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</w:pPr>
      <w:r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  <w:t>Table 1. The result of Dahlberg’s Formula</w:t>
      </w:r>
    </w:p>
    <w:tbl>
      <w:tblPr>
        <w:tblStyle w:val="5"/>
        <w:tblW w:w="8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575"/>
        <w:gridCol w:w="23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Angular Variables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Dahlberg’s value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Linier Variable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Dahlberg’s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Facial Angle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0.03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 xml:space="preserve">Upper Incicivus to A.Pog Plane 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Angle of convexity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0.09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AB Plane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0.15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Y Axis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0.28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Mandibular Plane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0.12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Occlusal Plane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0.15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Interincisal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0.12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Insisivus Mandibular to Occlusal Plane Angle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0.06</w:t>
            </w:r>
          </w:p>
        </w:tc>
        <w:tc>
          <w:tcPr>
            <w:tcW w:w="23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Insisvus Mandibular  to Manidbular Plane Angle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0.06</w:t>
            </w: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</w:tr>
    </w:tbl>
    <w:p/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20"/>
          <w:szCs w:val="20"/>
          <w:u w:val="none"/>
          <w:vertAlign w:val="baseline"/>
          <w:lang w:val="id-ID"/>
        </w:rPr>
      </w:pPr>
      <w:r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  <w:t>Table 2.  Means, maximum, minimum and standart deviation of cephalometric values for Papuan sample according to Down’s Analysis (N=16)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1170"/>
        <w:gridCol w:w="1005"/>
        <w:gridCol w:w="928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7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Parameters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Minimum</w:t>
            </w:r>
          </w:p>
        </w:tc>
        <w:tc>
          <w:tcPr>
            <w:tcW w:w="10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Maximum</w:t>
            </w: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Mean</w:t>
            </w: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Standar Deviation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Facial Angle</w:t>
            </w:r>
          </w:p>
        </w:tc>
        <w:tc>
          <w:tcPr>
            <w:tcW w:w="1170" w:type="dxa"/>
            <w:tcBorders>
              <w:top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80.5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  <w:tcBorders>
              <w:top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97.5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  <w:tcBorders>
              <w:top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91.09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4.18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Angle of convexity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8.5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19.0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12.84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3.34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AB Plane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-3.0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-14.0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-8.21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3.06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Y Axis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54.5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64.5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57.9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2.53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Mandibular Plane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16.0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31.5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22.56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4.12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Occlusal Plane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6.40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1.89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Interincisal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99.5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125.5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115.31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7.05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Insisivus Mandibular to Occlusal Plane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49.0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68.0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60.0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4.35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Insisvus Mandibular  to Manidbular Plane Angle</w:t>
            </w:r>
          </w:p>
        </w:tc>
        <w:tc>
          <w:tcPr>
            <w:tcW w:w="117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96.0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0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114.5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2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104.81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7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bottom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 xml:space="preserve">Upper Incicivus to A.Pog Plane </w:t>
            </w:r>
          </w:p>
        </w:tc>
        <w:tc>
          <w:tcPr>
            <w:tcW w:w="1170" w:type="dxa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7 mm</w:t>
            </w:r>
          </w:p>
        </w:tc>
        <w:tc>
          <w:tcPr>
            <w:tcW w:w="1005" w:type="dxa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15 mm</w:t>
            </w:r>
          </w:p>
        </w:tc>
        <w:tc>
          <w:tcPr>
            <w:tcW w:w="928" w:type="dxa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10.81 mm</w:t>
            </w:r>
          </w:p>
        </w:tc>
        <w:tc>
          <w:tcPr>
            <w:tcW w:w="1705" w:type="dxa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2.56 mm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20"/>
          <w:szCs w:val="20"/>
          <w:u w:val="none"/>
          <w:vertAlign w:val="baseline"/>
          <w:lang w:val="id-ID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</w:pPr>
      <w:r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  <w:t>Table 3. A comparison of craniofacial values between the Papuan sample and Down’s analysis established values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825"/>
        <w:gridCol w:w="750"/>
        <w:gridCol w:w="990"/>
        <w:gridCol w:w="90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Down’s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Parameters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Down’s established values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Present study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T-test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Mean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SD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Mean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SD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Level of sig.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Facial Angle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87.8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91.09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4.18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Angle of convexity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5.09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12.84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3.34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AB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-4.6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3.67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-8.21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3.06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Y Axis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59,4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3.82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57.9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2.53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Mandibular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21.9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3.24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22.56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4.12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.530 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Occlusal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9.3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8.3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6.40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1.89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Interincisal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135.4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5.76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115.31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7.05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Insisivus Mandibular to Occlusal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104.5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3.48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60.0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4.35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Insisvus Mandibular  to Manidbular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91.4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3.78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104.81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 xml:space="preserve">Upper Incicivus to A.Pog Plane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2.7 mm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1.8 mm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10.81 mm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2.56 mm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&lt;.001</w:t>
            </w:r>
          </w:p>
        </w:tc>
      </w:tr>
    </w:tbl>
    <w:p/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</w:pPr>
      <w:r>
        <w:rPr>
          <w:rFonts w:hint="default" w:ascii="Arial" w:hAnsi="Arial" w:cs="Arial"/>
          <w:i w:val="0"/>
          <w:iCs w:val="0"/>
          <w:color w:val="000000"/>
          <w:sz w:val="16"/>
          <w:szCs w:val="16"/>
          <w:u w:val="none"/>
          <w:vertAlign w:val="baseline"/>
          <w:lang w:val="id-ID"/>
        </w:rPr>
        <w:t>Table 4. A comparison of Down’s variable between Papuan males and females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825"/>
        <w:gridCol w:w="750"/>
        <w:gridCol w:w="990"/>
        <w:gridCol w:w="90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Down’s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Parameters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Papuan male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Papuan female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T-test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Mean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SD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Mean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SD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Level of sig.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Facial Angle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90.93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3.46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91.25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5.03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Angle of convexity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12.25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3.19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13.43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3.59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AB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-7.43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3.98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-9.00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1.66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Y Axis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59,0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2.91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56.81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1.60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Mandibular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21.7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5.00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23.37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3.13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Occlusal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6.31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1.90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6.50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2.01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Interincisal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119.5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5.46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111.06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5.96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.003 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Insisivus Mandibular to Occlusal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60.5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3.13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59.4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5.48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Insisvus Mandibular  to Manidbular Plane Angle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103.4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5.08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106.1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5.07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superscript"/>
                <w:lang w:val="id-ID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 xml:space="preserve">Upper Incicivus to A.Pog Plane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9.1 mm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1.6 mm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12.4 mm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2.29 mm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  <w:vertAlign w:val="baseline"/>
                <w:lang w:val="id-ID"/>
              </w:rPr>
              <w:t>.001 (*)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E29DE"/>
    <w:rsid w:val="2C2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2021-01-22T10:06:00Z</dcterms:created>
  <dc:creator>shella indri</dc:creator>
  <cp:lastModifiedBy>shella indri</cp:lastModifiedBy>
  <dcterms:modified xsi:type="dcterms:W3CDTF">2021-01-22T10:08:59Z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1033-11.2.0.9962</vt:lpwstr>
  </property>
</Properties>
</file>