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2436F" w14:textId="5FE07DAD" w:rsidR="00233877" w:rsidRDefault="006A6473" w:rsidP="006A6473">
      <w:pPr>
        <w:spacing w:line="276" w:lineRule="auto"/>
        <w:jc w:val="both"/>
        <w:rPr>
          <w:rFonts w:ascii="Arial" w:hAnsi="Arial" w:cs="Arial"/>
          <w:b/>
          <w:sz w:val="28"/>
          <w:szCs w:val="28"/>
          <w:lang w:val="id-ID"/>
        </w:rPr>
      </w:pPr>
      <w:r w:rsidRPr="00ED6E85">
        <w:rPr>
          <w:rFonts w:ascii="Arial" w:hAnsi="Arial" w:cs="Arial"/>
          <w:b/>
          <w:sz w:val="28"/>
          <w:szCs w:val="28"/>
          <w:lang w:val="id-ID"/>
        </w:rPr>
        <w:t>THE EFFECT OF ZrO</w:t>
      </w:r>
      <w:r w:rsidRPr="00ED6E85">
        <w:rPr>
          <w:rFonts w:ascii="Arial" w:hAnsi="Arial" w:cs="Arial"/>
          <w:b/>
          <w:sz w:val="28"/>
          <w:szCs w:val="28"/>
          <w:vertAlign w:val="subscript"/>
          <w:lang w:val="id-ID"/>
        </w:rPr>
        <w:t>2</w:t>
      </w:r>
      <w:r w:rsidRPr="00ED6E85">
        <w:rPr>
          <w:rFonts w:ascii="Arial" w:hAnsi="Arial" w:cs="Arial"/>
          <w:b/>
          <w:sz w:val="28"/>
          <w:szCs w:val="28"/>
          <w:vertAlign w:val="superscript"/>
          <w:lang w:val="id-ID"/>
        </w:rPr>
        <w:t xml:space="preserve"> </w:t>
      </w:r>
      <w:r w:rsidRPr="00ED6E85">
        <w:rPr>
          <w:rFonts w:ascii="Arial" w:hAnsi="Arial" w:cs="Arial"/>
          <w:b/>
          <w:sz w:val="28"/>
          <w:szCs w:val="28"/>
          <w:lang w:val="id-ID"/>
        </w:rPr>
        <w:t>(Zirconium Dioxide) NANOPARTICLES CONCENTRATIONS AS FILLER ON HEAT CURED ACRYLIC RESIN DENTURE BASE TOWARD VIABILITY OF FIBROBLAST CELLS (IN VITRO STUDY)</w:t>
      </w:r>
    </w:p>
    <w:p w14:paraId="424243B1" w14:textId="77777777" w:rsidR="006A6473" w:rsidRPr="001B10EF" w:rsidRDefault="006A6473" w:rsidP="006A6473">
      <w:pPr>
        <w:spacing w:line="276" w:lineRule="auto"/>
        <w:jc w:val="both"/>
        <w:rPr>
          <w:rFonts w:ascii="Arial" w:hAnsi="Arial" w:cs="Arial"/>
          <w:b/>
          <w:sz w:val="28"/>
          <w:szCs w:val="28"/>
          <w:lang w:val="id-ID"/>
        </w:rPr>
      </w:pPr>
    </w:p>
    <w:p w14:paraId="31E01449" w14:textId="77777777" w:rsidR="006A6473" w:rsidRPr="001B10EF" w:rsidRDefault="006A6473" w:rsidP="006A6473">
      <w:pPr>
        <w:spacing w:after="0" w:line="276" w:lineRule="auto"/>
        <w:rPr>
          <w:rFonts w:ascii="Arial" w:hAnsi="Arial" w:cs="Arial"/>
          <w:b/>
          <w:sz w:val="20"/>
          <w:szCs w:val="20"/>
          <w:lang w:val="id-ID"/>
        </w:rPr>
      </w:pPr>
      <w:r w:rsidRPr="001B10EF">
        <w:rPr>
          <w:rFonts w:ascii="Arial" w:hAnsi="Arial" w:cs="Arial"/>
          <w:b/>
          <w:sz w:val="20"/>
          <w:szCs w:val="20"/>
          <w:lang w:val="id-ID"/>
        </w:rPr>
        <w:t>Rudy S</w:t>
      </w:r>
      <w:r w:rsidRPr="001B10EF">
        <w:rPr>
          <w:rFonts w:ascii="Arial" w:hAnsi="Arial" w:cs="Arial"/>
          <w:b/>
          <w:sz w:val="20"/>
          <w:szCs w:val="20"/>
        </w:rPr>
        <w:t xml:space="preserve">*, </w:t>
      </w:r>
      <w:r w:rsidRPr="001B10EF">
        <w:rPr>
          <w:rFonts w:ascii="Arial" w:hAnsi="Arial" w:cs="Arial"/>
          <w:b/>
          <w:sz w:val="20"/>
          <w:szCs w:val="20"/>
          <w:lang w:val="id-ID"/>
        </w:rPr>
        <w:t>Endang Wahyuningtyas</w:t>
      </w:r>
      <w:r w:rsidRPr="001B10EF">
        <w:rPr>
          <w:rFonts w:ascii="Arial" w:hAnsi="Arial" w:cs="Arial"/>
          <w:b/>
          <w:sz w:val="20"/>
          <w:szCs w:val="20"/>
        </w:rPr>
        <w:t>**</w:t>
      </w:r>
      <w:r w:rsidRPr="001B10EF">
        <w:rPr>
          <w:rFonts w:ascii="Arial" w:hAnsi="Arial" w:cs="Arial"/>
          <w:b/>
          <w:sz w:val="20"/>
          <w:szCs w:val="20"/>
          <w:lang w:val="id-ID"/>
        </w:rPr>
        <w:t>, Titik Ismiyati**</w:t>
      </w:r>
    </w:p>
    <w:p w14:paraId="7C7706DD" w14:textId="77777777" w:rsidR="006A6473" w:rsidRPr="001B10EF" w:rsidRDefault="006A6473" w:rsidP="006A6473">
      <w:pPr>
        <w:spacing w:after="0" w:line="276" w:lineRule="auto"/>
        <w:rPr>
          <w:rFonts w:ascii="Arial" w:hAnsi="Arial" w:cs="Arial"/>
          <w:sz w:val="20"/>
          <w:szCs w:val="20"/>
        </w:rPr>
      </w:pPr>
      <w:r w:rsidRPr="001B10EF">
        <w:rPr>
          <w:rFonts w:ascii="Arial" w:hAnsi="Arial" w:cs="Arial"/>
          <w:sz w:val="20"/>
          <w:szCs w:val="20"/>
        </w:rPr>
        <w:t>*Prost</w:t>
      </w:r>
      <w:r>
        <w:rPr>
          <w:rFonts w:ascii="Arial" w:hAnsi="Arial" w:cs="Arial"/>
          <w:sz w:val="20"/>
          <w:szCs w:val="20"/>
          <w:lang w:val="id-ID"/>
        </w:rPr>
        <w:t>h</w:t>
      </w:r>
      <w:r>
        <w:rPr>
          <w:rFonts w:ascii="Arial" w:hAnsi="Arial" w:cs="Arial"/>
          <w:sz w:val="20"/>
          <w:szCs w:val="20"/>
        </w:rPr>
        <w:t>odontic Study Program</w:t>
      </w:r>
      <w:r w:rsidRPr="001B10EF">
        <w:rPr>
          <w:rFonts w:ascii="Arial" w:hAnsi="Arial" w:cs="Arial"/>
          <w:sz w:val="20"/>
          <w:szCs w:val="20"/>
        </w:rPr>
        <w:t xml:space="preserve">, </w:t>
      </w:r>
      <w:r>
        <w:rPr>
          <w:rFonts w:ascii="Arial" w:hAnsi="Arial" w:cs="Arial"/>
          <w:sz w:val="20"/>
          <w:szCs w:val="20"/>
          <w:lang w:val="id-ID"/>
        </w:rPr>
        <w:t>Specialist Education Program Of Dentistry</w:t>
      </w:r>
      <w:r w:rsidRPr="001B10EF">
        <w:rPr>
          <w:rFonts w:ascii="Arial" w:hAnsi="Arial" w:cs="Arial"/>
          <w:sz w:val="20"/>
          <w:szCs w:val="20"/>
        </w:rPr>
        <w:t xml:space="preserve">, </w:t>
      </w:r>
      <w:r>
        <w:rPr>
          <w:rFonts w:ascii="Arial" w:hAnsi="Arial" w:cs="Arial"/>
          <w:sz w:val="20"/>
          <w:szCs w:val="20"/>
          <w:lang w:val="id-ID"/>
        </w:rPr>
        <w:t>Faculty Of Dentistry</w:t>
      </w:r>
      <w:r w:rsidRPr="001B10EF">
        <w:rPr>
          <w:rFonts w:ascii="Arial" w:hAnsi="Arial" w:cs="Arial"/>
          <w:bCs/>
          <w:sz w:val="20"/>
          <w:szCs w:val="20"/>
        </w:rPr>
        <w:t>, Gadjah Mada</w:t>
      </w:r>
      <w:r>
        <w:rPr>
          <w:rFonts w:ascii="Arial" w:hAnsi="Arial" w:cs="Arial"/>
          <w:bCs/>
          <w:sz w:val="20"/>
          <w:szCs w:val="20"/>
          <w:lang w:val="id-ID"/>
        </w:rPr>
        <w:t xml:space="preserve"> University</w:t>
      </w:r>
      <w:r w:rsidRPr="001B10EF">
        <w:rPr>
          <w:rFonts w:ascii="Arial" w:hAnsi="Arial" w:cs="Arial"/>
          <w:bCs/>
          <w:sz w:val="20"/>
          <w:szCs w:val="20"/>
        </w:rPr>
        <w:t>, Yogyakarta, Indonesia</w:t>
      </w:r>
    </w:p>
    <w:p w14:paraId="7D4F3E06" w14:textId="77777777" w:rsidR="006A6473" w:rsidRPr="001B10EF" w:rsidRDefault="006A6473" w:rsidP="006A6473">
      <w:pPr>
        <w:spacing w:after="0" w:line="276" w:lineRule="auto"/>
        <w:rPr>
          <w:rFonts w:ascii="Arial" w:hAnsi="Arial" w:cs="Arial"/>
          <w:bCs/>
          <w:sz w:val="20"/>
          <w:szCs w:val="20"/>
        </w:rPr>
      </w:pPr>
      <w:r w:rsidRPr="001B10EF">
        <w:rPr>
          <w:rFonts w:ascii="Arial" w:hAnsi="Arial" w:cs="Arial"/>
          <w:sz w:val="20"/>
          <w:szCs w:val="20"/>
        </w:rPr>
        <w:t>**Prost</w:t>
      </w:r>
      <w:r>
        <w:rPr>
          <w:rFonts w:ascii="Arial" w:hAnsi="Arial" w:cs="Arial"/>
          <w:sz w:val="20"/>
          <w:szCs w:val="20"/>
          <w:lang w:val="id-ID"/>
        </w:rPr>
        <w:t>h</w:t>
      </w:r>
      <w:r>
        <w:rPr>
          <w:rFonts w:ascii="Arial" w:hAnsi="Arial" w:cs="Arial"/>
          <w:sz w:val="20"/>
          <w:szCs w:val="20"/>
        </w:rPr>
        <w:t>odontic Department</w:t>
      </w:r>
      <w:r w:rsidRPr="001B10EF">
        <w:rPr>
          <w:rFonts w:ascii="Arial" w:hAnsi="Arial" w:cs="Arial"/>
          <w:bCs/>
          <w:sz w:val="20"/>
          <w:szCs w:val="20"/>
        </w:rPr>
        <w:t xml:space="preserve">, </w:t>
      </w:r>
      <w:r>
        <w:rPr>
          <w:rFonts w:ascii="Arial" w:hAnsi="Arial" w:cs="Arial"/>
          <w:sz w:val="20"/>
          <w:szCs w:val="20"/>
          <w:lang w:val="id-ID"/>
        </w:rPr>
        <w:t>Faculty Of Dentistry</w:t>
      </w:r>
      <w:r w:rsidRPr="001B10EF">
        <w:rPr>
          <w:rFonts w:ascii="Arial" w:hAnsi="Arial" w:cs="Arial"/>
          <w:bCs/>
          <w:sz w:val="20"/>
          <w:szCs w:val="20"/>
        </w:rPr>
        <w:t>, Gadjah Mada</w:t>
      </w:r>
      <w:r>
        <w:rPr>
          <w:rFonts w:ascii="Arial" w:hAnsi="Arial" w:cs="Arial"/>
          <w:bCs/>
          <w:sz w:val="20"/>
          <w:szCs w:val="20"/>
          <w:lang w:val="id-ID"/>
        </w:rPr>
        <w:t xml:space="preserve"> University</w:t>
      </w:r>
      <w:r w:rsidRPr="001B10EF">
        <w:rPr>
          <w:rFonts w:ascii="Arial" w:hAnsi="Arial" w:cs="Arial"/>
          <w:bCs/>
          <w:sz w:val="20"/>
          <w:szCs w:val="20"/>
        </w:rPr>
        <w:t>, Yogyakarta, Indonesia</w:t>
      </w:r>
    </w:p>
    <w:p w14:paraId="640B6231" w14:textId="77777777" w:rsidR="006A6473" w:rsidRPr="001B10EF" w:rsidRDefault="006A6473" w:rsidP="006A6473">
      <w:pPr>
        <w:spacing w:line="276" w:lineRule="auto"/>
        <w:jc w:val="both"/>
        <w:rPr>
          <w:rFonts w:ascii="Arial" w:hAnsi="Arial" w:cs="Arial"/>
          <w:bCs/>
          <w:sz w:val="20"/>
          <w:szCs w:val="20"/>
        </w:rPr>
      </w:pPr>
      <w:r w:rsidRPr="001B10EF">
        <w:rPr>
          <w:rFonts w:ascii="Arial" w:hAnsi="Arial" w:cs="Arial"/>
          <w:bCs/>
          <w:sz w:val="20"/>
          <w:szCs w:val="20"/>
        </w:rPr>
        <w:t>Jl Denta No. 1 Sekip Utara, Yogyakarta, Indonesia; e-mail: rudi_kaka8@yahoo.com</w:t>
      </w:r>
    </w:p>
    <w:p w14:paraId="34DCB4B7" w14:textId="77777777" w:rsidR="00624A75" w:rsidRPr="001B10EF" w:rsidRDefault="00F72144" w:rsidP="00233877">
      <w:pPr>
        <w:spacing w:line="276" w:lineRule="auto"/>
        <w:rPr>
          <w:rFonts w:ascii="Arial" w:hAnsi="Arial" w:cs="Arial"/>
          <w:sz w:val="20"/>
          <w:szCs w:val="20"/>
        </w:rPr>
      </w:pPr>
      <w:r w:rsidRPr="001B10EF">
        <w:rPr>
          <w:rFonts w:ascii="Arial" w:hAnsi="Arial" w:cs="Arial"/>
          <w:noProof/>
          <w:sz w:val="20"/>
          <w:szCs w:val="20"/>
          <w:lang w:val="id-ID" w:eastAsia="id-ID"/>
        </w:rPr>
        <mc:AlternateContent>
          <mc:Choice Requires="wps">
            <w:drawing>
              <wp:anchor distT="0" distB="0" distL="114300" distR="114300" simplePos="0" relativeHeight="251659264" behindDoc="0" locked="0" layoutInCell="1" allowOverlap="1" wp14:anchorId="0F00A4D5" wp14:editId="26C02778">
                <wp:simplePos x="0" y="0"/>
                <wp:positionH relativeFrom="margin">
                  <wp:align>left</wp:align>
                </wp:positionH>
                <wp:positionV relativeFrom="paragraph">
                  <wp:posOffset>91182</wp:posOffset>
                </wp:positionV>
                <wp:extent cx="5735782"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573578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xmlns:mv="urn:schemas-microsoft-com:mac:vml" xmlns:mo="http://schemas.microsoft.com/office/mac/office/2008/main">
            <w:pict>
              <v:line w14:anchorId="48C5122D" id="Straight Connector 1"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7.2pt" to="451.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" strokecolor="black [3213]" strokeweight="1.5pt">
                <v:stroke joinstyle="miter"/>
                <w10:wrap anchorx="margin"/>
              </v:line>
            </w:pict>
          </mc:Fallback>
        </mc:AlternateContent>
      </w:r>
    </w:p>
    <w:p w14:paraId="120D9C63" w14:textId="77777777" w:rsidR="008B1C60" w:rsidRPr="001B10EF" w:rsidRDefault="00742D4E" w:rsidP="006A6473">
      <w:pPr>
        <w:spacing w:after="0" w:line="276" w:lineRule="auto"/>
        <w:jc w:val="both"/>
        <w:rPr>
          <w:rFonts w:ascii="Arial" w:hAnsi="Arial" w:cs="Arial"/>
          <w:b/>
          <w:sz w:val="20"/>
          <w:szCs w:val="20"/>
        </w:rPr>
      </w:pPr>
      <w:r w:rsidRPr="001B10EF">
        <w:rPr>
          <w:rFonts w:ascii="Arial" w:hAnsi="Arial" w:cs="Arial"/>
          <w:b/>
          <w:sz w:val="20"/>
          <w:szCs w:val="20"/>
        </w:rPr>
        <w:t>ABSTRAK</w:t>
      </w:r>
    </w:p>
    <w:p w14:paraId="58265323" w14:textId="77777777" w:rsidR="006A6473" w:rsidRDefault="006A6473" w:rsidP="006A6473">
      <w:pPr>
        <w:spacing w:after="0" w:line="276" w:lineRule="auto"/>
        <w:ind w:firstLine="720"/>
        <w:jc w:val="both"/>
        <w:rPr>
          <w:rFonts w:ascii="Arial" w:hAnsi="Arial" w:cs="Arial"/>
          <w:sz w:val="20"/>
          <w:szCs w:val="20"/>
          <w:lang w:val="id-ID"/>
        </w:rPr>
      </w:pPr>
      <w:r w:rsidRPr="006A6473">
        <w:rPr>
          <w:rFonts w:ascii="Arial" w:hAnsi="Arial" w:cs="Arial"/>
          <w:sz w:val="20"/>
          <w:szCs w:val="20"/>
        </w:rPr>
        <w:t>Heat cured acrylic resin is the most commonly</w:t>
      </w:r>
      <w:r>
        <w:rPr>
          <w:rFonts w:ascii="Arial" w:hAnsi="Arial" w:cs="Arial"/>
          <w:sz w:val="20"/>
          <w:szCs w:val="20"/>
        </w:rPr>
        <w:t xml:space="preserve"> used denture base materials.  </w:t>
      </w:r>
      <w:r w:rsidRPr="006A6473">
        <w:rPr>
          <w:rFonts w:ascii="Arial" w:hAnsi="Arial" w:cs="Arial"/>
          <w:sz w:val="20"/>
          <w:szCs w:val="20"/>
        </w:rPr>
        <w:t>Zirconium dioxide (ZrO2) nanoparticles can be applied as additional filler to increase mechanical strength and to reduce the amount of residual monomer. The aim of this research is to analyze the effect of ZrO2 nanoparticles concentrations as filler on heat cured acrylic resin denture base toward viability of fibroblast cells.</w:t>
      </w:r>
      <w:r>
        <w:rPr>
          <w:rFonts w:ascii="Arial" w:hAnsi="Arial" w:cs="Arial"/>
          <w:sz w:val="20"/>
          <w:szCs w:val="20"/>
          <w:lang w:val="id-ID"/>
        </w:rPr>
        <w:t xml:space="preserve"> </w:t>
      </w:r>
    </w:p>
    <w:p w14:paraId="48FEB17E" w14:textId="51503DFB" w:rsidR="006A6473" w:rsidRPr="006A6473" w:rsidRDefault="006A6473" w:rsidP="006A6473">
      <w:pPr>
        <w:spacing w:after="0" w:line="276" w:lineRule="auto"/>
        <w:ind w:firstLine="720"/>
        <w:jc w:val="both"/>
        <w:rPr>
          <w:rFonts w:ascii="Arial" w:hAnsi="Arial" w:cs="Arial"/>
          <w:sz w:val="20"/>
          <w:szCs w:val="20"/>
        </w:rPr>
      </w:pPr>
      <w:r w:rsidRPr="006A6473">
        <w:rPr>
          <w:rFonts w:ascii="Arial" w:hAnsi="Arial" w:cs="Arial"/>
          <w:sz w:val="20"/>
          <w:szCs w:val="20"/>
        </w:rPr>
        <w:t>Twenty four disc-shaped heat cured acrylic resin plate (diameter 5 mm; width 2 mm), were divided into 4 groups (n=6), they were consisted of group I control (acrylic resin), group II acrylic resin with 2.5% ZrO2, group III acrylic resin with 5% ZrO2, and group IV acrylic resin with 7.5% ZrO2. Cell viability was obtained using MTT assay and ELISA plate reader. The result is examined with one way ANOVA followed by LSD post hoc assessment.</w:t>
      </w:r>
    </w:p>
    <w:p w14:paraId="2F353584" w14:textId="6DEC07F0" w:rsidR="00C710BE" w:rsidRPr="001B10EF" w:rsidRDefault="006A6473" w:rsidP="006A6473">
      <w:pPr>
        <w:spacing w:after="0" w:line="276" w:lineRule="auto"/>
        <w:ind w:firstLine="720"/>
        <w:jc w:val="both"/>
        <w:rPr>
          <w:rFonts w:ascii="Arial" w:hAnsi="Arial" w:cs="Arial"/>
          <w:sz w:val="20"/>
          <w:szCs w:val="20"/>
          <w:lang w:val="id-ID"/>
        </w:rPr>
      </w:pPr>
      <w:r w:rsidRPr="006A6473">
        <w:rPr>
          <w:rFonts w:ascii="Arial" w:hAnsi="Arial" w:cs="Arial"/>
          <w:sz w:val="20"/>
          <w:szCs w:val="20"/>
        </w:rPr>
        <w:t>The result showed highest cell viability percentage on experimental group of 2.5% ZrO2 with value as high as 97.49%. One way ANOVA test and LSD post hoc test showed a significant difference between groups (p&lt;0.05). The conclusion of this research is ZrO2 nanoparticles concentration utilized as filler on heat cured acrylic resin denture base is effect to viability of fibroblast cells, and ZrO2 nanoparticles 2.5% shows the highest viability of fibroblast cell compared to 5% and 7.5% ZrO2 nanoparticles concentrations</w:t>
      </w:r>
      <w:r w:rsidR="002759B1" w:rsidRPr="001B10EF">
        <w:rPr>
          <w:rFonts w:ascii="Arial" w:hAnsi="Arial" w:cs="Arial"/>
          <w:sz w:val="20"/>
          <w:szCs w:val="20"/>
          <w:lang w:val="id-ID"/>
        </w:rPr>
        <w:t xml:space="preserve"> </w:t>
      </w:r>
      <w:r w:rsidR="006D73EB" w:rsidRPr="001B10EF">
        <w:rPr>
          <w:rFonts w:ascii="Arial" w:hAnsi="Arial" w:cs="Arial"/>
          <w:sz w:val="20"/>
          <w:szCs w:val="20"/>
          <w:lang w:val="id-ID"/>
        </w:rPr>
        <w:t xml:space="preserve"> </w:t>
      </w:r>
    </w:p>
    <w:p w14:paraId="504E8F6B" w14:textId="7C1495A9" w:rsidR="00BF22C9" w:rsidRPr="006A6473" w:rsidRDefault="000E06AE" w:rsidP="00233877">
      <w:pPr>
        <w:pStyle w:val="HTMLPreformatted"/>
        <w:shd w:val="clear" w:color="auto" w:fill="FFFFFF"/>
        <w:spacing w:line="276" w:lineRule="auto"/>
        <w:rPr>
          <w:rFonts w:ascii="Arial" w:hAnsi="Arial" w:cs="Arial"/>
          <w:lang w:val="id-ID"/>
        </w:rPr>
      </w:pPr>
      <w:r w:rsidRPr="006A6473">
        <w:rPr>
          <w:rFonts w:ascii="Arial" w:hAnsi="Arial" w:cs="Arial"/>
          <w:b/>
          <w:color w:val="212121"/>
          <w:lang w:val="en"/>
        </w:rPr>
        <w:t>Key w</w:t>
      </w:r>
      <w:r w:rsidR="00F744DD" w:rsidRPr="006A6473">
        <w:rPr>
          <w:rFonts w:ascii="Arial" w:hAnsi="Arial" w:cs="Arial"/>
          <w:b/>
          <w:color w:val="212121"/>
          <w:lang w:val="en"/>
        </w:rPr>
        <w:t>ords</w:t>
      </w:r>
      <w:r w:rsidR="004269E0" w:rsidRPr="006A6473">
        <w:rPr>
          <w:rFonts w:ascii="Arial" w:hAnsi="Arial" w:cs="Arial"/>
          <w:b/>
          <w:color w:val="212121"/>
          <w:lang w:val="en"/>
        </w:rPr>
        <w:t>:</w:t>
      </w:r>
      <w:r w:rsidR="004269E0" w:rsidRPr="006A6473">
        <w:rPr>
          <w:rFonts w:ascii="Arial" w:hAnsi="Arial" w:cs="Arial"/>
          <w:color w:val="212121"/>
          <w:lang w:val="en"/>
        </w:rPr>
        <w:t xml:space="preserve"> </w:t>
      </w:r>
      <w:r w:rsidR="006A6473" w:rsidRPr="006A6473">
        <w:rPr>
          <w:rFonts w:ascii="Arial" w:hAnsi="Arial" w:cs="Arial"/>
          <w:lang w:val="id-ID"/>
        </w:rPr>
        <w:t>zirconium dioxide nanoparticles, filler, acrylic resin, viability, fibroblast</w:t>
      </w:r>
    </w:p>
    <w:p w14:paraId="7BE3BF41" w14:textId="06E0A3A4" w:rsidR="00BF22C9" w:rsidRPr="00233877" w:rsidRDefault="00233877" w:rsidP="00233877">
      <w:pPr>
        <w:pStyle w:val="HTMLPreformatted"/>
        <w:shd w:val="clear" w:color="auto" w:fill="FFFFFF"/>
        <w:spacing w:line="276" w:lineRule="auto"/>
        <w:rPr>
          <w:rFonts w:ascii="Arial" w:hAnsi="Arial" w:cs="Arial"/>
          <w:lang w:val="id-ID"/>
        </w:rPr>
      </w:pPr>
      <w:r w:rsidRPr="001B10EF">
        <w:rPr>
          <w:rFonts w:ascii="Arial" w:hAnsi="Arial" w:cs="Arial"/>
          <w:noProof/>
          <w:lang w:val="id-ID" w:eastAsia="id-ID"/>
        </w:rPr>
        <mc:AlternateContent>
          <mc:Choice Requires="wps">
            <w:drawing>
              <wp:anchor distT="0" distB="0" distL="114300" distR="114300" simplePos="0" relativeHeight="251674624" behindDoc="0" locked="0" layoutInCell="1" allowOverlap="1" wp14:anchorId="72F28FF5" wp14:editId="5E89B1D9">
                <wp:simplePos x="0" y="0"/>
                <wp:positionH relativeFrom="margin">
                  <wp:posOffset>0</wp:posOffset>
                </wp:positionH>
                <wp:positionV relativeFrom="paragraph">
                  <wp:posOffset>-635</wp:posOffset>
                </wp:positionV>
                <wp:extent cx="5735782" cy="0"/>
                <wp:effectExtent l="0" t="0" r="36830" b="19050"/>
                <wp:wrapNone/>
                <wp:docPr id="22" name="Straight Connector 22"/>
                <wp:cNvGraphicFramePr/>
                <a:graphic xmlns:a="http://schemas.openxmlformats.org/drawingml/2006/main">
                  <a:graphicData uri="http://schemas.microsoft.com/office/word/2010/wordprocessingShape">
                    <wps:wsp>
                      <wps:cNvCnPr/>
                      <wps:spPr>
                        <a:xfrm>
                          <a:off x="0" y="0"/>
                          <a:ext cx="5735782"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BD4F743" id="Straight Connector 22" o:spid="_x0000_s1026" style="position:absolute;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5pt" to="45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" strokecolor="windowText" strokeweight="1.5pt">
                <v:stroke joinstyle="miter"/>
                <w10:wrap anchorx="margin"/>
              </v:line>
            </w:pict>
          </mc:Fallback>
        </mc:AlternateContent>
      </w:r>
    </w:p>
    <w:p w14:paraId="40345535" w14:textId="77777777" w:rsidR="00233877" w:rsidRDefault="00233877" w:rsidP="00233877">
      <w:pPr>
        <w:pStyle w:val="HTMLPreformatted"/>
        <w:shd w:val="clear" w:color="auto" w:fill="FFFFFF"/>
        <w:spacing w:line="276" w:lineRule="auto"/>
        <w:rPr>
          <w:rFonts w:ascii="Arial" w:hAnsi="Arial" w:cs="Arial"/>
          <w:b/>
          <w:lang w:val="id-ID"/>
        </w:rPr>
        <w:sectPr w:rsidR="00233877" w:rsidSect="00604D8C">
          <w:footerReference w:type="default" r:id="rId7"/>
          <w:pgSz w:w="11906" w:h="16838" w:code="9"/>
          <w:pgMar w:top="1440" w:right="1440" w:bottom="1440" w:left="1440" w:header="720" w:footer="720" w:gutter="0"/>
          <w:cols w:space="720"/>
          <w:docGrid w:linePitch="360"/>
        </w:sectPr>
      </w:pPr>
    </w:p>
    <w:p w14:paraId="415B1BC0" w14:textId="29306235" w:rsidR="00CC5760" w:rsidRPr="00BF22C9" w:rsidRDefault="00133A5D" w:rsidP="00233877">
      <w:pPr>
        <w:pStyle w:val="HTMLPreformatted"/>
        <w:shd w:val="clear" w:color="auto" w:fill="FFFFFF"/>
        <w:spacing w:line="276" w:lineRule="auto"/>
        <w:rPr>
          <w:rFonts w:ascii="Arial" w:hAnsi="Arial" w:cs="Arial"/>
          <w:i/>
          <w:color w:val="212121"/>
          <w:lang w:val="id-ID"/>
        </w:rPr>
      </w:pPr>
      <w:r w:rsidRPr="001B10EF">
        <w:rPr>
          <w:rFonts w:ascii="Arial" w:hAnsi="Arial" w:cs="Arial"/>
          <w:b/>
          <w:lang w:val="id-ID"/>
        </w:rPr>
        <w:lastRenderedPageBreak/>
        <w:t xml:space="preserve">PENDAHULUAN </w:t>
      </w:r>
    </w:p>
    <w:p w14:paraId="33219DFE" w14:textId="77777777" w:rsidR="006A6473" w:rsidRPr="006A6473" w:rsidRDefault="006A6473" w:rsidP="006A6473">
      <w:pPr>
        <w:spacing w:line="276" w:lineRule="auto"/>
        <w:ind w:firstLine="720"/>
        <w:jc w:val="both"/>
        <w:rPr>
          <w:rFonts w:ascii="Arial" w:hAnsi="Arial" w:cs="Arial"/>
          <w:sz w:val="20"/>
          <w:szCs w:val="20"/>
          <w:lang w:val="id-ID"/>
        </w:rPr>
      </w:pPr>
      <w:r w:rsidRPr="006A6473">
        <w:rPr>
          <w:rFonts w:ascii="Arial" w:hAnsi="Arial" w:cs="Arial"/>
          <w:sz w:val="20"/>
          <w:szCs w:val="20"/>
          <w:lang w:val="id-ID"/>
        </w:rPr>
        <w:t>Tooth loss is the main reason for patients who need denture because it will affect their appearance. One of the tooth loss effects is interfere the nutrition intake which lead the systemic problems. Tooth loss should be replaced immediately to maintain the function of mastication, phonetic, and esthetic.</w:t>
      </w:r>
      <w:r w:rsidRPr="006A6473">
        <w:rPr>
          <w:rFonts w:ascii="Arial" w:hAnsi="Arial" w:cs="Arial"/>
          <w:sz w:val="20"/>
          <w:szCs w:val="20"/>
          <w:vertAlign w:val="superscript"/>
          <w:lang w:val="id-ID"/>
        </w:rPr>
        <w:t>1</w:t>
      </w:r>
    </w:p>
    <w:p w14:paraId="2BB6EAB9" w14:textId="77777777" w:rsidR="006A6473" w:rsidRPr="006A6473" w:rsidRDefault="006A6473" w:rsidP="006A6473">
      <w:pPr>
        <w:spacing w:line="276" w:lineRule="auto"/>
        <w:ind w:firstLine="720"/>
        <w:jc w:val="both"/>
        <w:rPr>
          <w:rFonts w:ascii="Arial" w:hAnsi="Arial" w:cs="Arial"/>
          <w:sz w:val="20"/>
          <w:szCs w:val="20"/>
          <w:lang w:val="id-ID"/>
        </w:rPr>
      </w:pPr>
      <w:r w:rsidRPr="006A6473">
        <w:rPr>
          <w:rFonts w:ascii="Arial" w:hAnsi="Arial" w:cs="Arial"/>
          <w:sz w:val="20"/>
          <w:szCs w:val="20"/>
          <w:lang w:val="id-ID"/>
        </w:rPr>
        <w:t>Denture is a prothese to replace one or more teeth loss which is supported by the sound teeth, oral mucosa, or combination of teeth and mucosa.</w:t>
      </w:r>
      <w:r w:rsidRPr="006A6473">
        <w:rPr>
          <w:rFonts w:ascii="Arial" w:hAnsi="Arial" w:cs="Arial"/>
          <w:sz w:val="20"/>
          <w:szCs w:val="20"/>
          <w:vertAlign w:val="superscript"/>
          <w:lang w:val="id-ID"/>
        </w:rPr>
        <w:t>2</w:t>
      </w:r>
      <w:r w:rsidRPr="006A6473">
        <w:rPr>
          <w:rFonts w:ascii="Arial" w:hAnsi="Arial" w:cs="Arial"/>
          <w:sz w:val="20"/>
          <w:szCs w:val="20"/>
          <w:lang w:val="id-ID"/>
        </w:rPr>
        <w:t xml:space="preserve"> The purpose of denture wearing is restoring mastication, phonetic, esthetic function, and maintaining tissue health to prevent further injury of oral structure.</w:t>
      </w:r>
      <w:r w:rsidRPr="006A6473">
        <w:rPr>
          <w:rFonts w:ascii="Arial" w:hAnsi="Arial" w:cs="Arial"/>
          <w:sz w:val="20"/>
          <w:szCs w:val="20"/>
          <w:vertAlign w:val="superscript"/>
          <w:lang w:val="id-ID"/>
        </w:rPr>
        <w:t>3</w:t>
      </w:r>
      <w:r w:rsidRPr="006A6473">
        <w:rPr>
          <w:rFonts w:ascii="Arial" w:hAnsi="Arial" w:cs="Arial"/>
          <w:sz w:val="20"/>
          <w:szCs w:val="20"/>
          <w:lang w:val="id-ID"/>
        </w:rPr>
        <w:t xml:space="preserve"> </w:t>
      </w:r>
    </w:p>
    <w:p w14:paraId="23577FB2" w14:textId="77777777" w:rsidR="006A6473" w:rsidRPr="006A6473" w:rsidRDefault="006A6473" w:rsidP="006A6473">
      <w:pPr>
        <w:spacing w:line="276" w:lineRule="auto"/>
        <w:ind w:firstLine="720"/>
        <w:jc w:val="both"/>
        <w:rPr>
          <w:rFonts w:ascii="Arial" w:hAnsi="Arial" w:cs="Arial"/>
          <w:sz w:val="20"/>
          <w:szCs w:val="20"/>
          <w:lang w:val="id-ID"/>
        </w:rPr>
      </w:pPr>
      <w:r w:rsidRPr="006A6473">
        <w:rPr>
          <w:rFonts w:ascii="Arial" w:hAnsi="Arial" w:cs="Arial"/>
          <w:sz w:val="20"/>
          <w:szCs w:val="20"/>
          <w:lang w:val="id-ID"/>
        </w:rPr>
        <w:t xml:space="preserve">Acrylic resin is a polymer chain which is consisted of methyl methacrylate units. </w:t>
      </w:r>
      <w:r w:rsidRPr="006A6473">
        <w:rPr>
          <w:rFonts w:ascii="Arial" w:hAnsi="Arial" w:cs="Arial"/>
          <w:sz w:val="20"/>
          <w:szCs w:val="20"/>
          <w:lang w:val="id-ID"/>
        </w:rPr>
        <w:lastRenderedPageBreak/>
        <w:t>Acrylic resin is a material choice for removable denture fabrication.</w:t>
      </w:r>
      <w:r w:rsidRPr="006A6473">
        <w:rPr>
          <w:rFonts w:ascii="Arial" w:hAnsi="Arial" w:cs="Arial"/>
          <w:sz w:val="20"/>
          <w:szCs w:val="20"/>
          <w:vertAlign w:val="superscript"/>
          <w:lang w:val="id-ID"/>
        </w:rPr>
        <w:t>4</w:t>
      </w:r>
      <w:r w:rsidRPr="006A6473">
        <w:rPr>
          <w:rFonts w:ascii="Arial" w:hAnsi="Arial" w:cs="Arial"/>
          <w:sz w:val="20"/>
          <w:szCs w:val="20"/>
          <w:lang w:val="id-ID"/>
        </w:rPr>
        <w:t xml:space="preserve"> The widely used acyrlic resin in the denture fabrication is heat-cured acrylic resin. The usage of acrylic resin as denture base is reached more than 98%.</w:t>
      </w:r>
      <w:r w:rsidRPr="006A6473">
        <w:rPr>
          <w:rFonts w:ascii="Arial" w:hAnsi="Arial" w:cs="Arial"/>
          <w:sz w:val="20"/>
          <w:szCs w:val="20"/>
          <w:vertAlign w:val="superscript"/>
          <w:lang w:val="id-ID"/>
        </w:rPr>
        <w:t>5</w:t>
      </w:r>
      <w:r w:rsidRPr="006A6473">
        <w:rPr>
          <w:rFonts w:ascii="Arial" w:hAnsi="Arial" w:cs="Arial"/>
          <w:sz w:val="20"/>
          <w:szCs w:val="20"/>
          <w:lang w:val="id-ID"/>
        </w:rPr>
        <w:t xml:space="preserve"> In general, acrlyic resin has a good esthetic result, precision, good stability in the oral environment, easy to fabricate and adjust, economic, and repairable.</w:t>
      </w:r>
      <w:r w:rsidRPr="006A6473">
        <w:rPr>
          <w:rFonts w:ascii="Arial" w:hAnsi="Arial" w:cs="Arial"/>
          <w:sz w:val="20"/>
          <w:szCs w:val="20"/>
          <w:vertAlign w:val="superscript"/>
          <w:lang w:val="id-ID"/>
        </w:rPr>
        <w:t>6,7</w:t>
      </w:r>
      <w:r w:rsidRPr="006A6473">
        <w:rPr>
          <w:rFonts w:ascii="Arial" w:hAnsi="Arial" w:cs="Arial"/>
          <w:sz w:val="20"/>
          <w:szCs w:val="20"/>
          <w:lang w:val="id-ID"/>
        </w:rPr>
        <w:t xml:space="preserve"> But, acrylic resin has disadvantages such as produce residual monomers which have cytotoxic effect to surrounding tissue and low mechanical properties which lead to fracture of denture base.</w:t>
      </w:r>
      <w:r w:rsidRPr="006A6473">
        <w:rPr>
          <w:rFonts w:ascii="Arial" w:hAnsi="Arial" w:cs="Arial"/>
          <w:sz w:val="20"/>
          <w:szCs w:val="20"/>
          <w:vertAlign w:val="superscript"/>
          <w:lang w:val="id-ID"/>
        </w:rPr>
        <w:t>8</w:t>
      </w:r>
    </w:p>
    <w:p w14:paraId="6ECA83E3" w14:textId="77777777" w:rsidR="006A6473" w:rsidRPr="006A6473" w:rsidRDefault="006A6473" w:rsidP="006A6473">
      <w:pPr>
        <w:spacing w:line="276" w:lineRule="auto"/>
        <w:ind w:firstLine="720"/>
        <w:jc w:val="both"/>
        <w:rPr>
          <w:rFonts w:ascii="Arial" w:hAnsi="Arial" w:cs="Arial"/>
          <w:sz w:val="20"/>
          <w:szCs w:val="20"/>
          <w:vertAlign w:val="superscript"/>
          <w:lang w:val="id-ID"/>
        </w:rPr>
      </w:pPr>
      <w:r w:rsidRPr="006A6473">
        <w:rPr>
          <w:rFonts w:ascii="Arial" w:hAnsi="Arial" w:cs="Arial"/>
          <w:sz w:val="20"/>
          <w:szCs w:val="20"/>
          <w:lang w:val="id-ID"/>
        </w:rPr>
        <w:t xml:space="preserve">Filler is material which has role in mechanical strength of resin material. Filler volume affects the strength of resin material. </w:t>
      </w:r>
      <w:r w:rsidRPr="006A6473">
        <w:rPr>
          <w:rFonts w:ascii="Arial" w:hAnsi="Arial" w:cs="Arial"/>
          <w:sz w:val="20"/>
          <w:szCs w:val="20"/>
          <w:lang w:val="id-ID"/>
        </w:rPr>
        <w:lastRenderedPageBreak/>
        <w:t>The greater filler volume, the resin material strength will increase, but fracture may still occur.</w:t>
      </w:r>
      <w:r w:rsidRPr="006A6473">
        <w:rPr>
          <w:rFonts w:ascii="Arial" w:hAnsi="Arial" w:cs="Arial"/>
          <w:sz w:val="20"/>
          <w:szCs w:val="20"/>
          <w:vertAlign w:val="superscript"/>
          <w:lang w:val="id-ID"/>
        </w:rPr>
        <w:t>9</w:t>
      </w:r>
      <w:r w:rsidRPr="006A6473">
        <w:rPr>
          <w:rFonts w:ascii="Arial" w:hAnsi="Arial" w:cs="Arial"/>
          <w:sz w:val="20"/>
          <w:szCs w:val="20"/>
          <w:lang w:val="id-ID"/>
        </w:rPr>
        <w:t xml:space="preserve"> Therefore, in purpose to increase the mechanical properties of resin material, filler must be modified.</w:t>
      </w:r>
      <w:r w:rsidRPr="006A6473">
        <w:rPr>
          <w:rFonts w:ascii="Arial" w:hAnsi="Arial" w:cs="Arial"/>
          <w:sz w:val="20"/>
          <w:szCs w:val="20"/>
          <w:vertAlign w:val="superscript"/>
          <w:lang w:val="id-ID"/>
        </w:rPr>
        <w:t>10</w:t>
      </w:r>
    </w:p>
    <w:p w14:paraId="6A328C74" w14:textId="77777777" w:rsidR="006A6473" w:rsidRPr="006A6473" w:rsidRDefault="006A6473" w:rsidP="006A6473">
      <w:pPr>
        <w:spacing w:line="276" w:lineRule="auto"/>
        <w:ind w:firstLine="720"/>
        <w:jc w:val="both"/>
        <w:rPr>
          <w:rFonts w:ascii="Arial" w:hAnsi="Arial" w:cs="Arial"/>
          <w:sz w:val="20"/>
          <w:szCs w:val="20"/>
          <w:lang w:val="id-ID"/>
        </w:rPr>
      </w:pPr>
      <w:r w:rsidRPr="006A6473">
        <w:rPr>
          <w:rFonts w:ascii="Arial" w:hAnsi="Arial" w:cs="Arial"/>
          <w:sz w:val="20"/>
          <w:szCs w:val="20"/>
          <w:lang w:val="id-ID"/>
        </w:rPr>
        <w:t>Zirconium dioxide (ZrO2) is metal oxide which widely used to increase the strength of denture base, because it has great mechanical strength and good surface properties.</w:t>
      </w:r>
      <w:r w:rsidRPr="006A6473">
        <w:rPr>
          <w:rFonts w:ascii="Arial" w:hAnsi="Arial" w:cs="Arial"/>
          <w:sz w:val="20"/>
          <w:szCs w:val="20"/>
          <w:vertAlign w:val="superscript"/>
          <w:lang w:val="id-ID"/>
        </w:rPr>
        <w:t>11</w:t>
      </w:r>
      <w:r w:rsidRPr="006A6473">
        <w:rPr>
          <w:rFonts w:ascii="Arial" w:hAnsi="Arial" w:cs="Arial"/>
          <w:sz w:val="20"/>
          <w:szCs w:val="20"/>
          <w:lang w:val="id-ID"/>
        </w:rPr>
        <w:t xml:space="preserve"> The addition of ZrO2 nanoparticles with different concentration 2.5%, 5%, and 7.5% on PMMA  in sequence increases the flexural strength transvers strength, and thermal stability significantly.</w:t>
      </w:r>
      <w:r w:rsidRPr="006A6473">
        <w:rPr>
          <w:rFonts w:ascii="Arial" w:hAnsi="Arial" w:cs="Arial"/>
          <w:sz w:val="20"/>
          <w:szCs w:val="20"/>
          <w:vertAlign w:val="superscript"/>
          <w:lang w:val="id-ID"/>
        </w:rPr>
        <w:t>12,13</w:t>
      </w:r>
    </w:p>
    <w:p w14:paraId="30433B0C" w14:textId="77777777" w:rsidR="006A6473" w:rsidRPr="006A6473" w:rsidRDefault="006A6473" w:rsidP="006A6473">
      <w:pPr>
        <w:spacing w:line="276" w:lineRule="auto"/>
        <w:ind w:firstLine="720"/>
        <w:jc w:val="both"/>
        <w:rPr>
          <w:rFonts w:ascii="Arial" w:hAnsi="Arial" w:cs="Arial"/>
          <w:sz w:val="20"/>
          <w:szCs w:val="20"/>
          <w:lang w:val="id-ID"/>
        </w:rPr>
      </w:pPr>
      <w:r w:rsidRPr="006A6473">
        <w:rPr>
          <w:rFonts w:ascii="Arial" w:hAnsi="Arial" w:cs="Arial"/>
          <w:sz w:val="20"/>
          <w:szCs w:val="20"/>
          <w:lang w:val="id-ID"/>
        </w:rPr>
        <w:t>Nanoparticle is particle which have average diameter and dimension around 10-9m. The small size of nanoparticle makes nanoparticle has special physical, chemical, mechanical, electrical, and magnetic properties like free to infiltrate the cell.14 The underlying mechanism of nanoparticles material cytotoxicity is Reactive Oxygen Species (ROS) formation. Formation of ROS in massive amount will induce oxidative stress which may lead the cell failure in maintaining normal physiologic function. Oxidative stress may lead the celullar component failure and cell death.15 Injection of 50% and 100% ZrO2  nanoparticles into intraperitoneal of rats showed that ZrO2 play a major role in increasing of Reacitve Oxygen Species (ROS) which is induced the free radicals alternately. Free radicals may cause cell injury of the rats’ liver dan kidney.</w:t>
      </w:r>
      <w:r w:rsidRPr="006A6473">
        <w:rPr>
          <w:rFonts w:ascii="Arial" w:hAnsi="Arial" w:cs="Arial"/>
          <w:sz w:val="20"/>
          <w:szCs w:val="20"/>
          <w:vertAlign w:val="superscript"/>
          <w:lang w:val="id-ID"/>
        </w:rPr>
        <w:t>14</w:t>
      </w:r>
      <w:r w:rsidRPr="006A6473">
        <w:rPr>
          <w:rFonts w:ascii="Arial" w:hAnsi="Arial" w:cs="Arial"/>
          <w:sz w:val="20"/>
          <w:szCs w:val="20"/>
          <w:lang w:val="id-ID"/>
        </w:rPr>
        <w:t xml:space="preserve"> </w:t>
      </w:r>
    </w:p>
    <w:p w14:paraId="1E3D0D55" w14:textId="77777777" w:rsidR="006A6473" w:rsidRPr="006A6473" w:rsidRDefault="006A6473" w:rsidP="006A6473">
      <w:pPr>
        <w:spacing w:line="276" w:lineRule="auto"/>
        <w:ind w:firstLine="720"/>
        <w:jc w:val="both"/>
        <w:rPr>
          <w:rFonts w:ascii="Arial" w:hAnsi="Arial" w:cs="Arial"/>
          <w:sz w:val="20"/>
          <w:szCs w:val="20"/>
          <w:lang w:val="id-ID"/>
        </w:rPr>
      </w:pPr>
      <w:r w:rsidRPr="006A6473">
        <w:rPr>
          <w:rFonts w:ascii="Arial" w:hAnsi="Arial" w:cs="Arial"/>
          <w:sz w:val="20"/>
          <w:szCs w:val="20"/>
          <w:lang w:val="id-ID"/>
        </w:rPr>
        <w:t>Acrylic denture base must be fulfill the biocompatibility requirements because it contacts the oral mucosa in a long time.</w:t>
      </w:r>
      <w:r w:rsidRPr="006A6473">
        <w:rPr>
          <w:rFonts w:ascii="Arial" w:hAnsi="Arial" w:cs="Arial"/>
          <w:sz w:val="20"/>
          <w:szCs w:val="20"/>
          <w:vertAlign w:val="superscript"/>
          <w:lang w:val="id-ID"/>
        </w:rPr>
        <w:t>9</w:t>
      </w:r>
      <w:r w:rsidRPr="006A6473">
        <w:rPr>
          <w:rFonts w:ascii="Arial" w:hAnsi="Arial" w:cs="Arial"/>
          <w:sz w:val="20"/>
          <w:szCs w:val="20"/>
          <w:lang w:val="id-ID"/>
        </w:rPr>
        <w:t xml:space="preserve"> Several metals that have been studied and known to be tolerated by humans are Fe, Mn, Cr, Ni, Mo, Ag, Ti and Al in predetermined concentrations.</w:t>
      </w:r>
      <w:r w:rsidRPr="006A6473">
        <w:rPr>
          <w:rFonts w:ascii="Arial" w:hAnsi="Arial" w:cs="Arial"/>
          <w:sz w:val="20"/>
          <w:szCs w:val="20"/>
          <w:vertAlign w:val="superscript"/>
          <w:lang w:val="id-ID"/>
        </w:rPr>
        <w:t>16</w:t>
      </w:r>
      <w:r w:rsidRPr="006A6473">
        <w:rPr>
          <w:rFonts w:ascii="Arial" w:hAnsi="Arial" w:cs="Arial"/>
          <w:sz w:val="20"/>
          <w:szCs w:val="20"/>
          <w:lang w:val="id-ID"/>
        </w:rPr>
        <w:t xml:space="preserve"> In addition to metals, local hydroxyapatite and chicken scrath collagen has been studied with result it does not cause acute toxicity in fibroblast cell cultures and encourages the growth of fibroblasts, besides it also does not cause systemic toxicity to liver cell and kidney cells.</w:t>
      </w:r>
      <w:r w:rsidRPr="006A6473">
        <w:rPr>
          <w:rFonts w:ascii="Arial" w:hAnsi="Arial" w:cs="Arial"/>
          <w:sz w:val="20"/>
          <w:szCs w:val="20"/>
          <w:vertAlign w:val="superscript"/>
          <w:lang w:val="id-ID"/>
        </w:rPr>
        <w:t>17</w:t>
      </w:r>
    </w:p>
    <w:p w14:paraId="0A7D1FBE" w14:textId="273544C8" w:rsidR="007D1B7B" w:rsidRPr="001B10EF" w:rsidRDefault="006A6473" w:rsidP="006A6473">
      <w:pPr>
        <w:spacing w:line="276" w:lineRule="auto"/>
        <w:ind w:firstLine="720"/>
        <w:jc w:val="both"/>
        <w:rPr>
          <w:rFonts w:ascii="Arial" w:hAnsi="Arial" w:cs="Arial"/>
          <w:sz w:val="20"/>
          <w:szCs w:val="20"/>
          <w:lang w:val="id-ID"/>
        </w:rPr>
      </w:pPr>
      <w:r w:rsidRPr="006A6473">
        <w:rPr>
          <w:rFonts w:ascii="Arial" w:hAnsi="Arial" w:cs="Arial"/>
          <w:sz w:val="20"/>
          <w:szCs w:val="20"/>
          <w:lang w:val="id-ID"/>
        </w:rPr>
        <w:t>Ideally, the denture base is not cytotoxic. Cytotoxicity test of material is intended to see the potency of material to injure the cell by measure the cell viability percentage.</w:t>
      </w:r>
      <w:r w:rsidRPr="006A6473">
        <w:rPr>
          <w:rFonts w:ascii="Arial" w:hAnsi="Arial" w:cs="Arial"/>
          <w:sz w:val="20"/>
          <w:szCs w:val="20"/>
          <w:vertAlign w:val="superscript"/>
          <w:lang w:val="id-ID"/>
        </w:rPr>
        <w:t>9</w:t>
      </w:r>
      <w:r w:rsidRPr="006A6473">
        <w:rPr>
          <w:rFonts w:ascii="Arial" w:hAnsi="Arial" w:cs="Arial"/>
          <w:sz w:val="20"/>
          <w:szCs w:val="20"/>
          <w:lang w:val="id-ID"/>
        </w:rPr>
        <w:t xml:space="preserve"> In vitro test is needed to measure the cell viability.</w:t>
      </w:r>
      <w:r w:rsidRPr="006A6473">
        <w:rPr>
          <w:rFonts w:ascii="Arial" w:hAnsi="Arial" w:cs="Arial"/>
          <w:sz w:val="20"/>
          <w:szCs w:val="20"/>
          <w:vertAlign w:val="superscript"/>
          <w:lang w:val="id-ID"/>
        </w:rPr>
        <w:t>5</w:t>
      </w:r>
      <w:r w:rsidRPr="006A6473">
        <w:rPr>
          <w:rFonts w:ascii="Arial" w:hAnsi="Arial" w:cs="Arial"/>
          <w:sz w:val="20"/>
          <w:szCs w:val="20"/>
          <w:lang w:val="id-ID"/>
        </w:rPr>
        <w:t xml:space="preserve"> The most common viability test that used in dentistry is using fibroblast cell.</w:t>
      </w:r>
      <w:r w:rsidRPr="006A6473">
        <w:rPr>
          <w:rFonts w:ascii="Arial" w:hAnsi="Arial" w:cs="Arial"/>
          <w:sz w:val="20"/>
          <w:szCs w:val="20"/>
          <w:vertAlign w:val="superscript"/>
          <w:lang w:val="id-ID"/>
        </w:rPr>
        <w:t>18</w:t>
      </w:r>
      <w:r w:rsidRPr="006A6473">
        <w:rPr>
          <w:rFonts w:ascii="Arial" w:hAnsi="Arial" w:cs="Arial"/>
          <w:sz w:val="20"/>
          <w:szCs w:val="20"/>
          <w:lang w:val="id-ID"/>
        </w:rPr>
        <w:t xml:space="preserve"> The aim of this research is to review the concentration effect of Zirconium dioxide (ZrO2) as a filler in the heat-cured resin acrylic denture base to fibroblast cell viability.</w:t>
      </w:r>
    </w:p>
    <w:p w14:paraId="7D376C80" w14:textId="298FBAAA" w:rsidR="002A08BB" w:rsidRPr="001B10EF" w:rsidRDefault="006A6473" w:rsidP="00233877">
      <w:pPr>
        <w:spacing w:line="276" w:lineRule="auto"/>
        <w:jc w:val="both"/>
        <w:rPr>
          <w:rFonts w:ascii="Arial" w:hAnsi="Arial" w:cs="Arial"/>
          <w:b/>
          <w:sz w:val="20"/>
          <w:szCs w:val="20"/>
          <w:lang w:val="id-ID"/>
        </w:rPr>
      </w:pPr>
      <w:r>
        <w:rPr>
          <w:rFonts w:ascii="Arial" w:hAnsi="Arial" w:cs="Arial"/>
          <w:b/>
          <w:sz w:val="20"/>
          <w:szCs w:val="20"/>
          <w:lang w:val="id-ID"/>
        </w:rPr>
        <w:t>MATERIAL AND METHODS</w:t>
      </w:r>
    </w:p>
    <w:p w14:paraId="05593875" w14:textId="77777777" w:rsidR="006A6473" w:rsidRPr="006A6473" w:rsidRDefault="006A6473" w:rsidP="003969B1">
      <w:pPr>
        <w:spacing w:line="276" w:lineRule="auto"/>
        <w:ind w:firstLine="720"/>
        <w:jc w:val="both"/>
        <w:rPr>
          <w:rFonts w:ascii="Arial" w:hAnsi="Arial" w:cs="Arial"/>
          <w:sz w:val="20"/>
          <w:szCs w:val="20"/>
          <w:lang w:val="id-ID"/>
        </w:rPr>
      </w:pPr>
      <w:r w:rsidRPr="006A6473">
        <w:rPr>
          <w:rFonts w:ascii="Arial" w:hAnsi="Arial" w:cs="Arial"/>
          <w:sz w:val="20"/>
          <w:szCs w:val="20"/>
          <w:lang w:val="id-ID"/>
        </w:rPr>
        <w:t xml:space="preserve">This research is experimental laboratory research with 24 subjects of disc-shaped heat-cured acrylic resin with 5 mm diameter and 2 mm height. The specimens were divided into 4 groups (n=6), control group (heat-cured acrylic resin), group of heat-cured acrylic resin which added with 2.5% ZrO2 nanoparticle filler, group of heat-cured acrylic resin which added with 5% ZrO2 nanoparticle filler, group of heat-cured acrylic resin which added with 7.5% ZrO2 nanoparticle filler. </w:t>
      </w:r>
    </w:p>
    <w:p w14:paraId="4AD791BB" w14:textId="77777777" w:rsidR="006A6473" w:rsidRPr="006A6473" w:rsidRDefault="006A6473" w:rsidP="003969B1">
      <w:pPr>
        <w:spacing w:line="276" w:lineRule="auto"/>
        <w:ind w:firstLine="720"/>
        <w:jc w:val="both"/>
        <w:rPr>
          <w:rFonts w:ascii="Arial" w:hAnsi="Arial" w:cs="Arial"/>
          <w:sz w:val="20"/>
          <w:szCs w:val="20"/>
          <w:lang w:val="id-ID"/>
        </w:rPr>
      </w:pPr>
      <w:r w:rsidRPr="006A6473">
        <w:rPr>
          <w:rFonts w:ascii="Arial" w:hAnsi="Arial" w:cs="Arial"/>
          <w:sz w:val="20"/>
          <w:szCs w:val="20"/>
          <w:lang w:val="id-ID"/>
        </w:rPr>
        <w:t xml:space="preserve">Materials which is used in this research were heat-cured acrylic resin (QC-20, Dentsply), ZrO2 nanoparticles (Hongwu International Group LTD), silane (Ultradent Silane, Fondaco), M199 as a cell culture media and fibroblast cell culture (vero cell line). The used instruments in this research are digital scale, measuring cylinder, magnetic stirrer, 96 wells microplate to test the cell viability, and ELISA reader Bio-rad to read optical density. </w:t>
      </w:r>
    </w:p>
    <w:p w14:paraId="4AFE99BC" w14:textId="77777777" w:rsidR="006A6473" w:rsidRPr="006A6473" w:rsidRDefault="006A6473" w:rsidP="003969B1">
      <w:pPr>
        <w:spacing w:line="276" w:lineRule="auto"/>
        <w:ind w:firstLine="720"/>
        <w:jc w:val="both"/>
        <w:rPr>
          <w:rFonts w:ascii="Arial" w:hAnsi="Arial" w:cs="Arial"/>
          <w:sz w:val="20"/>
          <w:szCs w:val="20"/>
          <w:lang w:val="id-ID"/>
        </w:rPr>
      </w:pPr>
      <w:r w:rsidRPr="006A6473">
        <w:rPr>
          <w:rFonts w:ascii="Arial" w:hAnsi="Arial" w:cs="Arial"/>
          <w:sz w:val="20"/>
          <w:szCs w:val="20"/>
          <w:lang w:val="id-ID"/>
        </w:rPr>
        <w:t>Silane was applied on ZrO2 nanoparticles as much as 1% of filler weigh using magnetic stirrer for 20 minutes, then using sonicator for 30 minutes. Then let it dry for 14 days in the room temperature.</w:t>
      </w:r>
      <w:r w:rsidRPr="00D72DA7">
        <w:rPr>
          <w:rFonts w:ascii="Arial" w:hAnsi="Arial" w:cs="Arial"/>
          <w:sz w:val="20"/>
          <w:szCs w:val="20"/>
          <w:vertAlign w:val="superscript"/>
          <w:lang w:val="id-ID"/>
        </w:rPr>
        <w:t>19</w:t>
      </w:r>
      <w:r w:rsidRPr="006A6473">
        <w:rPr>
          <w:rFonts w:ascii="Arial" w:hAnsi="Arial" w:cs="Arial"/>
          <w:sz w:val="20"/>
          <w:szCs w:val="20"/>
          <w:lang w:val="id-ID"/>
        </w:rPr>
        <w:t xml:space="preserve"> Silane treated ZrO2 nanoparticles were mixed with acrylic resin polymer powder according to the concentration group. They were mixed using vortex mixer for 20 minutes to get homogen nanoparticles distribution on the acrylic resin. </w:t>
      </w:r>
    </w:p>
    <w:p w14:paraId="46A1CE1C" w14:textId="77777777" w:rsidR="006A6473" w:rsidRDefault="006A6473" w:rsidP="006A6473">
      <w:pPr>
        <w:spacing w:line="276" w:lineRule="auto"/>
        <w:jc w:val="both"/>
        <w:rPr>
          <w:rFonts w:ascii="Arial" w:hAnsi="Arial" w:cs="Arial"/>
          <w:sz w:val="20"/>
          <w:szCs w:val="20"/>
          <w:lang w:val="id-ID"/>
        </w:rPr>
      </w:pPr>
    </w:p>
    <w:p w14:paraId="486CE083" w14:textId="77777777" w:rsidR="006A6473" w:rsidRDefault="006A6473" w:rsidP="006A6473">
      <w:pPr>
        <w:spacing w:line="276" w:lineRule="auto"/>
        <w:jc w:val="both"/>
        <w:rPr>
          <w:rFonts w:ascii="Arial" w:hAnsi="Arial" w:cs="Arial"/>
          <w:sz w:val="20"/>
          <w:szCs w:val="20"/>
          <w:lang w:val="id-ID"/>
        </w:rPr>
      </w:pPr>
    </w:p>
    <w:p w14:paraId="13EDE15A" w14:textId="77777777" w:rsidR="006A6473" w:rsidRDefault="006A6473" w:rsidP="006A6473">
      <w:pPr>
        <w:spacing w:line="276" w:lineRule="auto"/>
        <w:jc w:val="both"/>
        <w:rPr>
          <w:rFonts w:ascii="Arial" w:hAnsi="Arial" w:cs="Arial"/>
          <w:sz w:val="20"/>
          <w:szCs w:val="20"/>
          <w:lang w:val="id-ID"/>
        </w:rPr>
      </w:pPr>
    </w:p>
    <w:p w14:paraId="27EAF26B" w14:textId="77777777" w:rsidR="006A6473" w:rsidRDefault="006A6473" w:rsidP="006A6473">
      <w:pPr>
        <w:spacing w:line="276" w:lineRule="auto"/>
        <w:jc w:val="both"/>
        <w:rPr>
          <w:rFonts w:ascii="Arial" w:hAnsi="Arial" w:cs="Arial"/>
          <w:sz w:val="20"/>
          <w:szCs w:val="20"/>
          <w:lang w:val="id-ID"/>
        </w:rPr>
      </w:pPr>
    </w:p>
    <w:p w14:paraId="7B62B99A" w14:textId="77777777" w:rsidR="006A6473" w:rsidRDefault="006A6473" w:rsidP="006A6473">
      <w:pPr>
        <w:spacing w:line="276" w:lineRule="auto"/>
        <w:jc w:val="both"/>
        <w:rPr>
          <w:rFonts w:ascii="Arial" w:hAnsi="Arial" w:cs="Arial"/>
          <w:sz w:val="20"/>
          <w:szCs w:val="20"/>
          <w:lang w:val="id-ID"/>
        </w:rPr>
      </w:pPr>
    </w:p>
    <w:p w14:paraId="19302BBB" w14:textId="77777777" w:rsidR="006A6473" w:rsidRDefault="006A6473" w:rsidP="006A6473">
      <w:pPr>
        <w:spacing w:line="276" w:lineRule="auto"/>
        <w:jc w:val="both"/>
        <w:rPr>
          <w:rFonts w:ascii="Arial" w:hAnsi="Arial" w:cs="Arial"/>
          <w:sz w:val="20"/>
          <w:szCs w:val="20"/>
          <w:lang w:val="id-ID"/>
        </w:rPr>
        <w:sectPr w:rsidR="006A6473" w:rsidSect="00233877">
          <w:type w:val="continuous"/>
          <w:pgSz w:w="11906" w:h="16838" w:code="9"/>
          <w:pgMar w:top="1440" w:right="1440" w:bottom="1440" w:left="1440" w:header="720" w:footer="720" w:gutter="0"/>
          <w:cols w:num="2" w:space="720"/>
          <w:docGrid w:linePitch="360"/>
        </w:sectPr>
      </w:pPr>
    </w:p>
    <w:p w14:paraId="60864C71" w14:textId="77777777" w:rsidR="006A6473" w:rsidRPr="006A6473" w:rsidRDefault="006A6473" w:rsidP="006A6473">
      <w:pPr>
        <w:tabs>
          <w:tab w:val="left" w:pos="810"/>
        </w:tabs>
        <w:spacing w:after="0" w:line="240" w:lineRule="auto"/>
        <w:rPr>
          <w:rFonts w:ascii="Arial" w:eastAsia="Times New Roman" w:hAnsi="Arial" w:cs="Arial"/>
          <w:sz w:val="20"/>
          <w:szCs w:val="20"/>
          <w:lang w:val="id-ID"/>
        </w:rPr>
      </w:pPr>
      <w:r w:rsidRPr="006A6473">
        <w:rPr>
          <w:rFonts w:ascii="Arial" w:eastAsia="Times New Roman" w:hAnsi="Arial" w:cs="Arial"/>
          <w:b/>
          <w:sz w:val="20"/>
          <w:szCs w:val="20"/>
        </w:rPr>
        <w:t>Tab</w:t>
      </w:r>
      <w:r w:rsidRPr="006A6473">
        <w:rPr>
          <w:rFonts w:ascii="Arial" w:eastAsia="Times New Roman" w:hAnsi="Arial" w:cs="Arial"/>
          <w:b/>
          <w:sz w:val="20"/>
          <w:szCs w:val="20"/>
          <w:lang w:val="id-ID"/>
        </w:rPr>
        <w:t>le</w:t>
      </w:r>
      <w:r w:rsidRPr="006A6473">
        <w:rPr>
          <w:rFonts w:ascii="Arial" w:eastAsia="Times New Roman" w:hAnsi="Arial" w:cs="Arial"/>
          <w:b/>
          <w:sz w:val="20"/>
          <w:szCs w:val="20"/>
        </w:rPr>
        <w:t xml:space="preserve"> 1.</w:t>
      </w:r>
      <w:r w:rsidRPr="006A6473">
        <w:rPr>
          <w:rFonts w:ascii="Arial" w:eastAsia="Times New Roman" w:hAnsi="Arial" w:cs="Arial"/>
          <w:sz w:val="20"/>
          <w:szCs w:val="20"/>
        </w:rPr>
        <w:t xml:space="preserve"> </w:t>
      </w:r>
      <w:r w:rsidRPr="006A6473">
        <w:rPr>
          <w:rFonts w:ascii="Arial" w:eastAsia="Times New Roman" w:hAnsi="Arial" w:cs="Arial"/>
          <w:sz w:val="20"/>
          <w:szCs w:val="20"/>
          <w:lang w:val="id-ID"/>
        </w:rPr>
        <w:t xml:space="preserve">Composition of silane application on the </w:t>
      </w:r>
      <w:r w:rsidRPr="006A6473">
        <w:rPr>
          <w:rFonts w:ascii="Arial" w:eastAsia="Times New Roman" w:hAnsi="Arial" w:cs="Arial"/>
          <w:sz w:val="20"/>
          <w:szCs w:val="20"/>
        </w:rPr>
        <w:t>ZrO</w:t>
      </w:r>
      <w:r w:rsidRPr="006A6473">
        <w:rPr>
          <w:rFonts w:ascii="Arial" w:eastAsia="Times New Roman" w:hAnsi="Arial" w:cs="Arial"/>
          <w:sz w:val="20"/>
          <w:szCs w:val="20"/>
          <w:vertAlign w:val="subscript"/>
        </w:rPr>
        <w:t>2</w:t>
      </w:r>
      <w:r w:rsidRPr="006A6473">
        <w:rPr>
          <w:rFonts w:ascii="Arial" w:eastAsia="Times New Roman" w:hAnsi="Arial" w:cs="Arial"/>
          <w:sz w:val="20"/>
          <w:szCs w:val="20"/>
          <w:vertAlign w:val="subscript"/>
          <w:lang w:val="id-ID"/>
        </w:rPr>
        <w:t xml:space="preserve"> </w:t>
      </w:r>
      <w:r w:rsidRPr="006A6473">
        <w:rPr>
          <w:rFonts w:ascii="Arial" w:eastAsia="Times New Roman" w:hAnsi="Arial" w:cs="Arial"/>
          <w:sz w:val="20"/>
          <w:szCs w:val="20"/>
          <w:lang w:val="id-ID"/>
        </w:rPr>
        <w:t>nanoparticles</w:t>
      </w:r>
    </w:p>
    <w:tbl>
      <w:tblPr>
        <w:tblW w:w="0" w:type="auto"/>
        <w:tblInd w:w="426" w:type="dxa"/>
        <w:tblBorders>
          <w:top w:val="single" w:sz="4" w:space="0" w:color="auto"/>
          <w:bottom w:val="single" w:sz="4" w:space="0" w:color="auto"/>
          <w:insideH w:val="single" w:sz="4" w:space="0" w:color="auto"/>
        </w:tblBorders>
        <w:tblLook w:val="04A0" w:firstRow="1" w:lastRow="0" w:firstColumn="1" w:lastColumn="0" w:noHBand="0" w:noVBand="1"/>
      </w:tblPr>
      <w:tblGrid>
        <w:gridCol w:w="1959"/>
        <w:gridCol w:w="1915"/>
        <w:gridCol w:w="1926"/>
        <w:gridCol w:w="1927"/>
      </w:tblGrid>
      <w:tr w:rsidR="006A6473" w:rsidRPr="006A6473" w14:paraId="3C9BAA25" w14:textId="77777777" w:rsidTr="00C04051">
        <w:tc>
          <w:tcPr>
            <w:tcW w:w="1959" w:type="dxa"/>
            <w:shd w:val="clear" w:color="auto" w:fill="auto"/>
          </w:tcPr>
          <w:p w14:paraId="1B2F6A70"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lang w:val="id-ID"/>
              </w:rPr>
              <w:t>Groups</w:t>
            </w:r>
            <w:r w:rsidRPr="006A6473">
              <w:rPr>
                <w:rFonts w:ascii="Arial" w:eastAsia="Times New Roman" w:hAnsi="Arial" w:cs="Arial"/>
                <w:sz w:val="20"/>
                <w:szCs w:val="20"/>
              </w:rPr>
              <w:t xml:space="preserve"> </w:t>
            </w:r>
          </w:p>
        </w:tc>
        <w:tc>
          <w:tcPr>
            <w:tcW w:w="1915" w:type="dxa"/>
            <w:shd w:val="clear" w:color="auto" w:fill="auto"/>
          </w:tcPr>
          <w:p w14:paraId="051306EF"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ZrO</w:t>
            </w:r>
            <w:r w:rsidRPr="006A6473">
              <w:rPr>
                <w:rFonts w:ascii="Arial" w:eastAsia="Times New Roman" w:hAnsi="Arial" w:cs="Arial"/>
                <w:sz w:val="20"/>
                <w:szCs w:val="20"/>
                <w:vertAlign w:val="subscript"/>
              </w:rPr>
              <w:t>2</w:t>
            </w:r>
            <w:r w:rsidRPr="006A6473">
              <w:rPr>
                <w:rFonts w:ascii="Arial" w:eastAsia="Times New Roman" w:hAnsi="Arial" w:cs="Arial"/>
                <w:sz w:val="20"/>
                <w:szCs w:val="20"/>
              </w:rPr>
              <w:t xml:space="preserve"> (g)</w:t>
            </w:r>
          </w:p>
        </w:tc>
        <w:tc>
          <w:tcPr>
            <w:tcW w:w="1926" w:type="dxa"/>
            <w:shd w:val="clear" w:color="auto" w:fill="auto"/>
          </w:tcPr>
          <w:p w14:paraId="45FDB3CC"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Silane (g)</w:t>
            </w:r>
          </w:p>
        </w:tc>
        <w:tc>
          <w:tcPr>
            <w:tcW w:w="1927" w:type="dxa"/>
            <w:shd w:val="clear" w:color="auto" w:fill="auto"/>
          </w:tcPr>
          <w:p w14:paraId="30E7830F"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Silane (ml)</w:t>
            </w:r>
          </w:p>
        </w:tc>
      </w:tr>
      <w:tr w:rsidR="006A6473" w:rsidRPr="006A6473" w14:paraId="3A7F132F" w14:textId="77777777" w:rsidTr="00C04051">
        <w:tc>
          <w:tcPr>
            <w:tcW w:w="1959" w:type="dxa"/>
            <w:shd w:val="clear" w:color="auto" w:fill="auto"/>
          </w:tcPr>
          <w:p w14:paraId="3ADB2329" w14:textId="77777777" w:rsidR="006A6473" w:rsidRPr="006A6473" w:rsidRDefault="006A6473" w:rsidP="006A6473">
            <w:pPr>
              <w:pBdr>
                <w:between w:val="single" w:sz="4" w:space="1" w:color="auto"/>
              </w:pBdr>
              <w:tabs>
                <w:tab w:val="left" w:pos="993"/>
              </w:tabs>
              <w:spacing w:after="0" w:line="276" w:lineRule="auto"/>
              <w:jc w:val="both"/>
              <w:rPr>
                <w:rFonts w:ascii="Arial" w:eastAsia="Times New Roman" w:hAnsi="Arial" w:cs="Arial"/>
                <w:sz w:val="20"/>
                <w:szCs w:val="20"/>
                <w:lang w:val="id-ID"/>
              </w:rPr>
            </w:pPr>
            <w:r w:rsidRPr="006A6473">
              <w:rPr>
                <w:rFonts w:ascii="Arial" w:eastAsia="Times New Roman" w:hAnsi="Arial" w:cs="Arial"/>
                <w:sz w:val="20"/>
                <w:szCs w:val="20"/>
              </w:rPr>
              <w:t xml:space="preserve">I    </w:t>
            </w:r>
            <w:r w:rsidRPr="006A6473">
              <w:rPr>
                <w:rFonts w:ascii="Arial" w:eastAsia="Times New Roman" w:hAnsi="Arial" w:cs="Arial"/>
                <w:sz w:val="20"/>
                <w:szCs w:val="20"/>
                <w:lang w:val="id-ID"/>
              </w:rPr>
              <w:t>Control</w:t>
            </w:r>
          </w:p>
        </w:tc>
        <w:tc>
          <w:tcPr>
            <w:tcW w:w="1915" w:type="dxa"/>
            <w:shd w:val="clear" w:color="auto" w:fill="auto"/>
          </w:tcPr>
          <w:p w14:paraId="03E0ADF2"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0</w:t>
            </w:r>
          </w:p>
        </w:tc>
        <w:tc>
          <w:tcPr>
            <w:tcW w:w="1926" w:type="dxa"/>
            <w:shd w:val="clear" w:color="auto" w:fill="auto"/>
          </w:tcPr>
          <w:p w14:paraId="5D7DCC6B"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0</w:t>
            </w:r>
          </w:p>
        </w:tc>
        <w:tc>
          <w:tcPr>
            <w:tcW w:w="1927" w:type="dxa"/>
            <w:shd w:val="clear" w:color="auto" w:fill="auto"/>
          </w:tcPr>
          <w:p w14:paraId="3E1804DB"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0</w:t>
            </w:r>
          </w:p>
        </w:tc>
      </w:tr>
      <w:tr w:rsidR="006A6473" w:rsidRPr="006A6473" w14:paraId="045254B0" w14:textId="77777777" w:rsidTr="00C04051">
        <w:tc>
          <w:tcPr>
            <w:tcW w:w="1959" w:type="dxa"/>
            <w:shd w:val="clear" w:color="auto" w:fill="auto"/>
          </w:tcPr>
          <w:p w14:paraId="380FD2CF" w14:textId="77777777" w:rsidR="006A6473" w:rsidRPr="006A6473" w:rsidRDefault="006A6473" w:rsidP="006A6473">
            <w:pPr>
              <w:tabs>
                <w:tab w:val="left" w:pos="993"/>
              </w:tabs>
              <w:spacing w:after="0" w:line="276" w:lineRule="auto"/>
              <w:jc w:val="both"/>
              <w:rPr>
                <w:rFonts w:ascii="Arial" w:eastAsia="Times New Roman" w:hAnsi="Arial" w:cs="Arial"/>
                <w:sz w:val="20"/>
                <w:szCs w:val="20"/>
              </w:rPr>
            </w:pPr>
            <w:r w:rsidRPr="006A6473">
              <w:rPr>
                <w:rFonts w:ascii="Arial" w:eastAsia="Times New Roman" w:hAnsi="Arial" w:cs="Arial"/>
                <w:sz w:val="20"/>
                <w:szCs w:val="20"/>
              </w:rPr>
              <w:t>II   ZrO</w:t>
            </w:r>
            <w:r w:rsidRPr="006A6473">
              <w:rPr>
                <w:rFonts w:ascii="Arial" w:eastAsia="Times New Roman" w:hAnsi="Arial" w:cs="Arial"/>
                <w:sz w:val="20"/>
                <w:szCs w:val="20"/>
                <w:vertAlign w:val="subscript"/>
              </w:rPr>
              <w:t xml:space="preserve">2 </w:t>
            </w:r>
            <w:r w:rsidRPr="006A6473">
              <w:rPr>
                <w:rFonts w:ascii="Arial" w:eastAsia="Times New Roman" w:hAnsi="Arial" w:cs="Arial"/>
                <w:sz w:val="20"/>
                <w:szCs w:val="20"/>
              </w:rPr>
              <w:t>2</w:t>
            </w:r>
            <w:r w:rsidRPr="006A6473">
              <w:rPr>
                <w:rFonts w:ascii="Arial" w:eastAsia="Times New Roman" w:hAnsi="Arial" w:cs="Arial"/>
                <w:sz w:val="20"/>
                <w:szCs w:val="20"/>
                <w:lang w:val="id-ID"/>
              </w:rPr>
              <w:t>.</w:t>
            </w:r>
            <w:r w:rsidRPr="006A6473">
              <w:rPr>
                <w:rFonts w:ascii="Arial" w:eastAsia="Times New Roman" w:hAnsi="Arial" w:cs="Arial"/>
                <w:sz w:val="20"/>
                <w:szCs w:val="20"/>
              </w:rPr>
              <w:t>5%</w:t>
            </w:r>
          </w:p>
        </w:tc>
        <w:tc>
          <w:tcPr>
            <w:tcW w:w="1915" w:type="dxa"/>
            <w:shd w:val="clear" w:color="auto" w:fill="auto"/>
          </w:tcPr>
          <w:p w14:paraId="521715C8"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1</w:t>
            </w:r>
            <w:r w:rsidRPr="006A6473">
              <w:rPr>
                <w:rFonts w:ascii="Arial" w:eastAsia="Times New Roman" w:hAnsi="Arial" w:cs="Arial"/>
                <w:sz w:val="20"/>
                <w:szCs w:val="20"/>
                <w:lang w:val="id-ID"/>
              </w:rPr>
              <w:t>.</w:t>
            </w:r>
            <w:r w:rsidRPr="006A6473">
              <w:rPr>
                <w:rFonts w:ascii="Arial" w:eastAsia="Times New Roman" w:hAnsi="Arial" w:cs="Arial"/>
                <w:sz w:val="20"/>
                <w:szCs w:val="20"/>
              </w:rPr>
              <w:t>25</w:t>
            </w:r>
          </w:p>
        </w:tc>
        <w:tc>
          <w:tcPr>
            <w:tcW w:w="1926" w:type="dxa"/>
            <w:shd w:val="clear" w:color="auto" w:fill="auto"/>
          </w:tcPr>
          <w:p w14:paraId="5AAB778A"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0</w:t>
            </w:r>
            <w:r w:rsidRPr="006A6473">
              <w:rPr>
                <w:rFonts w:ascii="Arial" w:eastAsia="Times New Roman" w:hAnsi="Arial" w:cs="Arial"/>
                <w:sz w:val="20"/>
                <w:szCs w:val="20"/>
                <w:lang w:val="id-ID"/>
              </w:rPr>
              <w:t>.</w:t>
            </w:r>
            <w:r w:rsidRPr="006A6473">
              <w:rPr>
                <w:rFonts w:ascii="Arial" w:eastAsia="Times New Roman" w:hAnsi="Arial" w:cs="Arial"/>
                <w:sz w:val="20"/>
                <w:szCs w:val="20"/>
              </w:rPr>
              <w:t>0125</w:t>
            </w:r>
          </w:p>
        </w:tc>
        <w:tc>
          <w:tcPr>
            <w:tcW w:w="1927" w:type="dxa"/>
            <w:shd w:val="clear" w:color="auto" w:fill="auto"/>
          </w:tcPr>
          <w:p w14:paraId="7F15D9D2"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0</w:t>
            </w:r>
            <w:r w:rsidRPr="006A6473">
              <w:rPr>
                <w:rFonts w:ascii="Arial" w:eastAsia="Times New Roman" w:hAnsi="Arial" w:cs="Arial"/>
                <w:sz w:val="20"/>
                <w:szCs w:val="20"/>
                <w:lang w:val="id-ID"/>
              </w:rPr>
              <w:t>.</w:t>
            </w:r>
            <w:r w:rsidRPr="006A6473">
              <w:rPr>
                <w:rFonts w:ascii="Arial" w:eastAsia="Times New Roman" w:hAnsi="Arial" w:cs="Arial"/>
                <w:sz w:val="20"/>
                <w:szCs w:val="20"/>
              </w:rPr>
              <w:t>01</w:t>
            </w:r>
          </w:p>
        </w:tc>
      </w:tr>
      <w:tr w:rsidR="006A6473" w:rsidRPr="006A6473" w14:paraId="2514290B" w14:textId="77777777" w:rsidTr="00C04051">
        <w:tc>
          <w:tcPr>
            <w:tcW w:w="1959" w:type="dxa"/>
            <w:shd w:val="clear" w:color="auto" w:fill="auto"/>
          </w:tcPr>
          <w:p w14:paraId="6587A01A" w14:textId="77777777" w:rsidR="006A6473" w:rsidRPr="006A6473" w:rsidRDefault="006A6473" w:rsidP="006A6473">
            <w:pPr>
              <w:tabs>
                <w:tab w:val="left" w:pos="993"/>
              </w:tabs>
              <w:spacing w:after="0" w:line="276" w:lineRule="auto"/>
              <w:jc w:val="both"/>
              <w:rPr>
                <w:rFonts w:ascii="Arial" w:eastAsia="Times New Roman" w:hAnsi="Arial" w:cs="Arial"/>
                <w:sz w:val="20"/>
                <w:szCs w:val="20"/>
              </w:rPr>
            </w:pPr>
            <w:r w:rsidRPr="006A6473">
              <w:rPr>
                <w:rFonts w:ascii="Arial" w:eastAsia="Times New Roman" w:hAnsi="Arial" w:cs="Arial"/>
                <w:sz w:val="20"/>
                <w:szCs w:val="20"/>
              </w:rPr>
              <w:t>III  ZrO</w:t>
            </w:r>
            <w:r w:rsidRPr="006A6473">
              <w:rPr>
                <w:rFonts w:ascii="Arial" w:eastAsia="Times New Roman" w:hAnsi="Arial" w:cs="Arial"/>
                <w:sz w:val="20"/>
                <w:szCs w:val="20"/>
                <w:vertAlign w:val="subscript"/>
              </w:rPr>
              <w:t xml:space="preserve">2 </w:t>
            </w:r>
            <w:r w:rsidRPr="006A6473">
              <w:rPr>
                <w:rFonts w:ascii="Arial" w:eastAsia="Times New Roman" w:hAnsi="Arial" w:cs="Arial"/>
                <w:sz w:val="20"/>
                <w:szCs w:val="20"/>
              </w:rPr>
              <w:t>5%</w:t>
            </w:r>
          </w:p>
        </w:tc>
        <w:tc>
          <w:tcPr>
            <w:tcW w:w="1915" w:type="dxa"/>
            <w:shd w:val="clear" w:color="auto" w:fill="auto"/>
          </w:tcPr>
          <w:p w14:paraId="1F16002E"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2</w:t>
            </w:r>
            <w:r w:rsidRPr="006A6473">
              <w:rPr>
                <w:rFonts w:ascii="Arial" w:eastAsia="Times New Roman" w:hAnsi="Arial" w:cs="Arial"/>
                <w:sz w:val="20"/>
                <w:szCs w:val="20"/>
                <w:lang w:val="id-ID"/>
              </w:rPr>
              <w:t>.</w:t>
            </w:r>
            <w:r w:rsidRPr="006A6473">
              <w:rPr>
                <w:rFonts w:ascii="Arial" w:eastAsia="Times New Roman" w:hAnsi="Arial" w:cs="Arial"/>
                <w:sz w:val="20"/>
                <w:szCs w:val="20"/>
              </w:rPr>
              <w:t>5</w:t>
            </w:r>
          </w:p>
        </w:tc>
        <w:tc>
          <w:tcPr>
            <w:tcW w:w="1926" w:type="dxa"/>
            <w:shd w:val="clear" w:color="auto" w:fill="auto"/>
          </w:tcPr>
          <w:p w14:paraId="2A11AC6B"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0</w:t>
            </w:r>
            <w:r w:rsidRPr="006A6473">
              <w:rPr>
                <w:rFonts w:ascii="Arial" w:eastAsia="Times New Roman" w:hAnsi="Arial" w:cs="Arial"/>
                <w:sz w:val="20"/>
                <w:szCs w:val="20"/>
                <w:lang w:val="id-ID"/>
              </w:rPr>
              <w:t>.</w:t>
            </w:r>
            <w:r w:rsidRPr="006A6473">
              <w:rPr>
                <w:rFonts w:ascii="Arial" w:eastAsia="Times New Roman" w:hAnsi="Arial" w:cs="Arial"/>
                <w:sz w:val="20"/>
                <w:szCs w:val="20"/>
              </w:rPr>
              <w:t>025</w:t>
            </w:r>
          </w:p>
        </w:tc>
        <w:tc>
          <w:tcPr>
            <w:tcW w:w="1927" w:type="dxa"/>
            <w:shd w:val="clear" w:color="auto" w:fill="auto"/>
          </w:tcPr>
          <w:p w14:paraId="03105832"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0</w:t>
            </w:r>
            <w:r w:rsidRPr="006A6473">
              <w:rPr>
                <w:rFonts w:ascii="Arial" w:eastAsia="Times New Roman" w:hAnsi="Arial" w:cs="Arial"/>
                <w:sz w:val="20"/>
                <w:szCs w:val="20"/>
                <w:lang w:val="id-ID"/>
              </w:rPr>
              <w:t>.</w:t>
            </w:r>
            <w:r w:rsidRPr="006A6473">
              <w:rPr>
                <w:rFonts w:ascii="Arial" w:eastAsia="Times New Roman" w:hAnsi="Arial" w:cs="Arial"/>
                <w:sz w:val="20"/>
                <w:szCs w:val="20"/>
              </w:rPr>
              <w:t>018</w:t>
            </w:r>
          </w:p>
        </w:tc>
      </w:tr>
      <w:tr w:rsidR="006A6473" w:rsidRPr="006A6473" w14:paraId="226508D5" w14:textId="77777777" w:rsidTr="00C04051">
        <w:tc>
          <w:tcPr>
            <w:tcW w:w="1959" w:type="dxa"/>
            <w:shd w:val="clear" w:color="auto" w:fill="auto"/>
          </w:tcPr>
          <w:p w14:paraId="11774B4A" w14:textId="77777777" w:rsidR="006A6473" w:rsidRPr="006A6473" w:rsidRDefault="006A6473" w:rsidP="006A6473">
            <w:pPr>
              <w:pBdr>
                <w:between w:val="single" w:sz="4" w:space="1" w:color="auto"/>
              </w:pBdr>
              <w:tabs>
                <w:tab w:val="left" w:pos="993"/>
              </w:tabs>
              <w:spacing w:after="0" w:line="276" w:lineRule="auto"/>
              <w:jc w:val="both"/>
              <w:rPr>
                <w:rFonts w:ascii="Arial" w:eastAsia="Times New Roman" w:hAnsi="Arial" w:cs="Arial"/>
                <w:sz w:val="20"/>
                <w:szCs w:val="20"/>
              </w:rPr>
            </w:pPr>
            <w:r w:rsidRPr="006A6473">
              <w:rPr>
                <w:rFonts w:ascii="Arial" w:eastAsia="Times New Roman" w:hAnsi="Arial" w:cs="Arial"/>
                <w:sz w:val="20"/>
                <w:szCs w:val="20"/>
              </w:rPr>
              <w:t>IV  ZrO</w:t>
            </w:r>
            <w:r w:rsidRPr="006A6473">
              <w:rPr>
                <w:rFonts w:ascii="Arial" w:eastAsia="Times New Roman" w:hAnsi="Arial" w:cs="Arial"/>
                <w:sz w:val="20"/>
                <w:szCs w:val="20"/>
                <w:vertAlign w:val="subscript"/>
              </w:rPr>
              <w:t xml:space="preserve">2 </w:t>
            </w:r>
            <w:r w:rsidRPr="006A6473">
              <w:rPr>
                <w:rFonts w:ascii="Arial" w:eastAsia="Times New Roman" w:hAnsi="Arial" w:cs="Arial"/>
                <w:sz w:val="20"/>
                <w:szCs w:val="20"/>
              </w:rPr>
              <w:t>7</w:t>
            </w:r>
            <w:r w:rsidRPr="006A6473">
              <w:rPr>
                <w:rFonts w:ascii="Arial" w:eastAsia="Times New Roman" w:hAnsi="Arial" w:cs="Arial"/>
                <w:sz w:val="20"/>
                <w:szCs w:val="20"/>
                <w:lang w:val="id-ID"/>
              </w:rPr>
              <w:t>.</w:t>
            </w:r>
            <w:r w:rsidRPr="006A6473">
              <w:rPr>
                <w:rFonts w:ascii="Arial" w:eastAsia="Times New Roman" w:hAnsi="Arial" w:cs="Arial"/>
                <w:sz w:val="20"/>
                <w:szCs w:val="20"/>
              </w:rPr>
              <w:t>5%</w:t>
            </w:r>
          </w:p>
        </w:tc>
        <w:tc>
          <w:tcPr>
            <w:tcW w:w="1915" w:type="dxa"/>
            <w:shd w:val="clear" w:color="auto" w:fill="auto"/>
          </w:tcPr>
          <w:p w14:paraId="28901A85"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3</w:t>
            </w:r>
            <w:r w:rsidRPr="006A6473">
              <w:rPr>
                <w:rFonts w:ascii="Arial" w:eastAsia="Times New Roman" w:hAnsi="Arial" w:cs="Arial"/>
                <w:sz w:val="20"/>
                <w:szCs w:val="20"/>
                <w:lang w:val="id-ID"/>
              </w:rPr>
              <w:t>.</w:t>
            </w:r>
            <w:r w:rsidRPr="006A6473">
              <w:rPr>
                <w:rFonts w:ascii="Arial" w:eastAsia="Times New Roman" w:hAnsi="Arial" w:cs="Arial"/>
                <w:sz w:val="20"/>
                <w:szCs w:val="20"/>
              </w:rPr>
              <w:t>75</w:t>
            </w:r>
          </w:p>
        </w:tc>
        <w:tc>
          <w:tcPr>
            <w:tcW w:w="1926" w:type="dxa"/>
            <w:shd w:val="clear" w:color="auto" w:fill="auto"/>
          </w:tcPr>
          <w:p w14:paraId="3B56227B"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0</w:t>
            </w:r>
            <w:r w:rsidRPr="006A6473">
              <w:rPr>
                <w:rFonts w:ascii="Arial" w:eastAsia="Times New Roman" w:hAnsi="Arial" w:cs="Arial"/>
                <w:sz w:val="20"/>
                <w:szCs w:val="20"/>
                <w:lang w:val="id-ID"/>
              </w:rPr>
              <w:t>.</w:t>
            </w:r>
            <w:r w:rsidRPr="006A6473">
              <w:rPr>
                <w:rFonts w:ascii="Arial" w:eastAsia="Times New Roman" w:hAnsi="Arial" w:cs="Arial"/>
                <w:sz w:val="20"/>
                <w:szCs w:val="20"/>
              </w:rPr>
              <w:t>0375</w:t>
            </w:r>
          </w:p>
        </w:tc>
        <w:tc>
          <w:tcPr>
            <w:tcW w:w="1927" w:type="dxa"/>
            <w:shd w:val="clear" w:color="auto" w:fill="auto"/>
          </w:tcPr>
          <w:p w14:paraId="72758B11"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0</w:t>
            </w:r>
            <w:r w:rsidRPr="006A6473">
              <w:rPr>
                <w:rFonts w:ascii="Arial" w:eastAsia="Times New Roman" w:hAnsi="Arial" w:cs="Arial"/>
                <w:sz w:val="20"/>
                <w:szCs w:val="20"/>
                <w:lang w:val="id-ID"/>
              </w:rPr>
              <w:t>.</w:t>
            </w:r>
            <w:r w:rsidRPr="006A6473">
              <w:rPr>
                <w:rFonts w:ascii="Arial" w:eastAsia="Times New Roman" w:hAnsi="Arial" w:cs="Arial"/>
                <w:sz w:val="20"/>
                <w:szCs w:val="20"/>
              </w:rPr>
              <w:t>028</w:t>
            </w:r>
          </w:p>
        </w:tc>
      </w:tr>
    </w:tbl>
    <w:p w14:paraId="19109E63" w14:textId="77777777" w:rsidR="006A6473" w:rsidRPr="006A6473" w:rsidRDefault="006A6473" w:rsidP="006A6473">
      <w:pPr>
        <w:spacing w:after="0" w:line="480" w:lineRule="auto"/>
        <w:jc w:val="both"/>
        <w:rPr>
          <w:rFonts w:ascii="Arial" w:eastAsia="Times New Roman" w:hAnsi="Arial" w:cs="Arial"/>
          <w:sz w:val="20"/>
          <w:szCs w:val="20"/>
          <w:lang w:val="id-ID"/>
        </w:rPr>
      </w:pPr>
    </w:p>
    <w:p w14:paraId="2D98E8A0" w14:textId="77777777" w:rsidR="006A6473" w:rsidRPr="006A6473" w:rsidRDefault="006A6473" w:rsidP="006A6473">
      <w:pPr>
        <w:tabs>
          <w:tab w:val="left" w:pos="810"/>
        </w:tabs>
        <w:spacing w:after="0" w:line="240" w:lineRule="auto"/>
        <w:rPr>
          <w:rFonts w:ascii="Arial" w:eastAsia="Times New Roman" w:hAnsi="Arial" w:cs="Arial"/>
          <w:sz w:val="20"/>
          <w:szCs w:val="20"/>
          <w:lang w:val="id-ID"/>
        </w:rPr>
      </w:pPr>
      <w:r w:rsidRPr="006A6473">
        <w:rPr>
          <w:rFonts w:ascii="Arial" w:eastAsia="Times New Roman" w:hAnsi="Arial" w:cs="Arial"/>
          <w:b/>
          <w:sz w:val="20"/>
          <w:szCs w:val="20"/>
        </w:rPr>
        <w:t>Tabl</w:t>
      </w:r>
      <w:r w:rsidRPr="006A6473">
        <w:rPr>
          <w:rFonts w:ascii="Arial" w:eastAsia="Times New Roman" w:hAnsi="Arial" w:cs="Arial"/>
          <w:b/>
          <w:sz w:val="20"/>
          <w:szCs w:val="20"/>
          <w:lang w:val="id-ID"/>
        </w:rPr>
        <w:t>e</w:t>
      </w:r>
      <w:r w:rsidRPr="006A6473">
        <w:rPr>
          <w:rFonts w:ascii="Arial" w:eastAsia="Times New Roman" w:hAnsi="Arial" w:cs="Arial"/>
          <w:b/>
          <w:sz w:val="20"/>
          <w:szCs w:val="20"/>
        </w:rPr>
        <w:t xml:space="preserve"> 2.</w:t>
      </w:r>
      <w:r w:rsidRPr="006A6473">
        <w:rPr>
          <w:rFonts w:ascii="Arial" w:eastAsia="Times New Roman" w:hAnsi="Arial" w:cs="Arial"/>
          <w:sz w:val="20"/>
          <w:szCs w:val="20"/>
        </w:rPr>
        <w:t xml:space="preserve"> </w:t>
      </w:r>
      <w:r w:rsidRPr="006A6473">
        <w:rPr>
          <w:rFonts w:ascii="Arial" w:eastAsia="Times New Roman" w:hAnsi="Arial" w:cs="Arial"/>
          <w:sz w:val="20"/>
          <w:szCs w:val="20"/>
          <w:lang w:val="id-ID"/>
        </w:rPr>
        <w:t>Composition of polymer, monomer and</w:t>
      </w:r>
      <w:r w:rsidRPr="006A6473">
        <w:rPr>
          <w:rFonts w:ascii="Arial" w:eastAsia="Times New Roman" w:hAnsi="Arial" w:cs="Arial"/>
          <w:sz w:val="20"/>
          <w:szCs w:val="20"/>
        </w:rPr>
        <w:t xml:space="preserve"> ZrO</w:t>
      </w:r>
      <w:r w:rsidRPr="006A6473">
        <w:rPr>
          <w:rFonts w:ascii="Arial" w:eastAsia="Times New Roman" w:hAnsi="Arial" w:cs="Arial"/>
          <w:sz w:val="20"/>
          <w:szCs w:val="20"/>
          <w:vertAlign w:val="subscript"/>
        </w:rPr>
        <w:t>2</w:t>
      </w:r>
      <w:r w:rsidRPr="006A6473">
        <w:rPr>
          <w:rFonts w:ascii="Arial" w:eastAsia="Times New Roman" w:hAnsi="Arial" w:cs="Arial"/>
          <w:sz w:val="20"/>
          <w:szCs w:val="20"/>
          <w:lang w:val="id-ID"/>
        </w:rPr>
        <w:t xml:space="preserve"> nanoparticles</w:t>
      </w:r>
    </w:p>
    <w:tbl>
      <w:tblPr>
        <w:tblW w:w="0" w:type="auto"/>
        <w:tblInd w:w="426" w:type="dxa"/>
        <w:tblBorders>
          <w:top w:val="single" w:sz="4" w:space="0" w:color="auto"/>
          <w:bottom w:val="single" w:sz="4" w:space="0" w:color="auto"/>
          <w:insideH w:val="single" w:sz="4" w:space="0" w:color="auto"/>
        </w:tblBorders>
        <w:tblLook w:val="04A0" w:firstRow="1" w:lastRow="0" w:firstColumn="1" w:lastColumn="0" w:noHBand="0" w:noVBand="1"/>
      </w:tblPr>
      <w:tblGrid>
        <w:gridCol w:w="1719"/>
        <w:gridCol w:w="1515"/>
        <w:gridCol w:w="1562"/>
        <w:gridCol w:w="1690"/>
        <w:gridCol w:w="1241"/>
      </w:tblGrid>
      <w:tr w:rsidR="006A6473" w:rsidRPr="006A6473" w14:paraId="13A2EC3A" w14:textId="77777777" w:rsidTr="00C04051">
        <w:tc>
          <w:tcPr>
            <w:tcW w:w="1719" w:type="dxa"/>
            <w:shd w:val="clear" w:color="auto" w:fill="auto"/>
          </w:tcPr>
          <w:p w14:paraId="5E20FF7D"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lang w:val="id-ID"/>
              </w:rPr>
              <w:t>Groups</w:t>
            </w:r>
            <w:r w:rsidRPr="006A6473">
              <w:rPr>
                <w:rFonts w:ascii="Arial" w:eastAsia="Times New Roman" w:hAnsi="Arial" w:cs="Arial"/>
                <w:sz w:val="20"/>
                <w:szCs w:val="20"/>
              </w:rPr>
              <w:t xml:space="preserve"> </w:t>
            </w:r>
          </w:p>
        </w:tc>
        <w:tc>
          <w:tcPr>
            <w:tcW w:w="1515" w:type="dxa"/>
            <w:shd w:val="clear" w:color="auto" w:fill="auto"/>
          </w:tcPr>
          <w:p w14:paraId="32F6558C"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Pol</w:t>
            </w:r>
            <w:r w:rsidRPr="006A6473">
              <w:rPr>
                <w:rFonts w:ascii="Arial" w:eastAsia="Times New Roman" w:hAnsi="Arial" w:cs="Arial"/>
                <w:sz w:val="20"/>
                <w:szCs w:val="20"/>
                <w:lang w:val="id-ID"/>
              </w:rPr>
              <w:t>y</w:t>
            </w:r>
            <w:r w:rsidRPr="006A6473">
              <w:rPr>
                <w:rFonts w:ascii="Arial" w:eastAsia="Times New Roman" w:hAnsi="Arial" w:cs="Arial"/>
                <w:sz w:val="20"/>
                <w:szCs w:val="20"/>
              </w:rPr>
              <w:t>mer (g)</w:t>
            </w:r>
          </w:p>
        </w:tc>
        <w:tc>
          <w:tcPr>
            <w:tcW w:w="1562" w:type="dxa"/>
            <w:shd w:val="clear" w:color="auto" w:fill="auto"/>
          </w:tcPr>
          <w:p w14:paraId="2F3CAE5B"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Monomer (g)</w:t>
            </w:r>
          </w:p>
        </w:tc>
        <w:tc>
          <w:tcPr>
            <w:tcW w:w="1690" w:type="dxa"/>
            <w:shd w:val="clear" w:color="auto" w:fill="auto"/>
          </w:tcPr>
          <w:p w14:paraId="45F9B260"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Monomer (ml)</w:t>
            </w:r>
          </w:p>
        </w:tc>
        <w:tc>
          <w:tcPr>
            <w:tcW w:w="1241" w:type="dxa"/>
            <w:shd w:val="clear" w:color="auto" w:fill="auto"/>
          </w:tcPr>
          <w:p w14:paraId="173CD422"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ZrO</w:t>
            </w:r>
            <w:r w:rsidRPr="006A6473">
              <w:rPr>
                <w:rFonts w:ascii="Arial" w:eastAsia="Times New Roman" w:hAnsi="Arial" w:cs="Arial"/>
                <w:sz w:val="20"/>
                <w:szCs w:val="20"/>
                <w:vertAlign w:val="subscript"/>
              </w:rPr>
              <w:t>2</w:t>
            </w:r>
            <w:r w:rsidRPr="006A6473">
              <w:rPr>
                <w:rFonts w:ascii="Arial" w:eastAsia="Times New Roman" w:hAnsi="Arial" w:cs="Arial"/>
                <w:sz w:val="20"/>
                <w:szCs w:val="20"/>
              </w:rPr>
              <w:t xml:space="preserve"> (g)</w:t>
            </w:r>
          </w:p>
        </w:tc>
      </w:tr>
      <w:tr w:rsidR="006A6473" w:rsidRPr="006A6473" w14:paraId="00720E7E" w14:textId="77777777" w:rsidTr="00C04051">
        <w:tc>
          <w:tcPr>
            <w:tcW w:w="1719" w:type="dxa"/>
            <w:shd w:val="clear" w:color="auto" w:fill="auto"/>
          </w:tcPr>
          <w:p w14:paraId="6C4D38AC" w14:textId="77777777" w:rsidR="006A6473" w:rsidRPr="006A6473" w:rsidRDefault="006A6473" w:rsidP="006A6473">
            <w:pPr>
              <w:tabs>
                <w:tab w:val="left" w:pos="993"/>
              </w:tabs>
              <w:spacing w:after="0" w:line="276" w:lineRule="auto"/>
              <w:rPr>
                <w:rFonts w:ascii="Arial" w:eastAsia="Times New Roman" w:hAnsi="Arial" w:cs="Arial"/>
                <w:sz w:val="20"/>
                <w:szCs w:val="20"/>
              </w:rPr>
            </w:pPr>
            <w:r w:rsidRPr="006A6473">
              <w:rPr>
                <w:rFonts w:ascii="Arial" w:eastAsia="Times New Roman" w:hAnsi="Arial" w:cs="Arial"/>
                <w:sz w:val="20"/>
                <w:szCs w:val="20"/>
              </w:rPr>
              <w:t xml:space="preserve">I    </w:t>
            </w:r>
            <w:r w:rsidRPr="006A6473">
              <w:rPr>
                <w:rFonts w:ascii="Arial" w:eastAsia="Times New Roman" w:hAnsi="Arial" w:cs="Arial"/>
                <w:sz w:val="20"/>
                <w:szCs w:val="20"/>
                <w:lang w:val="id-ID"/>
              </w:rPr>
              <w:t>C</w:t>
            </w:r>
            <w:r w:rsidRPr="006A6473">
              <w:rPr>
                <w:rFonts w:ascii="Arial" w:eastAsia="Times New Roman" w:hAnsi="Arial" w:cs="Arial"/>
                <w:sz w:val="20"/>
                <w:szCs w:val="20"/>
              </w:rPr>
              <w:t>ontrol</w:t>
            </w:r>
          </w:p>
        </w:tc>
        <w:tc>
          <w:tcPr>
            <w:tcW w:w="1515" w:type="dxa"/>
            <w:shd w:val="clear" w:color="auto" w:fill="auto"/>
          </w:tcPr>
          <w:p w14:paraId="698402E3"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50</w:t>
            </w:r>
          </w:p>
        </w:tc>
        <w:tc>
          <w:tcPr>
            <w:tcW w:w="1562" w:type="dxa"/>
            <w:shd w:val="clear" w:color="auto" w:fill="auto"/>
          </w:tcPr>
          <w:p w14:paraId="086FA798"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21</w:t>
            </w:r>
            <w:r w:rsidRPr="006A6473">
              <w:rPr>
                <w:rFonts w:ascii="Arial" w:eastAsia="Times New Roman" w:hAnsi="Arial" w:cs="Arial"/>
                <w:sz w:val="20"/>
                <w:szCs w:val="20"/>
                <w:lang w:val="id-ID"/>
              </w:rPr>
              <w:t>.</w:t>
            </w:r>
            <w:r w:rsidRPr="006A6473">
              <w:rPr>
                <w:rFonts w:ascii="Arial" w:eastAsia="Times New Roman" w:hAnsi="Arial" w:cs="Arial"/>
                <w:sz w:val="20"/>
                <w:szCs w:val="20"/>
              </w:rPr>
              <w:t>7</w:t>
            </w:r>
          </w:p>
        </w:tc>
        <w:tc>
          <w:tcPr>
            <w:tcW w:w="1690" w:type="dxa"/>
            <w:shd w:val="clear" w:color="auto" w:fill="auto"/>
          </w:tcPr>
          <w:p w14:paraId="3E7D1FA0"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23</w:t>
            </w:r>
          </w:p>
        </w:tc>
        <w:tc>
          <w:tcPr>
            <w:tcW w:w="1241" w:type="dxa"/>
            <w:shd w:val="clear" w:color="auto" w:fill="auto"/>
          </w:tcPr>
          <w:p w14:paraId="613319CF"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0</w:t>
            </w:r>
          </w:p>
        </w:tc>
      </w:tr>
      <w:tr w:rsidR="006A6473" w:rsidRPr="006A6473" w14:paraId="004D0AFD" w14:textId="77777777" w:rsidTr="00C04051">
        <w:tc>
          <w:tcPr>
            <w:tcW w:w="1719" w:type="dxa"/>
            <w:shd w:val="clear" w:color="auto" w:fill="auto"/>
          </w:tcPr>
          <w:p w14:paraId="32A2A7A7" w14:textId="77777777" w:rsidR="006A6473" w:rsidRPr="006A6473" w:rsidRDefault="006A6473" w:rsidP="006A6473">
            <w:pPr>
              <w:tabs>
                <w:tab w:val="left" w:pos="993"/>
              </w:tabs>
              <w:spacing w:after="0" w:line="276" w:lineRule="auto"/>
              <w:jc w:val="both"/>
              <w:rPr>
                <w:rFonts w:ascii="Arial" w:eastAsia="Times New Roman" w:hAnsi="Arial" w:cs="Arial"/>
                <w:sz w:val="20"/>
                <w:szCs w:val="20"/>
              </w:rPr>
            </w:pPr>
            <w:r w:rsidRPr="006A6473">
              <w:rPr>
                <w:rFonts w:ascii="Arial" w:eastAsia="Times New Roman" w:hAnsi="Arial" w:cs="Arial"/>
                <w:sz w:val="20"/>
                <w:szCs w:val="20"/>
              </w:rPr>
              <w:t>II   ZrO</w:t>
            </w:r>
            <w:r w:rsidRPr="006A6473">
              <w:rPr>
                <w:rFonts w:ascii="Arial" w:eastAsia="Times New Roman" w:hAnsi="Arial" w:cs="Arial"/>
                <w:sz w:val="20"/>
                <w:szCs w:val="20"/>
                <w:vertAlign w:val="subscript"/>
              </w:rPr>
              <w:t xml:space="preserve">2 </w:t>
            </w:r>
            <w:r w:rsidRPr="006A6473">
              <w:rPr>
                <w:rFonts w:ascii="Arial" w:eastAsia="Times New Roman" w:hAnsi="Arial" w:cs="Arial"/>
                <w:sz w:val="20"/>
                <w:szCs w:val="20"/>
              </w:rPr>
              <w:t>2</w:t>
            </w:r>
            <w:r w:rsidRPr="006A6473">
              <w:rPr>
                <w:rFonts w:ascii="Arial" w:eastAsia="Times New Roman" w:hAnsi="Arial" w:cs="Arial"/>
                <w:sz w:val="20"/>
                <w:szCs w:val="20"/>
                <w:lang w:val="id-ID"/>
              </w:rPr>
              <w:t>.</w:t>
            </w:r>
            <w:r w:rsidRPr="006A6473">
              <w:rPr>
                <w:rFonts w:ascii="Arial" w:eastAsia="Times New Roman" w:hAnsi="Arial" w:cs="Arial"/>
                <w:sz w:val="20"/>
                <w:szCs w:val="20"/>
              </w:rPr>
              <w:t>5%</w:t>
            </w:r>
          </w:p>
        </w:tc>
        <w:tc>
          <w:tcPr>
            <w:tcW w:w="1515" w:type="dxa"/>
            <w:shd w:val="clear" w:color="auto" w:fill="auto"/>
          </w:tcPr>
          <w:p w14:paraId="25068E22"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48</w:t>
            </w:r>
            <w:r w:rsidRPr="006A6473">
              <w:rPr>
                <w:rFonts w:ascii="Arial" w:eastAsia="Times New Roman" w:hAnsi="Arial" w:cs="Arial"/>
                <w:sz w:val="20"/>
                <w:szCs w:val="20"/>
                <w:lang w:val="id-ID"/>
              </w:rPr>
              <w:t>.</w:t>
            </w:r>
            <w:r w:rsidRPr="006A6473">
              <w:rPr>
                <w:rFonts w:ascii="Arial" w:eastAsia="Times New Roman" w:hAnsi="Arial" w:cs="Arial"/>
                <w:sz w:val="20"/>
                <w:szCs w:val="20"/>
              </w:rPr>
              <w:t>75</w:t>
            </w:r>
          </w:p>
        </w:tc>
        <w:tc>
          <w:tcPr>
            <w:tcW w:w="1562" w:type="dxa"/>
            <w:shd w:val="clear" w:color="auto" w:fill="auto"/>
          </w:tcPr>
          <w:p w14:paraId="078772E1"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21</w:t>
            </w:r>
            <w:r w:rsidRPr="006A6473">
              <w:rPr>
                <w:rFonts w:ascii="Arial" w:eastAsia="Times New Roman" w:hAnsi="Arial" w:cs="Arial"/>
                <w:sz w:val="20"/>
                <w:szCs w:val="20"/>
                <w:lang w:val="id-ID"/>
              </w:rPr>
              <w:t>.</w:t>
            </w:r>
            <w:r w:rsidRPr="006A6473">
              <w:rPr>
                <w:rFonts w:ascii="Arial" w:eastAsia="Times New Roman" w:hAnsi="Arial" w:cs="Arial"/>
                <w:sz w:val="20"/>
                <w:szCs w:val="20"/>
              </w:rPr>
              <w:t>7</w:t>
            </w:r>
          </w:p>
        </w:tc>
        <w:tc>
          <w:tcPr>
            <w:tcW w:w="1690" w:type="dxa"/>
            <w:shd w:val="clear" w:color="auto" w:fill="auto"/>
          </w:tcPr>
          <w:p w14:paraId="724EC643"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23</w:t>
            </w:r>
          </w:p>
        </w:tc>
        <w:tc>
          <w:tcPr>
            <w:tcW w:w="1241" w:type="dxa"/>
            <w:shd w:val="clear" w:color="auto" w:fill="auto"/>
          </w:tcPr>
          <w:p w14:paraId="5318FA74"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1</w:t>
            </w:r>
            <w:r w:rsidRPr="006A6473">
              <w:rPr>
                <w:rFonts w:ascii="Arial" w:eastAsia="Times New Roman" w:hAnsi="Arial" w:cs="Arial"/>
                <w:sz w:val="20"/>
                <w:szCs w:val="20"/>
                <w:lang w:val="id-ID"/>
              </w:rPr>
              <w:t>.</w:t>
            </w:r>
            <w:r w:rsidRPr="006A6473">
              <w:rPr>
                <w:rFonts w:ascii="Arial" w:eastAsia="Times New Roman" w:hAnsi="Arial" w:cs="Arial"/>
                <w:sz w:val="20"/>
                <w:szCs w:val="20"/>
              </w:rPr>
              <w:t>25</w:t>
            </w:r>
          </w:p>
        </w:tc>
      </w:tr>
      <w:tr w:rsidR="006A6473" w:rsidRPr="006A6473" w14:paraId="541A7682" w14:textId="77777777" w:rsidTr="00C04051">
        <w:tc>
          <w:tcPr>
            <w:tcW w:w="1719" w:type="dxa"/>
            <w:shd w:val="clear" w:color="auto" w:fill="auto"/>
          </w:tcPr>
          <w:p w14:paraId="26AB2D08" w14:textId="77777777" w:rsidR="006A6473" w:rsidRPr="006A6473" w:rsidRDefault="006A6473" w:rsidP="006A6473">
            <w:pPr>
              <w:tabs>
                <w:tab w:val="left" w:pos="993"/>
              </w:tabs>
              <w:spacing w:after="0" w:line="276" w:lineRule="auto"/>
              <w:jc w:val="both"/>
              <w:rPr>
                <w:rFonts w:ascii="Arial" w:eastAsia="Times New Roman" w:hAnsi="Arial" w:cs="Arial"/>
                <w:sz w:val="20"/>
                <w:szCs w:val="20"/>
              </w:rPr>
            </w:pPr>
            <w:r w:rsidRPr="006A6473">
              <w:rPr>
                <w:rFonts w:ascii="Arial" w:eastAsia="Times New Roman" w:hAnsi="Arial" w:cs="Arial"/>
                <w:sz w:val="20"/>
                <w:szCs w:val="20"/>
              </w:rPr>
              <w:t>III  ZrO</w:t>
            </w:r>
            <w:r w:rsidRPr="006A6473">
              <w:rPr>
                <w:rFonts w:ascii="Arial" w:eastAsia="Times New Roman" w:hAnsi="Arial" w:cs="Arial"/>
                <w:sz w:val="20"/>
                <w:szCs w:val="20"/>
                <w:vertAlign w:val="subscript"/>
              </w:rPr>
              <w:t xml:space="preserve">2 </w:t>
            </w:r>
            <w:r w:rsidRPr="006A6473">
              <w:rPr>
                <w:rFonts w:ascii="Arial" w:eastAsia="Times New Roman" w:hAnsi="Arial" w:cs="Arial"/>
                <w:sz w:val="20"/>
                <w:szCs w:val="20"/>
              </w:rPr>
              <w:t>5%</w:t>
            </w:r>
          </w:p>
        </w:tc>
        <w:tc>
          <w:tcPr>
            <w:tcW w:w="1515" w:type="dxa"/>
            <w:shd w:val="clear" w:color="auto" w:fill="auto"/>
          </w:tcPr>
          <w:p w14:paraId="0FEB4A54"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47</w:t>
            </w:r>
            <w:r w:rsidRPr="006A6473">
              <w:rPr>
                <w:rFonts w:ascii="Arial" w:eastAsia="Times New Roman" w:hAnsi="Arial" w:cs="Arial"/>
                <w:sz w:val="20"/>
                <w:szCs w:val="20"/>
                <w:lang w:val="id-ID"/>
              </w:rPr>
              <w:t>.</w:t>
            </w:r>
            <w:r w:rsidRPr="006A6473">
              <w:rPr>
                <w:rFonts w:ascii="Arial" w:eastAsia="Times New Roman" w:hAnsi="Arial" w:cs="Arial"/>
                <w:sz w:val="20"/>
                <w:szCs w:val="20"/>
              </w:rPr>
              <w:t>5</w:t>
            </w:r>
          </w:p>
        </w:tc>
        <w:tc>
          <w:tcPr>
            <w:tcW w:w="1562" w:type="dxa"/>
            <w:shd w:val="clear" w:color="auto" w:fill="auto"/>
          </w:tcPr>
          <w:p w14:paraId="508F1FC7"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21</w:t>
            </w:r>
            <w:r w:rsidRPr="006A6473">
              <w:rPr>
                <w:rFonts w:ascii="Arial" w:eastAsia="Times New Roman" w:hAnsi="Arial" w:cs="Arial"/>
                <w:sz w:val="20"/>
                <w:szCs w:val="20"/>
                <w:lang w:val="id-ID"/>
              </w:rPr>
              <w:t>.</w:t>
            </w:r>
            <w:r w:rsidRPr="006A6473">
              <w:rPr>
                <w:rFonts w:ascii="Arial" w:eastAsia="Times New Roman" w:hAnsi="Arial" w:cs="Arial"/>
                <w:sz w:val="20"/>
                <w:szCs w:val="20"/>
              </w:rPr>
              <w:t>7</w:t>
            </w:r>
          </w:p>
        </w:tc>
        <w:tc>
          <w:tcPr>
            <w:tcW w:w="1690" w:type="dxa"/>
            <w:shd w:val="clear" w:color="auto" w:fill="auto"/>
          </w:tcPr>
          <w:p w14:paraId="1DC2F607"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23</w:t>
            </w:r>
          </w:p>
        </w:tc>
        <w:tc>
          <w:tcPr>
            <w:tcW w:w="1241" w:type="dxa"/>
            <w:shd w:val="clear" w:color="auto" w:fill="auto"/>
          </w:tcPr>
          <w:p w14:paraId="5B653120"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2</w:t>
            </w:r>
            <w:r w:rsidRPr="006A6473">
              <w:rPr>
                <w:rFonts w:ascii="Arial" w:eastAsia="Times New Roman" w:hAnsi="Arial" w:cs="Arial"/>
                <w:sz w:val="20"/>
                <w:szCs w:val="20"/>
                <w:lang w:val="id-ID"/>
              </w:rPr>
              <w:t>.</w:t>
            </w:r>
            <w:r w:rsidRPr="006A6473">
              <w:rPr>
                <w:rFonts w:ascii="Arial" w:eastAsia="Times New Roman" w:hAnsi="Arial" w:cs="Arial"/>
                <w:sz w:val="20"/>
                <w:szCs w:val="20"/>
              </w:rPr>
              <w:t>5</w:t>
            </w:r>
          </w:p>
        </w:tc>
      </w:tr>
      <w:tr w:rsidR="006A6473" w:rsidRPr="006A6473" w14:paraId="219C6E36" w14:textId="77777777" w:rsidTr="00C04051">
        <w:tc>
          <w:tcPr>
            <w:tcW w:w="1719" w:type="dxa"/>
            <w:shd w:val="clear" w:color="auto" w:fill="auto"/>
          </w:tcPr>
          <w:p w14:paraId="164149EC" w14:textId="77777777" w:rsidR="006A6473" w:rsidRPr="006A6473" w:rsidRDefault="006A6473" w:rsidP="006A6473">
            <w:pPr>
              <w:tabs>
                <w:tab w:val="left" w:pos="993"/>
              </w:tabs>
              <w:spacing w:after="0" w:line="276" w:lineRule="auto"/>
              <w:rPr>
                <w:rFonts w:ascii="Arial" w:eastAsia="Times New Roman" w:hAnsi="Arial" w:cs="Arial"/>
                <w:sz w:val="20"/>
                <w:szCs w:val="20"/>
              </w:rPr>
            </w:pPr>
            <w:r w:rsidRPr="006A6473">
              <w:rPr>
                <w:rFonts w:ascii="Arial" w:eastAsia="Times New Roman" w:hAnsi="Arial" w:cs="Arial"/>
                <w:sz w:val="20"/>
                <w:szCs w:val="20"/>
              </w:rPr>
              <w:t>IV  ZrO</w:t>
            </w:r>
            <w:r w:rsidRPr="006A6473">
              <w:rPr>
                <w:rFonts w:ascii="Arial" w:eastAsia="Times New Roman" w:hAnsi="Arial" w:cs="Arial"/>
                <w:sz w:val="20"/>
                <w:szCs w:val="20"/>
                <w:vertAlign w:val="subscript"/>
              </w:rPr>
              <w:t xml:space="preserve">2 </w:t>
            </w:r>
            <w:r w:rsidRPr="006A6473">
              <w:rPr>
                <w:rFonts w:ascii="Arial" w:eastAsia="Times New Roman" w:hAnsi="Arial" w:cs="Arial"/>
                <w:sz w:val="20"/>
                <w:szCs w:val="20"/>
              </w:rPr>
              <w:t>7</w:t>
            </w:r>
            <w:r w:rsidRPr="006A6473">
              <w:rPr>
                <w:rFonts w:ascii="Arial" w:eastAsia="Times New Roman" w:hAnsi="Arial" w:cs="Arial"/>
                <w:sz w:val="20"/>
                <w:szCs w:val="20"/>
                <w:lang w:val="id-ID"/>
              </w:rPr>
              <w:t>.</w:t>
            </w:r>
            <w:r w:rsidRPr="006A6473">
              <w:rPr>
                <w:rFonts w:ascii="Arial" w:eastAsia="Times New Roman" w:hAnsi="Arial" w:cs="Arial"/>
                <w:sz w:val="20"/>
                <w:szCs w:val="20"/>
              </w:rPr>
              <w:t>5%</w:t>
            </w:r>
          </w:p>
        </w:tc>
        <w:tc>
          <w:tcPr>
            <w:tcW w:w="1515" w:type="dxa"/>
            <w:shd w:val="clear" w:color="auto" w:fill="auto"/>
          </w:tcPr>
          <w:p w14:paraId="61BD9D67"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46</w:t>
            </w:r>
            <w:r w:rsidRPr="006A6473">
              <w:rPr>
                <w:rFonts w:ascii="Arial" w:eastAsia="Times New Roman" w:hAnsi="Arial" w:cs="Arial"/>
                <w:sz w:val="20"/>
                <w:szCs w:val="20"/>
                <w:lang w:val="id-ID"/>
              </w:rPr>
              <w:t>.</w:t>
            </w:r>
            <w:r w:rsidRPr="006A6473">
              <w:rPr>
                <w:rFonts w:ascii="Arial" w:eastAsia="Times New Roman" w:hAnsi="Arial" w:cs="Arial"/>
                <w:sz w:val="20"/>
                <w:szCs w:val="20"/>
              </w:rPr>
              <w:t>25</w:t>
            </w:r>
          </w:p>
        </w:tc>
        <w:tc>
          <w:tcPr>
            <w:tcW w:w="1562" w:type="dxa"/>
            <w:shd w:val="clear" w:color="auto" w:fill="auto"/>
          </w:tcPr>
          <w:p w14:paraId="424C5AE0"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21</w:t>
            </w:r>
            <w:r w:rsidRPr="006A6473">
              <w:rPr>
                <w:rFonts w:ascii="Arial" w:eastAsia="Times New Roman" w:hAnsi="Arial" w:cs="Arial"/>
                <w:sz w:val="20"/>
                <w:szCs w:val="20"/>
                <w:lang w:val="id-ID"/>
              </w:rPr>
              <w:t>.</w:t>
            </w:r>
            <w:r w:rsidRPr="006A6473">
              <w:rPr>
                <w:rFonts w:ascii="Arial" w:eastAsia="Times New Roman" w:hAnsi="Arial" w:cs="Arial"/>
                <w:sz w:val="20"/>
                <w:szCs w:val="20"/>
              </w:rPr>
              <w:t xml:space="preserve">7 </w:t>
            </w:r>
          </w:p>
        </w:tc>
        <w:tc>
          <w:tcPr>
            <w:tcW w:w="1690" w:type="dxa"/>
            <w:shd w:val="clear" w:color="auto" w:fill="auto"/>
          </w:tcPr>
          <w:p w14:paraId="064710C8"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23</w:t>
            </w:r>
          </w:p>
        </w:tc>
        <w:tc>
          <w:tcPr>
            <w:tcW w:w="1241" w:type="dxa"/>
            <w:shd w:val="clear" w:color="auto" w:fill="auto"/>
          </w:tcPr>
          <w:p w14:paraId="6F5B6E1E" w14:textId="77777777" w:rsidR="006A6473" w:rsidRPr="006A6473" w:rsidRDefault="006A6473" w:rsidP="006A6473">
            <w:pPr>
              <w:tabs>
                <w:tab w:val="left" w:pos="993"/>
              </w:tabs>
              <w:spacing w:after="0" w:line="276" w:lineRule="auto"/>
              <w:jc w:val="center"/>
              <w:rPr>
                <w:rFonts w:ascii="Arial" w:eastAsia="Times New Roman" w:hAnsi="Arial" w:cs="Arial"/>
                <w:sz w:val="20"/>
                <w:szCs w:val="20"/>
              </w:rPr>
            </w:pPr>
            <w:r w:rsidRPr="006A6473">
              <w:rPr>
                <w:rFonts w:ascii="Arial" w:eastAsia="Times New Roman" w:hAnsi="Arial" w:cs="Arial"/>
                <w:sz w:val="20"/>
                <w:szCs w:val="20"/>
              </w:rPr>
              <w:t>3</w:t>
            </w:r>
            <w:r w:rsidRPr="006A6473">
              <w:rPr>
                <w:rFonts w:ascii="Arial" w:eastAsia="Times New Roman" w:hAnsi="Arial" w:cs="Arial"/>
                <w:sz w:val="20"/>
                <w:szCs w:val="20"/>
                <w:lang w:val="id-ID"/>
              </w:rPr>
              <w:t>.</w:t>
            </w:r>
            <w:r w:rsidRPr="006A6473">
              <w:rPr>
                <w:rFonts w:ascii="Arial" w:eastAsia="Times New Roman" w:hAnsi="Arial" w:cs="Arial"/>
                <w:sz w:val="20"/>
                <w:szCs w:val="20"/>
              </w:rPr>
              <w:t>75</w:t>
            </w:r>
          </w:p>
        </w:tc>
      </w:tr>
    </w:tbl>
    <w:p w14:paraId="34FF6C58" w14:textId="77777777" w:rsidR="006A6473" w:rsidRPr="006A6473" w:rsidRDefault="006A6473" w:rsidP="006A6473">
      <w:pPr>
        <w:spacing w:after="0" w:line="480" w:lineRule="auto"/>
        <w:jc w:val="both"/>
        <w:rPr>
          <w:rFonts w:ascii="Arial" w:eastAsia="Times New Roman" w:hAnsi="Arial" w:cs="Arial"/>
          <w:spacing w:val="1"/>
          <w:sz w:val="20"/>
          <w:szCs w:val="20"/>
        </w:rPr>
        <w:sectPr w:rsidR="006A6473" w:rsidRPr="006A6473" w:rsidSect="006A6473">
          <w:type w:val="continuous"/>
          <w:pgSz w:w="11906" w:h="16838" w:code="9"/>
          <w:pgMar w:top="1440" w:right="1440" w:bottom="1440" w:left="1440" w:header="720" w:footer="720" w:gutter="0"/>
          <w:cols w:space="720"/>
          <w:docGrid w:linePitch="360"/>
        </w:sectPr>
      </w:pPr>
    </w:p>
    <w:p w14:paraId="1EE99115" w14:textId="08F0AABA" w:rsidR="006A6473" w:rsidRPr="006A6473" w:rsidRDefault="006A6473" w:rsidP="003969B1">
      <w:pPr>
        <w:spacing w:line="276" w:lineRule="auto"/>
        <w:ind w:firstLine="720"/>
        <w:jc w:val="both"/>
        <w:rPr>
          <w:rFonts w:ascii="Arial" w:hAnsi="Arial" w:cs="Arial"/>
          <w:sz w:val="20"/>
          <w:szCs w:val="20"/>
          <w:lang w:val="id-ID"/>
        </w:rPr>
      </w:pPr>
      <w:r w:rsidRPr="006A6473">
        <w:rPr>
          <w:rFonts w:ascii="Arial" w:hAnsi="Arial" w:cs="Arial"/>
          <w:sz w:val="20"/>
          <w:szCs w:val="20"/>
          <w:lang w:val="id-ID"/>
        </w:rPr>
        <w:t>Acrylic resin specimens were made with packing standard procedure and heat-cured acrylic resin polymerization QC-20 (Dentsply) using conventional water bath technique, then the specimens were isolated and prepared to vero cell culture. The viable cells were counted under the binocular microscope with 10x magnification. After that, the viable cells were diluted into suspension with ce</w:t>
      </w:r>
      <w:r w:rsidR="00A616A6">
        <w:rPr>
          <w:rFonts w:ascii="Arial" w:hAnsi="Arial" w:cs="Arial"/>
          <w:sz w:val="20"/>
          <w:szCs w:val="20"/>
          <w:lang w:val="id-ID"/>
        </w:rPr>
        <w:t>ll density 2x104 cells/100 μL.</w:t>
      </w:r>
      <w:r w:rsidR="00A616A6" w:rsidRPr="00A616A6">
        <w:rPr>
          <w:rFonts w:ascii="Arial" w:hAnsi="Arial" w:cs="Arial"/>
          <w:sz w:val="20"/>
          <w:szCs w:val="20"/>
          <w:vertAlign w:val="superscript"/>
          <w:lang w:val="id-ID"/>
        </w:rPr>
        <w:t>20</w:t>
      </w:r>
      <w:r w:rsidRPr="006A6473">
        <w:rPr>
          <w:rFonts w:ascii="Arial" w:hAnsi="Arial" w:cs="Arial"/>
          <w:sz w:val="20"/>
          <w:szCs w:val="20"/>
          <w:lang w:val="id-ID"/>
        </w:rPr>
        <w:t xml:space="preserve"> Cultured cells were incubated for 24 hours, and each acrylic resin samples in the we</w:t>
      </w:r>
      <w:r w:rsidR="00A616A6">
        <w:rPr>
          <w:rFonts w:ascii="Arial" w:hAnsi="Arial" w:cs="Arial"/>
          <w:sz w:val="20"/>
          <w:szCs w:val="20"/>
          <w:lang w:val="id-ID"/>
        </w:rPr>
        <w:t>lls were incubated for 24 hours.</w:t>
      </w:r>
      <w:r w:rsidRPr="00A616A6">
        <w:rPr>
          <w:rFonts w:ascii="Arial" w:hAnsi="Arial" w:cs="Arial"/>
          <w:sz w:val="20"/>
          <w:szCs w:val="20"/>
          <w:vertAlign w:val="superscript"/>
          <w:lang w:val="id-ID"/>
        </w:rPr>
        <w:t>21,22</w:t>
      </w:r>
      <w:r w:rsidRPr="006A6473">
        <w:rPr>
          <w:rFonts w:ascii="Arial" w:hAnsi="Arial" w:cs="Arial"/>
          <w:sz w:val="20"/>
          <w:szCs w:val="20"/>
          <w:lang w:val="id-ID"/>
        </w:rPr>
        <w:t xml:space="preserve"> Culture media was thrown and all samples were taken out from the wells. 100 µL  MTT solution were put in each well, then incubated for 4 hours on 37oC . After that, 100 µL SDS-HCl were added. Microplate was positioned into ELISA plate reader with 550 nm wavelength. Value of OD (Optical Density) was obtained from the counting of the viable fibroblas cells amount. Cells viability were counted with this formula :</w:t>
      </w:r>
    </w:p>
    <w:p w14:paraId="463F81AD" w14:textId="370FAED0" w:rsidR="00D72DA7" w:rsidRDefault="006A6473" w:rsidP="00D72DA7">
      <w:pPr>
        <w:spacing w:after="0" w:line="240" w:lineRule="auto"/>
        <w:jc w:val="both"/>
        <w:rPr>
          <w:rFonts w:ascii="Arial" w:hAnsi="Arial" w:cs="Arial"/>
          <w:sz w:val="20"/>
          <w:szCs w:val="20"/>
          <w:lang w:val="id-ID"/>
        </w:rPr>
      </w:pPr>
      <w:r w:rsidRPr="006A6473">
        <w:rPr>
          <w:rFonts w:ascii="Arial" w:hAnsi="Arial" w:cs="Arial"/>
          <w:sz w:val="20"/>
          <w:szCs w:val="20"/>
          <w:lang w:val="id-ID"/>
        </w:rPr>
        <w:t>Treated groups OD – media OD</w:t>
      </w:r>
    </w:p>
    <w:p w14:paraId="75601FF5" w14:textId="2BA68C7D" w:rsidR="00D72DA7" w:rsidRPr="006A6473" w:rsidRDefault="00D72DA7" w:rsidP="00D72DA7">
      <w:pPr>
        <w:spacing w:after="0" w:line="240" w:lineRule="auto"/>
        <w:jc w:val="both"/>
        <w:rPr>
          <w:rFonts w:ascii="Arial" w:hAnsi="Arial" w:cs="Arial"/>
          <w:sz w:val="20"/>
          <w:szCs w:val="20"/>
          <w:lang w:val="id-ID"/>
        </w:rPr>
      </w:pPr>
      <w:r>
        <w:rPr>
          <w:noProof/>
          <w:lang w:val="id-ID" w:eastAsia="id-ID"/>
        </w:rPr>
        <mc:AlternateContent>
          <mc:Choice Requires="wps">
            <w:drawing>
              <wp:anchor distT="0" distB="0" distL="114300" distR="114300" simplePos="0" relativeHeight="251676672" behindDoc="0" locked="0" layoutInCell="1" allowOverlap="1" wp14:anchorId="2C5AAA94" wp14:editId="76A470DE">
                <wp:simplePos x="0" y="0"/>
                <wp:positionH relativeFrom="margin">
                  <wp:align>left</wp:align>
                </wp:positionH>
                <wp:positionV relativeFrom="paragraph">
                  <wp:posOffset>73728</wp:posOffset>
                </wp:positionV>
                <wp:extent cx="1992086"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19920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90D379" id="Straight Connector 3" o:spid="_x0000_s1026" style="position:absolute;z-index:251676672;visibility:visible;mso-wrap-style:square;mso-wrap-distance-left:9pt;mso-wrap-distance-top:0;mso-wrap-distance-right:9pt;mso-wrap-distance-bottom:0;mso-position-horizontal:left;mso-position-horizontal-relative:margin;mso-position-vertical:absolute;mso-position-vertical-relative:text" from="0,5.8pt" to="156.8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" strokecolor="black [3200]" strokeweight=".5pt">
                <v:stroke joinstyle="miter"/>
                <w10:wrap anchorx="margin"/>
              </v:line>
            </w:pict>
          </mc:Fallback>
        </mc:AlternateContent>
      </w:r>
      <w:r w:rsidRPr="00D72DA7">
        <w:rPr>
          <w:rFonts w:ascii="Arial" w:hAnsi="Arial" w:cs="Arial"/>
          <w:sz w:val="20"/>
          <w:szCs w:val="20"/>
          <w:lang w:val="id-ID"/>
        </w:rPr>
        <w:tab/>
      </w:r>
      <w:r w:rsidRPr="00D72DA7">
        <w:rPr>
          <w:rFonts w:ascii="Arial" w:hAnsi="Arial" w:cs="Arial"/>
          <w:sz w:val="20"/>
          <w:szCs w:val="20"/>
          <w:lang w:val="id-ID"/>
        </w:rPr>
        <w:tab/>
      </w:r>
      <w:r w:rsidRPr="00D72DA7">
        <w:rPr>
          <w:rFonts w:ascii="Arial" w:hAnsi="Arial" w:cs="Arial"/>
          <w:sz w:val="20"/>
          <w:szCs w:val="20"/>
          <w:lang w:val="id-ID"/>
        </w:rPr>
        <w:tab/>
        <w:t xml:space="preserve">       </w:t>
      </w:r>
      <w:r w:rsidRPr="00D72DA7">
        <w:rPr>
          <w:rFonts w:ascii="Arial" w:hAnsi="Arial" w:cs="Arial"/>
          <w:sz w:val="20"/>
          <w:szCs w:val="20"/>
          <w:lang w:val="id-ID"/>
        </w:rPr>
        <w:tab/>
        <w:t xml:space="preserve">       X 100</w:t>
      </w:r>
    </w:p>
    <w:p w14:paraId="7FC638C7" w14:textId="4EE7BF66" w:rsidR="006A6473" w:rsidRPr="006A6473" w:rsidRDefault="006A6473" w:rsidP="00D72DA7">
      <w:pPr>
        <w:spacing w:after="0" w:line="240" w:lineRule="auto"/>
        <w:jc w:val="both"/>
        <w:rPr>
          <w:rFonts w:ascii="Arial" w:hAnsi="Arial" w:cs="Arial"/>
          <w:sz w:val="20"/>
          <w:szCs w:val="20"/>
          <w:lang w:val="id-ID"/>
        </w:rPr>
      </w:pPr>
      <w:r w:rsidRPr="006A6473">
        <w:rPr>
          <w:rFonts w:ascii="Arial" w:hAnsi="Arial" w:cs="Arial"/>
          <w:sz w:val="20"/>
          <w:szCs w:val="20"/>
          <w:lang w:val="id-ID"/>
        </w:rPr>
        <w:t>Control OD – media OD</w:t>
      </w:r>
    </w:p>
    <w:p w14:paraId="12494D9C" w14:textId="77777777" w:rsidR="00D72DA7" w:rsidRDefault="00D72DA7" w:rsidP="006A6473">
      <w:pPr>
        <w:spacing w:line="276" w:lineRule="auto"/>
        <w:jc w:val="both"/>
        <w:rPr>
          <w:rFonts w:ascii="Arial" w:hAnsi="Arial" w:cs="Arial"/>
          <w:sz w:val="20"/>
          <w:szCs w:val="20"/>
          <w:lang w:val="id-ID"/>
        </w:rPr>
      </w:pPr>
    </w:p>
    <w:p w14:paraId="2EFAE1BD" w14:textId="727D292E" w:rsidR="006A6473" w:rsidRDefault="006A6473" w:rsidP="003969B1">
      <w:pPr>
        <w:spacing w:line="276" w:lineRule="auto"/>
        <w:ind w:firstLine="720"/>
        <w:jc w:val="both"/>
        <w:rPr>
          <w:rFonts w:ascii="Arial" w:hAnsi="Arial" w:cs="Arial"/>
          <w:sz w:val="20"/>
          <w:szCs w:val="20"/>
          <w:lang w:val="id-ID"/>
        </w:rPr>
      </w:pPr>
      <w:r w:rsidRPr="006A6473">
        <w:rPr>
          <w:rFonts w:ascii="Arial" w:hAnsi="Arial" w:cs="Arial"/>
          <w:sz w:val="20"/>
          <w:szCs w:val="20"/>
          <w:lang w:val="id-ID"/>
        </w:rPr>
        <w:t>The obtained data is ratio data with normal distribution, and homogenous data variance, then parametric test was done. The chosen parametric test is one-way ANOVA with significant level 95%. The ANOVA result showed that there was significant difference among the groups (p&lt;0.05). Post Hoc LSD test result showed that there was significant difference in each groups (p&lt;0.05).</w:t>
      </w:r>
    </w:p>
    <w:p w14:paraId="52372DDF" w14:textId="4193C457" w:rsidR="003651DE" w:rsidRPr="001B10EF" w:rsidRDefault="00A616A6" w:rsidP="00233877">
      <w:pPr>
        <w:spacing w:line="276" w:lineRule="auto"/>
        <w:jc w:val="both"/>
        <w:rPr>
          <w:rFonts w:ascii="Arial" w:hAnsi="Arial" w:cs="Arial"/>
          <w:b/>
          <w:sz w:val="18"/>
          <w:szCs w:val="18"/>
          <w:lang w:val="id-ID"/>
        </w:rPr>
      </w:pPr>
      <w:r>
        <w:rPr>
          <w:rFonts w:ascii="Arial" w:hAnsi="Arial" w:cs="Arial"/>
          <w:b/>
          <w:sz w:val="18"/>
          <w:szCs w:val="18"/>
          <w:lang w:val="id-ID"/>
        </w:rPr>
        <w:t>RESULT</w:t>
      </w:r>
      <w:r w:rsidR="001134C0" w:rsidRPr="001B10EF">
        <w:rPr>
          <w:rFonts w:ascii="Arial" w:hAnsi="Arial" w:cs="Arial"/>
          <w:b/>
          <w:sz w:val="18"/>
          <w:szCs w:val="18"/>
          <w:lang w:val="id-ID"/>
        </w:rPr>
        <w:t xml:space="preserve"> </w:t>
      </w:r>
    </w:p>
    <w:p w14:paraId="637B45D4" w14:textId="77777777" w:rsidR="00A616A6" w:rsidRPr="00A616A6" w:rsidRDefault="00A616A6" w:rsidP="003969B1">
      <w:pPr>
        <w:spacing w:after="200" w:line="276" w:lineRule="auto"/>
        <w:ind w:firstLine="720"/>
        <w:jc w:val="both"/>
        <w:rPr>
          <w:rFonts w:ascii="Arial" w:eastAsia="Calibri" w:hAnsi="Arial" w:cs="Arial"/>
          <w:sz w:val="20"/>
          <w:szCs w:val="20"/>
          <w:lang w:val="id-ID"/>
        </w:rPr>
      </w:pPr>
      <w:r w:rsidRPr="00A616A6">
        <w:rPr>
          <w:rFonts w:ascii="Arial" w:eastAsia="Calibri" w:hAnsi="Arial" w:cs="Arial"/>
          <w:sz w:val="20"/>
          <w:szCs w:val="20"/>
          <w:lang w:val="id-ID"/>
        </w:rPr>
        <w:t>Mean and standard deviation of the fibroblast cells viability after exposure of ZrO2 2.5%, 5% and 7.5% on the acrylic resin plate can be seen on Table 3.</w:t>
      </w:r>
    </w:p>
    <w:p w14:paraId="21AC4169" w14:textId="6FBB0940" w:rsidR="00A616A6" w:rsidRPr="00A616A6" w:rsidRDefault="00A616A6" w:rsidP="00A616A6">
      <w:pPr>
        <w:spacing w:after="200" w:line="276" w:lineRule="auto"/>
        <w:jc w:val="both"/>
        <w:rPr>
          <w:rFonts w:ascii="Arial" w:eastAsia="Calibri" w:hAnsi="Arial" w:cs="Arial"/>
          <w:sz w:val="20"/>
          <w:szCs w:val="20"/>
          <w:lang w:val="id-ID"/>
        </w:rPr>
      </w:pPr>
      <w:r w:rsidRPr="00A616A6">
        <w:rPr>
          <w:rFonts w:ascii="Arial" w:eastAsia="Calibri" w:hAnsi="Arial" w:cs="Arial"/>
          <w:sz w:val="20"/>
          <w:szCs w:val="20"/>
          <w:lang w:val="id-ID"/>
        </w:rPr>
        <w:t xml:space="preserve">Table 3. Mean and standard deviation fibroblast cells viability (%) after exposure of ZrO2 2.5%, 5% and </w:t>
      </w:r>
      <w:r w:rsidRPr="00A616A6">
        <w:rPr>
          <w:rFonts w:ascii="Arial" w:eastAsia="Calibri" w:hAnsi="Arial" w:cs="Arial"/>
          <w:sz w:val="20"/>
          <w:szCs w:val="20"/>
          <w:lang w:val="id-ID"/>
        </w:rPr>
        <w:t>7.5% on the acrylic resin plate</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2057"/>
        <w:gridCol w:w="2096"/>
      </w:tblGrid>
      <w:tr w:rsidR="00A616A6" w:rsidRPr="00A616A6" w14:paraId="404BEDA0" w14:textId="77777777" w:rsidTr="00C04051">
        <w:trPr>
          <w:trHeight w:val="405"/>
          <w:jc w:val="center"/>
        </w:trPr>
        <w:tc>
          <w:tcPr>
            <w:tcW w:w="2826" w:type="dxa"/>
            <w:tcBorders>
              <w:top w:val="single" w:sz="4" w:space="0" w:color="7F7F7F"/>
              <w:bottom w:val="single" w:sz="4" w:space="0" w:color="7F7F7F"/>
            </w:tcBorders>
          </w:tcPr>
          <w:p w14:paraId="685616F5" w14:textId="77777777" w:rsidR="00A616A6" w:rsidRPr="00A616A6" w:rsidRDefault="00A616A6" w:rsidP="00A616A6">
            <w:pPr>
              <w:spacing w:after="0" w:line="240" w:lineRule="auto"/>
              <w:jc w:val="center"/>
              <w:rPr>
                <w:rFonts w:ascii="Arial" w:eastAsia="Times New Roman" w:hAnsi="Arial" w:cs="Arial"/>
                <w:b/>
                <w:bCs/>
                <w:sz w:val="20"/>
                <w:szCs w:val="20"/>
                <w:lang w:val="id-ID" w:eastAsia="lt-LT"/>
              </w:rPr>
            </w:pPr>
            <w:r w:rsidRPr="00A616A6">
              <w:rPr>
                <w:rFonts w:ascii="Arial" w:eastAsia="Times New Roman" w:hAnsi="Arial" w:cs="Arial"/>
                <w:b/>
                <w:bCs/>
                <w:sz w:val="20"/>
                <w:szCs w:val="20"/>
                <w:lang w:val="id-ID" w:eastAsia="lt-LT"/>
              </w:rPr>
              <w:t>Groups</w:t>
            </w:r>
          </w:p>
        </w:tc>
        <w:tc>
          <w:tcPr>
            <w:tcW w:w="2695" w:type="dxa"/>
            <w:tcBorders>
              <w:top w:val="single" w:sz="4" w:space="0" w:color="7F7F7F"/>
              <w:bottom w:val="single" w:sz="4" w:space="0" w:color="7F7F7F"/>
            </w:tcBorders>
          </w:tcPr>
          <w:p w14:paraId="49BBAF96" w14:textId="77777777" w:rsidR="00A616A6" w:rsidRPr="00A616A6" w:rsidRDefault="00A616A6" w:rsidP="00A616A6">
            <w:pPr>
              <w:spacing w:after="0" w:line="240" w:lineRule="auto"/>
              <w:jc w:val="center"/>
              <w:rPr>
                <w:rFonts w:ascii="Arial" w:eastAsia="Times New Roman" w:hAnsi="Arial" w:cs="Arial"/>
                <w:b/>
                <w:bCs/>
                <w:sz w:val="20"/>
                <w:szCs w:val="20"/>
                <w:lang w:val="id-ID" w:eastAsia="lt-LT"/>
              </w:rPr>
            </w:pPr>
            <w:r w:rsidRPr="00A616A6">
              <w:rPr>
                <w:rFonts w:ascii="Arial" w:eastAsia="Times New Roman" w:hAnsi="Arial" w:cs="Arial"/>
                <w:b/>
                <w:bCs/>
                <w:sz w:val="20"/>
                <w:szCs w:val="20"/>
                <w:lang w:val="id-ID" w:eastAsia="lt-LT"/>
              </w:rPr>
              <w:t>Mean</w:t>
            </w:r>
            <w:r w:rsidRPr="00A616A6">
              <w:rPr>
                <w:rFonts w:ascii="Arial" w:eastAsia="Times New Roman" w:hAnsi="Arial" w:cs="Arial"/>
                <w:b/>
                <w:bCs/>
                <w:sz w:val="20"/>
                <w:szCs w:val="20"/>
                <w:lang w:eastAsia="lt-LT"/>
              </w:rPr>
              <w:t xml:space="preserve"> ± S</w:t>
            </w:r>
            <w:r w:rsidRPr="00A616A6">
              <w:rPr>
                <w:rFonts w:ascii="Arial" w:eastAsia="Times New Roman" w:hAnsi="Arial" w:cs="Arial"/>
                <w:b/>
                <w:bCs/>
                <w:sz w:val="20"/>
                <w:szCs w:val="20"/>
                <w:lang w:val="id-ID" w:eastAsia="lt-LT"/>
              </w:rPr>
              <w:t>D</w:t>
            </w:r>
          </w:p>
        </w:tc>
      </w:tr>
      <w:tr w:rsidR="00A616A6" w:rsidRPr="00A616A6" w14:paraId="207C794C" w14:textId="77777777" w:rsidTr="00C04051">
        <w:trPr>
          <w:trHeight w:val="390"/>
          <w:jc w:val="center"/>
        </w:trPr>
        <w:tc>
          <w:tcPr>
            <w:tcW w:w="2826" w:type="dxa"/>
            <w:tcBorders>
              <w:top w:val="single" w:sz="4" w:space="0" w:color="7F7F7F"/>
              <w:bottom w:val="single" w:sz="4" w:space="0" w:color="7F7F7F"/>
            </w:tcBorders>
          </w:tcPr>
          <w:p w14:paraId="3BE7EEB0" w14:textId="77777777" w:rsidR="00A616A6" w:rsidRPr="00A616A6" w:rsidRDefault="00A616A6" w:rsidP="00A616A6">
            <w:pPr>
              <w:spacing w:after="0" w:line="240" w:lineRule="auto"/>
              <w:jc w:val="center"/>
              <w:rPr>
                <w:rFonts w:ascii="Arial" w:eastAsia="Times New Roman" w:hAnsi="Arial" w:cs="Arial"/>
                <w:sz w:val="20"/>
                <w:szCs w:val="20"/>
                <w:lang w:eastAsia="lt-LT"/>
              </w:rPr>
            </w:pPr>
            <w:r w:rsidRPr="00A616A6">
              <w:rPr>
                <w:rFonts w:ascii="Arial" w:eastAsia="Times New Roman" w:hAnsi="Arial" w:cs="Arial"/>
                <w:sz w:val="20"/>
                <w:szCs w:val="20"/>
                <w:lang w:val="id-ID" w:eastAsia="lt-LT"/>
              </w:rPr>
              <w:t>C</w:t>
            </w:r>
            <w:r w:rsidRPr="00A616A6">
              <w:rPr>
                <w:rFonts w:ascii="Arial" w:eastAsia="Times New Roman" w:hAnsi="Arial" w:cs="Arial"/>
                <w:sz w:val="20"/>
                <w:szCs w:val="20"/>
                <w:lang w:eastAsia="lt-LT"/>
              </w:rPr>
              <w:t>ontrol (</w:t>
            </w:r>
            <w:r w:rsidRPr="00A616A6">
              <w:rPr>
                <w:rFonts w:ascii="Arial" w:eastAsia="Times New Roman" w:hAnsi="Arial" w:cs="Arial"/>
                <w:sz w:val="20"/>
                <w:szCs w:val="20"/>
                <w:lang w:val="id-ID" w:eastAsia="lt-LT"/>
              </w:rPr>
              <w:t>acrylic resin</w:t>
            </w:r>
            <w:r w:rsidRPr="00A616A6">
              <w:rPr>
                <w:rFonts w:ascii="Arial" w:eastAsia="Times New Roman" w:hAnsi="Arial" w:cs="Arial"/>
                <w:sz w:val="20"/>
                <w:szCs w:val="20"/>
                <w:lang w:eastAsia="lt-LT"/>
              </w:rPr>
              <w:t>)</w:t>
            </w:r>
          </w:p>
        </w:tc>
        <w:tc>
          <w:tcPr>
            <w:tcW w:w="2695" w:type="dxa"/>
            <w:tcBorders>
              <w:top w:val="single" w:sz="4" w:space="0" w:color="7F7F7F"/>
              <w:bottom w:val="single" w:sz="4" w:space="0" w:color="7F7F7F"/>
            </w:tcBorders>
          </w:tcPr>
          <w:p w14:paraId="4BBCAE6D" w14:textId="77777777" w:rsidR="00A616A6" w:rsidRPr="00A616A6" w:rsidRDefault="00A616A6" w:rsidP="00A616A6">
            <w:pPr>
              <w:spacing w:after="0" w:line="240" w:lineRule="auto"/>
              <w:jc w:val="center"/>
              <w:rPr>
                <w:rFonts w:ascii="Arial" w:eastAsia="Times New Roman" w:hAnsi="Arial" w:cs="Arial"/>
                <w:sz w:val="20"/>
                <w:szCs w:val="20"/>
                <w:lang w:val="lt-LT" w:eastAsia="lt-LT"/>
              </w:rPr>
            </w:pPr>
            <w:r w:rsidRPr="00A616A6">
              <w:rPr>
                <w:rFonts w:ascii="Arial" w:eastAsia="Times New Roman" w:hAnsi="Arial" w:cs="Arial"/>
                <w:sz w:val="20"/>
                <w:szCs w:val="20"/>
                <w:lang w:val="lt-LT" w:eastAsia="lt-LT"/>
              </w:rPr>
              <w:t>86</w:t>
            </w:r>
            <w:r w:rsidRPr="00A616A6">
              <w:rPr>
                <w:rFonts w:ascii="Arial" w:eastAsia="Times New Roman" w:hAnsi="Arial" w:cs="Arial"/>
                <w:sz w:val="20"/>
                <w:szCs w:val="20"/>
                <w:lang w:val="id-ID" w:eastAsia="lt-LT"/>
              </w:rPr>
              <w:t>.</w:t>
            </w:r>
            <w:r w:rsidRPr="00A616A6">
              <w:rPr>
                <w:rFonts w:ascii="Arial" w:eastAsia="Times New Roman" w:hAnsi="Arial" w:cs="Arial"/>
                <w:sz w:val="20"/>
                <w:szCs w:val="20"/>
                <w:lang w:val="lt-LT" w:eastAsia="lt-LT"/>
              </w:rPr>
              <w:t>15±2</w:t>
            </w:r>
            <w:r w:rsidRPr="00A616A6">
              <w:rPr>
                <w:rFonts w:ascii="Arial" w:eastAsia="Times New Roman" w:hAnsi="Arial" w:cs="Arial"/>
                <w:sz w:val="20"/>
                <w:szCs w:val="20"/>
                <w:lang w:val="id-ID" w:eastAsia="lt-LT"/>
              </w:rPr>
              <w:t>.</w:t>
            </w:r>
            <w:r w:rsidRPr="00A616A6">
              <w:rPr>
                <w:rFonts w:ascii="Arial" w:eastAsia="Times New Roman" w:hAnsi="Arial" w:cs="Arial"/>
                <w:sz w:val="20"/>
                <w:szCs w:val="20"/>
                <w:lang w:val="lt-LT" w:eastAsia="lt-LT"/>
              </w:rPr>
              <w:t>03</w:t>
            </w:r>
          </w:p>
        </w:tc>
      </w:tr>
      <w:tr w:rsidR="00A616A6" w:rsidRPr="00A616A6" w14:paraId="6D29BC85" w14:textId="77777777" w:rsidTr="00C04051">
        <w:trPr>
          <w:trHeight w:val="390"/>
          <w:jc w:val="center"/>
        </w:trPr>
        <w:tc>
          <w:tcPr>
            <w:tcW w:w="2826" w:type="dxa"/>
          </w:tcPr>
          <w:p w14:paraId="62460916" w14:textId="77777777" w:rsidR="00A616A6" w:rsidRPr="00A616A6" w:rsidRDefault="00A616A6" w:rsidP="00A616A6">
            <w:pPr>
              <w:spacing w:after="0" w:line="240" w:lineRule="auto"/>
              <w:jc w:val="center"/>
              <w:rPr>
                <w:rFonts w:ascii="Arial" w:eastAsia="Times New Roman" w:hAnsi="Arial" w:cs="Arial"/>
                <w:sz w:val="20"/>
                <w:szCs w:val="20"/>
                <w:lang w:val="lt-LT" w:eastAsia="lt-LT"/>
              </w:rPr>
            </w:pPr>
            <w:r w:rsidRPr="00A616A6">
              <w:rPr>
                <w:rFonts w:ascii="Arial" w:eastAsia="Times New Roman" w:hAnsi="Arial" w:cs="Arial"/>
                <w:sz w:val="20"/>
                <w:szCs w:val="20"/>
                <w:lang w:val="id-ID"/>
              </w:rPr>
              <w:t>Acrylic resin</w:t>
            </w:r>
            <w:r w:rsidRPr="00A616A6">
              <w:rPr>
                <w:rFonts w:ascii="Arial" w:eastAsia="Times New Roman" w:hAnsi="Arial" w:cs="Arial"/>
                <w:sz w:val="20"/>
                <w:szCs w:val="20"/>
              </w:rPr>
              <w:t xml:space="preserve"> + ZrO</w:t>
            </w:r>
            <w:r w:rsidRPr="00A616A6">
              <w:rPr>
                <w:rFonts w:ascii="Arial" w:eastAsia="Times New Roman" w:hAnsi="Arial" w:cs="Arial"/>
                <w:sz w:val="20"/>
                <w:szCs w:val="20"/>
                <w:vertAlign w:val="subscript"/>
              </w:rPr>
              <w:t xml:space="preserve">2 </w:t>
            </w:r>
            <w:r w:rsidRPr="00A616A6">
              <w:rPr>
                <w:rFonts w:ascii="Arial" w:eastAsia="Times New Roman" w:hAnsi="Arial" w:cs="Arial"/>
                <w:sz w:val="20"/>
                <w:szCs w:val="20"/>
              </w:rPr>
              <w:t>2</w:t>
            </w:r>
            <w:r w:rsidRPr="00A616A6">
              <w:rPr>
                <w:rFonts w:ascii="Arial" w:eastAsia="Times New Roman" w:hAnsi="Arial" w:cs="Arial"/>
                <w:sz w:val="20"/>
                <w:szCs w:val="20"/>
                <w:lang w:val="id-ID"/>
              </w:rPr>
              <w:t>.</w:t>
            </w:r>
            <w:r w:rsidRPr="00A616A6">
              <w:rPr>
                <w:rFonts w:ascii="Arial" w:eastAsia="Times New Roman" w:hAnsi="Arial" w:cs="Arial"/>
                <w:sz w:val="20"/>
                <w:szCs w:val="20"/>
              </w:rPr>
              <w:t>5%</w:t>
            </w:r>
          </w:p>
        </w:tc>
        <w:tc>
          <w:tcPr>
            <w:tcW w:w="2695" w:type="dxa"/>
          </w:tcPr>
          <w:p w14:paraId="33D77ED7" w14:textId="77777777" w:rsidR="00A616A6" w:rsidRPr="00A616A6" w:rsidRDefault="00A616A6" w:rsidP="00A616A6">
            <w:pPr>
              <w:spacing w:after="0" w:line="240" w:lineRule="auto"/>
              <w:jc w:val="center"/>
              <w:rPr>
                <w:rFonts w:ascii="Arial" w:eastAsia="Times New Roman" w:hAnsi="Arial" w:cs="Arial"/>
                <w:sz w:val="20"/>
                <w:szCs w:val="20"/>
                <w:lang w:val="lt-LT" w:eastAsia="lt-LT"/>
              </w:rPr>
            </w:pPr>
            <w:r w:rsidRPr="00A616A6">
              <w:rPr>
                <w:rFonts w:ascii="Arial" w:eastAsia="Times New Roman" w:hAnsi="Arial" w:cs="Arial"/>
                <w:sz w:val="20"/>
                <w:szCs w:val="20"/>
                <w:lang w:val="lt-LT" w:eastAsia="lt-LT"/>
              </w:rPr>
              <w:t>97</w:t>
            </w:r>
            <w:r w:rsidRPr="00A616A6">
              <w:rPr>
                <w:rFonts w:ascii="Arial" w:eastAsia="Times New Roman" w:hAnsi="Arial" w:cs="Arial"/>
                <w:sz w:val="20"/>
                <w:szCs w:val="20"/>
                <w:lang w:val="id-ID" w:eastAsia="lt-LT"/>
              </w:rPr>
              <w:t>.</w:t>
            </w:r>
            <w:r w:rsidRPr="00A616A6">
              <w:rPr>
                <w:rFonts w:ascii="Arial" w:eastAsia="Times New Roman" w:hAnsi="Arial" w:cs="Arial"/>
                <w:sz w:val="20"/>
                <w:szCs w:val="20"/>
                <w:lang w:val="lt-LT" w:eastAsia="lt-LT"/>
              </w:rPr>
              <w:t>49±1</w:t>
            </w:r>
            <w:r w:rsidRPr="00A616A6">
              <w:rPr>
                <w:rFonts w:ascii="Arial" w:eastAsia="Times New Roman" w:hAnsi="Arial" w:cs="Arial"/>
                <w:sz w:val="20"/>
                <w:szCs w:val="20"/>
                <w:lang w:val="id-ID" w:eastAsia="lt-LT"/>
              </w:rPr>
              <w:t>.</w:t>
            </w:r>
            <w:r w:rsidRPr="00A616A6">
              <w:rPr>
                <w:rFonts w:ascii="Arial" w:eastAsia="Times New Roman" w:hAnsi="Arial" w:cs="Arial"/>
                <w:sz w:val="20"/>
                <w:szCs w:val="20"/>
                <w:lang w:val="lt-LT" w:eastAsia="lt-LT"/>
              </w:rPr>
              <w:t>45</w:t>
            </w:r>
          </w:p>
        </w:tc>
      </w:tr>
      <w:tr w:rsidR="00A616A6" w:rsidRPr="00A616A6" w14:paraId="460ED930" w14:textId="77777777" w:rsidTr="00C04051">
        <w:trPr>
          <w:trHeight w:val="390"/>
          <w:jc w:val="center"/>
        </w:trPr>
        <w:tc>
          <w:tcPr>
            <w:tcW w:w="2826" w:type="dxa"/>
            <w:tcBorders>
              <w:top w:val="single" w:sz="4" w:space="0" w:color="7F7F7F"/>
              <w:bottom w:val="single" w:sz="4" w:space="0" w:color="7F7F7F"/>
            </w:tcBorders>
          </w:tcPr>
          <w:p w14:paraId="75321FEB" w14:textId="77777777" w:rsidR="00A616A6" w:rsidRPr="00A616A6" w:rsidRDefault="00A616A6" w:rsidP="00A616A6">
            <w:pPr>
              <w:spacing w:after="0" w:line="240" w:lineRule="auto"/>
              <w:jc w:val="center"/>
              <w:rPr>
                <w:rFonts w:ascii="Arial" w:eastAsia="Times New Roman" w:hAnsi="Arial" w:cs="Arial"/>
                <w:sz w:val="20"/>
                <w:szCs w:val="20"/>
                <w:lang w:val="lt-LT" w:eastAsia="lt-LT"/>
              </w:rPr>
            </w:pPr>
            <w:r w:rsidRPr="00A616A6">
              <w:rPr>
                <w:rFonts w:ascii="Arial" w:eastAsia="Times New Roman" w:hAnsi="Arial" w:cs="Arial"/>
                <w:sz w:val="20"/>
                <w:szCs w:val="20"/>
                <w:lang w:val="id-ID"/>
              </w:rPr>
              <w:t>Acrylic resin</w:t>
            </w:r>
            <w:r w:rsidRPr="00A616A6">
              <w:rPr>
                <w:rFonts w:ascii="Arial" w:eastAsia="Times New Roman" w:hAnsi="Arial" w:cs="Arial"/>
                <w:sz w:val="20"/>
                <w:szCs w:val="20"/>
              </w:rPr>
              <w:t xml:space="preserve"> + ZrO</w:t>
            </w:r>
            <w:r w:rsidRPr="00A616A6">
              <w:rPr>
                <w:rFonts w:ascii="Arial" w:eastAsia="Times New Roman" w:hAnsi="Arial" w:cs="Arial"/>
                <w:sz w:val="20"/>
                <w:szCs w:val="20"/>
                <w:vertAlign w:val="subscript"/>
              </w:rPr>
              <w:t xml:space="preserve">2 </w:t>
            </w:r>
            <w:r w:rsidRPr="00A616A6">
              <w:rPr>
                <w:rFonts w:ascii="Arial" w:eastAsia="Times New Roman" w:hAnsi="Arial" w:cs="Arial"/>
                <w:sz w:val="20"/>
                <w:szCs w:val="20"/>
              </w:rPr>
              <w:t>5%</w:t>
            </w:r>
          </w:p>
        </w:tc>
        <w:tc>
          <w:tcPr>
            <w:tcW w:w="2695" w:type="dxa"/>
            <w:tcBorders>
              <w:top w:val="single" w:sz="4" w:space="0" w:color="7F7F7F"/>
              <w:bottom w:val="single" w:sz="4" w:space="0" w:color="7F7F7F"/>
            </w:tcBorders>
          </w:tcPr>
          <w:p w14:paraId="1EFF5FE7" w14:textId="77777777" w:rsidR="00A616A6" w:rsidRPr="00A616A6" w:rsidRDefault="00A616A6" w:rsidP="00A616A6">
            <w:pPr>
              <w:spacing w:after="0" w:line="240" w:lineRule="auto"/>
              <w:jc w:val="center"/>
              <w:rPr>
                <w:rFonts w:ascii="Arial" w:eastAsia="Times New Roman" w:hAnsi="Arial" w:cs="Arial"/>
                <w:sz w:val="20"/>
                <w:szCs w:val="20"/>
                <w:lang w:val="lt-LT" w:eastAsia="lt-LT"/>
              </w:rPr>
            </w:pPr>
            <w:r w:rsidRPr="00A616A6">
              <w:rPr>
                <w:rFonts w:ascii="Arial" w:eastAsia="Times New Roman" w:hAnsi="Arial" w:cs="Arial"/>
                <w:sz w:val="20"/>
                <w:szCs w:val="20"/>
                <w:lang w:val="lt-LT" w:eastAsia="lt-LT"/>
              </w:rPr>
              <w:t>92</w:t>
            </w:r>
            <w:r w:rsidRPr="00A616A6">
              <w:rPr>
                <w:rFonts w:ascii="Arial" w:eastAsia="Times New Roman" w:hAnsi="Arial" w:cs="Arial"/>
                <w:sz w:val="20"/>
                <w:szCs w:val="20"/>
                <w:lang w:val="id-ID" w:eastAsia="lt-LT"/>
              </w:rPr>
              <w:t>.</w:t>
            </w:r>
            <w:r w:rsidRPr="00A616A6">
              <w:rPr>
                <w:rFonts w:ascii="Arial" w:eastAsia="Times New Roman" w:hAnsi="Arial" w:cs="Arial"/>
                <w:sz w:val="20"/>
                <w:szCs w:val="20"/>
                <w:lang w:val="lt-LT" w:eastAsia="lt-LT"/>
              </w:rPr>
              <w:t>67±1</w:t>
            </w:r>
            <w:r w:rsidRPr="00A616A6">
              <w:rPr>
                <w:rFonts w:ascii="Arial" w:eastAsia="Times New Roman" w:hAnsi="Arial" w:cs="Arial"/>
                <w:sz w:val="20"/>
                <w:szCs w:val="20"/>
                <w:lang w:val="id-ID" w:eastAsia="lt-LT"/>
              </w:rPr>
              <w:t>.</w:t>
            </w:r>
            <w:r w:rsidRPr="00A616A6">
              <w:rPr>
                <w:rFonts w:ascii="Arial" w:eastAsia="Times New Roman" w:hAnsi="Arial" w:cs="Arial"/>
                <w:sz w:val="20"/>
                <w:szCs w:val="20"/>
                <w:lang w:val="lt-LT" w:eastAsia="lt-LT"/>
              </w:rPr>
              <w:t>58</w:t>
            </w:r>
          </w:p>
        </w:tc>
      </w:tr>
      <w:tr w:rsidR="00A616A6" w:rsidRPr="00A616A6" w14:paraId="68B9568C" w14:textId="77777777" w:rsidTr="00C04051">
        <w:trPr>
          <w:trHeight w:val="405"/>
          <w:jc w:val="center"/>
        </w:trPr>
        <w:tc>
          <w:tcPr>
            <w:tcW w:w="2826" w:type="dxa"/>
            <w:tcBorders>
              <w:bottom w:val="single" w:sz="4" w:space="0" w:color="7F7F7F"/>
            </w:tcBorders>
          </w:tcPr>
          <w:p w14:paraId="42AEF016" w14:textId="77777777" w:rsidR="00A616A6" w:rsidRPr="00A616A6" w:rsidRDefault="00A616A6" w:rsidP="00A616A6">
            <w:pPr>
              <w:spacing w:after="0" w:line="240" w:lineRule="auto"/>
              <w:jc w:val="center"/>
              <w:rPr>
                <w:rFonts w:ascii="Arial" w:eastAsia="Times New Roman" w:hAnsi="Arial" w:cs="Arial"/>
                <w:sz w:val="20"/>
                <w:szCs w:val="20"/>
                <w:lang w:val="lt-LT" w:eastAsia="lt-LT"/>
              </w:rPr>
            </w:pPr>
            <w:r w:rsidRPr="00A616A6">
              <w:rPr>
                <w:rFonts w:ascii="Arial" w:eastAsia="Times New Roman" w:hAnsi="Arial" w:cs="Arial"/>
                <w:sz w:val="20"/>
                <w:szCs w:val="20"/>
                <w:lang w:val="id-ID"/>
              </w:rPr>
              <w:t>Acrylic resin</w:t>
            </w:r>
            <w:r w:rsidRPr="00A616A6">
              <w:rPr>
                <w:rFonts w:ascii="Arial" w:eastAsia="Times New Roman" w:hAnsi="Arial" w:cs="Arial"/>
                <w:sz w:val="20"/>
                <w:szCs w:val="20"/>
              </w:rPr>
              <w:t xml:space="preserve"> + ZrO</w:t>
            </w:r>
            <w:r w:rsidRPr="00A616A6">
              <w:rPr>
                <w:rFonts w:ascii="Arial" w:eastAsia="Times New Roman" w:hAnsi="Arial" w:cs="Arial"/>
                <w:sz w:val="20"/>
                <w:szCs w:val="20"/>
                <w:vertAlign w:val="subscript"/>
              </w:rPr>
              <w:t xml:space="preserve">2 </w:t>
            </w:r>
            <w:r w:rsidRPr="00A616A6">
              <w:rPr>
                <w:rFonts w:ascii="Arial" w:eastAsia="Times New Roman" w:hAnsi="Arial" w:cs="Arial"/>
                <w:sz w:val="20"/>
                <w:szCs w:val="20"/>
              </w:rPr>
              <w:t>7</w:t>
            </w:r>
            <w:r w:rsidRPr="00A616A6">
              <w:rPr>
                <w:rFonts w:ascii="Arial" w:eastAsia="Times New Roman" w:hAnsi="Arial" w:cs="Arial"/>
                <w:sz w:val="20"/>
                <w:szCs w:val="20"/>
                <w:lang w:val="id-ID"/>
              </w:rPr>
              <w:t>.</w:t>
            </w:r>
            <w:r w:rsidRPr="00A616A6">
              <w:rPr>
                <w:rFonts w:ascii="Arial" w:eastAsia="Times New Roman" w:hAnsi="Arial" w:cs="Arial"/>
                <w:sz w:val="20"/>
                <w:szCs w:val="20"/>
              </w:rPr>
              <w:t>5%</w:t>
            </w:r>
          </w:p>
        </w:tc>
        <w:tc>
          <w:tcPr>
            <w:tcW w:w="2695" w:type="dxa"/>
            <w:tcBorders>
              <w:bottom w:val="single" w:sz="4" w:space="0" w:color="7F7F7F"/>
            </w:tcBorders>
          </w:tcPr>
          <w:p w14:paraId="4C3D5A2D" w14:textId="77777777" w:rsidR="00A616A6" w:rsidRPr="00A616A6" w:rsidRDefault="00A616A6" w:rsidP="00A616A6">
            <w:pPr>
              <w:spacing w:after="0" w:line="240" w:lineRule="auto"/>
              <w:jc w:val="center"/>
              <w:rPr>
                <w:rFonts w:ascii="Arial" w:eastAsia="Times New Roman" w:hAnsi="Arial" w:cs="Arial"/>
                <w:sz w:val="20"/>
                <w:szCs w:val="20"/>
                <w:lang w:val="lt-LT" w:eastAsia="lt-LT"/>
              </w:rPr>
            </w:pPr>
            <w:r w:rsidRPr="00A616A6">
              <w:rPr>
                <w:rFonts w:ascii="Arial" w:eastAsia="Times New Roman" w:hAnsi="Arial" w:cs="Arial"/>
                <w:sz w:val="20"/>
                <w:szCs w:val="20"/>
                <w:lang w:val="lt-LT" w:eastAsia="lt-LT"/>
              </w:rPr>
              <w:t>90</w:t>
            </w:r>
            <w:r w:rsidRPr="00A616A6">
              <w:rPr>
                <w:rFonts w:ascii="Arial" w:eastAsia="Times New Roman" w:hAnsi="Arial" w:cs="Arial"/>
                <w:sz w:val="20"/>
                <w:szCs w:val="20"/>
                <w:lang w:val="id-ID" w:eastAsia="lt-LT"/>
              </w:rPr>
              <w:t>.</w:t>
            </w:r>
            <w:r w:rsidRPr="00A616A6">
              <w:rPr>
                <w:rFonts w:ascii="Arial" w:eastAsia="Times New Roman" w:hAnsi="Arial" w:cs="Arial"/>
                <w:sz w:val="20"/>
                <w:szCs w:val="20"/>
                <w:lang w:val="lt-LT" w:eastAsia="lt-LT"/>
              </w:rPr>
              <w:t>27±2</w:t>
            </w:r>
            <w:r w:rsidRPr="00A616A6">
              <w:rPr>
                <w:rFonts w:ascii="Arial" w:eastAsia="Times New Roman" w:hAnsi="Arial" w:cs="Arial"/>
                <w:sz w:val="20"/>
                <w:szCs w:val="20"/>
                <w:lang w:val="id-ID" w:eastAsia="lt-LT"/>
              </w:rPr>
              <w:t>.</w:t>
            </w:r>
            <w:r w:rsidRPr="00A616A6">
              <w:rPr>
                <w:rFonts w:ascii="Arial" w:eastAsia="Times New Roman" w:hAnsi="Arial" w:cs="Arial"/>
                <w:sz w:val="20"/>
                <w:szCs w:val="20"/>
                <w:lang w:val="lt-LT" w:eastAsia="lt-LT"/>
              </w:rPr>
              <w:t>51</w:t>
            </w:r>
          </w:p>
        </w:tc>
      </w:tr>
    </w:tbl>
    <w:p w14:paraId="2B69222E" w14:textId="77777777" w:rsidR="00A616A6" w:rsidRPr="00A616A6" w:rsidRDefault="00A616A6" w:rsidP="00A616A6">
      <w:pPr>
        <w:spacing w:after="200" w:line="276" w:lineRule="auto"/>
        <w:jc w:val="both"/>
        <w:rPr>
          <w:rFonts w:ascii="Arial" w:eastAsia="Calibri" w:hAnsi="Arial" w:cs="Arial"/>
          <w:sz w:val="20"/>
          <w:szCs w:val="20"/>
          <w:lang w:val="id-ID"/>
        </w:rPr>
      </w:pPr>
    </w:p>
    <w:p w14:paraId="34543364" w14:textId="77777777" w:rsidR="00A616A6" w:rsidRPr="00A616A6" w:rsidRDefault="00A616A6" w:rsidP="003969B1">
      <w:pPr>
        <w:spacing w:after="200" w:line="276" w:lineRule="auto"/>
        <w:ind w:firstLine="720"/>
        <w:jc w:val="both"/>
        <w:rPr>
          <w:rFonts w:ascii="Arial" w:eastAsia="Calibri" w:hAnsi="Arial" w:cs="Arial"/>
          <w:sz w:val="20"/>
          <w:szCs w:val="20"/>
          <w:lang w:val="id-ID"/>
        </w:rPr>
      </w:pPr>
      <w:r w:rsidRPr="00A616A6">
        <w:rPr>
          <w:rFonts w:ascii="Arial" w:eastAsia="Calibri" w:hAnsi="Arial" w:cs="Arial"/>
          <w:sz w:val="20"/>
          <w:szCs w:val="20"/>
          <w:lang w:val="id-ID"/>
        </w:rPr>
        <w:t xml:space="preserve">Table 3 showed that the highest mean of cells viability was obtained on group of ZrO2 nanoparticles with 2.5% concentration by 97.49±1,45 and the lowest cels viability on control group  86.15±2.03. </w:t>
      </w:r>
    </w:p>
    <w:p w14:paraId="1D444797" w14:textId="77777777" w:rsidR="00A616A6" w:rsidRPr="00A616A6" w:rsidRDefault="00A616A6" w:rsidP="003969B1">
      <w:pPr>
        <w:spacing w:after="200" w:line="276" w:lineRule="auto"/>
        <w:ind w:firstLine="720"/>
        <w:jc w:val="both"/>
        <w:rPr>
          <w:rFonts w:ascii="Arial" w:eastAsia="Calibri" w:hAnsi="Arial" w:cs="Arial"/>
          <w:sz w:val="20"/>
          <w:szCs w:val="20"/>
          <w:lang w:val="id-ID"/>
        </w:rPr>
      </w:pPr>
      <w:r w:rsidRPr="00A616A6">
        <w:rPr>
          <w:rFonts w:ascii="Arial" w:eastAsia="Calibri" w:hAnsi="Arial" w:cs="Arial"/>
          <w:sz w:val="20"/>
          <w:szCs w:val="20"/>
          <w:lang w:val="id-ID"/>
        </w:rPr>
        <w:t>According to mean results of fibroblast cells viability on Table 3, group of acrylic resin with ZrO2 2.5%, 5%, and 7,5% concentration can be included in no cytotoxic category because the viable cells are more than 90%, otherwise control group is categorized in mild cytotoxic category because the viable cells are around 60-90%.</w:t>
      </w:r>
      <w:r w:rsidRPr="00A616A6">
        <w:rPr>
          <w:rFonts w:ascii="Arial" w:eastAsia="Calibri" w:hAnsi="Arial" w:cs="Arial"/>
          <w:sz w:val="20"/>
          <w:szCs w:val="20"/>
          <w:vertAlign w:val="superscript"/>
          <w:lang w:val="id-ID"/>
        </w:rPr>
        <w:t>23</w:t>
      </w:r>
      <w:r w:rsidRPr="00A616A6">
        <w:rPr>
          <w:rFonts w:ascii="Arial" w:eastAsia="Calibri" w:hAnsi="Arial" w:cs="Arial"/>
          <w:sz w:val="20"/>
          <w:szCs w:val="20"/>
          <w:lang w:val="id-ID"/>
        </w:rPr>
        <w:t xml:space="preserve"> According to ISO 10993-5 (2009), all research group (control group, acrylic resin with ZrO2 nanoparticles 2.5%, 5%, and 7.5%) were categorized in no cytotoxic category because the viable cells are more than 70%.</w:t>
      </w:r>
      <w:r w:rsidRPr="00A616A6">
        <w:rPr>
          <w:rFonts w:ascii="Arial" w:eastAsia="Calibri" w:hAnsi="Arial" w:cs="Arial"/>
          <w:sz w:val="20"/>
          <w:szCs w:val="20"/>
          <w:vertAlign w:val="superscript"/>
          <w:lang w:val="id-ID"/>
        </w:rPr>
        <w:t>21</w:t>
      </w:r>
    </w:p>
    <w:p w14:paraId="1AEABBA6" w14:textId="77777777" w:rsidR="00A616A6" w:rsidRPr="003969B1" w:rsidRDefault="00A616A6" w:rsidP="003969B1">
      <w:pPr>
        <w:spacing w:after="200" w:line="276" w:lineRule="auto"/>
        <w:ind w:firstLine="720"/>
        <w:jc w:val="both"/>
        <w:rPr>
          <w:rFonts w:ascii="Arial" w:eastAsia="Calibri" w:hAnsi="Arial" w:cs="Arial"/>
          <w:sz w:val="20"/>
          <w:szCs w:val="20"/>
          <w:lang w:val="id-ID"/>
        </w:rPr>
      </w:pPr>
      <w:r w:rsidRPr="003969B1">
        <w:rPr>
          <w:rFonts w:ascii="Arial" w:eastAsia="Calibri" w:hAnsi="Arial" w:cs="Arial"/>
          <w:sz w:val="20"/>
          <w:szCs w:val="20"/>
          <w:lang w:val="id-ID"/>
        </w:rPr>
        <w:t xml:space="preserve">Normality test using Saphiro-Wilk showed that the significance level more than 0.05 (p&gt;0.05) which mean the data was normally distributed. The result homogenity test  using Levene test is p=0.640 (p&gt;0.05) then can be concluded that the data variance is homogenous. </w:t>
      </w:r>
    </w:p>
    <w:p w14:paraId="372E15B7" w14:textId="6200984D" w:rsidR="00A616A6" w:rsidRPr="003969B1" w:rsidRDefault="00A616A6" w:rsidP="003969B1">
      <w:pPr>
        <w:spacing w:after="200" w:line="276" w:lineRule="auto"/>
        <w:ind w:firstLine="720"/>
        <w:jc w:val="both"/>
        <w:rPr>
          <w:rFonts w:ascii="Arial" w:eastAsia="Calibri" w:hAnsi="Arial" w:cs="Arial"/>
          <w:sz w:val="20"/>
          <w:szCs w:val="20"/>
          <w:lang w:val="id-ID"/>
        </w:rPr>
      </w:pPr>
      <w:r w:rsidRPr="003969B1">
        <w:rPr>
          <w:rFonts w:ascii="Arial" w:eastAsia="Calibri" w:hAnsi="Arial" w:cs="Arial"/>
          <w:sz w:val="20"/>
          <w:szCs w:val="20"/>
          <w:lang w:val="id-ID"/>
        </w:rPr>
        <w:t xml:space="preserve">According the both tests results, the data is qualified to be tested on parametric test. Parametric test that used in this research was one-way ANOVA. </w:t>
      </w:r>
      <w:r w:rsidR="003969B1" w:rsidRPr="003969B1">
        <w:rPr>
          <w:rFonts w:ascii="Arial" w:eastAsia="Calibri" w:hAnsi="Arial" w:cs="Arial"/>
          <w:sz w:val="20"/>
          <w:szCs w:val="20"/>
          <w:lang w:val="id-ID"/>
        </w:rPr>
        <w:t xml:space="preserve">One-way ANOVA test results </w:t>
      </w:r>
      <w:r w:rsidRPr="003969B1">
        <w:rPr>
          <w:rFonts w:ascii="Arial" w:eastAsia="Calibri" w:hAnsi="Arial" w:cs="Arial"/>
          <w:sz w:val="20"/>
          <w:szCs w:val="20"/>
          <w:lang w:val="id-ID"/>
        </w:rPr>
        <w:t xml:space="preserve">showed that there was significance difference between control groups, acrylic resin  ZrO2 nanoparticles 2.5%, 5%, 7.5% groups. LSD post hoc test was daone to know the difference of fibroblast cells viability mean that  influenced by ZrO2 nanoparticles concentration. </w:t>
      </w:r>
    </w:p>
    <w:p w14:paraId="608E3C3C" w14:textId="77777777" w:rsidR="003969B1" w:rsidRDefault="00A616A6" w:rsidP="003969B1">
      <w:pPr>
        <w:spacing w:after="200" w:line="276" w:lineRule="auto"/>
        <w:ind w:firstLine="720"/>
        <w:jc w:val="both"/>
        <w:rPr>
          <w:rFonts w:ascii="Arial" w:eastAsia="Calibri" w:hAnsi="Arial" w:cs="Arial"/>
          <w:sz w:val="20"/>
          <w:szCs w:val="20"/>
          <w:lang w:val="id-ID"/>
        </w:rPr>
      </w:pPr>
      <w:r w:rsidRPr="003969B1">
        <w:rPr>
          <w:rFonts w:ascii="Arial" w:eastAsia="Calibri" w:hAnsi="Arial" w:cs="Arial"/>
          <w:sz w:val="20"/>
          <w:szCs w:val="20"/>
          <w:lang w:val="id-ID"/>
        </w:rPr>
        <w:t xml:space="preserve">LSD post hoc test result showed that there was fibroblast cells viability among the groups, control groups with acrylic resin + ZrO2 2.5%, 5%, and 7.5%; acrylic resin + ZrO2 5%, with acrylic resin ZrO2 5% and 7.5%; acrylic resin + ZrO2 5% and 7.5%; acrylic resin +ZrO2 5% with acrylic resin + ZrO2 7.5% (p&lt;0.05). </w:t>
      </w:r>
    </w:p>
    <w:p w14:paraId="49CBA9C9" w14:textId="3A354EFF" w:rsidR="003969B1" w:rsidRDefault="003969B1" w:rsidP="00A616A6">
      <w:pPr>
        <w:spacing w:after="200" w:line="276" w:lineRule="auto"/>
        <w:jc w:val="both"/>
        <w:rPr>
          <w:rFonts w:ascii="Arial" w:eastAsia="Adobe Fangsong Std R" w:hAnsi="Arial" w:cs="Arial"/>
          <w:b/>
          <w:sz w:val="20"/>
          <w:szCs w:val="20"/>
          <w:lang w:val="id-ID"/>
        </w:rPr>
      </w:pPr>
      <w:r>
        <w:rPr>
          <w:rFonts w:ascii="Arial" w:eastAsia="Adobe Fangsong Std R" w:hAnsi="Arial" w:cs="Arial"/>
          <w:b/>
          <w:sz w:val="20"/>
          <w:szCs w:val="20"/>
          <w:lang w:val="id-ID"/>
        </w:rPr>
        <w:t>DISCUSSION</w:t>
      </w:r>
    </w:p>
    <w:p w14:paraId="189244E5" w14:textId="77777777" w:rsidR="003969B1" w:rsidRPr="003969B1" w:rsidRDefault="003969B1" w:rsidP="003969B1">
      <w:pPr>
        <w:spacing w:after="200" w:line="276" w:lineRule="auto"/>
        <w:ind w:firstLine="720"/>
        <w:jc w:val="both"/>
        <w:rPr>
          <w:rFonts w:ascii="Arial" w:eastAsia="Adobe Fangsong Std R" w:hAnsi="Arial" w:cs="Arial"/>
          <w:sz w:val="20"/>
          <w:szCs w:val="20"/>
          <w:lang w:val="id-ID"/>
        </w:rPr>
      </w:pPr>
      <w:r w:rsidRPr="003969B1">
        <w:rPr>
          <w:rFonts w:ascii="Arial" w:eastAsia="Adobe Fangsong Std R" w:hAnsi="Arial" w:cs="Arial"/>
          <w:sz w:val="20"/>
          <w:szCs w:val="20"/>
          <w:lang w:val="id-ID"/>
        </w:rPr>
        <w:t>The research of the effect of ZrO2 (zirconium dioxide) nanoparticles concentrations as filler on heat cured acrylic resin denture base toward viability of fibroblast cells showed that the highest percentage fibroblast cells viability on 2.5% concentration treated group with mean 97.49% because the addition of ZrO2 nanoparticles with lower concentration will obtain more homogenous acrylic resin structure</w:t>
      </w:r>
      <w:r w:rsidRPr="003969B1">
        <w:rPr>
          <w:rFonts w:ascii="Arial" w:eastAsia="Adobe Fangsong Std R" w:hAnsi="Arial" w:cs="Arial"/>
          <w:sz w:val="20"/>
          <w:szCs w:val="20"/>
          <w:vertAlign w:val="superscript"/>
          <w:lang w:val="id-ID"/>
        </w:rPr>
        <w:t>24</w:t>
      </w:r>
      <w:r w:rsidRPr="003969B1">
        <w:rPr>
          <w:rFonts w:ascii="Arial" w:eastAsia="Adobe Fangsong Std R" w:hAnsi="Arial" w:cs="Arial"/>
          <w:sz w:val="20"/>
          <w:szCs w:val="20"/>
          <w:lang w:val="id-ID"/>
        </w:rPr>
        <w:t xml:space="preserve"> and faster polymerization,</w:t>
      </w:r>
      <w:r w:rsidRPr="003969B1">
        <w:rPr>
          <w:rFonts w:ascii="Arial" w:eastAsia="Adobe Fangsong Std R" w:hAnsi="Arial" w:cs="Arial"/>
          <w:sz w:val="20"/>
          <w:szCs w:val="20"/>
          <w:vertAlign w:val="superscript"/>
          <w:lang w:val="id-ID"/>
        </w:rPr>
        <w:t>25</w:t>
      </w:r>
      <w:r w:rsidRPr="003969B1">
        <w:rPr>
          <w:rFonts w:ascii="Arial" w:eastAsia="Adobe Fangsong Std R" w:hAnsi="Arial" w:cs="Arial"/>
          <w:sz w:val="20"/>
          <w:szCs w:val="20"/>
          <w:lang w:val="id-ID"/>
        </w:rPr>
        <w:t xml:space="preserve"> then produces lower residual monomer.</w:t>
      </w:r>
      <w:r w:rsidRPr="003969B1">
        <w:rPr>
          <w:rFonts w:ascii="Arial" w:eastAsia="Adobe Fangsong Std R" w:hAnsi="Arial" w:cs="Arial"/>
          <w:sz w:val="20"/>
          <w:szCs w:val="20"/>
          <w:vertAlign w:val="superscript"/>
          <w:lang w:val="id-ID"/>
        </w:rPr>
        <w:t>24,25</w:t>
      </w:r>
      <w:r w:rsidRPr="003969B1">
        <w:rPr>
          <w:rFonts w:ascii="Arial" w:eastAsia="Adobe Fangsong Std R" w:hAnsi="Arial" w:cs="Arial"/>
          <w:sz w:val="20"/>
          <w:szCs w:val="20"/>
          <w:lang w:val="id-ID"/>
        </w:rPr>
        <w:t xml:space="preserve"> Residual monomer is a factor that influence the cells viability.</w:t>
      </w:r>
      <w:r w:rsidRPr="003969B1">
        <w:rPr>
          <w:rFonts w:ascii="Arial" w:eastAsia="Adobe Fangsong Std R" w:hAnsi="Arial" w:cs="Arial"/>
          <w:sz w:val="20"/>
          <w:szCs w:val="20"/>
          <w:vertAlign w:val="superscript"/>
          <w:lang w:val="id-ID"/>
        </w:rPr>
        <w:t>26</w:t>
      </w:r>
      <w:r w:rsidRPr="003969B1">
        <w:rPr>
          <w:rFonts w:ascii="Arial" w:eastAsia="Adobe Fangsong Std R" w:hAnsi="Arial" w:cs="Arial"/>
          <w:sz w:val="20"/>
          <w:szCs w:val="20"/>
          <w:lang w:val="id-ID"/>
        </w:rPr>
        <w:t xml:space="preserve"> Lower ZrO2 nanoparticles concentration made a softer surface of acrylic resin,</w:t>
      </w:r>
      <w:r w:rsidRPr="003969B1">
        <w:rPr>
          <w:rFonts w:ascii="Arial" w:eastAsia="Adobe Fangsong Std R" w:hAnsi="Arial" w:cs="Arial"/>
          <w:sz w:val="20"/>
          <w:szCs w:val="20"/>
          <w:vertAlign w:val="superscript"/>
          <w:lang w:val="id-ID"/>
        </w:rPr>
        <w:t>27</w:t>
      </w:r>
      <w:r w:rsidRPr="003969B1">
        <w:rPr>
          <w:rFonts w:ascii="Arial" w:eastAsia="Adobe Fangsong Std R" w:hAnsi="Arial" w:cs="Arial"/>
          <w:sz w:val="20"/>
          <w:szCs w:val="20"/>
          <w:lang w:val="id-ID"/>
        </w:rPr>
        <w:t xml:space="preserve"> then cell response is better, cells proliferation and adhesion, and fibroblast cells viability are increasing.</w:t>
      </w:r>
      <w:r w:rsidRPr="003969B1">
        <w:rPr>
          <w:rFonts w:ascii="Arial" w:eastAsia="Adobe Fangsong Std R" w:hAnsi="Arial" w:cs="Arial"/>
          <w:sz w:val="20"/>
          <w:szCs w:val="20"/>
          <w:vertAlign w:val="superscript"/>
          <w:lang w:val="id-ID"/>
        </w:rPr>
        <w:t>28</w:t>
      </w:r>
      <w:r w:rsidRPr="003969B1">
        <w:rPr>
          <w:rFonts w:ascii="Arial" w:eastAsia="Adobe Fangsong Std R" w:hAnsi="Arial" w:cs="Arial"/>
          <w:sz w:val="20"/>
          <w:szCs w:val="20"/>
          <w:lang w:val="id-ID"/>
        </w:rPr>
        <w:t xml:space="preserve"> Besides that,  silane as a coupling agent influences the escalation of fibroblast cells viability because silane has a good biocompatibility.</w:t>
      </w:r>
      <w:r w:rsidRPr="003969B1">
        <w:rPr>
          <w:rFonts w:ascii="Arial" w:eastAsia="Adobe Fangsong Std R" w:hAnsi="Arial" w:cs="Arial"/>
          <w:sz w:val="20"/>
          <w:szCs w:val="20"/>
          <w:vertAlign w:val="superscript"/>
          <w:lang w:val="id-ID"/>
        </w:rPr>
        <w:t>29</w:t>
      </w:r>
    </w:p>
    <w:p w14:paraId="3E69D73D" w14:textId="77777777" w:rsidR="003969B1" w:rsidRPr="003969B1" w:rsidRDefault="003969B1" w:rsidP="003969B1">
      <w:pPr>
        <w:spacing w:after="200" w:line="276" w:lineRule="auto"/>
        <w:ind w:firstLine="720"/>
        <w:jc w:val="both"/>
        <w:rPr>
          <w:rFonts w:ascii="Arial" w:eastAsia="Adobe Fangsong Std R" w:hAnsi="Arial" w:cs="Arial"/>
          <w:sz w:val="20"/>
          <w:szCs w:val="20"/>
          <w:vertAlign w:val="superscript"/>
          <w:lang w:val="id-ID"/>
        </w:rPr>
      </w:pPr>
      <w:r w:rsidRPr="003969B1">
        <w:rPr>
          <w:rFonts w:ascii="Arial" w:eastAsia="Adobe Fangsong Std R" w:hAnsi="Arial" w:cs="Arial"/>
          <w:sz w:val="20"/>
          <w:szCs w:val="20"/>
          <w:lang w:val="id-ID"/>
        </w:rPr>
        <w:t>The lowest cells viability percentage was seen on control group (acrylic resin) with mean 86.15%, this showed that the control group is more cytotoxic than acrylic resin group with addition of filler ZrO2 nanoparticles 2.5%, 5%, 7.5%. This result is caused by the residual monomer that influences the fibroblast cells viability.</w:t>
      </w:r>
      <w:r w:rsidRPr="003969B1">
        <w:rPr>
          <w:rFonts w:ascii="Arial" w:eastAsia="Adobe Fangsong Std R" w:hAnsi="Arial" w:cs="Arial"/>
          <w:sz w:val="20"/>
          <w:szCs w:val="20"/>
          <w:vertAlign w:val="superscript"/>
          <w:lang w:val="id-ID"/>
        </w:rPr>
        <w:t>30</w:t>
      </w:r>
    </w:p>
    <w:p w14:paraId="7D731506" w14:textId="77777777" w:rsidR="003969B1" w:rsidRPr="003969B1" w:rsidRDefault="003969B1" w:rsidP="003969B1">
      <w:pPr>
        <w:spacing w:after="200" w:line="276" w:lineRule="auto"/>
        <w:ind w:firstLine="720"/>
        <w:jc w:val="both"/>
        <w:rPr>
          <w:rFonts w:ascii="Arial" w:eastAsia="Adobe Fangsong Std R" w:hAnsi="Arial" w:cs="Arial"/>
          <w:sz w:val="20"/>
          <w:szCs w:val="20"/>
          <w:lang w:val="id-ID"/>
        </w:rPr>
      </w:pPr>
      <w:r w:rsidRPr="003969B1">
        <w:rPr>
          <w:rFonts w:ascii="Arial" w:eastAsia="Adobe Fangsong Std R" w:hAnsi="Arial" w:cs="Arial"/>
          <w:sz w:val="20"/>
          <w:szCs w:val="20"/>
          <w:lang w:val="id-ID"/>
        </w:rPr>
        <w:t>One-way ANOVA and LSD post hoc tests showed that there was a significance difference (p&lt;0.05) between control group, acrylic resin groups with ZrO2 nanoparticles  concentration 2.5%, 5%, and 7.5%. It may be caused by the difference of ZrO2 nanoparticles concentration that is added in acrylic resin denture base. The greater concentration of nanoparticles in the suspension, then the viability of cells is lower.</w:t>
      </w:r>
      <w:r w:rsidRPr="003969B1">
        <w:rPr>
          <w:rFonts w:ascii="Arial" w:eastAsia="Adobe Fangsong Std R" w:hAnsi="Arial" w:cs="Arial"/>
          <w:sz w:val="20"/>
          <w:szCs w:val="20"/>
          <w:vertAlign w:val="superscript"/>
          <w:lang w:val="id-ID"/>
        </w:rPr>
        <w:t>14</w:t>
      </w:r>
      <w:r w:rsidRPr="003969B1">
        <w:rPr>
          <w:rFonts w:ascii="Arial" w:eastAsia="Adobe Fangsong Std R" w:hAnsi="Arial" w:cs="Arial"/>
          <w:sz w:val="20"/>
          <w:szCs w:val="20"/>
          <w:lang w:val="id-ID"/>
        </w:rPr>
        <w:t xml:space="preserve"> The greater nanoparticle concentration, the distance between nanoparticles is smaller, so that the nanoparticles will interact each other. The interaction of nanoparticles will lead the nanoparticles aglomeration and unhomogenous mixture of polymer, monomer, and ZrO2 nanoparticles is bigger, so the polymerization process is decreased and the monomer amount is increased.</w:t>
      </w:r>
      <w:r w:rsidRPr="003969B1">
        <w:rPr>
          <w:rFonts w:ascii="Arial" w:eastAsia="Adobe Fangsong Std R" w:hAnsi="Arial" w:cs="Arial"/>
          <w:sz w:val="20"/>
          <w:szCs w:val="20"/>
          <w:vertAlign w:val="superscript"/>
          <w:lang w:val="id-ID"/>
        </w:rPr>
        <w:t>31</w:t>
      </w:r>
      <w:r w:rsidRPr="003969B1">
        <w:rPr>
          <w:rFonts w:ascii="Arial" w:eastAsia="Adobe Fangsong Std R" w:hAnsi="Arial" w:cs="Arial"/>
          <w:sz w:val="20"/>
          <w:szCs w:val="20"/>
          <w:lang w:val="id-ID"/>
        </w:rPr>
        <w:t xml:space="preserve"> The increased concentration of ZrO2 nanoparticles is related to acrylic resin surface roughness, as the concentration of ZrO2 is increased, the surface roughness of acrylic resin is increased.</w:t>
      </w:r>
      <w:r w:rsidRPr="003969B1">
        <w:rPr>
          <w:rFonts w:ascii="Arial" w:eastAsia="Adobe Fangsong Std R" w:hAnsi="Arial" w:cs="Arial"/>
          <w:sz w:val="20"/>
          <w:szCs w:val="20"/>
          <w:vertAlign w:val="superscript"/>
          <w:lang w:val="id-ID"/>
        </w:rPr>
        <w:t>27</w:t>
      </w:r>
      <w:r w:rsidRPr="003969B1">
        <w:rPr>
          <w:rFonts w:ascii="Arial" w:eastAsia="Adobe Fangsong Std R" w:hAnsi="Arial" w:cs="Arial"/>
          <w:sz w:val="20"/>
          <w:szCs w:val="20"/>
          <w:lang w:val="id-ID"/>
        </w:rPr>
        <w:t xml:space="preserve"> Residual monomer and the rough acrylic resin surface will decrease the fibroblast cells viability.</w:t>
      </w:r>
      <w:r w:rsidRPr="003969B1">
        <w:rPr>
          <w:rFonts w:ascii="Arial" w:eastAsia="Adobe Fangsong Std R" w:hAnsi="Arial" w:cs="Arial"/>
          <w:sz w:val="20"/>
          <w:szCs w:val="20"/>
          <w:vertAlign w:val="superscript"/>
          <w:lang w:val="id-ID"/>
        </w:rPr>
        <w:t>26,28</w:t>
      </w:r>
      <w:r w:rsidRPr="003969B1">
        <w:rPr>
          <w:rFonts w:ascii="Arial" w:eastAsia="Adobe Fangsong Std R" w:hAnsi="Arial" w:cs="Arial"/>
          <w:sz w:val="20"/>
          <w:szCs w:val="20"/>
          <w:lang w:val="id-ID"/>
        </w:rPr>
        <w:t xml:space="preserve">  </w:t>
      </w:r>
    </w:p>
    <w:p w14:paraId="253D6B93" w14:textId="211441BF" w:rsidR="003969B1" w:rsidRPr="003969B1" w:rsidRDefault="003969B1" w:rsidP="003969B1">
      <w:pPr>
        <w:spacing w:after="200" w:line="276" w:lineRule="auto"/>
        <w:ind w:firstLine="720"/>
        <w:jc w:val="both"/>
        <w:rPr>
          <w:rFonts w:ascii="Arial" w:eastAsia="Adobe Fangsong Std R" w:hAnsi="Arial" w:cs="Arial"/>
          <w:sz w:val="20"/>
          <w:szCs w:val="20"/>
          <w:lang w:val="id-ID"/>
        </w:rPr>
      </w:pPr>
      <w:r w:rsidRPr="003969B1">
        <w:rPr>
          <w:rFonts w:ascii="Arial" w:eastAsia="Adobe Fangsong Std R" w:hAnsi="Arial" w:cs="Arial"/>
          <w:sz w:val="20"/>
          <w:szCs w:val="20"/>
          <w:lang w:val="id-ID"/>
        </w:rPr>
        <w:t>The highest viability cells was found on ZrO2 (zirconium dioxide) nanoparticles 2,5% as acrylic resin denture base filler. The low concentration of nanoparticles make polymerization is faster, so the residual monomer is lower, acrylic resin structure is more homogenous, and the acrylic resin surface is smoother</w:t>
      </w:r>
    </w:p>
    <w:p w14:paraId="60A14B03" w14:textId="09548B09" w:rsidR="00C56396" w:rsidRPr="003969B1" w:rsidRDefault="003969B1" w:rsidP="00A616A6">
      <w:pPr>
        <w:spacing w:after="200" w:line="276" w:lineRule="auto"/>
        <w:jc w:val="both"/>
        <w:rPr>
          <w:rFonts w:ascii="Arial" w:eastAsia="Adobe Fangsong Std R" w:hAnsi="Arial" w:cs="Arial"/>
          <w:b/>
          <w:sz w:val="20"/>
          <w:szCs w:val="20"/>
          <w:lang w:val="id-ID"/>
        </w:rPr>
      </w:pPr>
      <w:r w:rsidRPr="003969B1">
        <w:rPr>
          <w:rFonts w:ascii="Arial" w:eastAsia="Adobe Fangsong Std R" w:hAnsi="Arial" w:cs="Arial"/>
          <w:b/>
          <w:sz w:val="20"/>
          <w:szCs w:val="20"/>
          <w:lang w:val="id-ID"/>
        </w:rPr>
        <w:t>CONCLUSION</w:t>
      </w:r>
      <w:r w:rsidR="00C56396" w:rsidRPr="003969B1">
        <w:rPr>
          <w:rFonts w:ascii="Arial" w:eastAsia="Adobe Fangsong Std R" w:hAnsi="Arial" w:cs="Arial"/>
          <w:b/>
          <w:sz w:val="20"/>
          <w:szCs w:val="20"/>
          <w:lang w:val="id-ID"/>
        </w:rPr>
        <w:t xml:space="preserve"> </w:t>
      </w:r>
    </w:p>
    <w:p w14:paraId="4D350395" w14:textId="77777777" w:rsidR="003969B1" w:rsidRPr="003969B1" w:rsidRDefault="003969B1" w:rsidP="003969B1">
      <w:pPr>
        <w:spacing w:line="276" w:lineRule="auto"/>
        <w:ind w:firstLine="426"/>
        <w:jc w:val="both"/>
        <w:rPr>
          <w:rFonts w:ascii="Arial" w:hAnsi="Arial" w:cs="Arial"/>
          <w:sz w:val="20"/>
          <w:szCs w:val="20"/>
          <w:lang w:val="id-ID"/>
        </w:rPr>
      </w:pPr>
      <w:r w:rsidRPr="003969B1">
        <w:rPr>
          <w:rFonts w:ascii="Arial" w:hAnsi="Arial" w:cs="Arial"/>
          <w:sz w:val="20"/>
          <w:szCs w:val="20"/>
          <w:lang w:val="id-ID"/>
        </w:rPr>
        <w:t>Zirconium dioxide (ZrO2) nanoparticles concentration utilized as filler on heat cured acrylic resin denture base is effect to viability of fibroblast cells, and ZrO2 nanoparticles 2.5% shows the highest viability of fibroblast cell compared to 5% and 7.5% ZrO2 nanoparticles concentrations</w:t>
      </w:r>
    </w:p>
    <w:p w14:paraId="0F392FCD" w14:textId="21CE9492" w:rsidR="009453DC" w:rsidRPr="003969B1" w:rsidRDefault="003969B1" w:rsidP="003969B1">
      <w:pPr>
        <w:spacing w:line="276" w:lineRule="auto"/>
        <w:jc w:val="both"/>
        <w:rPr>
          <w:rFonts w:ascii="Arial" w:hAnsi="Arial" w:cs="Arial"/>
          <w:b/>
          <w:sz w:val="20"/>
          <w:szCs w:val="20"/>
          <w:lang w:val="id-ID"/>
        </w:rPr>
      </w:pPr>
      <w:r>
        <w:rPr>
          <w:rFonts w:ascii="Arial" w:hAnsi="Arial" w:cs="Arial"/>
          <w:b/>
          <w:sz w:val="20"/>
          <w:szCs w:val="20"/>
          <w:lang w:val="id-ID"/>
        </w:rPr>
        <w:t>REFERENCES</w:t>
      </w:r>
    </w:p>
    <w:p w14:paraId="360758E8"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Khalifa, N., Allen, P.F., Abu Bakar Nh., Abdel Rahman, M.E., Factor Associated with Tooth Loss and Prosthodontics Status Among Sudanese Aduts, Journal of Science, 2012, 54 (4): 303-12.</w:t>
      </w:r>
    </w:p>
    <w:p w14:paraId="52EA961F"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Loney, R.W., Removable Partial Denture Manual, Dalhousie University, Halifax, 2011, p:1-3.</w:t>
      </w:r>
    </w:p>
    <w:p w14:paraId="0C8DF4F0"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Tarigan, S., Pasien Prostodonsia Usia Lanjut : Beberapa Pertimbangan Dalam Perawatan, Pidato Pengukuhan Guru Besar, Universitas Sumatera Utara , Medan, 2005, p:23.</w:t>
      </w:r>
    </w:p>
    <w:p w14:paraId="3CFA4E37"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Mc Cabe, J.F., dan Walls, A.W.G., Applied Detal Material, 9th ed, Blackwell Publishing, Oxford, 2008, p: 5-31, 40, 99, 101-9,110-23.</w:t>
      </w:r>
    </w:p>
    <w:p w14:paraId="69976234"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Sakaguchi, R.L., dan Powers, J.M., Craigs Restorative Dental Material, 13th Ed. Philadelphia, Mosby Elsevier Inc., 2012, p:191-2, 327-48.</w:t>
      </w:r>
    </w:p>
    <w:p w14:paraId="6F9F5701"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Meng, T.R., Latta, M.A., Physical Properties of Four Acrylic Denture Base Resins, J Contemp Dent Pract, 2005, 6(4):93–100.</w:t>
      </w:r>
    </w:p>
    <w:p w14:paraId="4ED9B3B4"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Craig, R.G., Restorative Dental Materials, 11th ed, New York: Churchill Livingstone Edinburg, 2002, p: 25-195.</w:t>
      </w:r>
    </w:p>
    <w:p w14:paraId="10CFE16D"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 xml:space="preserve">Raszewski, Z., Nowakowska, D., Mechanical Properties of Heat Curing Acrylic Resin After Reinforced with Different Kinds of Fibers, Int J Biomed Mat Res., 2013, 1:9–13. </w:t>
      </w:r>
    </w:p>
    <w:p w14:paraId="1207CEB1"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Anusavice, K.J., Shen, C., Rawls, H.R., Phillips Science of Dental Materials, 12th ed. Elsevier, St. Louis, 2013, p: 94, 165-66, 493-4, 721-35.</w:t>
      </w:r>
    </w:p>
    <w:p w14:paraId="7A57062B" w14:textId="77777777" w:rsid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 xml:space="preserve">Raharjo, P., Rukmo, M., Rulianto, M., Evaluasi Klinis Satu Tahun pada Tumpatan Resin Komposit Kelas VI, Maj. Ked. Gigi (Dent. J.), 2002, Vol. 35. No.1, Surabaya, p: 11-3. </w:t>
      </w:r>
    </w:p>
    <w:p w14:paraId="6403F94A" w14:textId="7794A690"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Asar, N.V., Albayrak, H., Korkmaz, T., Turkyilmaz, I., Influence of Various Metal Oxides on Mechanical and Physical Properties of Heat-cured Polymethyl Methacrylate Denture Base Resins, J Adv Prosthodont, 2013, 5(3):241–47.</w:t>
      </w:r>
    </w:p>
    <w:p w14:paraId="077F68B9"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Gad, M.M., Rahoma, A., Al-Thobity, A.M., Arrejaie, A.S., Influence of Incorporation of ZrO2 Nanoparticles on the Repair Strength of Polymethyl Methacrylate Denture Bases, Int J Nanomed, 2016, 11: 5634.</w:t>
      </w:r>
    </w:p>
    <w:p w14:paraId="3DE136B5"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Otsuka, T., Chujo, Y., Poly(methyl methacrylate) (PMMA)-based Hybrid Materials with Reactive Zirconium Oxide Nanocrystals, Polymer Journal, Japan, 2010, (42) p:58-65.</w:t>
      </w:r>
    </w:p>
    <w:p w14:paraId="03FC8BC2"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Arefian, Z., Pishbin, F., Negahdary, M., Ajdary, M., Potential Oxic Effects of Zirconia Oxide Nanoparticles on Liver and Kidney Factors, Biomedical Research, 2015, 26(1):89-97.</w:t>
      </w:r>
    </w:p>
    <w:p w14:paraId="0A8A4854"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Fu, P.F., Xia, Q., Hwang, H.M., Ray P.C., dan Yu H., Mechanisms of Nanotoxicity: Generation of Reactive Oxygen Species, JFDA, 2014, Vol. 22 No.1, p: 64-75.</w:t>
      </w:r>
    </w:p>
    <w:p w14:paraId="7605707D"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Shi, D.L., Introduction to Biomaterial, Tsinghua University Press, Beijing, 2006, p:59.</w:t>
      </w:r>
    </w:p>
    <w:p w14:paraId="49B97188"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Wahyuningtyas, E., Siswomihardjo, W., Marsetyawan, H.N.E., Sugiatno, E., The Influence of Chicken Scrath Collagen With Local  Hydroxyapatite as Bone Substitute  Material Toward The Bone Remodelling of Rattus Sprague Dawley, Disertasi, Faculty of dentistry Gadjah Mada University, Yogyakarta, 2016.</w:t>
      </w:r>
    </w:p>
    <w:p w14:paraId="6A454DA3"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Schamlz, G., Use of Cell Cultures for Toxicity Testing of Dental Materials: Advantages and Limitations, J Dent Sci, 1994, 22: 6-11.</w:t>
      </w:r>
    </w:p>
    <w:p w14:paraId="7FC0613E"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Shin-etsu, Silane Coupling Agent, Shin-Etsu Chemical Co., Ltd., Tokyo, Japan, 2017, p. 1-28.</w:t>
      </w:r>
    </w:p>
    <w:p w14:paraId="125F9178"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Ammerman, N.C., Beier Sexton, M., Azad, A.F., Growth and Maintenance of Vero Cell Lines, Curr.Protoc.Microbiol, 2008, p: 1-7.</w:t>
      </w:r>
    </w:p>
    <w:p w14:paraId="71C0A10F" w14:textId="77777777" w:rsid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ISO 10993-5, Biological Evaluation Of Medical Devices-Part 5: Tests for In Vitro Cytotoxicity, International Organization for Standarization, Geneva, 2009, p: 30-4.</w:t>
      </w:r>
    </w:p>
    <w:p w14:paraId="2F951592" w14:textId="05EF9F6F"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Ahuja, S., Babu, J., Wicks, R., Garcia-Godoy, F.G., Tipton, D., Cytotoxic Effects of Three Denture Base Materials on Gingival Epithelial Cells and Fibroblasts: an in Vitro Study, Int J Exp Dent Sci, 2015, 4(1):11-16.</w:t>
      </w:r>
    </w:p>
    <w:p w14:paraId="0569567D"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Brunner, T.J., Wick, P., Manser, P., Spohn, P., Grass, R.N., Limbach, L.K., Bruinink, A., and Stark, W.J., In Vitro Cytotoxicity of Oxide Nanoparticles: Comparation to Asbestos, Silica, and The Effect of Particle Solubility, Environ Sci Technol, 2006, 40 : 4374 -81.</w:t>
      </w:r>
    </w:p>
    <w:p w14:paraId="3527A1B9"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Zhang, X.Y., Zhang, X.J., Huang, Z.L., Zhu, B.S., Chen, R.R., Hybrid Effects of Zirconia Nanoparticles with Aluminium Borate Whiskers on Mechanical Properties of Denture Base Resin PMMA, DMJ, 2014, 33(1):141-146.</w:t>
      </w:r>
    </w:p>
    <w:p w14:paraId="4C740568"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Marcelo, G., Bruna, Z., Amalia, M., Aljomar, V,F., Marcela, P., Micheline, S,D., Effect of Nanoscale Particles Incorporation on Microhardness of Polymers for Oral Prosthesis, Contemp Clin Dent, 2016, Vol.7, Iss.3, p:1-6.</w:t>
      </w:r>
    </w:p>
    <w:p w14:paraId="1A004066"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Saravi, M.E., Evaluation of Cellular Toxicity of Three Denture Base Acrylic Resins, Journal of Dentistry, Tehran University of Medical Sciences, Tehran, Iran, 2012, Vol. 9(4):180-8.</w:t>
      </w:r>
    </w:p>
    <w:p w14:paraId="16B345D3"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Vojdani, M., Bagheri, R., Khaledi, A.A.R., Effect of Aluminum Oxide Addition on the Flexural Strength, Surface Hardness, and Roughness of Heat-polymerized Acrylic Resin, JDS, Elsevier, 2012, p:238-244.</w:t>
      </w:r>
    </w:p>
    <w:p w14:paraId="768A6F0A"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Takamori, E.R., Cruz, R., Goncalves, F., Zanetti, R.V., Zanetti, A., Granjeiro, J.M., Effect of Roughness of Zirconia and Titanium on Fibroblast Adhesion, Artif Organs Journal, Blackwell Publishing, 2008, 32(4):305-309.</w:t>
      </w:r>
    </w:p>
    <w:p w14:paraId="37D2C619"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Yuan , B., Chen, Q., Ding, W.Q., Liu, P.S., Wu, S.C., Shen, J., Gai, Y., Copolymer Coatings Consisting of 2-methacryloyloxyethyl phosphorylcholine and 3-methacryloxypropyl trimethoxysilane via ATRP to Improve Cellulose Biocompatibility, Journal ACS applied material and interfaces, 2012, Vol. 4, p: 4031-39.</w:t>
      </w:r>
    </w:p>
    <w:p w14:paraId="2C06837A" w14:textId="77777777" w:rsidR="003969B1"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Bural C., Aktas E., Deniz G., Gulsen B., Effect of Leaching Residual Methyl Methacrylate Concentrations on in Vitro Cytotoxicity of Heat Polymerized Denture Base Acrylic Resin Processed with Different Polymerization Cycles, J Appl Oral Sci, 2011, 19(4): 306-12.</w:t>
      </w:r>
    </w:p>
    <w:p w14:paraId="75DF34FC" w14:textId="11DF5ACD" w:rsidR="009453DC" w:rsidRPr="003969B1" w:rsidRDefault="003969B1" w:rsidP="003969B1">
      <w:pPr>
        <w:pStyle w:val="ListParagraph"/>
        <w:numPr>
          <w:ilvl w:val="0"/>
          <w:numId w:val="16"/>
        </w:numPr>
        <w:spacing w:line="276" w:lineRule="auto"/>
        <w:ind w:left="284" w:hanging="284"/>
        <w:jc w:val="both"/>
        <w:rPr>
          <w:rFonts w:ascii="Arial" w:hAnsi="Arial" w:cs="Arial"/>
          <w:sz w:val="20"/>
          <w:szCs w:val="20"/>
          <w:lang w:val="id-ID"/>
        </w:rPr>
      </w:pPr>
      <w:r w:rsidRPr="003969B1">
        <w:rPr>
          <w:rFonts w:ascii="Arial" w:hAnsi="Arial" w:cs="Arial"/>
          <w:sz w:val="20"/>
          <w:szCs w:val="20"/>
          <w:lang w:val="id-ID"/>
        </w:rPr>
        <w:t xml:space="preserve">Chen, R., Han, Z., Huang, Z., Karki, J., Wang, C., Zu, B., Zhang, X., Antibacterial Activity, Cytotoxicity and Mechanical Behavior of Nano- enhanced Denture Base Resin with Different Kinds of Inorganic Antibacterial Agents, Dent Mater J, 2017, 36(6):693-99. </w:t>
      </w:r>
      <w:bookmarkStart w:id="0" w:name="_GoBack"/>
      <w:bookmarkEnd w:id="0"/>
    </w:p>
    <w:sectPr w:rsidR="009453DC" w:rsidRPr="003969B1" w:rsidSect="00233877">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185AE" w14:textId="77777777" w:rsidR="008D0802" w:rsidRDefault="008D0802" w:rsidP="00AE11F5">
      <w:pPr>
        <w:spacing w:after="0" w:line="240" w:lineRule="auto"/>
      </w:pPr>
      <w:r>
        <w:separator/>
      </w:r>
    </w:p>
  </w:endnote>
  <w:endnote w:type="continuationSeparator" w:id="0">
    <w:p w14:paraId="31AAE4F3" w14:textId="77777777" w:rsidR="008D0802" w:rsidRDefault="008D0802" w:rsidP="00AE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421606"/>
      <w:docPartObj>
        <w:docPartGallery w:val="Page Numbers (Bottom of Page)"/>
        <w:docPartUnique/>
      </w:docPartObj>
    </w:sdtPr>
    <w:sdtEndPr>
      <w:rPr>
        <w:noProof/>
      </w:rPr>
    </w:sdtEndPr>
    <w:sdtContent>
      <w:p w14:paraId="75F83626" w14:textId="77777777" w:rsidR="00AE11F5" w:rsidRDefault="00AE11F5">
        <w:pPr>
          <w:pStyle w:val="Footer"/>
          <w:jc w:val="center"/>
        </w:pPr>
        <w:r>
          <w:fldChar w:fldCharType="begin"/>
        </w:r>
        <w:r>
          <w:instrText xml:space="preserve"> PAGE   \* MERGEFORMAT </w:instrText>
        </w:r>
        <w:r>
          <w:fldChar w:fldCharType="separate"/>
        </w:r>
        <w:r w:rsidR="008D0802">
          <w:rPr>
            <w:noProof/>
          </w:rPr>
          <w:t>1</w:t>
        </w:r>
        <w:r>
          <w:rPr>
            <w:noProof/>
          </w:rPr>
          <w:fldChar w:fldCharType="end"/>
        </w:r>
      </w:p>
    </w:sdtContent>
  </w:sdt>
  <w:p w14:paraId="4E425002" w14:textId="77777777" w:rsidR="00AE11F5" w:rsidRDefault="00AE11F5">
    <w:pPr>
      <w:pStyle w:val="Footer"/>
    </w:pPr>
  </w:p>
  <w:p w14:paraId="081F1B1F" w14:textId="77777777" w:rsidR="00000000" w:rsidRDefault="008D08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B9E88" w14:textId="77777777" w:rsidR="008D0802" w:rsidRDefault="008D0802" w:rsidP="00AE11F5">
      <w:pPr>
        <w:spacing w:after="0" w:line="240" w:lineRule="auto"/>
      </w:pPr>
      <w:r>
        <w:separator/>
      </w:r>
    </w:p>
  </w:footnote>
  <w:footnote w:type="continuationSeparator" w:id="0">
    <w:p w14:paraId="5385E4F9" w14:textId="77777777" w:rsidR="008D0802" w:rsidRDefault="008D0802" w:rsidP="00AE1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30A56"/>
    <w:multiLevelType w:val="hybridMultilevel"/>
    <w:tmpl w:val="0E8A1D9E"/>
    <w:lvl w:ilvl="0" w:tplc="E620059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E9638E8"/>
    <w:multiLevelType w:val="hybridMultilevel"/>
    <w:tmpl w:val="A858C8F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103A26CB"/>
    <w:multiLevelType w:val="hybridMultilevel"/>
    <w:tmpl w:val="825A510A"/>
    <w:lvl w:ilvl="0" w:tplc="A82C32DE">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08F6B94"/>
    <w:multiLevelType w:val="hybridMultilevel"/>
    <w:tmpl w:val="55D0687C"/>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15:restartNumberingAfterBreak="0">
    <w:nsid w:val="111F01A7"/>
    <w:multiLevelType w:val="hybridMultilevel"/>
    <w:tmpl w:val="1D22125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2C9E73C0"/>
    <w:multiLevelType w:val="hybridMultilevel"/>
    <w:tmpl w:val="CE623344"/>
    <w:lvl w:ilvl="0" w:tplc="11FA0D14">
      <w:start w:val="1"/>
      <w:numFmt w:val="bullet"/>
      <w:lvlText w:val="•"/>
      <w:lvlJc w:val="left"/>
      <w:pPr>
        <w:tabs>
          <w:tab w:val="num" w:pos="720"/>
        </w:tabs>
        <w:ind w:left="720" w:hanging="360"/>
      </w:pPr>
      <w:rPr>
        <w:rFonts w:ascii="Arial" w:hAnsi="Arial" w:hint="default"/>
      </w:rPr>
    </w:lvl>
    <w:lvl w:ilvl="1" w:tplc="FFE81C08" w:tentative="1">
      <w:start w:val="1"/>
      <w:numFmt w:val="bullet"/>
      <w:lvlText w:val="•"/>
      <w:lvlJc w:val="left"/>
      <w:pPr>
        <w:tabs>
          <w:tab w:val="num" w:pos="1440"/>
        </w:tabs>
        <w:ind w:left="1440" w:hanging="360"/>
      </w:pPr>
      <w:rPr>
        <w:rFonts w:ascii="Arial" w:hAnsi="Arial" w:hint="default"/>
      </w:rPr>
    </w:lvl>
    <w:lvl w:ilvl="2" w:tplc="D0CA6456" w:tentative="1">
      <w:start w:val="1"/>
      <w:numFmt w:val="bullet"/>
      <w:lvlText w:val="•"/>
      <w:lvlJc w:val="left"/>
      <w:pPr>
        <w:tabs>
          <w:tab w:val="num" w:pos="2160"/>
        </w:tabs>
        <w:ind w:left="2160" w:hanging="360"/>
      </w:pPr>
      <w:rPr>
        <w:rFonts w:ascii="Arial" w:hAnsi="Arial" w:hint="default"/>
      </w:rPr>
    </w:lvl>
    <w:lvl w:ilvl="3" w:tplc="AA8C6EF4" w:tentative="1">
      <w:start w:val="1"/>
      <w:numFmt w:val="bullet"/>
      <w:lvlText w:val="•"/>
      <w:lvlJc w:val="left"/>
      <w:pPr>
        <w:tabs>
          <w:tab w:val="num" w:pos="2880"/>
        </w:tabs>
        <w:ind w:left="2880" w:hanging="360"/>
      </w:pPr>
      <w:rPr>
        <w:rFonts w:ascii="Arial" w:hAnsi="Arial" w:hint="default"/>
      </w:rPr>
    </w:lvl>
    <w:lvl w:ilvl="4" w:tplc="ECC841DE" w:tentative="1">
      <w:start w:val="1"/>
      <w:numFmt w:val="bullet"/>
      <w:lvlText w:val="•"/>
      <w:lvlJc w:val="left"/>
      <w:pPr>
        <w:tabs>
          <w:tab w:val="num" w:pos="3600"/>
        </w:tabs>
        <w:ind w:left="3600" w:hanging="360"/>
      </w:pPr>
      <w:rPr>
        <w:rFonts w:ascii="Arial" w:hAnsi="Arial" w:hint="default"/>
      </w:rPr>
    </w:lvl>
    <w:lvl w:ilvl="5" w:tplc="3EBAC316" w:tentative="1">
      <w:start w:val="1"/>
      <w:numFmt w:val="bullet"/>
      <w:lvlText w:val="•"/>
      <w:lvlJc w:val="left"/>
      <w:pPr>
        <w:tabs>
          <w:tab w:val="num" w:pos="4320"/>
        </w:tabs>
        <w:ind w:left="4320" w:hanging="360"/>
      </w:pPr>
      <w:rPr>
        <w:rFonts w:ascii="Arial" w:hAnsi="Arial" w:hint="default"/>
      </w:rPr>
    </w:lvl>
    <w:lvl w:ilvl="6" w:tplc="B7E08C10" w:tentative="1">
      <w:start w:val="1"/>
      <w:numFmt w:val="bullet"/>
      <w:lvlText w:val="•"/>
      <w:lvlJc w:val="left"/>
      <w:pPr>
        <w:tabs>
          <w:tab w:val="num" w:pos="5040"/>
        </w:tabs>
        <w:ind w:left="5040" w:hanging="360"/>
      </w:pPr>
      <w:rPr>
        <w:rFonts w:ascii="Arial" w:hAnsi="Arial" w:hint="default"/>
      </w:rPr>
    </w:lvl>
    <w:lvl w:ilvl="7" w:tplc="E5C8EEEE" w:tentative="1">
      <w:start w:val="1"/>
      <w:numFmt w:val="bullet"/>
      <w:lvlText w:val="•"/>
      <w:lvlJc w:val="left"/>
      <w:pPr>
        <w:tabs>
          <w:tab w:val="num" w:pos="5760"/>
        </w:tabs>
        <w:ind w:left="5760" w:hanging="360"/>
      </w:pPr>
      <w:rPr>
        <w:rFonts w:ascii="Arial" w:hAnsi="Arial" w:hint="default"/>
      </w:rPr>
    </w:lvl>
    <w:lvl w:ilvl="8" w:tplc="DA80178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FE5C4D"/>
    <w:multiLevelType w:val="hybridMultilevel"/>
    <w:tmpl w:val="BE14B6F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377A70BB"/>
    <w:multiLevelType w:val="hybridMultilevel"/>
    <w:tmpl w:val="B85ACE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A2C494B"/>
    <w:multiLevelType w:val="hybridMultilevel"/>
    <w:tmpl w:val="D608808E"/>
    <w:lvl w:ilvl="0" w:tplc="26BEC680">
      <w:start w:val="1"/>
      <w:numFmt w:val="decimal"/>
      <w:lvlText w:val="%1)"/>
      <w:lvlJc w:val="left"/>
      <w:pPr>
        <w:ind w:left="1080" w:hanging="360"/>
      </w:pPr>
      <w:rPr>
        <w:rFonts w:ascii="Times New Roman" w:eastAsia="Adobe Fangsong Std R"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573555B3"/>
    <w:multiLevelType w:val="hybridMultilevel"/>
    <w:tmpl w:val="B470B2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88C3637"/>
    <w:multiLevelType w:val="hybridMultilevel"/>
    <w:tmpl w:val="78C4601A"/>
    <w:lvl w:ilvl="0" w:tplc="2396A43E">
      <w:start w:val="1"/>
      <w:numFmt w:val="lowerLetter"/>
      <w:lvlText w:val="%1."/>
      <w:lvlJc w:val="left"/>
      <w:pPr>
        <w:ind w:left="108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E9F43D0"/>
    <w:multiLevelType w:val="hybridMultilevel"/>
    <w:tmpl w:val="67DE4A16"/>
    <w:lvl w:ilvl="0" w:tplc="F7505EF2">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32B2F8A"/>
    <w:multiLevelType w:val="hybridMultilevel"/>
    <w:tmpl w:val="06927D20"/>
    <w:lvl w:ilvl="0" w:tplc="95A67400">
      <w:start w:val="1"/>
      <w:numFmt w:val="decimal"/>
      <w:lvlText w:val="%1."/>
      <w:lvlJc w:val="right"/>
      <w:pPr>
        <w:ind w:left="720" w:hanging="360"/>
      </w:pPr>
      <w:rPr>
        <w:rFonts w:ascii="Times New Roman" w:eastAsia="Adobe Fangsong Std R"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479250A"/>
    <w:multiLevelType w:val="hybridMultilevel"/>
    <w:tmpl w:val="DF381E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9394329"/>
    <w:multiLevelType w:val="hybridMultilevel"/>
    <w:tmpl w:val="CC300AFC"/>
    <w:lvl w:ilvl="0" w:tplc="0421000F">
      <w:start w:val="1"/>
      <w:numFmt w:val="decimal"/>
      <w:lvlText w:val="%1."/>
      <w:lvlJc w:val="left"/>
      <w:pPr>
        <w:ind w:left="360" w:hanging="360"/>
      </w:pPr>
    </w:lvl>
    <w:lvl w:ilvl="1" w:tplc="BD7E18C4">
      <w:start w:val="1"/>
      <w:numFmt w:val="lowerLetter"/>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943622F"/>
    <w:multiLevelType w:val="hybridMultilevel"/>
    <w:tmpl w:val="DD4C5BB6"/>
    <w:lvl w:ilvl="0" w:tplc="EDEAEA66">
      <w:start w:val="1"/>
      <w:numFmt w:val="bullet"/>
      <w:lvlText w:val="•"/>
      <w:lvlJc w:val="left"/>
      <w:pPr>
        <w:tabs>
          <w:tab w:val="num" w:pos="720"/>
        </w:tabs>
        <w:ind w:left="720" w:hanging="360"/>
      </w:pPr>
      <w:rPr>
        <w:rFonts w:ascii="Arial" w:hAnsi="Arial" w:hint="default"/>
      </w:rPr>
    </w:lvl>
    <w:lvl w:ilvl="1" w:tplc="F476ECCE" w:tentative="1">
      <w:start w:val="1"/>
      <w:numFmt w:val="bullet"/>
      <w:lvlText w:val="•"/>
      <w:lvlJc w:val="left"/>
      <w:pPr>
        <w:tabs>
          <w:tab w:val="num" w:pos="1440"/>
        </w:tabs>
        <w:ind w:left="1440" w:hanging="360"/>
      </w:pPr>
      <w:rPr>
        <w:rFonts w:ascii="Arial" w:hAnsi="Arial" w:hint="default"/>
      </w:rPr>
    </w:lvl>
    <w:lvl w:ilvl="2" w:tplc="3C842608" w:tentative="1">
      <w:start w:val="1"/>
      <w:numFmt w:val="bullet"/>
      <w:lvlText w:val="•"/>
      <w:lvlJc w:val="left"/>
      <w:pPr>
        <w:tabs>
          <w:tab w:val="num" w:pos="2160"/>
        </w:tabs>
        <w:ind w:left="2160" w:hanging="360"/>
      </w:pPr>
      <w:rPr>
        <w:rFonts w:ascii="Arial" w:hAnsi="Arial" w:hint="default"/>
      </w:rPr>
    </w:lvl>
    <w:lvl w:ilvl="3" w:tplc="6428D1D6" w:tentative="1">
      <w:start w:val="1"/>
      <w:numFmt w:val="bullet"/>
      <w:lvlText w:val="•"/>
      <w:lvlJc w:val="left"/>
      <w:pPr>
        <w:tabs>
          <w:tab w:val="num" w:pos="2880"/>
        </w:tabs>
        <w:ind w:left="2880" w:hanging="360"/>
      </w:pPr>
      <w:rPr>
        <w:rFonts w:ascii="Arial" w:hAnsi="Arial" w:hint="default"/>
      </w:rPr>
    </w:lvl>
    <w:lvl w:ilvl="4" w:tplc="ACD4F0E6" w:tentative="1">
      <w:start w:val="1"/>
      <w:numFmt w:val="bullet"/>
      <w:lvlText w:val="•"/>
      <w:lvlJc w:val="left"/>
      <w:pPr>
        <w:tabs>
          <w:tab w:val="num" w:pos="3600"/>
        </w:tabs>
        <w:ind w:left="3600" w:hanging="360"/>
      </w:pPr>
      <w:rPr>
        <w:rFonts w:ascii="Arial" w:hAnsi="Arial" w:hint="default"/>
      </w:rPr>
    </w:lvl>
    <w:lvl w:ilvl="5" w:tplc="705A88FC" w:tentative="1">
      <w:start w:val="1"/>
      <w:numFmt w:val="bullet"/>
      <w:lvlText w:val="•"/>
      <w:lvlJc w:val="left"/>
      <w:pPr>
        <w:tabs>
          <w:tab w:val="num" w:pos="4320"/>
        </w:tabs>
        <w:ind w:left="4320" w:hanging="360"/>
      </w:pPr>
      <w:rPr>
        <w:rFonts w:ascii="Arial" w:hAnsi="Arial" w:hint="default"/>
      </w:rPr>
    </w:lvl>
    <w:lvl w:ilvl="6" w:tplc="CA629B72" w:tentative="1">
      <w:start w:val="1"/>
      <w:numFmt w:val="bullet"/>
      <w:lvlText w:val="•"/>
      <w:lvlJc w:val="left"/>
      <w:pPr>
        <w:tabs>
          <w:tab w:val="num" w:pos="5040"/>
        </w:tabs>
        <w:ind w:left="5040" w:hanging="360"/>
      </w:pPr>
      <w:rPr>
        <w:rFonts w:ascii="Arial" w:hAnsi="Arial" w:hint="default"/>
      </w:rPr>
    </w:lvl>
    <w:lvl w:ilvl="7" w:tplc="F38E57AC" w:tentative="1">
      <w:start w:val="1"/>
      <w:numFmt w:val="bullet"/>
      <w:lvlText w:val="•"/>
      <w:lvlJc w:val="left"/>
      <w:pPr>
        <w:tabs>
          <w:tab w:val="num" w:pos="5760"/>
        </w:tabs>
        <w:ind w:left="5760" w:hanging="360"/>
      </w:pPr>
      <w:rPr>
        <w:rFonts w:ascii="Arial" w:hAnsi="Arial" w:hint="default"/>
      </w:rPr>
    </w:lvl>
    <w:lvl w:ilvl="8" w:tplc="E5463072"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5"/>
  </w:num>
  <w:num w:numId="3">
    <w:abstractNumId w:val="2"/>
  </w:num>
  <w:num w:numId="4">
    <w:abstractNumId w:val="11"/>
  </w:num>
  <w:num w:numId="5">
    <w:abstractNumId w:val="13"/>
  </w:num>
  <w:num w:numId="6">
    <w:abstractNumId w:val="7"/>
  </w:num>
  <w:num w:numId="7">
    <w:abstractNumId w:val="14"/>
  </w:num>
  <w:num w:numId="8">
    <w:abstractNumId w:val="6"/>
  </w:num>
  <w:num w:numId="9">
    <w:abstractNumId w:val="3"/>
  </w:num>
  <w:num w:numId="10">
    <w:abstractNumId w:val="12"/>
  </w:num>
  <w:num w:numId="11">
    <w:abstractNumId w:val="10"/>
  </w:num>
  <w:num w:numId="12">
    <w:abstractNumId w:val="0"/>
  </w:num>
  <w:num w:numId="13">
    <w:abstractNumId w:val="8"/>
  </w:num>
  <w:num w:numId="14">
    <w:abstractNumId w:val="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4A"/>
    <w:rsid w:val="000071E4"/>
    <w:rsid w:val="0002127B"/>
    <w:rsid w:val="0002423B"/>
    <w:rsid w:val="000612D1"/>
    <w:rsid w:val="000672C6"/>
    <w:rsid w:val="00090B37"/>
    <w:rsid w:val="000B4369"/>
    <w:rsid w:val="000E06AE"/>
    <w:rsid w:val="000E5B81"/>
    <w:rsid w:val="000F057E"/>
    <w:rsid w:val="00102C3D"/>
    <w:rsid w:val="001134C0"/>
    <w:rsid w:val="00114645"/>
    <w:rsid w:val="00133A5D"/>
    <w:rsid w:val="001627BB"/>
    <w:rsid w:val="001838A5"/>
    <w:rsid w:val="00183BC8"/>
    <w:rsid w:val="001B10EF"/>
    <w:rsid w:val="001B167A"/>
    <w:rsid w:val="001C07F3"/>
    <w:rsid w:val="0021014A"/>
    <w:rsid w:val="002318A9"/>
    <w:rsid w:val="00233877"/>
    <w:rsid w:val="00253341"/>
    <w:rsid w:val="002759B1"/>
    <w:rsid w:val="0028549F"/>
    <w:rsid w:val="0029036F"/>
    <w:rsid w:val="002A08BB"/>
    <w:rsid w:val="002E3226"/>
    <w:rsid w:val="002E487E"/>
    <w:rsid w:val="0030358A"/>
    <w:rsid w:val="00306F23"/>
    <w:rsid w:val="00321560"/>
    <w:rsid w:val="00322062"/>
    <w:rsid w:val="00341E7E"/>
    <w:rsid w:val="003446DA"/>
    <w:rsid w:val="003569A3"/>
    <w:rsid w:val="003638FE"/>
    <w:rsid w:val="003651DE"/>
    <w:rsid w:val="00373464"/>
    <w:rsid w:val="00395189"/>
    <w:rsid w:val="003969B1"/>
    <w:rsid w:val="003B4F79"/>
    <w:rsid w:val="003C7756"/>
    <w:rsid w:val="003E3D3E"/>
    <w:rsid w:val="00403FAF"/>
    <w:rsid w:val="00410E1C"/>
    <w:rsid w:val="00411C81"/>
    <w:rsid w:val="004175DE"/>
    <w:rsid w:val="004224AB"/>
    <w:rsid w:val="004269E0"/>
    <w:rsid w:val="00471B03"/>
    <w:rsid w:val="00485A26"/>
    <w:rsid w:val="004A6A1E"/>
    <w:rsid w:val="004C3102"/>
    <w:rsid w:val="004D07BD"/>
    <w:rsid w:val="004D08B7"/>
    <w:rsid w:val="004D3F6F"/>
    <w:rsid w:val="00513F33"/>
    <w:rsid w:val="0052253E"/>
    <w:rsid w:val="005C0282"/>
    <w:rsid w:val="005C59D3"/>
    <w:rsid w:val="005F518A"/>
    <w:rsid w:val="00604B1A"/>
    <w:rsid w:val="00604D8C"/>
    <w:rsid w:val="00605039"/>
    <w:rsid w:val="00610ED6"/>
    <w:rsid w:val="00615EBC"/>
    <w:rsid w:val="00620506"/>
    <w:rsid w:val="00624A75"/>
    <w:rsid w:val="006250D8"/>
    <w:rsid w:val="006271CE"/>
    <w:rsid w:val="00651DBA"/>
    <w:rsid w:val="00656592"/>
    <w:rsid w:val="00664C92"/>
    <w:rsid w:val="00687D83"/>
    <w:rsid w:val="00697D25"/>
    <w:rsid w:val="006A6473"/>
    <w:rsid w:val="006C39C3"/>
    <w:rsid w:val="006D52FC"/>
    <w:rsid w:val="006D73EB"/>
    <w:rsid w:val="006D763E"/>
    <w:rsid w:val="006E10B0"/>
    <w:rsid w:val="006F760B"/>
    <w:rsid w:val="0073090D"/>
    <w:rsid w:val="00742D4E"/>
    <w:rsid w:val="007646EE"/>
    <w:rsid w:val="00774A4E"/>
    <w:rsid w:val="007813DB"/>
    <w:rsid w:val="00795667"/>
    <w:rsid w:val="007A2514"/>
    <w:rsid w:val="007A5D6D"/>
    <w:rsid w:val="007D1B7B"/>
    <w:rsid w:val="007E6922"/>
    <w:rsid w:val="007E739D"/>
    <w:rsid w:val="008059D4"/>
    <w:rsid w:val="008252F2"/>
    <w:rsid w:val="00831823"/>
    <w:rsid w:val="008471D6"/>
    <w:rsid w:val="00852322"/>
    <w:rsid w:val="0087112A"/>
    <w:rsid w:val="008A35E0"/>
    <w:rsid w:val="008B0FDC"/>
    <w:rsid w:val="008B1C60"/>
    <w:rsid w:val="008B2DC2"/>
    <w:rsid w:val="008B36E8"/>
    <w:rsid w:val="008B46ED"/>
    <w:rsid w:val="008C5F49"/>
    <w:rsid w:val="008C6053"/>
    <w:rsid w:val="008D0802"/>
    <w:rsid w:val="008E2840"/>
    <w:rsid w:val="008E73FB"/>
    <w:rsid w:val="008F0020"/>
    <w:rsid w:val="009453DC"/>
    <w:rsid w:val="00961B5D"/>
    <w:rsid w:val="0099271B"/>
    <w:rsid w:val="00997234"/>
    <w:rsid w:val="009A4022"/>
    <w:rsid w:val="009D017E"/>
    <w:rsid w:val="009D4EA4"/>
    <w:rsid w:val="009F3316"/>
    <w:rsid w:val="009F34A3"/>
    <w:rsid w:val="009F7933"/>
    <w:rsid w:val="00A00A89"/>
    <w:rsid w:val="00A02EB4"/>
    <w:rsid w:val="00A15679"/>
    <w:rsid w:val="00A616A6"/>
    <w:rsid w:val="00A91A08"/>
    <w:rsid w:val="00A97F8B"/>
    <w:rsid w:val="00AA47BF"/>
    <w:rsid w:val="00AE11F5"/>
    <w:rsid w:val="00B07039"/>
    <w:rsid w:val="00B41DCA"/>
    <w:rsid w:val="00B51DA7"/>
    <w:rsid w:val="00B92AD3"/>
    <w:rsid w:val="00BF22C9"/>
    <w:rsid w:val="00C073FD"/>
    <w:rsid w:val="00C139D0"/>
    <w:rsid w:val="00C161A8"/>
    <w:rsid w:val="00C17590"/>
    <w:rsid w:val="00C31EC0"/>
    <w:rsid w:val="00C33620"/>
    <w:rsid w:val="00C56396"/>
    <w:rsid w:val="00C710BE"/>
    <w:rsid w:val="00CB3836"/>
    <w:rsid w:val="00CB3F51"/>
    <w:rsid w:val="00CB6226"/>
    <w:rsid w:val="00CC33CD"/>
    <w:rsid w:val="00CC5760"/>
    <w:rsid w:val="00D02D31"/>
    <w:rsid w:val="00D434A3"/>
    <w:rsid w:val="00D52343"/>
    <w:rsid w:val="00D56F06"/>
    <w:rsid w:val="00D72DA7"/>
    <w:rsid w:val="00D747F9"/>
    <w:rsid w:val="00D97385"/>
    <w:rsid w:val="00DA2C46"/>
    <w:rsid w:val="00DC0D61"/>
    <w:rsid w:val="00E231AF"/>
    <w:rsid w:val="00E34223"/>
    <w:rsid w:val="00E35EDB"/>
    <w:rsid w:val="00E52A71"/>
    <w:rsid w:val="00E534DD"/>
    <w:rsid w:val="00E544DB"/>
    <w:rsid w:val="00E55054"/>
    <w:rsid w:val="00E67A20"/>
    <w:rsid w:val="00EA0AA9"/>
    <w:rsid w:val="00EA1B0D"/>
    <w:rsid w:val="00EA7F9A"/>
    <w:rsid w:val="00EB4E79"/>
    <w:rsid w:val="00EE1447"/>
    <w:rsid w:val="00EE3DAA"/>
    <w:rsid w:val="00EF2047"/>
    <w:rsid w:val="00F20148"/>
    <w:rsid w:val="00F45265"/>
    <w:rsid w:val="00F634D1"/>
    <w:rsid w:val="00F6765E"/>
    <w:rsid w:val="00F70450"/>
    <w:rsid w:val="00F72144"/>
    <w:rsid w:val="00F744DD"/>
    <w:rsid w:val="00FA0436"/>
    <w:rsid w:val="00FA17B8"/>
    <w:rsid w:val="00FD7382"/>
    <w:rsid w:val="00FF5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BE9B"/>
  <w15:chartTrackingRefBased/>
  <w15:docId w15:val="{82DD51A4-33FD-45DE-A195-798CF54F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A75"/>
    <w:pPr>
      <w:spacing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42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69E0"/>
    <w:rPr>
      <w:rFonts w:ascii="Courier New" w:eastAsia="Times New Roman" w:hAnsi="Courier New" w:cs="Courier New"/>
      <w:sz w:val="20"/>
      <w:szCs w:val="20"/>
    </w:rPr>
  </w:style>
  <w:style w:type="paragraph" w:customStyle="1" w:styleId="Default">
    <w:name w:val="Default"/>
    <w:rsid w:val="00F6765E"/>
    <w:pPr>
      <w:autoSpaceDE w:val="0"/>
      <w:autoSpaceDN w:val="0"/>
      <w:adjustRightInd w:val="0"/>
      <w:spacing w:after="0" w:line="240" w:lineRule="auto"/>
    </w:pPr>
    <w:rPr>
      <w:rFonts w:ascii="Helvetica 45 Light" w:hAnsi="Helvetica 45 Light" w:cs="Helvetica 45 Light"/>
      <w:color w:val="000000"/>
      <w:sz w:val="24"/>
      <w:szCs w:val="24"/>
    </w:rPr>
  </w:style>
  <w:style w:type="paragraph" w:styleId="Header">
    <w:name w:val="header"/>
    <w:basedOn w:val="Normal"/>
    <w:link w:val="HeaderChar"/>
    <w:uiPriority w:val="99"/>
    <w:unhideWhenUsed/>
    <w:rsid w:val="00AE1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1F5"/>
  </w:style>
  <w:style w:type="paragraph" w:styleId="Footer">
    <w:name w:val="footer"/>
    <w:basedOn w:val="Normal"/>
    <w:link w:val="FooterChar"/>
    <w:uiPriority w:val="99"/>
    <w:unhideWhenUsed/>
    <w:rsid w:val="00AE1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21379">
      <w:bodyDiv w:val="1"/>
      <w:marLeft w:val="0"/>
      <w:marRight w:val="0"/>
      <w:marTop w:val="0"/>
      <w:marBottom w:val="0"/>
      <w:divBdr>
        <w:top w:val="none" w:sz="0" w:space="0" w:color="auto"/>
        <w:left w:val="none" w:sz="0" w:space="0" w:color="auto"/>
        <w:bottom w:val="none" w:sz="0" w:space="0" w:color="auto"/>
        <w:right w:val="none" w:sz="0" w:space="0" w:color="auto"/>
      </w:divBdr>
    </w:div>
    <w:div w:id="790976148">
      <w:bodyDiv w:val="1"/>
      <w:marLeft w:val="0"/>
      <w:marRight w:val="0"/>
      <w:marTop w:val="0"/>
      <w:marBottom w:val="0"/>
      <w:divBdr>
        <w:top w:val="none" w:sz="0" w:space="0" w:color="auto"/>
        <w:left w:val="none" w:sz="0" w:space="0" w:color="auto"/>
        <w:bottom w:val="none" w:sz="0" w:space="0" w:color="auto"/>
        <w:right w:val="none" w:sz="0" w:space="0" w:color="auto"/>
      </w:divBdr>
    </w:div>
    <w:div w:id="955713621">
      <w:bodyDiv w:val="1"/>
      <w:marLeft w:val="0"/>
      <w:marRight w:val="0"/>
      <w:marTop w:val="0"/>
      <w:marBottom w:val="0"/>
      <w:divBdr>
        <w:top w:val="none" w:sz="0" w:space="0" w:color="auto"/>
        <w:left w:val="none" w:sz="0" w:space="0" w:color="auto"/>
        <w:bottom w:val="none" w:sz="0" w:space="0" w:color="auto"/>
        <w:right w:val="none" w:sz="0" w:space="0" w:color="auto"/>
      </w:divBdr>
      <w:divsChild>
        <w:div w:id="1032221792">
          <w:marLeft w:val="446"/>
          <w:marRight w:val="0"/>
          <w:marTop w:val="0"/>
          <w:marBottom w:val="0"/>
          <w:divBdr>
            <w:top w:val="none" w:sz="0" w:space="0" w:color="auto"/>
            <w:left w:val="none" w:sz="0" w:space="0" w:color="auto"/>
            <w:bottom w:val="none" w:sz="0" w:space="0" w:color="auto"/>
            <w:right w:val="none" w:sz="0" w:space="0" w:color="auto"/>
          </w:divBdr>
        </w:div>
      </w:divsChild>
    </w:div>
    <w:div w:id="1165168874">
      <w:bodyDiv w:val="1"/>
      <w:marLeft w:val="0"/>
      <w:marRight w:val="0"/>
      <w:marTop w:val="0"/>
      <w:marBottom w:val="0"/>
      <w:divBdr>
        <w:top w:val="none" w:sz="0" w:space="0" w:color="auto"/>
        <w:left w:val="none" w:sz="0" w:space="0" w:color="auto"/>
        <w:bottom w:val="none" w:sz="0" w:space="0" w:color="auto"/>
        <w:right w:val="none" w:sz="0" w:space="0" w:color="auto"/>
      </w:divBdr>
    </w:div>
    <w:div w:id="1326205103">
      <w:bodyDiv w:val="1"/>
      <w:marLeft w:val="0"/>
      <w:marRight w:val="0"/>
      <w:marTop w:val="0"/>
      <w:marBottom w:val="0"/>
      <w:divBdr>
        <w:top w:val="none" w:sz="0" w:space="0" w:color="auto"/>
        <w:left w:val="none" w:sz="0" w:space="0" w:color="auto"/>
        <w:bottom w:val="none" w:sz="0" w:space="0" w:color="auto"/>
        <w:right w:val="none" w:sz="0" w:space="0" w:color="auto"/>
      </w:divBdr>
      <w:divsChild>
        <w:div w:id="182951719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6</Pages>
  <Words>2980</Words>
  <Characters>16988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Kawilarang</dc:creator>
  <cp:keywords/>
  <dc:description/>
  <cp:lastModifiedBy>Microsoft</cp:lastModifiedBy>
  <cp:revision>62</cp:revision>
  <dcterms:created xsi:type="dcterms:W3CDTF">2017-12-27T05:55:00Z</dcterms:created>
  <dcterms:modified xsi:type="dcterms:W3CDTF">2019-03-20T05:40:00Z</dcterms:modified>
</cp:coreProperties>
</file>