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10" w:rsidRPr="00081085" w:rsidRDefault="00C73E10" w:rsidP="00C73E10">
      <w:pPr>
        <w:pStyle w:val="Heading1"/>
        <w:spacing w:line="240" w:lineRule="auto"/>
        <w:rPr>
          <w:rFonts w:ascii="Palatino Linotype" w:hAnsi="Palatino Linotype"/>
          <w:sz w:val="28"/>
          <w:szCs w:val="28"/>
        </w:rPr>
      </w:pPr>
      <w:r w:rsidRPr="00081085">
        <w:rPr>
          <w:rFonts w:ascii="Palatino Linotype" w:hAnsi="Palatino Linotype"/>
          <w:sz w:val="28"/>
          <w:szCs w:val="28"/>
        </w:rPr>
        <w:t>Peningkatan Kemampuan Literasi Awal Anak Prasekolah</w:t>
      </w:r>
    </w:p>
    <w:p w:rsidR="00071706" w:rsidRPr="00071706" w:rsidRDefault="00C73E10" w:rsidP="00071706">
      <w:pPr>
        <w:jc w:val="center"/>
        <w:rPr>
          <w:rFonts w:ascii="Palatino Linotype" w:hAnsi="Palatino Linotype" w:cs="Arial"/>
          <w:b/>
          <w:sz w:val="28"/>
          <w:szCs w:val="28"/>
        </w:rPr>
      </w:pPr>
      <w:r w:rsidRPr="00081085">
        <w:rPr>
          <w:rFonts w:ascii="Palatino Linotype" w:hAnsi="Palatino Linotype"/>
          <w:b/>
          <w:sz w:val="28"/>
          <w:szCs w:val="28"/>
        </w:rPr>
        <w:t>Melalui Program Stimulasi</w:t>
      </w:r>
      <w:bookmarkStart w:id="0" w:name="_GoBack"/>
      <w:bookmarkEnd w:id="0"/>
    </w:p>
    <w:p w:rsidR="00071706" w:rsidRDefault="00071706" w:rsidP="00C73E10">
      <w:pPr>
        <w:rPr>
          <w:rFonts w:ascii="Palatino Linotype" w:hAnsi="Palatino Linotype"/>
          <w:b/>
          <w:bCs/>
          <w:sz w:val="22"/>
          <w:szCs w:val="22"/>
        </w:rPr>
      </w:pPr>
    </w:p>
    <w:p w:rsidR="00071706" w:rsidRDefault="00071706" w:rsidP="00071706">
      <w:pPr>
        <w:jc w:val="center"/>
        <w:rPr>
          <w:rFonts w:ascii="Palatino Linotype" w:hAnsi="Palatino Linotype"/>
          <w:b/>
          <w:bCs/>
          <w:i/>
          <w:sz w:val="22"/>
          <w:szCs w:val="22"/>
        </w:rPr>
      </w:pPr>
      <w:r>
        <w:rPr>
          <w:rFonts w:ascii="Palatino Linotype" w:hAnsi="Palatino Linotype"/>
          <w:b/>
          <w:bCs/>
          <w:i/>
          <w:sz w:val="22"/>
          <w:szCs w:val="22"/>
        </w:rPr>
        <w:t>Widyaning Hapsari, Lisnawati Ruhaena, Wiwien Dinar Pratisti</w:t>
      </w:r>
    </w:p>
    <w:p w:rsidR="00071706" w:rsidRPr="00E0452C" w:rsidRDefault="00071706" w:rsidP="00071706">
      <w:pPr>
        <w:jc w:val="center"/>
        <w:rPr>
          <w:rFonts w:ascii="Palatino Linotype" w:hAnsi="Palatino Linotype"/>
          <w:sz w:val="24"/>
          <w:szCs w:val="24"/>
        </w:rPr>
      </w:pPr>
      <w:r w:rsidRPr="00E0452C">
        <w:rPr>
          <w:rFonts w:ascii="Palatino Linotype" w:hAnsi="Palatino Linotype"/>
          <w:sz w:val="24"/>
          <w:szCs w:val="24"/>
        </w:rPr>
        <w:t>Magister Psikologi Profesi</w:t>
      </w:r>
    </w:p>
    <w:p w:rsidR="00071706" w:rsidRPr="00E0452C" w:rsidRDefault="00071706" w:rsidP="00071706">
      <w:pPr>
        <w:jc w:val="center"/>
        <w:rPr>
          <w:rFonts w:ascii="Palatino Linotype" w:hAnsi="Palatino Linotype"/>
          <w:sz w:val="24"/>
          <w:szCs w:val="24"/>
        </w:rPr>
      </w:pPr>
      <w:r w:rsidRPr="00E0452C">
        <w:rPr>
          <w:rFonts w:ascii="Palatino Linotype" w:hAnsi="Palatino Linotype"/>
          <w:sz w:val="24"/>
          <w:szCs w:val="24"/>
        </w:rPr>
        <w:t>Fakultas Psikologi Universitas Muhammadiyah Surakarta</w:t>
      </w:r>
    </w:p>
    <w:p w:rsidR="00071706" w:rsidRPr="00071706" w:rsidRDefault="00071706" w:rsidP="00071706">
      <w:pPr>
        <w:jc w:val="center"/>
        <w:rPr>
          <w:rFonts w:ascii="Palatino Linotype" w:hAnsi="Palatino Linotype"/>
          <w:sz w:val="24"/>
          <w:szCs w:val="24"/>
        </w:rPr>
      </w:pPr>
      <w:proofErr w:type="gramStart"/>
      <w:r w:rsidRPr="00E0452C">
        <w:rPr>
          <w:rFonts w:ascii="Palatino Linotype" w:hAnsi="Palatino Linotype"/>
          <w:sz w:val="24"/>
          <w:szCs w:val="24"/>
        </w:rPr>
        <w:t>Email :</w:t>
      </w:r>
      <w:proofErr w:type="gramEnd"/>
      <w:r w:rsidRPr="00E0452C">
        <w:rPr>
          <w:rFonts w:ascii="Palatino Linotype" w:hAnsi="Palatino Linotype"/>
          <w:sz w:val="24"/>
          <w:szCs w:val="24"/>
        </w:rPr>
        <w:t xml:space="preserve"> </w:t>
      </w:r>
      <w:hyperlink r:id="rId7" w:history="1">
        <w:r w:rsidRPr="00E0452C">
          <w:rPr>
            <w:rStyle w:val="Hyperlink"/>
            <w:rFonts w:ascii="Palatino Linotype" w:hAnsi="Palatino Linotype"/>
            <w:sz w:val="24"/>
            <w:szCs w:val="24"/>
          </w:rPr>
          <w:t>hapsariazhar@gmail.com</w:t>
        </w:r>
      </w:hyperlink>
      <w:r>
        <w:rPr>
          <w:rStyle w:val="Hyperlink"/>
          <w:rFonts w:ascii="Palatino Linotype" w:hAnsi="Palatino Linotype"/>
          <w:color w:val="auto"/>
          <w:sz w:val="24"/>
          <w:szCs w:val="24"/>
          <w:u w:val="none"/>
        </w:rPr>
        <w:t xml:space="preserve">, </w:t>
      </w:r>
      <w:hyperlink r:id="rId8" w:history="1">
        <w:r w:rsidRPr="0015212C">
          <w:rPr>
            <w:rStyle w:val="Hyperlink"/>
            <w:rFonts w:ascii="Palatino Linotype" w:hAnsi="Palatino Linotype"/>
            <w:sz w:val="24"/>
            <w:szCs w:val="24"/>
          </w:rPr>
          <w:t>lisnawati.purtojo@gmail.com</w:t>
        </w:r>
      </w:hyperlink>
      <w:r>
        <w:rPr>
          <w:rStyle w:val="Hyperlink"/>
          <w:rFonts w:ascii="Palatino Linotype" w:hAnsi="Palatino Linotype"/>
          <w:color w:val="auto"/>
          <w:sz w:val="24"/>
          <w:szCs w:val="24"/>
          <w:u w:val="none"/>
        </w:rPr>
        <w:t xml:space="preserve">, </w:t>
      </w:r>
      <w:hyperlink r:id="rId9" w:history="1">
        <w:r w:rsidRPr="0015212C">
          <w:rPr>
            <w:rStyle w:val="Hyperlink"/>
            <w:rFonts w:ascii="Palatino Linotype" w:hAnsi="Palatino Linotype"/>
            <w:sz w:val="24"/>
            <w:szCs w:val="24"/>
          </w:rPr>
          <w:t>wiweinpratisti@yahoo.com</w:t>
        </w:r>
      </w:hyperlink>
    </w:p>
    <w:p w:rsidR="00071706" w:rsidRPr="00F60DB0" w:rsidRDefault="00071706" w:rsidP="00C73E10">
      <w:pPr>
        <w:rPr>
          <w:rFonts w:ascii="Palatino Linotype" w:hAnsi="Palatino Linotype"/>
          <w:b/>
          <w:bCs/>
          <w:sz w:val="22"/>
          <w:szCs w:val="22"/>
        </w:rPr>
      </w:pPr>
    </w:p>
    <w:p w:rsidR="00C73E10" w:rsidRPr="0036118F" w:rsidRDefault="00C73E10" w:rsidP="00C73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hAnsi="Palatino Linotype" w:cs="Courier New"/>
          <w:color w:val="212121"/>
          <w:sz w:val="22"/>
          <w:szCs w:val="22"/>
          <w:lang w:val="en" w:eastAsia="id-ID"/>
        </w:rPr>
      </w:pPr>
      <w:r w:rsidRPr="0036118F">
        <w:rPr>
          <w:rFonts w:ascii="Palatino Linotype" w:hAnsi="Palatino Linotype"/>
          <w:b/>
          <w:bCs/>
          <w:iCs/>
          <w:color w:val="000000"/>
          <w:sz w:val="22"/>
          <w:szCs w:val="22"/>
        </w:rPr>
        <w:t>Abstract</w:t>
      </w:r>
      <w:r w:rsidRPr="0036118F">
        <w:rPr>
          <w:rFonts w:ascii="Palatino Linotype" w:hAnsi="Palatino Linotype"/>
          <w:color w:val="000000"/>
          <w:sz w:val="22"/>
          <w:szCs w:val="22"/>
          <w:lang w:val="id-ID"/>
        </w:rPr>
        <w:t>.</w:t>
      </w:r>
      <w:r>
        <w:rPr>
          <w:rFonts w:ascii="Palatino Linotype" w:hAnsi="Palatino Linotype"/>
          <w:color w:val="000000"/>
          <w:sz w:val="22"/>
          <w:szCs w:val="22"/>
          <w:lang w:val="id-ID"/>
        </w:rPr>
        <w:t xml:space="preserve"> </w:t>
      </w:r>
      <w:r w:rsidRPr="0036118F">
        <w:rPr>
          <w:rFonts w:ascii="Palatino Linotype" w:hAnsi="Palatino Linotype" w:cs="Courier New"/>
          <w:color w:val="212121"/>
          <w:sz w:val="22"/>
          <w:szCs w:val="22"/>
          <w:lang w:val="en" w:eastAsia="id-ID"/>
        </w:rPr>
        <w:t>Stimulation program is a treatment by providing literacy packages containing</w:t>
      </w:r>
      <w:r>
        <w:rPr>
          <w:rFonts w:ascii="Palatino Linotype" w:hAnsi="Palatino Linotype" w:cs="Courier New"/>
          <w:color w:val="212121"/>
          <w:sz w:val="22"/>
          <w:szCs w:val="22"/>
          <w:lang w:val="en" w:eastAsia="id-ID"/>
        </w:rPr>
        <w:t xml:space="preserve"> guidebooks literacy activities</w:t>
      </w:r>
      <w:r>
        <w:rPr>
          <w:rFonts w:ascii="Palatino Linotype" w:hAnsi="Palatino Linotype" w:cs="Courier New"/>
          <w:color w:val="212121"/>
          <w:sz w:val="22"/>
          <w:szCs w:val="22"/>
          <w:lang w:val="id-ID" w:eastAsia="id-ID"/>
        </w:rPr>
        <w:t xml:space="preserve">, </w:t>
      </w:r>
      <w:r w:rsidRPr="0036118F">
        <w:rPr>
          <w:rFonts w:ascii="Palatino Linotype" w:hAnsi="Palatino Linotype" w:cs="Courier New"/>
          <w:color w:val="212121"/>
          <w:sz w:val="22"/>
          <w:szCs w:val="22"/>
          <w:lang w:val="en" w:eastAsia="id-ID"/>
        </w:rPr>
        <w:t>media literacy</w:t>
      </w:r>
      <w:r>
        <w:rPr>
          <w:rFonts w:ascii="Palatino Linotype" w:hAnsi="Palatino Linotype" w:cs="Courier New"/>
          <w:color w:val="212121"/>
          <w:sz w:val="22"/>
          <w:szCs w:val="22"/>
          <w:lang w:val="id-ID" w:eastAsia="id-ID"/>
        </w:rPr>
        <w:t xml:space="preserve"> in children</w:t>
      </w:r>
      <w:r w:rsidRPr="0036118F">
        <w:rPr>
          <w:rFonts w:ascii="Palatino Linotype" w:hAnsi="Palatino Linotype" w:cs="Courier New"/>
          <w:color w:val="212121"/>
          <w:sz w:val="22"/>
          <w:szCs w:val="22"/>
          <w:lang w:val="en" w:eastAsia="id-ID"/>
        </w:rPr>
        <w:t xml:space="preserve"> and socialization for mothers. The purpose of this study was to test the effectiveness of the stimulation program to improve literacy skills in preschoolers. </w:t>
      </w:r>
      <w:proofErr w:type="gramStart"/>
      <w:r w:rsidRPr="0036118F">
        <w:rPr>
          <w:rFonts w:ascii="Palatino Linotype" w:hAnsi="Palatino Linotype" w:cs="Courier New"/>
          <w:color w:val="212121"/>
          <w:sz w:val="22"/>
          <w:szCs w:val="22"/>
          <w:lang w:val="en" w:eastAsia="id-ID"/>
        </w:rPr>
        <w:t>The proposed hypothesis that stimulation literacy program effective in improving early literacy skills in preschool children.</w:t>
      </w:r>
      <w:proofErr w:type="gramEnd"/>
      <w:r w:rsidRPr="0036118F">
        <w:rPr>
          <w:rFonts w:ascii="Palatino Linotype" w:hAnsi="Palatino Linotype" w:cs="Courier New"/>
          <w:color w:val="212121"/>
          <w:sz w:val="22"/>
          <w:szCs w:val="22"/>
          <w:lang w:val="en" w:eastAsia="id-ID"/>
        </w:rPr>
        <w:t xml:space="preserve"> </w:t>
      </w:r>
      <w:proofErr w:type="gramStart"/>
      <w:r w:rsidRPr="0036118F">
        <w:rPr>
          <w:rFonts w:ascii="Palatino Linotype" w:hAnsi="Palatino Linotype" w:cs="Courier New"/>
          <w:color w:val="212121"/>
          <w:sz w:val="22"/>
          <w:szCs w:val="22"/>
          <w:lang w:val="en" w:eastAsia="id-ID"/>
        </w:rPr>
        <w:t>This research method using a quasi-experimental design with non-equivalent control group.</w:t>
      </w:r>
      <w:proofErr w:type="gramEnd"/>
      <w:r w:rsidRPr="0036118F">
        <w:rPr>
          <w:rFonts w:ascii="Palatino Linotype" w:hAnsi="Palatino Linotype" w:cs="Courier New"/>
          <w:color w:val="212121"/>
          <w:sz w:val="22"/>
          <w:szCs w:val="22"/>
          <w:lang w:val="en" w:eastAsia="id-ID"/>
        </w:rPr>
        <w:t xml:space="preserve"> Subjects were 30 children aged 3-5 years were divided into an experimental group and a control group. Based on the analysis by the non-parametric statistical test Mann-Whitney U, it is known that there are differences increase early literacy skills in the experimental group and control group. Qualitative analysis showed an increase in the literacy skills by observing changes in the measurement results. </w:t>
      </w:r>
      <w:proofErr w:type="gramStart"/>
      <w:r w:rsidRPr="0036118F">
        <w:rPr>
          <w:rFonts w:ascii="Palatino Linotype" w:hAnsi="Palatino Linotype" w:cs="Courier New"/>
          <w:color w:val="212121"/>
          <w:sz w:val="22"/>
          <w:szCs w:val="22"/>
          <w:lang w:val="en" w:eastAsia="id-ID"/>
        </w:rPr>
        <w:t>Results from this study is</w:t>
      </w:r>
      <w:proofErr w:type="gramEnd"/>
      <w:r w:rsidRPr="0036118F">
        <w:rPr>
          <w:rFonts w:ascii="Palatino Linotype" w:hAnsi="Palatino Linotype" w:cs="Courier New"/>
          <w:color w:val="212121"/>
          <w:sz w:val="22"/>
          <w:szCs w:val="22"/>
          <w:lang w:val="en" w:eastAsia="id-ID"/>
        </w:rPr>
        <w:t xml:space="preserve"> important as a new study in finding alternative methods of stimulating preschool children.</w:t>
      </w:r>
    </w:p>
    <w:p w:rsidR="00C73E10" w:rsidRPr="0036118F" w:rsidRDefault="00C73E10" w:rsidP="00C73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hAnsi="Palatino Linotype" w:cs="Courier New"/>
          <w:i/>
          <w:color w:val="212121"/>
          <w:sz w:val="22"/>
          <w:szCs w:val="22"/>
          <w:lang w:val="id-ID" w:eastAsia="id-ID"/>
        </w:rPr>
      </w:pPr>
      <w:r w:rsidRPr="0036118F">
        <w:rPr>
          <w:rFonts w:ascii="Palatino Linotype" w:hAnsi="Palatino Linotype" w:cs="Courier New"/>
          <w:b/>
          <w:i/>
          <w:color w:val="212121"/>
          <w:sz w:val="22"/>
          <w:szCs w:val="22"/>
          <w:lang w:val="en" w:eastAsia="id-ID"/>
        </w:rPr>
        <w:t>Keywords</w:t>
      </w:r>
      <w:r w:rsidRPr="0036118F">
        <w:rPr>
          <w:rFonts w:ascii="Palatino Linotype" w:hAnsi="Palatino Linotype" w:cs="Courier New"/>
          <w:i/>
          <w:color w:val="212121"/>
          <w:sz w:val="22"/>
          <w:szCs w:val="22"/>
          <w:lang w:val="en" w:eastAsia="id-ID"/>
        </w:rPr>
        <w:t>: early literacy skills, literacy stimulation</w:t>
      </w:r>
    </w:p>
    <w:p w:rsidR="00C73E10" w:rsidRPr="00B50725" w:rsidRDefault="00C73E10" w:rsidP="00C73E10">
      <w:pPr>
        <w:rPr>
          <w:rFonts w:ascii="Palatino Linotype" w:hAnsi="Palatino Linotype"/>
          <w:bCs/>
          <w:sz w:val="22"/>
          <w:szCs w:val="22"/>
          <w:lang w:val="id-ID"/>
        </w:rPr>
      </w:pPr>
    </w:p>
    <w:p w:rsidR="00C73E10" w:rsidRPr="005C5A26" w:rsidRDefault="00C73E10" w:rsidP="00C73E10">
      <w:pPr>
        <w:spacing w:after="80"/>
        <w:jc w:val="both"/>
        <w:rPr>
          <w:rFonts w:ascii="Palatino Linotype" w:hAnsi="Palatino Linotype"/>
          <w:sz w:val="24"/>
          <w:szCs w:val="24"/>
          <w:lang w:val="id-ID"/>
        </w:rPr>
      </w:pPr>
      <w:r w:rsidRPr="00E7526D">
        <w:rPr>
          <w:rFonts w:ascii="Palatino Linotype" w:hAnsi="Palatino Linotype"/>
          <w:b/>
          <w:bCs/>
          <w:sz w:val="24"/>
          <w:szCs w:val="24"/>
          <w:lang w:val="id-ID"/>
        </w:rPr>
        <w:t>Abstrak</w:t>
      </w:r>
      <w:r>
        <w:rPr>
          <w:rFonts w:ascii="Palatino Linotype" w:hAnsi="Palatino Linotype"/>
          <w:bCs/>
          <w:sz w:val="24"/>
          <w:szCs w:val="24"/>
          <w:lang w:val="id-ID"/>
        </w:rPr>
        <w:t xml:space="preserve">. </w:t>
      </w:r>
      <w:r w:rsidRPr="005C5A26">
        <w:rPr>
          <w:rFonts w:ascii="Palatino Linotype" w:hAnsi="Palatino Linotype"/>
          <w:bCs/>
          <w:sz w:val="24"/>
          <w:szCs w:val="24"/>
        </w:rPr>
        <w:t xml:space="preserve">Program stimulasi merupakan </w:t>
      </w:r>
      <w:r>
        <w:rPr>
          <w:rFonts w:ascii="Palatino Linotype" w:hAnsi="Palatino Linotype"/>
          <w:bCs/>
          <w:sz w:val="24"/>
          <w:szCs w:val="24"/>
        </w:rPr>
        <w:t>perlakuan dengan memberika</w:t>
      </w:r>
      <w:r>
        <w:rPr>
          <w:rFonts w:ascii="Palatino Linotype" w:hAnsi="Palatino Linotype"/>
          <w:bCs/>
          <w:sz w:val="24"/>
          <w:szCs w:val="24"/>
          <w:lang w:val="id-ID"/>
        </w:rPr>
        <w:t>n</w:t>
      </w:r>
      <w:r w:rsidRPr="005C5A26">
        <w:rPr>
          <w:rFonts w:ascii="Palatino Linotype" w:hAnsi="Palatino Linotype"/>
          <w:sz w:val="24"/>
          <w:szCs w:val="24"/>
        </w:rPr>
        <w:t xml:space="preserve"> paket literasi berisi buku panduan aktivitas dan satu set media literasi pada anak serta sosialisasi untuk ibu. Tujuan penelitian adalah untuk </w:t>
      </w:r>
      <w:r w:rsidRPr="005C5A26">
        <w:rPr>
          <w:rFonts w:ascii="Palatino Linotype" w:hAnsi="Palatino Linotype"/>
          <w:bCs/>
          <w:sz w:val="24"/>
          <w:szCs w:val="24"/>
        </w:rPr>
        <w:t xml:space="preserve">menguji efektivitas program stimulasi dalam meningkatkan kemampuan literasi pada anak prasekolah. </w:t>
      </w:r>
      <w:r w:rsidRPr="005C5A26">
        <w:rPr>
          <w:rFonts w:ascii="Palatino Linotype" w:hAnsi="Palatino Linotype"/>
          <w:bCs/>
          <w:sz w:val="24"/>
          <w:szCs w:val="24"/>
          <w:lang w:val="id-ID"/>
        </w:rPr>
        <w:t>H</w:t>
      </w:r>
      <w:r w:rsidRPr="005C5A26">
        <w:rPr>
          <w:rFonts w:ascii="Palatino Linotype" w:hAnsi="Palatino Linotype"/>
          <w:bCs/>
          <w:sz w:val="24"/>
          <w:szCs w:val="24"/>
        </w:rPr>
        <w:t xml:space="preserve">ipotesis yang diajukan </w:t>
      </w:r>
      <w:r w:rsidRPr="005C5A26">
        <w:rPr>
          <w:rFonts w:ascii="Palatino Linotype" w:hAnsi="Palatino Linotype"/>
          <w:bCs/>
          <w:sz w:val="24"/>
          <w:szCs w:val="24"/>
          <w:lang w:val="id-ID"/>
        </w:rPr>
        <w:t>yaitu</w:t>
      </w:r>
      <w:r w:rsidRPr="005C5A26">
        <w:rPr>
          <w:rFonts w:ascii="Palatino Linotype" w:hAnsi="Palatino Linotype"/>
          <w:bCs/>
          <w:sz w:val="24"/>
          <w:szCs w:val="24"/>
        </w:rPr>
        <w:t xml:space="preserve"> </w:t>
      </w:r>
      <w:r w:rsidRPr="005C5A26">
        <w:rPr>
          <w:rFonts w:ascii="Palatino Linotype" w:hAnsi="Palatino Linotype"/>
          <w:sz w:val="24"/>
          <w:szCs w:val="24"/>
        </w:rPr>
        <w:t>program stimulasi literasi efektif dalam meningkatkan kemampuan literasi awal pada anak prasekolah</w:t>
      </w:r>
      <w:r w:rsidRPr="005C5A26">
        <w:rPr>
          <w:rFonts w:ascii="Palatino Linotype" w:hAnsi="Palatino Linotype"/>
          <w:bCs/>
          <w:sz w:val="24"/>
          <w:szCs w:val="24"/>
        </w:rPr>
        <w:t xml:space="preserve">. </w:t>
      </w:r>
      <w:proofErr w:type="gramStart"/>
      <w:r w:rsidRPr="005C5A26">
        <w:rPr>
          <w:rFonts w:ascii="Palatino Linotype" w:hAnsi="Palatino Linotype"/>
          <w:sz w:val="24"/>
          <w:szCs w:val="24"/>
        </w:rPr>
        <w:t xml:space="preserve">Metode </w:t>
      </w:r>
      <w:r>
        <w:rPr>
          <w:rFonts w:ascii="Palatino Linotype" w:hAnsi="Palatino Linotype"/>
          <w:sz w:val="24"/>
          <w:szCs w:val="24"/>
          <w:lang w:val="id-ID"/>
        </w:rPr>
        <w:t>yang digunakan yaitu</w:t>
      </w:r>
      <w:r w:rsidRPr="005C5A26">
        <w:rPr>
          <w:rFonts w:ascii="Palatino Linotype" w:hAnsi="Palatino Linotype"/>
          <w:sz w:val="24"/>
          <w:szCs w:val="24"/>
        </w:rPr>
        <w:t xml:space="preserve"> quasi experiment dengan desain no</w:t>
      </w:r>
      <w:r w:rsidRPr="005C5A26">
        <w:rPr>
          <w:rFonts w:ascii="Palatino Linotype" w:hAnsi="Palatino Linotype"/>
          <w:bCs/>
          <w:sz w:val="24"/>
          <w:szCs w:val="24"/>
        </w:rPr>
        <w:t>n-equivalent control group.</w:t>
      </w:r>
      <w:proofErr w:type="gramEnd"/>
      <w:r w:rsidRPr="005C5A26">
        <w:rPr>
          <w:rFonts w:ascii="Palatino Linotype" w:hAnsi="Palatino Linotype"/>
          <w:bCs/>
          <w:sz w:val="24"/>
          <w:szCs w:val="24"/>
        </w:rPr>
        <w:t xml:space="preserve"> Subjek </w:t>
      </w:r>
      <w:r>
        <w:rPr>
          <w:rFonts w:ascii="Palatino Linotype" w:hAnsi="Palatino Linotype"/>
          <w:bCs/>
          <w:sz w:val="24"/>
          <w:szCs w:val="24"/>
          <w:lang w:val="id-ID"/>
        </w:rPr>
        <w:t>merupakan</w:t>
      </w:r>
      <w:r w:rsidRPr="005C5A26">
        <w:rPr>
          <w:rFonts w:ascii="Palatino Linotype" w:hAnsi="Palatino Linotype"/>
          <w:bCs/>
          <w:sz w:val="24"/>
          <w:szCs w:val="24"/>
        </w:rPr>
        <w:t xml:space="preserve"> 30 anak </w:t>
      </w:r>
      <w:proofErr w:type="gramStart"/>
      <w:r w:rsidRPr="005C5A26">
        <w:rPr>
          <w:rFonts w:ascii="Palatino Linotype" w:hAnsi="Palatino Linotype"/>
          <w:bCs/>
          <w:sz w:val="24"/>
          <w:szCs w:val="24"/>
        </w:rPr>
        <w:t>usia</w:t>
      </w:r>
      <w:proofErr w:type="gramEnd"/>
      <w:r w:rsidRPr="005C5A26">
        <w:rPr>
          <w:rFonts w:ascii="Palatino Linotype" w:hAnsi="Palatino Linotype"/>
          <w:bCs/>
          <w:sz w:val="24"/>
          <w:szCs w:val="24"/>
        </w:rPr>
        <w:t xml:space="preserve"> 3-5 tahun yang terbagi menjadi kelompok eksperimen dan kontrol. </w:t>
      </w:r>
      <w:proofErr w:type="gramStart"/>
      <w:r w:rsidRPr="005C5A26">
        <w:rPr>
          <w:rFonts w:ascii="Palatino Linotype" w:hAnsi="Palatino Linotype"/>
          <w:sz w:val="24"/>
          <w:szCs w:val="24"/>
        </w:rPr>
        <w:t xml:space="preserve">Berdasarkan hasil analisis dengan uji statistik non-parametrik Mann-Whitney U, diketahui bahwa </w:t>
      </w:r>
      <w:r w:rsidRPr="005C5A26">
        <w:rPr>
          <w:rFonts w:ascii="Palatino Linotype" w:hAnsi="Palatino Linotype"/>
          <w:iCs/>
          <w:sz w:val="24"/>
          <w:szCs w:val="24"/>
        </w:rPr>
        <w:t>terdapat perbedaan peningkatan kemampuan literasi awal pada kelompok eksperimen dengan kelompok kontrol.</w:t>
      </w:r>
      <w:proofErr w:type="gramEnd"/>
      <w:r w:rsidRPr="005C5A26">
        <w:rPr>
          <w:rFonts w:ascii="Palatino Linotype" w:hAnsi="Palatino Linotype"/>
          <w:sz w:val="24"/>
          <w:szCs w:val="24"/>
        </w:rPr>
        <w:t xml:space="preserve"> </w:t>
      </w:r>
      <w:proofErr w:type="gramStart"/>
      <w:r w:rsidRPr="005C5A26">
        <w:rPr>
          <w:rFonts w:ascii="Palatino Linotype" w:hAnsi="Palatino Linotype"/>
          <w:sz w:val="24"/>
          <w:szCs w:val="24"/>
        </w:rPr>
        <w:t>Analisis kualitatif menunjukan peningkatan kemampuan literasi dengan mengamati perubahan hasil pengukuran.</w:t>
      </w:r>
      <w:proofErr w:type="gramEnd"/>
      <w:r w:rsidRPr="005C5A26">
        <w:rPr>
          <w:rFonts w:ascii="Palatino Linotype" w:hAnsi="Palatino Linotype"/>
          <w:sz w:val="24"/>
          <w:szCs w:val="24"/>
        </w:rPr>
        <w:t xml:space="preserve"> </w:t>
      </w:r>
      <w:r w:rsidRPr="005C5A26">
        <w:rPr>
          <w:rFonts w:ascii="Palatino Linotype" w:hAnsi="Palatino Linotype"/>
          <w:sz w:val="24"/>
          <w:szCs w:val="24"/>
          <w:lang w:val="id-ID"/>
        </w:rPr>
        <w:t xml:space="preserve">Hasil penelitian ini penting sebagai kajian baru dalam menemukan </w:t>
      </w:r>
      <w:r>
        <w:rPr>
          <w:rFonts w:ascii="Palatino Linotype" w:hAnsi="Palatino Linotype"/>
          <w:sz w:val="24"/>
          <w:szCs w:val="24"/>
          <w:lang w:val="id-ID"/>
        </w:rPr>
        <w:t xml:space="preserve">alternatif metode </w:t>
      </w:r>
      <w:r w:rsidRPr="005C5A26">
        <w:rPr>
          <w:rFonts w:ascii="Palatino Linotype" w:hAnsi="Palatino Linotype"/>
          <w:sz w:val="24"/>
          <w:szCs w:val="24"/>
          <w:lang w:val="id-ID"/>
        </w:rPr>
        <w:t xml:space="preserve">stimulasi anak prasekolah. </w:t>
      </w:r>
    </w:p>
    <w:p w:rsidR="00C73E10" w:rsidRPr="00AB4375" w:rsidRDefault="00C73E10" w:rsidP="00C73E10">
      <w:pPr>
        <w:spacing w:after="80"/>
        <w:jc w:val="both"/>
        <w:rPr>
          <w:rFonts w:ascii="Palatino Linotype" w:hAnsi="Palatino Linotype"/>
          <w:i/>
          <w:sz w:val="24"/>
          <w:szCs w:val="24"/>
          <w:lang w:val="id-ID"/>
        </w:rPr>
      </w:pPr>
      <w:r w:rsidRPr="00E0452C">
        <w:rPr>
          <w:rFonts w:ascii="Palatino Linotype" w:hAnsi="Palatino Linotype"/>
          <w:i/>
          <w:sz w:val="24"/>
          <w:szCs w:val="24"/>
        </w:rPr>
        <w:t>Kata kunci: kemampuan literasi awal, stimulasi literasi</w:t>
      </w:r>
    </w:p>
    <w:p w:rsidR="00C73E10" w:rsidRPr="002025BA" w:rsidRDefault="00C73E10" w:rsidP="00C73E10">
      <w:pPr>
        <w:spacing w:line="360" w:lineRule="auto"/>
        <w:jc w:val="both"/>
        <w:rPr>
          <w:rFonts w:ascii="Palatino Linotype" w:hAnsi="Palatino Linotype"/>
          <w:sz w:val="22"/>
          <w:szCs w:val="22"/>
        </w:rPr>
      </w:pPr>
      <w:r>
        <w:rPr>
          <w:rFonts w:ascii="Palatino Linotype" w:hAnsi="Palatino Linotype"/>
          <w:sz w:val="24"/>
          <w:szCs w:val="24"/>
          <w:lang w:val="id-ID"/>
        </w:rPr>
        <w:lastRenderedPageBreak/>
        <w:t xml:space="preserve"> </w:t>
      </w:r>
      <w:r>
        <w:rPr>
          <w:rFonts w:ascii="Palatino Linotype" w:hAnsi="Palatino Linotype"/>
          <w:sz w:val="24"/>
          <w:szCs w:val="24"/>
          <w:lang w:val="id-ID"/>
        </w:rPr>
        <w:tab/>
      </w:r>
      <w:r w:rsidRPr="002025BA">
        <w:rPr>
          <w:rFonts w:ascii="Palatino Linotype" w:hAnsi="Palatino Linotype"/>
          <w:sz w:val="22"/>
          <w:szCs w:val="22"/>
        </w:rPr>
        <w:t xml:space="preserve">Hasil survei oleh Organisasi Pengembangan Kerja </w:t>
      </w:r>
      <w:proofErr w:type="gramStart"/>
      <w:r w:rsidRPr="002025BA">
        <w:rPr>
          <w:rFonts w:ascii="Palatino Linotype" w:hAnsi="Palatino Linotype"/>
          <w:sz w:val="22"/>
          <w:szCs w:val="22"/>
        </w:rPr>
        <w:t>sama</w:t>
      </w:r>
      <w:proofErr w:type="gramEnd"/>
      <w:r w:rsidRPr="002025BA">
        <w:rPr>
          <w:rFonts w:ascii="Palatino Linotype" w:hAnsi="Palatino Linotype"/>
          <w:sz w:val="22"/>
          <w:szCs w:val="22"/>
        </w:rPr>
        <w:t xml:space="preserve"> Ekonomi (OECD) menunjukan bahwa budaya baca masyarakat Indonesia menempati posisi terendah dari 52 negara di kawasan Asia Timur. </w:t>
      </w:r>
      <w:proofErr w:type="gramStart"/>
      <w:r w:rsidRPr="002025BA">
        <w:rPr>
          <w:rFonts w:ascii="Palatino Linotype" w:hAnsi="Palatino Linotype"/>
          <w:sz w:val="22"/>
          <w:szCs w:val="22"/>
        </w:rPr>
        <w:t xml:space="preserve">Berdasarkan laporan dari IEA </w:t>
      </w:r>
      <w:r w:rsidRPr="002025BA">
        <w:rPr>
          <w:rFonts w:ascii="Palatino Linotype" w:hAnsi="Palatino Linotype"/>
          <w:i/>
          <w:sz w:val="22"/>
          <w:szCs w:val="22"/>
        </w:rPr>
        <w:t>Study of Reading Literacy</w:t>
      </w:r>
      <w:r w:rsidRPr="002025BA">
        <w:rPr>
          <w:rFonts w:ascii="Palatino Linotype" w:hAnsi="Palatino Linotype"/>
          <w:sz w:val="22"/>
          <w:szCs w:val="22"/>
        </w:rPr>
        <w:t>, kemampuan anak-anak sekolah dasar di Indonesia masih sangat rendah, dimana dari 31 negara yang diteliti, Indonesia menempati urutan 30.</w:t>
      </w:r>
      <w:proofErr w:type="gramEnd"/>
      <w:r w:rsidRPr="002025BA">
        <w:rPr>
          <w:rFonts w:ascii="Palatino Linotype" w:hAnsi="Palatino Linotype"/>
          <w:sz w:val="22"/>
          <w:szCs w:val="22"/>
        </w:rPr>
        <w:t xml:space="preserve"> Penelitian Farida (2002) menunjukan bahwa kesulitan yang ditemukan pada anak salah satunya adalah kemampuan dasar bahasa di </w:t>
      </w:r>
      <w:proofErr w:type="gramStart"/>
      <w:r w:rsidRPr="002025BA">
        <w:rPr>
          <w:rFonts w:ascii="Palatino Linotype" w:hAnsi="Palatino Linotype"/>
          <w:sz w:val="22"/>
          <w:szCs w:val="22"/>
        </w:rPr>
        <w:t>usia</w:t>
      </w:r>
      <w:proofErr w:type="gramEnd"/>
      <w:r w:rsidRPr="002025BA">
        <w:rPr>
          <w:rFonts w:ascii="Palatino Linotype" w:hAnsi="Palatino Linotype"/>
          <w:sz w:val="22"/>
          <w:szCs w:val="22"/>
        </w:rPr>
        <w:t xml:space="preserve"> dini. </w:t>
      </w:r>
    </w:p>
    <w:p w:rsidR="00234058" w:rsidRDefault="00C73E10" w:rsidP="00C73E10">
      <w:pPr>
        <w:spacing w:line="360" w:lineRule="auto"/>
        <w:jc w:val="both"/>
        <w:rPr>
          <w:rFonts w:ascii="Palatino Linotype" w:hAnsi="Palatino Linotype"/>
          <w:sz w:val="22"/>
          <w:szCs w:val="22"/>
        </w:rPr>
      </w:pPr>
      <w:r w:rsidRPr="002025BA">
        <w:rPr>
          <w:rFonts w:ascii="Palatino Linotype" w:hAnsi="Palatino Linotype"/>
          <w:sz w:val="22"/>
          <w:szCs w:val="22"/>
        </w:rPr>
        <w:t xml:space="preserve"> </w:t>
      </w:r>
      <w:r w:rsidRPr="002025BA">
        <w:rPr>
          <w:rFonts w:ascii="Palatino Linotype" w:hAnsi="Palatino Linotype"/>
          <w:sz w:val="22"/>
          <w:szCs w:val="22"/>
        </w:rPr>
        <w:tab/>
      </w:r>
      <w:r w:rsidR="00234058">
        <w:rPr>
          <w:rFonts w:ascii="Palatino Linotype" w:hAnsi="Palatino Linotype"/>
          <w:sz w:val="22"/>
          <w:szCs w:val="22"/>
        </w:rPr>
        <w:t xml:space="preserve">Menurut Snow (dalam Hoff, 2005), anak </w:t>
      </w:r>
      <w:proofErr w:type="gramStart"/>
      <w:r w:rsidR="00234058">
        <w:rPr>
          <w:rFonts w:ascii="Palatino Linotype" w:hAnsi="Palatino Linotype"/>
          <w:sz w:val="22"/>
          <w:szCs w:val="22"/>
        </w:rPr>
        <w:t>usia</w:t>
      </w:r>
      <w:proofErr w:type="gramEnd"/>
      <w:r w:rsidR="00234058">
        <w:rPr>
          <w:rFonts w:ascii="Palatino Linotype" w:hAnsi="Palatino Linotype"/>
          <w:sz w:val="22"/>
          <w:szCs w:val="22"/>
        </w:rPr>
        <w:t xml:space="preserve"> 2 sampai 5 tahun anak sudah dapat menunjukan kemampuan literasinya dengan cukup pesat. Pada </w:t>
      </w:r>
      <w:proofErr w:type="gramStart"/>
      <w:r w:rsidR="00234058">
        <w:rPr>
          <w:rFonts w:ascii="Palatino Linotype" w:hAnsi="Palatino Linotype"/>
          <w:sz w:val="22"/>
          <w:szCs w:val="22"/>
        </w:rPr>
        <w:t>usia</w:t>
      </w:r>
      <w:proofErr w:type="gramEnd"/>
      <w:r w:rsidR="00234058">
        <w:rPr>
          <w:rFonts w:ascii="Palatino Linotype" w:hAnsi="Palatino Linotype"/>
          <w:sz w:val="22"/>
          <w:szCs w:val="22"/>
        </w:rPr>
        <w:t xml:space="preserve"> 0 – 3 tahun, seharusnya anak mampu mengenali buku melalui sampul, menuliskan huruf, mendengarkan cerita, berpura-pura membaca. Kemudian, anak pada </w:t>
      </w:r>
      <w:proofErr w:type="gramStart"/>
      <w:r w:rsidR="00234058">
        <w:rPr>
          <w:rFonts w:ascii="Palatino Linotype" w:hAnsi="Palatino Linotype"/>
          <w:sz w:val="22"/>
          <w:szCs w:val="22"/>
        </w:rPr>
        <w:t>usia</w:t>
      </w:r>
      <w:proofErr w:type="gramEnd"/>
      <w:r w:rsidR="00234058">
        <w:rPr>
          <w:rFonts w:ascii="Palatino Linotype" w:hAnsi="Palatino Linotype"/>
          <w:sz w:val="22"/>
          <w:szCs w:val="22"/>
        </w:rPr>
        <w:t xml:space="preserve"> 3 – 4 tahun sudah dapat mengenali tulisan sederhana, mengenal bunyi bahasa yang berbeda, menghubungkan cerita di buku dengan kenyataan, tertarik untuk membaca buku. Sedangkan pada </w:t>
      </w:r>
      <w:proofErr w:type="gramStart"/>
      <w:r w:rsidR="00234058">
        <w:rPr>
          <w:rFonts w:ascii="Palatino Linotype" w:hAnsi="Palatino Linotype"/>
          <w:sz w:val="22"/>
          <w:szCs w:val="22"/>
        </w:rPr>
        <w:t>usia</w:t>
      </w:r>
      <w:proofErr w:type="gramEnd"/>
      <w:r w:rsidR="00234058">
        <w:rPr>
          <w:rFonts w:ascii="Palatino Linotype" w:hAnsi="Palatino Linotype"/>
          <w:sz w:val="22"/>
          <w:szCs w:val="22"/>
        </w:rPr>
        <w:t xml:space="preserve"> 5 tahun anak seharusnya sudah mampu memprediksian alur cerita dalam buku, mampu menulis nama dan kata dengan dikte. </w:t>
      </w:r>
    </w:p>
    <w:p w:rsidR="00C73E10" w:rsidRPr="002025BA" w:rsidRDefault="00234058" w:rsidP="00C73E10">
      <w:pPr>
        <w:spacing w:line="360" w:lineRule="auto"/>
        <w:jc w:val="both"/>
        <w:rPr>
          <w:rFonts w:ascii="Palatino Linotype" w:hAnsi="Palatino Linotype"/>
          <w:sz w:val="22"/>
          <w:szCs w:val="22"/>
        </w:rPr>
      </w:pPr>
      <w:r>
        <w:rPr>
          <w:rFonts w:ascii="Palatino Linotype" w:hAnsi="Palatino Linotype"/>
          <w:sz w:val="22"/>
          <w:szCs w:val="22"/>
        </w:rPr>
        <w:t xml:space="preserve"> </w:t>
      </w:r>
      <w:r>
        <w:rPr>
          <w:rFonts w:ascii="Palatino Linotype" w:hAnsi="Palatino Linotype"/>
          <w:sz w:val="22"/>
          <w:szCs w:val="22"/>
        </w:rPr>
        <w:tab/>
      </w:r>
      <w:r w:rsidR="00C73E10" w:rsidRPr="002025BA">
        <w:rPr>
          <w:rFonts w:ascii="Palatino Linotype" w:hAnsi="Palatino Linotype"/>
          <w:sz w:val="22"/>
          <w:szCs w:val="22"/>
        </w:rPr>
        <w:t>Peneliti melakukan survei pad</w:t>
      </w:r>
      <w:r w:rsidR="00C73E10">
        <w:rPr>
          <w:rFonts w:ascii="Palatino Linotype" w:hAnsi="Palatino Linotype"/>
          <w:sz w:val="22"/>
          <w:szCs w:val="22"/>
        </w:rPr>
        <w:t>a 34 ibu di empat</w:t>
      </w:r>
      <w:r w:rsidR="00C73E10" w:rsidRPr="002025BA">
        <w:rPr>
          <w:rFonts w:ascii="Palatino Linotype" w:hAnsi="Palatino Linotype"/>
          <w:sz w:val="22"/>
          <w:szCs w:val="22"/>
        </w:rPr>
        <w:t xml:space="preserve"> Posyandu wilayah Surakarta yang memiliki anak dengan rentang </w:t>
      </w:r>
      <w:proofErr w:type="gramStart"/>
      <w:r w:rsidR="00C73E10" w:rsidRPr="002025BA">
        <w:rPr>
          <w:rFonts w:ascii="Palatino Linotype" w:hAnsi="Palatino Linotype"/>
          <w:sz w:val="22"/>
          <w:szCs w:val="22"/>
        </w:rPr>
        <w:t>usia</w:t>
      </w:r>
      <w:proofErr w:type="gramEnd"/>
      <w:r w:rsidR="00C73E10" w:rsidRPr="002025BA">
        <w:rPr>
          <w:rFonts w:ascii="Palatino Linotype" w:hAnsi="Palatino Linotype"/>
          <w:sz w:val="22"/>
          <w:szCs w:val="22"/>
        </w:rPr>
        <w:t xml:space="preserve"> 2-5 tahun. </w:t>
      </w:r>
      <w:r w:rsidR="00C73E10">
        <w:rPr>
          <w:rFonts w:ascii="Palatino Linotype" w:hAnsi="Palatino Linotype"/>
          <w:sz w:val="22"/>
          <w:szCs w:val="22"/>
          <w:lang w:val="id-ID"/>
        </w:rPr>
        <w:t>Posyandu tersebut yaitu Posyandu Abadi Kelurahan Gonilan, Posyandu Cempaka Keluarahan Mendungan, Posyandu Nusa Indah kelurahan Pabelan, dan Posyandu Melati Keluarahan Karangasem.</w:t>
      </w:r>
      <w:r>
        <w:rPr>
          <w:rFonts w:ascii="Palatino Linotype" w:hAnsi="Palatino Linotype"/>
          <w:sz w:val="22"/>
          <w:szCs w:val="22"/>
        </w:rPr>
        <w:t xml:space="preserve"> </w:t>
      </w:r>
      <w:proofErr w:type="gramStart"/>
      <w:r w:rsidR="00C73E10">
        <w:rPr>
          <w:rFonts w:ascii="Palatino Linotype" w:hAnsi="Palatino Linotype"/>
          <w:sz w:val="22"/>
          <w:szCs w:val="22"/>
        </w:rPr>
        <w:t>Survei dilakukan dengan memberikan angket pada ibu yang berisi tentang pengalaman dan perkembangan literasi yang telah didapatkan anak.</w:t>
      </w:r>
      <w:proofErr w:type="gramEnd"/>
      <w:r w:rsidR="00C73E10">
        <w:rPr>
          <w:rFonts w:ascii="Palatino Linotype" w:hAnsi="Palatino Linotype"/>
          <w:sz w:val="22"/>
          <w:szCs w:val="22"/>
          <w:lang w:val="id-ID"/>
        </w:rPr>
        <w:t xml:space="preserve"> </w:t>
      </w:r>
      <w:proofErr w:type="gramStart"/>
      <w:r w:rsidR="00C73E10" w:rsidRPr="002025BA">
        <w:rPr>
          <w:rFonts w:ascii="Palatino Linotype" w:hAnsi="Palatino Linotype"/>
          <w:sz w:val="22"/>
          <w:szCs w:val="22"/>
        </w:rPr>
        <w:t>Hasil survei menunjukan bahwa sebagian besar anak belum menunjukan perkembangan kemampuan literasi</w:t>
      </w:r>
      <w:r>
        <w:rPr>
          <w:rFonts w:ascii="Palatino Linotype" w:hAnsi="Palatino Linotype"/>
          <w:sz w:val="22"/>
          <w:szCs w:val="22"/>
        </w:rPr>
        <w:t xml:space="preserve"> sesuai dengan yang diharapkan.</w:t>
      </w:r>
      <w:proofErr w:type="gramEnd"/>
      <w:r>
        <w:rPr>
          <w:rFonts w:ascii="Palatino Linotype" w:hAnsi="Palatino Linotype"/>
          <w:sz w:val="22"/>
          <w:szCs w:val="22"/>
        </w:rPr>
        <w:t xml:space="preserve"> </w:t>
      </w:r>
      <w:r w:rsidR="00C73E10" w:rsidRPr="002025BA">
        <w:rPr>
          <w:rFonts w:ascii="Palatino Linotype" w:hAnsi="Palatino Linotype"/>
          <w:sz w:val="22"/>
          <w:szCs w:val="22"/>
        </w:rPr>
        <w:t xml:space="preserve">Apabila hal tersebut dibiarkan, maka dapat menyebabkan anak kesulitan beradaptasi dengan kegiatan pembelajaran di sekolah formal dan juga menyebabkan guru kesulitan dalam mengembangkan kemampuan lain. </w:t>
      </w:r>
      <w:proofErr w:type="gramStart"/>
      <w:r w:rsidR="00C73E10" w:rsidRPr="002025BA">
        <w:rPr>
          <w:rFonts w:ascii="Palatino Linotype" w:hAnsi="Palatino Linotype"/>
          <w:sz w:val="22"/>
          <w:szCs w:val="22"/>
        </w:rPr>
        <w:t>Oleh karenanya sangat tepat kiranya jika anak diberikan</w:t>
      </w:r>
      <w:r w:rsidR="00C73E10">
        <w:rPr>
          <w:rFonts w:ascii="Palatino Linotype" w:hAnsi="Palatino Linotype"/>
          <w:sz w:val="22"/>
          <w:szCs w:val="22"/>
        </w:rPr>
        <w:t xml:space="preserve"> rangsangan yang lebih terarah pada dari orangtuanya.</w:t>
      </w:r>
      <w:proofErr w:type="gramEnd"/>
      <w:r w:rsidR="00C73E10">
        <w:rPr>
          <w:rFonts w:ascii="Palatino Linotype" w:hAnsi="Palatino Linotype"/>
          <w:sz w:val="22"/>
          <w:szCs w:val="22"/>
        </w:rPr>
        <w:t xml:space="preserve"> </w:t>
      </w:r>
    </w:p>
    <w:p w:rsidR="00C73E10" w:rsidRPr="002025BA" w:rsidRDefault="00C73E10" w:rsidP="00F60DB0">
      <w:pPr>
        <w:spacing w:line="360" w:lineRule="auto"/>
        <w:ind w:firstLine="720"/>
        <w:jc w:val="both"/>
        <w:rPr>
          <w:rFonts w:ascii="Palatino Linotype" w:hAnsi="Palatino Linotype"/>
          <w:sz w:val="22"/>
          <w:szCs w:val="22"/>
        </w:rPr>
      </w:pPr>
      <w:r w:rsidRPr="002025BA">
        <w:rPr>
          <w:rFonts w:ascii="Palatino Linotype" w:hAnsi="Palatino Linotype"/>
          <w:sz w:val="22"/>
          <w:szCs w:val="22"/>
        </w:rPr>
        <w:t xml:space="preserve">Selain stimulasi, faktor lain yang menyebabkan kurangnya penguasaan kemampuan baca tulis di </w:t>
      </w:r>
      <w:proofErr w:type="gramStart"/>
      <w:r w:rsidRPr="002025BA">
        <w:rPr>
          <w:rFonts w:ascii="Palatino Linotype" w:hAnsi="Palatino Linotype"/>
          <w:sz w:val="22"/>
          <w:szCs w:val="22"/>
        </w:rPr>
        <w:t>usia</w:t>
      </w:r>
      <w:proofErr w:type="gramEnd"/>
      <w:r w:rsidRPr="002025BA">
        <w:rPr>
          <w:rFonts w:ascii="Palatino Linotype" w:hAnsi="Palatino Linotype"/>
          <w:sz w:val="22"/>
          <w:szCs w:val="22"/>
        </w:rPr>
        <w:t xml:space="preserve"> dini adalah metode pembelajaran yang kurang memperhatikan karakteristik anak. Proses pembelajaran pada anak masih banyak yang </w:t>
      </w:r>
      <w:r w:rsidRPr="002025BA">
        <w:rPr>
          <w:rFonts w:ascii="Palatino Linotype" w:hAnsi="Palatino Linotype"/>
          <w:sz w:val="22"/>
          <w:szCs w:val="22"/>
        </w:rPr>
        <w:lastRenderedPageBreak/>
        <w:t xml:space="preserve">menggunakan metode konvensional, yaitu </w:t>
      </w:r>
      <w:r w:rsidRPr="002025BA">
        <w:rPr>
          <w:rFonts w:ascii="Palatino Linotype" w:hAnsi="Palatino Linotype"/>
          <w:sz w:val="22"/>
          <w:szCs w:val="22"/>
          <w:lang w:val="id-ID"/>
        </w:rPr>
        <w:t>o</w:t>
      </w:r>
      <w:r w:rsidRPr="002025BA">
        <w:rPr>
          <w:rFonts w:ascii="Palatino Linotype" w:hAnsi="Palatino Linotype"/>
          <w:sz w:val="22"/>
          <w:szCs w:val="22"/>
        </w:rPr>
        <w:t xml:space="preserve">rangtua atau guru mengajarkan anak untuk menghafalkan </w:t>
      </w:r>
      <w:proofErr w:type="gramStart"/>
      <w:r w:rsidRPr="002025BA">
        <w:rPr>
          <w:rFonts w:ascii="Palatino Linotype" w:hAnsi="Palatino Linotype"/>
          <w:sz w:val="22"/>
          <w:szCs w:val="22"/>
        </w:rPr>
        <w:t>nama</w:t>
      </w:r>
      <w:proofErr w:type="gramEnd"/>
      <w:r w:rsidRPr="002025BA">
        <w:rPr>
          <w:rFonts w:ascii="Palatino Linotype" w:hAnsi="Palatino Linotype"/>
          <w:sz w:val="22"/>
          <w:szCs w:val="22"/>
        </w:rPr>
        <w:t xml:space="preserve"> alfabet secara berulang dengan media papan tulis dan menirukan cara guru mengucapkannya (Ruhaena, 2013). </w:t>
      </w:r>
      <w:proofErr w:type="gramStart"/>
      <w:r w:rsidR="00F60DB0">
        <w:rPr>
          <w:rFonts w:ascii="Palatino Linotype" w:hAnsi="Palatino Linotype"/>
          <w:sz w:val="22"/>
          <w:szCs w:val="22"/>
        </w:rPr>
        <w:t xml:space="preserve">Oleh karenanya, hal </w:t>
      </w:r>
      <w:r w:rsidRPr="002025BA">
        <w:rPr>
          <w:rFonts w:ascii="Palatino Linotype" w:hAnsi="Palatino Linotype"/>
          <w:sz w:val="22"/>
          <w:szCs w:val="22"/>
        </w:rPr>
        <w:t>ini harus menjadi perhatian oleh semua pihak, khususnya orang tua agar sedini mungkin mengenalkan kegiatan baca tulis pada anak dengan metode yang menyenangkan.</w:t>
      </w:r>
      <w:proofErr w:type="gramEnd"/>
    </w:p>
    <w:p w:rsidR="00C73E10" w:rsidRPr="002025BA" w:rsidRDefault="00C73E10" w:rsidP="00C73E10">
      <w:pPr>
        <w:spacing w:line="360" w:lineRule="auto"/>
        <w:ind w:firstLine="720"/>
        <w:jc w:val="both"/>
        <w:rPr>
          <w:rFonts w:ascii="Palatino Linotype" w:hAnsi="Palatino Linotype"/>
          <w:color w:val="000000"/>
          <w:sz w:val="22"/>
          <w:szCs w:val="22"/>
          <w:lang w:eastAsia="id-ID"/>
        </w:rPr>
      </w:pPr>
      <w:proofErr w:type="gramStart"/>
      <w:r w:rsidRPr="002025BA">
        <w:rPr>
          <w:rFonts w:ascii="Palatino Linotype" w:hAnsi="Palatino Linotype"/>
          <w:sz w:val="22"/>
          <w:szCs w:val="22"/>
        </w:rPr>
        <w:t>Penelitian yang dilakukan oleh Hausner (2000) menunjukan bahwa pengenalan belajar lebih baik dilakukan sedini mungkin pada anak sebelum masuk sekolah.</w:t>
      </w:r>
      <w:proofErr w:type="gramEnd"/>
      <w:r w:rsidRPr="002025BA">
        <w:rPr>
          <w:rFonts w:ascii="Palatino Linotype" w:hAnsi="Palatino Linotype"/>
          <w:sz w:val="22"/>
          <w:szCs w:val="22"/>
        </w:rPr>
        <w:t xml:space="preserve"> Pengalaman literasi anak pada </w:t>
      </w:r>
      <w:proofErr w:type="gramStart"/>
      <w:r w:rsidRPr="002025BA">
        <w:rPr>
          <w:rFonts w:ascii="Palatino Linotype" w:hAnsi="Palatino Linotype"/>
          <w:sz w:val="22"/>
          <w:szCs w:val="22"/>
        </w:rPr>
        <w:t>usia</w:t>
      </w:r>
      <w:proofErr w:type="gramEnd"/>
      <w:r w:rsidRPr="002025BA">
        <w:rPr>
          <w:rFonts w:ascii="Palatino Linotype" w:hAnsi="Palatino Linotype"/>
          <w:sz w:val="22"/>
          <w:szCs w:val="22"/>
        </w:rPr>
        <w:t xml:space="preserve"> prasekolah diyakini akan membentuk fondasi yang kuat pada perkembangan membacaya (Levy, Gong &amp; Hessel, 2005). </w:t>
      </w:r>
      <w:proofErr w:type="gramStart"/>
      <w:r w:rsidRPr="002025BA">
        <w:rPr>
          <w:rFonts w:ascii="Palatino Linotype" w:hAnsi="Palatino Linotype"/>
          <w:color w:val="000000"/>
          <w:sz w:val="22"/>
          <w:szCs w:val="22"/>
          <w:lang w:eastAsia="id-ID"/>
        </w:rPr>
        <w:t>Pengetahuan, ketrampilan, dan sikap anak prasekolah yang menjadi dasar membaca dan menulis disebut dengan kemampuan literasi awal (Whitehurst &amp; Lonigan, 2001).</w:t>
      </w:r>
      <w:proofErr w:type="gramEnd"/>
      <w:r w:rsidRPr="002025BA">
        <w:rPr>
          <w:rFonts w:ascii="Palatino Linotype" w:hAnsi="Palatino Linotype"/>
          <w:color w:val="000000"/>
          <w:sz w:val="22"/>
          <w:szCs w:val="22"/>
          <w:lang w:eastAsia="id-ID"/>
        </w:rPr>
        <w:t xml:space="preserve"> </w:t>
      </w:r>
    </w:p>
    <w:p w:rsidR="00C73E10" w:rsidRPr="002025BA" w:rsidRDefault="00C73E10" w:rsidP="00C73E10">
      <w:pPr>
        <w:spacing w:line="360" w:lineRule="auto"/>
        <w:ind w:firstLine="720"/>
        <w:jc w:val="both"/>
        <w:rPr>
          <w:rFonts w:ascii="Palatino Linotype" w:hAnsi="Palatino Linotype"/>
          <w:sz w:val="22"/>
          <w:szCs w:val="22"/>
        </w:rPr>
      </w:pPr>
      <w:proofErr w:type="gramStart"/>
      <w:r w:rsidRPr="002025BA">
        <w:rPr>
          <w:rFonts w:ascii="Palatino Linotype" w:hAnsi="Palatino Linotype"/>
          <w:sz w:val="22"/>
          <w:szCs w:val="22"/>
        </w:rPr>
        <w:t>Pengajaran pada anak tentunya harus menyenangkan, karena pembelajaran yang tidak menggunakan media atau metode bermain kurang dapat mengoptimalkan fungsi psikis, fisik dan sensoris anak yang tengah berkembang pesat.</w:t>
      </w:r>
      <w:proofErr w:type="gramEnd"/>
      <w:r w:rsidRPr="002025BA">
        <w:rPr>
          <w:rFonts w:ascii="Palatino Linotype" w:hAnsi="Palatino Linotype"/>
          <w:sz w:val="22"/>
          <w:szCs w:val="22"/>
        </w:rPr>
        <w:t xml:space="preserve"> </w:t>
      </w:r>
      <w:proofErr w:type="gramStart"/>
      <w:r w:rsidRPr="002025BA">
        <w:rPr>
          <w:rFonts w:ascii="Palatino Linotype" w:hAnsi="Palatino Linotype"/>
          <w:sz w:val="22"/>
          <w:szCs w:val="22"/>
        </w:rPr>
        <w:t>Anak membutuhkan kesempatan untuk bereksplorasi, bergerak, serta memenuhi kebutuhan utamanya untuk bermain.</w:t>
      </w:r>
      <w:proofErr w:type="gramEnd"/>
      <w:r w:rsidRPr="002025BA">
        <w:rPr>
          <w:rFonts w:ascii="Palatino Linotype" w:hAnsi="Palatino Linotype"/>
          <w:sz w:val="22"/>
          <w:szCs w:val="22"/>
        </w:rPr>
        <w:t xml:space="preserve"> Menurut Vygotsky (1978), anak </w:t>
      </w:r>
      <w:proofErr w:type="gramStart"/>
      <w:r w:rsidRPr="002025BA">
        <w:rPr>
          <w:rFonts w:ascii="Palatino Linotype" w:hAnsi="Palatino Linotype"/>
          <w:sz w:val="22"/>
          <w:szCs w:val="22"/>
        </w:rPr>
        <w:t>akan</w:t>
      </w:r>
      <w:proofErr w:type="gramEnd"/>
      <w:r w:rsidRPr="002025BA">
        <w:rPr>
          <w:rFonts w:ascii="Palatino Linotype" w:hAnsi="Palatino Linotype"/>
          <w:sz w:val="22"/>
          <w:szCs w:val="22"/>
        </w:rPr>
        <w:t xml:space="preserve"> secara aktif menyusun pengetahuan dan memberi fokus pada bagaimana pentingnya interaksi sosial budaya terhadap perkembangan kognitif mereka. </w:t>
      </w:r>
      <w:proofErr w:type="gramStart"/>
      <w:r w:rsidRPr="002025BA">
        <w:rPr>
          <w:rFonts w:ascii="Palatino Linotype" w:hAnsi="Palatino Linotype"/>
          <w:sz w:val="22"/>
          <w:szCs w:val="22"/>
        </w:rPr>
        <w:t>Dengan demikian, perkembangan kognitif anak dipengaruhi oleh pola interaksi dengan orang-orang terdekat anak, yaitu bagaimana orangtua memberikan stimulasi kemampuan literasi pada anak.</w:t>
      </w:r>
      <w:proofErr w:type="gramEnd"/>
      <w:r w:rsidRPr="002025BA">
        <w:rPr>
          <w:rFonts w:ascii="Palatino Linotype" w:hAnsi="Palatino Linotype"/>
          <w:sz w:val="22"/>
          <w:szCs w:val="22"/>
        </w:rPr>
        <w:t xml:space="preserve"> </w:t>
      </w:r>
      <w:proofErr w:type="gramStart"/>
      <w:r w:rsidRPr="002025BA">
        <w:rPr>
          <w:rFonts w:ascii="Palatino Linotype" w:hAnsi="Palatino Linotype"/>
          <w:sz w:val="22"/>
          <w:szCs w:val="22"/>
        </w:rPr>
        <w:t>Bagi anak, rumah adalah sekolah pertama, dengan orangtua sebagai guru dan membaca adalah pelajaran pertamanya.</w:t>
      </w:r>
      <w:proofErr w:type="gramEnd"/>
      <w:r w:rsidRPr="002025BA">
        <w:rPr>
          <w:rFonts w:ascii="Palatino Linotype" w:hAnsi="Palatino Linotype"/>
          <w:sz w:val="22"/>
          <w:szCs w:val="22"/>
        </w:rPr>
        <w:t xml:space="preserve"> Maka apabila distimulasi sejak dini anak </w:t>
      </w:r>
      <w:proofErr w:type="gramStart"/>
      <w:r w:rsidRPr="002025BA">
        <w:rPr>
          <w:rFonts w:ascii="Palatino Linotype" w:hAnsi="Palatino Linotype"/>
          <w:sz w:val="22"/>
          <w:szCs w:val="22"/>
        </w:rPr>
        <w:t>akan</w:t>
      </w:r>
      <w:proofErr w:type="gramEnd"/>
      <w:r w:rsidRPr="002025BA">
        <w:rPr>
          <w:rFonts w:ascii="Palatino Linotype" w:hAnsi="Palatino Linotype"/>
          <w:sz w:val="22"/>
          <w:szCs w:val="22"/>
        </w:rPr>
        <w:t xml:space="preserve"> mampu menguasai kemampuan literasi selanjutnya dengan lebih mudah. </w:t>
      </w:r>
      <w:proofErr w:type="gramStart"/>
      <w:r w:rsidRPr="002025BA">
        <w:rPr>
          <w:rFonts w:ascii="Palatino Linotype" w:hAnsi="Palatino Linotype"/>
          <w:sz w:val="22"/>
          <w:szCs w:val="22"/>
        </w:rPr>
        <w:t>Oleh sebab itu, diperlukan suatu kegiatan terstruktur dalam suatu program stimulasi literasi pada anak di rumah secara konsisten, terarah dan tepat.</w:t>
      </w:r>
      <w:proofErr w:type="gramEnd"/>
    </w:p>
    <w:p w:rsidR="00C73E10" w:rsidRPr="002025BA" w:rsidRDefault="00C73E10" w:rsidP="00C73E10">
      <w:pPr>
        <w:spacing w:line="360" w:lineRule="auto"/>
        <w:ind w:firstLine="720"/>
        <w:jc w:val="both"/>
        <w:rPr>
          <w:rFonts w:ascii="Palatino Linotype" w:hAnsi="Palatino Linotype"/>
          <w:sz w:val="22"/>
          <w:szCs w:val="22"/>
        </w:rPr>
      </w:pPr>
      <w:proofErr w:type="gramStart"/>
      <w:r w:rsidRPr="002025BA">
        <w:rPr>
          <w:rFonts w:ascii="Palatino Linotype" w:hAnsi="Palatino Linotype"/>
          <w:sz w:val="22"/>
          <w:szCs w:val="22"/>
        </w:rPr>
        <w:t>Berdasarkan pemaparan di atas, dapat diketahui bahwa dalam memberikan stimulasi pada anak harus sesuai dengan karakteristik anak yang berorientasi pada kegiatan menyenangkan.</w:t>
      </w:r>
      <w:proofErr w:type="gramEnd"/>
      <w:r w:rsidRPr="002025BA">
        <w:rPr>
          <w:rFonts w:ascii="Palatino Linotype" w:hAnsi="Palatino Linotype"/>
          <w:sz w:val="22"/>
          <w:szCs w:val="22"/>
        </w:rPr>
        <w:t xml:space="preserve"> </w:t>
      </w:r>
      <w:proofErr w:type="gramStart"/>
      <w:r w:rsidRPr="002025BA">
        <w:rPr>
          <w:rFonts w:ascii="Palatino Linotype" w:hAnsi="Palatino Linotype"/>
          <w:sz w:val="22"/>
          <w:szCs w:val="22"/>
        </w:rPr>
        <w:t>Metode dan media yang digunakan merupakan faktor penting dalam memenuhi kegiatan literasi yang menyenangkan.</w:t>
      </w:r>
      <w:proofErr w:type="gramEnd"/>
      <w:r w:rsidRPr="002025BA">
        <w:rPr>
          <w:rFonts w:ascii="Palatino Linotype" w:hAnsi="Palatino Linotype"/>
          <w:sz w:val="22"/>
          <w:szCs w:val="22"/>
        </w:rPr>
        <w:t xml:space="preserve"> </w:t>
      </w:r>
      <w:proofErr w:type="gramStart"/>
      <w:r w:rsidRPr="002025BA">
        <w:rPr>
          <w:rFonts w:ascii="Palatino Linotype" w:hAnsi="Palatino Linotype"/>
          <w:sz w:val="22"/>
          <w:szCs w:val="22"/>
        </w:rPr>
        <w:t xml:space="preserve">Oleh karena itu, penelitian ini mencoba untuk menerapkan suatu program stimulasi bagi anak di </w:t>
      </w:r>
      <w:r w:rsidRPr="002025BA">
        <w:rPr>
          <w:rFonts w:ascii="Palatino Linotype" w:hAnsi="Palatino Linotype"/>
          <w:sz w:val="22"/>
          <w:szCs w:val="22"/>
        </w:rPr>
        <w:lastRenderedPageBreak/>
        <w:t>rumah dengan metode dan media yang sesuai karakteristik anak.</w:t>
      </w:r>
      <w:proofErr w:type="gramEnd"/>
      <w:r w:rsidRPr="002025BA">
        <w:rPr>
          <w:rFonts w:ascii="Palatino Linotype" w:hAnsi="Palatino Linotype"/>
          <w:sz w:val="22"/>
          <w:szCs w:val="22"/>
        </w:rPr>
        <w:t xml:space="preserve"> </w:t>
      </w:r>
      <w:proofErr w:type="gramStart"/>
      <w:r w:rsidRPr="002025BA">
        <w:rPr>
          <w:rFonts w:ascii="Palatino Linotype" w:hAnsi="Palatino Linotype"/>
          <w:sz w:val="22"/>
          <w:szCs w:val="22"/>
        </w:rPr>
        <w:t>Program yang dimaksudkan berupa pemberian paket literasi terdiri dari panduan aktivitas literasi dan media literasi, serta sosialisasi bagi orangtua.</w:t>
      </w:r>
      <w:proofErr w:type="gramEnd"/>
      <w:r w:rsidRPr="002025BA">
        <w:rPr>
          <w:rFonts w:ascii="Palatino Linotype" w:hAnsi="Palatino Linotype"/>
          <w:sz w:val="22"/>
          <w:szCs w:val="22"/>
        </w:rPr>
        <w:t xml:space="preserve"> </w:t>
      </w:r>
    </w:p>
    <w:p w:rsidR="003D021D" w:rsidRPr="00F60DB0" w:rsidRDefault="00C73E10" w:rsidP="003D021D">
      <w:pPr>
        <w:spacing w:line="360" w:lineRule="auto"/>
        <w:ind w:left="66"/>
        <w:jc w:val="both"/>
        <w:rPr>
          <w:rFonts w:ascii="Palatino Linotype" w:hAnsi="Palatino Linotype"/>
          <w:sz w:val="22"/>
          <w:szCs w:val="22"/>
        </w:rPr>
      </w:pPr>
      <w:r w:rsidRPr="002025BA">
        <w:rPr>
          <w:rFonts w:ascii="Palatino Linotype" w:hAnsi="Palatino Linotype"/>
          <w:sz w:val="22"/>
          <w:szCs w:val="22"/>
        </w:rPr>
        <w:t xml:space="preserve"> </w:t>
      </w:r>
      <w:r w:rsidRPr="002025BA">
        <w:rPr>
          <w:rFonts w:ascii="Palatino Linotype" w:hAnsi="Palatino Linotype"/>
          <w:sz w:val="22"/>
          <w:szCs w:val="22"/>
        </w:rPr>
        <w:tab/>
        <w:t xml:space="preserve">Penelitian ini bertujuan untuk menguji efektivitas program stimulasi dalam meningkatkan kemampuan literasi awal pada anak prasekolah. </w:t>
      </w:r>
      <w:proofErr w:type="gramStart"/>
      <w:r w:rsidRPr="002025BA">
        <w:rPr>
          <w:rFonts w:ascii="Palatino Linotype" w:hAnsi="Palatino Linotype"/>
          <w:sz w:val="22"/>
          <w:szCs w:val="22"/>
        </w:rPr>
        <w:t>M</w:t>
      </w:r>
      <w:r>
        <w:rPr>
          <w:rFonts w:ascii="Palatino Linotype" w:hAnsi="Palatino Linotype"/>
          <w:sz w:val="22"/>
          <w:szCs w:val="22"/>
        </w:rPr>
        <w:t>anfaat penelitian adalah diharapkan hasil penelitian dapat memberikan gambaran bagi orangtua, guru maupun masyarakat mengenai keefektifan dari metode yang digunakan untuk menstimulasi pada anak pada penelitian ini.</w:t>
      </w:r>
      <w:proofErr w:type="gramEnd"/>
      <w:r>
        <w:rPr>
          <w:rFonts w:ascii="Palatino Linotype" w:hAnsi="Palatino Linotype"/>
          <w:sz w:val="22"/>
          <w:szCs w:val="22"/>
        </w:rPr>
        <w:t xml:space="preserve"> </w:t>
      </w:r>
      <w:proofErr w:type="gramStart"/>
      <w:r w:rsidRPr="002025BA">
        <w:rPr>
          <w:rFonts w:ascii="Palatino Linotype" w:hAnsi="Palatino Linotype"/>
          <w:sz w:val="22"/>
          <w:szCs w:val="22"/>
        </w:rPr>
        <w:t>Hipotesis yang diajukan pada penelitian ini adalah program stimulasi efektif dalam meningkatkan kemampuan literasi awal pada anak prasekolah.</w:t>
      </w:r>
      <w:proofErr w:type="gramEnd"/>
    </w:p>
    <w:p w:rsidR="00C73E10" w:rsidRPr="002025BA" w:rsidRDefault="00C73E10" w:rsidP="00C73E10">
      <w:pPr>
        <w:tabs>
          <w:tab w:val="num" w:pos="840"/>
        </w:tabs>
        <w:spacing w:line="360" w:lineRule="auto"/>
        <w:jc w:val="center"/>
        <w:rPr>
          <w:rFonts w:ascii="Palatino Linotype" w:hAnsi="Palatino Linotype" w:cs="Arial"/>
          <w:b/>
          <w:sz w:val="22"/>
          <w:szCs w:val="22"/>
          <w:lang w:val="id-ID"/>
        </w:rPr>
      </w:pPr>
      <w:r w:rsidRPr="002409FC">
        <w:rPr>
          <w:rFonts w:ascii="Palatino Linotype" w:hAnsi="Palatino Linotype" w:cs="Arial"/>
          <w:b/>
          <w:sz w:val="22"/>
          <w:szCs w:val="22"/>
        </w:rPr>
        <w:t>Metode</w:t>
      </w:r>
    </w:p>
    <w:p w:rsidR="00C73E10" w:rsidRPr="002025BA" w:rsidRDefault="00C73E10" w:rsidP="00C73E10">
      <w:pPr>
        <w:spacing w:line="360" w:lineRule="auto"/>
        <w:ind w:left="66"/>
        <w:jc w:val="both"/>
        <w:rPr>
          <w:rFonts w:ascii="Palatino Linotype" w:hAnsi="Palatino Linotype"/>
          <w:sz w:val="22"/>
          <w:szCs w:val="22"/>
        </w:rPr>
      </w:pPr>
      <w:r>
        <w:rPr>
          <w:rFonts w:ascii="Palatino Linotype" w:hAnsi="Palatino Linotype"/>
          <w:sz w:val="24"/>
          <w:szCs w:val="24"/>
          <w:lang w:val="id-ID"/>
        </w:rPr>
        <w:t xml:space="preserve"> </w:t>
      </w:r>
      <w:r>
        <w:rPr>
          <w:rFonts w:ascii="Palatino Linotype" w:hAnsi="Palatino Linotype"/>
          <w:sz w:val="24"/>
          <w:szCs w:val="24"/>
          <w:lang w:val="id-ID"/>
        </w:rPr>
        <w:tab/>
      </w:r>
      <w:proofErr w:type="gramStart"/>
      <w:r w:rsidRPr="002025BA">
        <w:rPr>
          <w:rFonts w:ascii="Palatino Linotype" w:hAnsi="Palatino Linotype"/>
          <w:sz w:val="22"/>
          <w:szCs w:val="22"/>
        </w:rPr>
        <w:t>Variabel yang diteliti pada penelitian ini yaitu program stimulasi sebagai variabel bebas atau tritmen, serta kemampuan literasi awal sebagai variabel terikat.</w:t>
      </w:r>
      <w:proofErr w:type="gramEnd"/>
      <w:r w:rsidRPr="002025BA">
        <w:rPr>
          <w:rFonts w:ascii="Palatino Linotype" w:hAnsi="Palatino Linotype"/>
          <w:sz w:val="22"/>
          <w:szCs w:val="22"/>
        </w:rPr>
        <w:t xml:space="preserve"> </w:t>
      </w:r>
      <w:proofErr w:type="gramStart"/>
      <w:r w:rsidRPr="002025BA">
        <w:rPr>
          <w:rFonts w:ascii="Palatino Linotype" w:hAnsi="Palatino Linotype"/>
          <w:sz w:val="22"/>
          <w:szCs w:val="22"/>
        </w:rPr>
        <w:t>Program stimulasi merupakan dukungan instrumental dengan memberikan paket literasi untuk anak yang disertai dengan sosialisasi bagi ibu.</w:t>
      </w:r>
      <w:proofErr w:type="gramEnd"/>
      <w:r w:rsidRPr="002025BA">
        <w:rPr>
          <w:rFonts w:ascii="Palatino Linotype" w:hAnsi="Palatino Linotype"/>
          <w:sz w:val="22"/>
          <w:szCs w:val="22"/>
        </w:rPr>
        <w:t xml:space="preserve"> </w:t>
      </w:r>
      <w:proofErr w:type="gramStart"/>
      <w:r w:rsidRPr="002025BA">
        <w:rPr>
          <w:rFonts w:ascii="Palatino Linotype" w:hAnsi="Palatino Linotype"/>
          <w:sz w:val="22"/>
          <w:szCs w:val="22"/>
        </w:rPr>
        <w:t>Paket literasi berisi buku panduan aktivitas dan media literasi diantaranya buku cerita anak, boneka, permainan edukatif</w:t>
      </w:r>
      <w:r w:rsidRPr="002025BA">
        <w:rPr>
          <w:rFonts w:ascii="Palatino Linotype" w:hAnsi="Palatino Linotype"/>
          <w:i/>
          <w:sz w:val="22"/>
          <w:szCs w:val="22"/>
        </w:rPr>
        <w:t>,</w:t>
      </w:r>
      <w:r w:rsidRPr="002025BA">
        <w:rPr>
          <w:rFonts w:ascii="Palatino Linotype" w:hAnsi="Palatino Linotype"/>
          <w:sz w:val="22"/>
          <w:szCs w:val="22"/>
        </w:rPr>
        <w:t xml:space="preserve"> dan alat tulis.</w:t>
      </w:r>
      <w:proofErr w:type="gramEnd"/>
      <w:r w:rsidRPr="002025BA">
        <w:rPr>
          <w:rFonts w:ascii="Palatino Linotype" w:hAnsi="Palatino Linotype"/>
          <w:sz w:val="22"/>
          <w:szCs w:val="22"/>
        </w:rPr>
        <w:t xml:space="preserve"> </w:t>
      </w:r>
      <w:proofErr w:type="gramStart"/>
      <w:r w:rsidRPr="002025BA">
        <w:rPr>
          <w:rFonts w:ascii="Palatino Linotype" w:hAnsi="Palatino Linotype"/>
          <w:sz w:val="22"/>
          <w:szCs w:val="22"/>
        </w:rPr>
        <w:t>Sedangkan sosialisasi merupakan panduan verbal bagi ibu agar dapat memfasilitasi anak selama program berlangsung.</w:t>
      </w:r>
      <w:proofErr w:type="gramEnd"/>
      <w:r w:rsidRPr="002025BA">
        <w:rPr>
          <w:rFonts w:ascii="Palatino Linotype" w:hAnsi="Palatino Linotype"/>
          <w:sz w:val="22"/>
          <w:szCs w:val="22"/>
        </w:rPr>
        <w:t xml:space="preserve"> </w:t>
      </w:r>
      <w:proofErr w:type="gramStart"/>
      <w:r w:rsidRPr="002025BA">
        <w:rPr>
          <w:rFonts w:ascii="Palatino Linotype" w:hAnsi="Palatino Linotype"/>
          <w:sz w:val="22"/>
          <w:szCs w:val="22"/>
        </w:rPr>
        <w:t>Program berlangsung selama satu bulan dengan bantuan ibu sebagai subjek sekunder untuk mencatat aktivitas yang dilakukan anak selama masa tersebut.</w:t>
      </w:r>
      <w:proofErr w:type="gramEnd"/>
    </w:p>
    <w:p w:rsidR="00C73E10" w:rsidRPr="002025BA" w:rsidRDefault="00C73E10" w:rsidP="00C73E10">
      <w:pPr>
        <w:spacing w:line="360" w:lineRule="auto"/>
        <w:ind w:left="66"/>
        <w:jc w:val="both"/>
        <w:rPr>
          <w:rFonts w:ascii="Palatino Linotype" w:hAnsi="Palatino Linotype"/>
          <w:sz w:val="22"/>
          <w:szCs w:val="22"/>
        </w:rPr>
      </w:pPr>
      <w:r w:rsidRPr="002025BA">
        <w:rPr>
          <w:rFonts w:ascii="Palatino Linotype" w:hAnsi="Palatino Linotype"/>
          <w:sz w:val="22"/>
          <w:szCs w:val="22"/>
        </w:rPr>
        <w:t xml:space="preserve"> </w:t>
      </w:r>
      <w:r w:rsidRPr="002025BA">
        <w:rPr>
          <w:rFonts w:ascii="Palatino Linotype" w:hAnsi="Palatino Linotype"/>
          <w:sz w:val="22"/>
          <w:szCs w:val="22"/>
        </w:rPr>
        <w:tab/>
        <w:t xml:space="preserve">Kemampuan literasi awal adalah pengetahuan, sikap dan ketrampilan seorang anak </w:t>
      </w:r>
      <w:proofErr w:type="gramStart"/>
      <w:r w:rsidRPr="002025BA">
        <w:rPr>
          <w:rFonts w:ascii="Palatino Linotype" w:hAnsi="Palatino Linotype"/>
          <w:sz w:val="22"/>
          <w:szCs w:val="22"/>
        </w:rPr>
        <w:t>usia</w:t>
      </w:r>
      <w:proofErr w:type="gramEnd"/>
      <w:r w:rsidRPr="002025BA">
        <w:rPr>
          <w:rFonts w:ascii="Palatino Linotype" w:hAnsi="Palatino Linotype"/>
          <w:sz w:val="22"/>
          <w:szCs w:val="22"/>
        </w:rPr>
        <w:t xml:space="preserve"> dini yang berkaitan dengan membaca dan menulis sebelum menguasai kemampuan formal pada usia sekolah. Kemampuan tersebut dievaluasi menggunakan alat ukur kemampuan literasi awal dari Ruhaena (2013) yang berisi komponen-komponen literasi awal, yaitu minat membaca, kemampuan bahasa, kesadaran fonologis, kemampuan membaca, dan kemampuan menulis. </w:t>
      </w:r>
      <w:proofErr w:type="gramStart"/>
      <w:r w:rsidRPr="002025BA">
        <w:rPr>
          <w:rFonts w:ascii="Palatino Linotype" w:hAnsi="Palatino Linotype"/>
          <w:sz w:val="22"/>
          <w:szCs w:val="22"/>
        </w:rPr>
        <w:t>Semakin tinggi skor yang diperoleh subjek, maka semakin tinggi pula kemampuan literasinya.</w:t>
      </w:r>
      <w:proofErr w:type="gramEnd"/>
      <w:r w:rsidRPr="002025BA">
        <w:rPr>
          <w:rFonts w:ascii="Palatino Linotype" w:hAnsi="Palatino Linotype"/>
          <w:sz w:val="22"/>
          <w:szCs w:val="22"/>
        </w:rPr>
        <w:t xml:space="preserve"> </w:t>
      </w:r>
      <w:proofErr w:type="gramStart"/>
      <w:r w:rsidRPr="002025BA">
        <w:rPr>
          <w:rFonts w:ascii="Palatino Linotype" w:hAnsi="Palatino Linotype"/>
          <w:sz w:val="22"/>
          <w:szCs w:val="22"/>
        </w:rPr>
        <w:t>Semakin rendah skor yang didapatkan, menunjukan semakin rendah pula kemampuan literasi subjek.</w:t>
      </w:r>
      <w:proofErr w:type="gramEnd"/>
      <w:r w:rsidRPr="002025BA">
        <w:rPr>
          <w:rFonts w:ascii="Palatino Linotype" w:hAnsi="Palatino Linotype"/>
          <w:sz w:val="22"/>
          <w:szCs w:val="22"/>
        </w:rPr>
        <w:t xml:space="preserve"> </w:t>
      </w:r>
    </w:p>
    <w:p w:rsidR="00C73E10" w:rsidRPr="002025BA" w:rsidRDefault="00C73E10" w:rsidP="00C73E10">
      <w:pPr>
        <w:spacing w:line="360" w:lineRule="auto"/>
        <w:ind w:left="66" w:firstLine="654"/>
        <w:jc w:val="both"/>
        <w:rPr>
          <w:rFonts w:ascii="Palatino Linotype" w:hAnsi="Palatino Linotype"/>
          <w:sz w:val="22"/>
          <w:szCs w:val="22"/>
        </w:rPr>
      </w:pPr>
      <w:r w:rsidRPr="002025BA">
        <w:rPr>
          <w:rFonts w:ascii="Palatino Linotype" w:hAnsi="Palatino Linotype"/>
          <w:bCs/>
          <w:sz w:val="22"/>
          <w:szCs w:val="22"/>
        </w:rPr>
        <w:lastRenderedPageBreak/>
        <w:t xml:space="preserve">Penelitian ini menggunakan metode </w:t>
      </w:r>
      <w:r w:rsidRPr="002025BA">
        <w:rPr>
          <w:rFonts w:ascii="Palatino Linotype" w:hAnsi="Palatino Linotype"/>
          <w:bCs/>
          <w:i/>
          <w:sz w:val="22"/>
          <w:szCs w:val="22"/>
        </w:rPr>
        <w:t>quasi experiment</w:t>
      </w:r>
      <w:r w:rsidRPr="002025BA">
        <w:rPr>
          <w:rFonts w:ascii="Palatino Linotype" w:hAnsi="Palatino Linotype"/>
          <w:bCs/>
          <w:sz w:val="22"/>
          <w:szCs w:val="22"/>
        </w:rPr>
        <w:t xml:space="preserve"> yang memiliki perlakuan, pengukuran dampak, </w:t>
      </w:r>
      <w:proofErr w:type="gramStart"/>
      <w:r w:rsidRPr="002025BA">
        <w:rPr>
          <w:rFonts w:ascii="Palatino Linotype" w:hAnsi="Palatino Linotype"/>
          <w:bCs/>
          <w:sz w:val="22"/>
          <w:szCs w:val="22"/>
        </w:rPr>
        <w:t>dan  mempunyai</w:t>
      </w:r>
      <w:proofErr w:type="gramEnd"/>
      <w:r w:rsidRPr="002025BA">
        <w:rPr>
          <w:rFonts w:ascii="Palatino Linotype" w:hAnsi="Palatino Linotype"/>
          <w:bCs/>
          <w:sz w:val="22"/>
          <w:szCs w:val="22"/>
        </w:rPr>
        <w:t xml:space="preserve"> kelompok kontrol dengan rancangan </w:t>
      </w:r>
      <w:r w:rsidRPr="002025BA">
        <w:rPr>
          <w:rFonts w:ascii="Palatino Linotype" w:hAnsi="Palatino Linotype"/>
          <w:bCs/>
          <w:i/>
          <w:sz w:val="22"/>
          <w:szCs w:val="22"/>
        </w:rPr>
        <w:t>non-equivalent control group design.</w:t>
      </w:r>
      <w:r w:rsidRPr="002025BA">
        <w:rPr>
          <w:rFonts w:ascii="Palatino Linotype" w:hAnsi="Palatino Linotype"/>
          <w:bCs/>
          <w:sz w:val="22"/>
          <w:szCs w:val="22"/>
        </w:rPr>
        <w:t xml:space="preserve"> </w:t>
      </w:r>
      <w:proofErr w:type="gramStart"/>
      <w:r w:rsidRPr="002025BA">
        <w:rPr>
          <w:rFonts w:ascii="Palatino Linotype" w:hAnsi="Palatino Linotype"/>
          <w:bCs/>
          <w:sz w:val="22"/>
          <w:szCs w:val="22"/>
        </w:rPr>
        <w:t>Perlakuan yang diberikan pada kelompok eksperimen berupa pemberian paket literasi.</w:t>
      </w:r>
      <w:proofErr w:type="gramEnd"/>
      <w:r w:rsidRPr="002025BA">
        <w:rPr>
          <w:rFonts w:ascii="Palatino Linotype" w:hAnsi="Palatino Linotype"/>
          <w:bCs/>
          <w:sz w:val="22"/>
          <w:szCs w:val="22"/>
        </w:rPr>
        <w:t xml:space="preserve"> </w:t>
      </w:r>
      <w:proofErr w:type="gramStart"/>
      <w:r w:rsidRPr="002025BA">
        <w:rPr>
          <w:rFonts w:ascii="Palatino Linotype" w:hAnsi="Palatino Linotype"/>
          <w:bCs/>
          <w:sz w:val="22"/>
          <w:szCs w:val="22"/>
        </w:rPr>
        <w:t>Sedangkan kelompok kontrol tidak diberikan perlakuan apapun.</w:t>
      </w:r>
      <w:proofErr w:type="gramEnd"/>
      <w:r w:rsidRPr="002025BA">
        <w:rPr>
          <w:rFonts w:ascii="Palatino Linotype" w:hAnsi="Palatino Linotype"/>
          <w:bCs/>
          <w:sz w:val="22"/>
          <w:szCs w:val="22"/>
        </w:rPr>
        <w:t xml:space="preserve"> </w:t>
      </w:r>
      <w:proofErr w:type="gramStart"/>
      <w:r w:rsidRPr="002025BA">
        <w:rPr>
          <w:rFonts w:ascii="Palatino Linotype" w:hAnsi="Palatino Linotype"/>
          <w:bCs/>
          <w:sz w:val="22"/>
          <w:szCs w:val="22"/>
        </w:rPr>
        <w:t>Jumlah keseluruhan subjek dalam penelitian ini adalah 30 anak berusia 3-5 tahun yang terbagi menjadi kelompok eksperimen dan kontrol.</w:t>
      </w:r>
      <w:proofErr w:type="gramEnd"/>
      <w:r w:rsidRPr="002025BA">
        <w:rPr>
          <w:rFonts w:ascii="Palatino Linotype" w:hAnsi="Palatino Linotype"/>
          <w:bCs/>
          <w:sz w:val="22"/>
          <w:szCs w:val="22"/>
        </w:rPr>
        <w:t xml:space="preserve"> </w:t>
      </w:r>
    </w:p>
    <w:p w:rsidR="00C73E10" w:rsidRDefault="00C73E10" w:rsidP="00C73E10">
      <w:pPr>
        <w:pStyle w:val="SUBJUDUL"/>
        <w:spacing w:before="0" w:after="0" w:line="360" w:lineRule="auto"/>
        <w:jc w:val="both"/>
        <w:rPr>
          <w:b w:val="0"/>
          <w:sz w:val="22"/>
          <w:szCs w:val="22"/>
        </w:rPr>
      </w:pPr>
      <w:r w:rsidRPr="002025BA">
        <w:rPr>
          <w:b w:val="0"/>
          <w:bCs w:val="0"/>
          <w:sz w:val="22"/>
          <w:szCs w:val="22"/>
          <w:lang w:val="id-ID"/>
        </w:rPr>
        <w:t xml:space="preserve"> </w:t>
      </w:r>
      <w:r w:rsidRPr="002025BA">
        <w:rPr>
          <w:b w:val="0"/>
          <w:bCs w:val="0"/>
          <w:sz w:val="22"/>
          <w:szCs w:val="22"/>
          <w:lang w:val="id-ID"/>
        </w:rPr>
        <w:tab/>
      </w:r>
      <w:r w:rsidRPr="002025BA">
        <w:rPr>
          <w:b w:val="0"/>
          <w:sz w:val="22"/>
          <w:szCs w:val="22"/>
        </w:rPr>
        <w:t xml:space="preserve">Analisis data pada penelitian ini menggunakan strategi </w:t>
      </w:r>
      <w:r w:rsidRPr="002025BA">
        <w:rPr>
          <w:b w:val="0"/>
          <w:i/>
          <w:sz w:val="22"/>
          <w:szCs w:val="22"/>
        </w:rPr>
        <w:t>embedded konruen</w:t>
      </w:r>
      <w:r w:rsidRPr="002025BA">
        <w:rPr>
          <w:b w:val="0"/>
          <w:sz w:val="22"/>
          <w:szCs w:val="22"/>
        </w:rPr>
        <w:t xml:space="preserve"> yang menerapkan satu tahap pengumpulan data kuantitatif dan kualitatif dalam satu waktu. Metode sekunder yang kurang diprioritaskan ditambahkan pada metode yang lebih dominan, artinya metode sekunder berfungsi untuk menjabarkan rumusan masalah berbeda dari metode primer. Analisis kuantitatif dilakukan dengan mengolah skor</w:t>
      </w:r>
      <w:r w:rsidR="003D021D">
        <w:rPr>
          <w:b w:val="0"/>
          <w:i/>
          <w:sz w:val="22"/>
          <w:szCs w:val="22"/>
        </w:rPr>
        <w:t xml:space="preserve"> </w:t>
      </w:r>
      <w:r w:rsidRPr="002025BA">
        <w:rPr>
          <w:b w:val="0"/>
          <w:sz w:val="22"/>
          <w:szCs w:val="22"/>
        </w:rPr>
        <w:t>skala kemampuan literasi awal menggunakan</w:t>
      </w:r>
      <w:r w:rsidRPr="002025BA">
        <w:rPr>
          <w:b w:val="0"/>
          <w:i/>
          <w:sz w:val="22"/>
          <w:szCs w:val="22"/>
        </w:rPr>
        <w:t xml:space="preserve"> Mann-Whitney U Test </w:t>
      </w:r>
      <w:r w:rsidRPr="002025BA">
        <w:rPr>
          <w:b w:val="0"/>
          <w:sz w:val="22"/>
          <w:szCs w:val="22"/>
        </w:rPr>
        <w:t xml:space="preserve">yang merupakan pengukuran statistik non parametrik. Perhitungan selengkapnya dilakukan dengan bantuan komputer program statistik </w:t>
      </w:r>
      <w:r w:rsidRPr="002025BA">
        <w:rPr>
          <w:b w:val="0"/>
          <w:i/>
          <w:sz w:val="22"/>
          <w:szCs w:val="22"/>
        </w:rPr>
        <w:t>SPSS for MS Windows version 16</w:t>
      </w:r>
      <w:r>
        <w:rPr>
          <w:b w:val="0"/>
          <w:sz w:val="22"/>
          <w:szCs w:val="22"/>
        </w:rPr>
        <w:t>. Skor subjek diperoleh dari pengukuran pretest, postest dan follow up. Berdasarkan skor-skor tersebut, didapatkan selisih skor (</w:t>
      </w:r>
      <w:r w:rsidRPr="009602B7">
        <w:rPr>
          <w:b w:val="0"/>
          <w:i/>
          <w:sz w:val="22"/>
          <w:szCs w:val="22"/>
        </w:rPr>
        <w:t>gained score</w:t>
      </w:r>
      <w:r>
        <w:rPr>
          <w:b w:val="0"/>
          <w:sz w:val="22"/>
          <w:szCs w:val="22"/>
        </w:rPr>
        <w:t xml:space="preserve">) antara postest dengan pretest serta </w:t>
      </w:r>
      <w:r w:rsidRPr="00FC74EA">
        <w:rPr>
          <w:b w:val="0"/>
          <w:sz w:val="22"/>
          <w:szCs w:val="22"/>
        </w:rPr>
        <w:t>follow up</w:t>
      </w:r>
      <w:r>
        <w:rPr>
          <w:b w:val="0"/>
          <w:sz w:val="22"/>
          <w:szCs w:val="22"/>
        </w:rPr>
        <w:t xml:space="preserve"> dengan posttest. Selisih skor tersebutlah yang kemudian dianalisis menggunakan SPSS untuk mengetahui perbedaaanya antar kelompok subjek. </w:t>
      </w:r>
    </w:p>
    <w:p w:rsidR="003D021D" w:rsidRPr="003D021D" w:rsidRDefault="00C73E10" w:rsidP="00C73E10">
      <w:pPr>
        <w:pStyle w:val="SUBJUDUL"/>
        <w:spacing w:before="0" w:after="0" w:line="360" w:lineRule="auto"/>
        <w:jc w:val="both"/>
        <w:rPr>
          <w:b w:val="0"/>
          <w:sz w:val="22"/>
          <w:szCs w:val="22"/>
        </w:rPr>
      </w:pPr>
      <w:r w:rsidRPr="002025BA">
        <w:rPr>
          <w:b w:val="0"/>
          <w:i/>
          <w:sz w:val="22"/>
          <w:szCs w:val="22"/>
          <w:lang w:val="id-ID"/>
        </w:rPr>
        <w:tab/>
      </w:r>
      <w:r w:rsidRPr="002025BA">
        <w:rPr>
          <w:b w:val="0"/>
          <w:sz w:val="22"/>
          <w:szCs w:val="22"/>
        </w:rPr>
        <w:t xml:space="preserve">Data kualitatif diperoleh melalui pencermatan terhadap perubahan skor kemampuan literasi awal pada </w:t>
      </w:r>
      <w:r w:rsidRPr="002025BA">
        <w:rPr>
          <w:b w:val="0"/>
          <w:i/>
          <w:sz w:val="22"/>
          <w:szCs w:val="22"/>
        </w:rPr>
        <w:t>pretest</w:t>
      </w:r>
      <w:r w:rsidRPr="002025BA">
        <w:rPr>
          <w:b w:val="0"/>
          <w:sz w:val="22"/>
          <w:szCs w:val="22"/>
        </w:rPr>
        <w:t xml:space="preserve"> dan </w:t>
      </w:r>
      <w:r w:rsidRPr="002025BA">
        <w:rPr>
          <w:b w:val="0"/>
          <w:i/>
          <w:sz w:val="22"/>
          <w:szCs w:val="22"/>
        </w:rPr>
        <w:t>posttest</w:t>
      </w:r>
      <w:r w:rsidRPr="002025BA">
        <w:rPr>
          <w:b w:val="0"/>
          <w:sz w:val="22"/>
          <w:szCs w:val="22"/>
        </w:rPr>
        <w:t xml:space="preserve"> hingga </w:t>
      </w:r>
      <w:r w:rsidRPr="002025BA">
        <w:rPr>
          <w:b w:val="0"/>
          <w:i/>
          <w:sz w:val="22"/>
          <w:szCs w:val="22"/>
        </w:rPr>
        <w:t>follow up</w:t>
      </w:r>
      <w:r w:rsidRPr="002025BA">
        <w:rPr>
          <w:b w:val="0"/>
          <w:sz w:val="22"/>
          <w:szCs w:val="22"/>
        </w:rPr>
        <w:t xml:space="preserve">. Pencermatan juga didukung dengan analisis terhadap catatan aktivitas anak yang ditulis oleh ibu sebagai tutor anak. Data dari pencatatan ini dapat digunakan untuk menjelaskan perubahan skor yang terjadi sebelum dan setelah </w:t>
      </w:r>
      <w:r w:rsidRPr="002025BA">
        <w:rPr>
          <w:b w:val="0"/>
          <w:i/>
          <w:sz w:val="22"/>
          <w:szCs w:val="22"/>
        </w:rPr>
        <w:t xml:space="preserve">treatment </w:t>
      </w:r>
      <w:r>
        <w:rPr>
          <w:b w:val="0"/>
          <w:sz w:val="22"/>
          <w:szCs w:val="22"/>
        </w:rPr>
        <w:t xml:space="preserve">pada subjek. </w:t>
      </w:r>
    </w:p>
    <w:p w:rsidR="00C73E10" w:rsidRPr="002025BA" w:rsidRDefault="00C73E10" w:rsidP="00C73E10">
      <w:pPr>
        <w:tabs>
          <w:tab w:val="num" w:pos="840"/>
        </w:tabs>
        <w:spacing w:line="360" w:lineRule="auto"/>
        <w:jc w:val="center"/>
        <w:rPr>
          <w:rFonts w:ascii="Palatino Linotype" w:hAnsi="Palatino Linotype" w:cs="Arial"/>
          <w:b/>
          <w:sz w:val="22"/>
          <w:szCs w:val="22"/>
          <w:lang w:val="id-ID"/>
        </w:rPr>
      </w:pPr>
      <w:r w:rsidRPr="002409FC">
        <w:rPr>
          <w:rFonts w:ascii="Palatino Linotype" w:hAnsi="Palatino Linotype" w:cs="Arial"/>
          <w:b/>
          <w:sz w:val="22"/>
          <w:szCs w:val="22"/>
        </w:rPr>
        <w:t>H</w:t>
      </w:r>
      <w:r>
        <w:rPr>
          <w:rFonts w:ascii="Palatino Linotype" w:hAnsi="Palatino Linotype" w:cs="Arial"/>
          <w:b/>
          <w:sz w:val="22"/>
          <w:szCs w:val="22"/>
          <w:lang w:val="id-ID"/>
        </w:rPr>
        <w:t xml:space="preserve"> </w:t>
      </w:r>
      <w:r w:rsidRPr="002409FC">
        <w:rPr>
          <w:rFonts w:ascii="Palatino Linotype" w:hAnsi="Palatino Linotype" w:cs="Arial"/>
          <w:b/>
          <w:sz w:val="22"/>
          <w:szCs w:val="22"/>
        </w:rPr>
        <w:t>a</w:t>
      </w:r>
      <w:r>
        <w:rPr>
          <w:rFonts w:ascii="Palatino Linotype" w:hAnsi="Palatino Linotype" w:cs="Arial"/>
          <w:b/>
          <w:sz w:val="22"/>
          <w:szCs w:val="22"/>
          <w:lang w:val="id-ID"/>
        </w:rPr>
        <w:t xml:space="preserve"> </w:t>
      </w:r>
      <w:r w:rsidRPr="002409FC">
        <w:rPr>
          <w:rFonts w:ascii="Palatino Linotype" w:hAnsi="Palatino Linotype" w:cs="Arial"/>
          <w:b/>
          <w:sz w:val="22"/>
          <w:szCs w:val="22"/>
        </w:rPr>
        <w:t>s</w:t>
      </w:r>
      <w:r>
        <w:rPr>
          <w:rFonts w:ascii="Palatino Linotype" w:hAnsi="Palatino Linotype" w:cs="Arial"/>
          <w:b/>
          <w:sz w:val="22"/>
          <w:szCs w:val="22"/>
          <w:lang w:val="id-ID"/>
        </w:rPr>
        <w:t xml:space="preserve"> </w:t>
      </w:r>
      <w:r w:rsidRPr="002409FC">
        <w:rPr>
          <w:rFonts w:ascii="Palatino Linotype" w:hAnsi="Palatino Linotype" w:cs="Arial"/>
          <w:b/>
          <w:sz w:val="22"/>
          <w:szCs w:val="22"/>
        </w:rPr>
        <w:t>i</w:t>
      </w:r>
      <w:r>
        <w:rPr>
          <w:rFonts w:ascii="Palatino Linotype" w:hAnsi="Palatino Linotype" w:cs="Arial"/>
          <w:b/>
          <w:sz w:val="22"/>
          <w:szCs w:val="22"/>
          <w:lang w:val="id-ID"/>
        </w:rPr>
        <w:t xml:space="preserve"> </w:t>
      </w:r>
      <w:r w:rsidRPr="002409FC">
        <w:rPr>
          <w:rFonts w:ascii="Palatino Linotype" w:hAnsi="Palatino Linotype" w:cs="Arial"/>
          <w:b/>
          <w:sz w:val="22"/>
          <w:szCs w:val="22"/>
        </w:rPr>
        <w:t>l</w:t>
      </w:r>
    </w:p>
    <w:p w:rsidR="00C73E10" w:rsidRPr="002025BA" w:rsidRDefault="00C73E10" w:rsidP="00C73E10">
      <w:pPr>
        <w:spacing w:line="360" w:lineRule="auto"/>
        <w:jc w:val="both"/>
        <w:rPr>
          <w:rFonts w:ascii="Palatino Linotype" w:hAnsi="Palatino Linotype"/>
          <w:bCs/>
          <w:i/>
          <w:sz w:val="22"/>
          <w:szCs w:val="22"/>
        </w:rPr>
      </w:pPr>
      <w:r w:rsidRPr="002025BA">
        <w:rPr>
          <w:rFonts w:ascii="Palatino Linotype" w:hAnsi="Palatino Linotype"/>
          <w:bCs/>
          <w:i/>
          <w:sz w:val="22"/>
          <w:szCs w:val="22"/>
        </w:rPr>
        <w:t xml:space="preserve">Data deskriptif </w:t>
      </w:r>
    </w:p>
    <w:p w:rsidR="00C73E10" w:rsidRPr="002B1F9A" w:rsidRDefault="00C73E10" w:rsidP="00C73E10">
      <w:pPr>
        <w:spacing w:line="360" w:lineRule="auto"/>
        <w:ind w:firstLine="450"/>
        <w:jc w:val="both"/>
        <w:rPr>
          <w:rFonts w:ascii="Palatino Linotype" w:hAnsi="Palatino Linotype"/>
          <w:bCs/>
          <w:sz w:val="22"/>
          <w:szCs w:val="22"/>
        </w:rPr>
      </w:pPr>
      <w:proofErr w:type="gramStart"/>
      <w:r w:rsidRPr="002025BA">
        <w:rPr>
          <w:rFonts w:ascii="Palatino Linotype" w:hAnsi="Palatino Linotype"/>
          <w:bCs/>
          <w:sz w:val="22"/>
          <w:szCs w:val="22"/>
        </w:rPr>
        <w:t>Hasil pengukuran dalam penelitian ini terdiri dari skor kemampuan literasi awal.</w:t>
      </w:r>
      <w:proofErr w:type="gramEnd"/>
      <w:r w:rsidRPr="002025BA">
        <w:rPr>
          <w:rFonts w:ascii="Palatino Linotype" w:hAnsi="Palatino Linotype"/>
          <w:bCs/>
          <w:sz w:val="22"/>
          <w:szCs w:val="22"/>
        </w:rPr>
        <w:t xml:space="preserve"> Data </w:t>
      </w:r>
      <w:proofErr w:type="gramStart"/>
      <w:r w:rsidRPr="002025BA">
        <w:rPr>
          <w:rFonts w:ascii="Palatino Linotype" w:hAnsi="Palatino Linotype"/>
          <w:bCs/>
          <w:sz w:val="22"/>
          <w:szCs w:val="22"/>
        </w:rPr>
        <w:t>deskriptif  perolehan</w:t>
      </w:r>
      <w:proofErr w:type="gramEnd"/>
      <w:r w:rsidRPr="002025BA">
        <w:rPr>
          <w:rFonts w:ascii="Palatino Linotype" w:hAnsi="Palatino Linotype"/>
          <w:bCs/>
          <w:sz w:val="22"/>
          <w:szCs w:val="22"/>
        </w:rPr>
        <w:t xml:space="preserve"> </w:t>
      </w:r>
      <w:r>
        <w:rPr>
          <w:rFonts w:ascii="Palatino Linotype" w:hAnsi="Palatino Linotype"/>
          <w:bCs/>
          <w:sz w:val="22"/>
          <w:szCs w:val="22"/>
        </w:rPr>
        <w:t>skor dapat dilihat pada Tabel 1</w:t>
      </w:r>
      <w:r w:rsidRPr="002025BA">
        <w:rPr>
          <w:rFonts w:ascii="Palatino Linotype" w:hAnsi="Palatino Linotype"/>
          <w:bCs/>
          <w:sz w:val="22"/>
          <w:szCs w:val="22"/>
        </w:rPr>
        <w:t xml:space="preserve">. </w:t>
      </w:r>
      <w:proofErr w:type="gramStart"/>
      <w:r>
        <w:rPr>
          <w:rFonts w:ascii="Palatino Linotype" w:hAnsi="Palatino Linotype"/>
          <w:bCs/>
          <w:sz w:val="22"/>
          <w:szCs w:val="22"/>
        </w:rPr>
        <w:t>Sedangkan perubahan skor dapat dilihat melalui grafi di gambar 1.</w:t>
      </w:r>
      <w:proofErr w:type="gramEnd"/>
      <w:r>
        <w:rPr>
          <w:rFonts w:ascii="Palatino Linotype" w:hAnsi="Palatino Linotype"/>
          <w:bCs/>
          <w:sz w:val="22"/>
          <w:szCs w:val="22"/>
        </w:rPr>
        <w:t xml:space="preserve"> </w:t>
      </w:r>
    </w:p>
    <w:p w:rsidR="00C73E10" w:rsidRPr="006E3200" w:rsidRDefault="00C73E10" w:rsidP="00C73E10">
      <w:pPr>
        <w:autoSpaceDE w:val="0"/>
        <w:autoSpaceDN w:val="0"/>
        <w:adjustRightInd w:val="0"/>
        <w:jc w:val="center"/>
        <w:rPr>
          <w:rFonts w:ascii="Palatino Linotype" w:hAnsi="Palatino Linotype"/>
        </w:rPr>
      </w:pPr>
      <w:r w:rsidRPr="006E3200">
        <w:rPr>
          <w:rFonts w:ascii="Palatino Linotype" w:hAnsi="Palatino Linotype"/>
        </w:rPr>
        <w:t>Tabel 1</w:t>
      </w:r>
    </w:p>
    <w:p w:rsidR="00C73E10" w:rsidRPr="006E3200" w:rsidRDefault="00C73E10" w:rsidP="00C73E10">
      <w:pPr>
        <w:autoSpaceDE w:val="0"/>
        <w:autoSpaceDN w:val="0"/>
        <w:adjustRightInd w:val="0"/>
        <w:jc w:val="center"/>
        <w:rPr>
          <w:rFonts w:ascii="Palatino Linotype" w:hAnsi="Palatino Linotype"/>
        </w:rPr>
      </w:pPr>
      <w:r w:rsidRPr="006E3200">
        <w:rPr>
          <w:rFonts w:ascii="Palatino Linotype" w:hAnsi="Palatino Linotype"/>
        </w:rPr>
        <w:t>Data deskriptif skor kemampuan literasi awal</w:t>
      </w:r>
    </w:p>
    <w:tbl>
      <w:tblPr>
        <w:tblW w:w="8080" w:type="dxa"/>
        <w:tblInd w:w="250" w:type="dxa"/>
        <w:tblBorders>
          <w:top w:val="single" w:sz="12" w:space="0" w:color="auto"/>
          <w:bottom w:val="single" w:sz="12" w:space="0" w:color="auto"/>
          <w:insideH w:val="single" w:sz="12" w:space="0" w:color="auto"/>
        </w:tblBorders>
        <w:tblLook w:val="04A0" w:firstRow="1" w:lastRow="0" w:firstColumn="1" w:lastColumn="0" w:noHBand="0" w:noVBand="1"/>
      </w:tblPr>
      <w:tblGrid>
        <w:gridCol w:w="1276"/>
        <w:gridCol w:w="425"/>
        <w:gridCol w:w="1134"/>
        <w:gridCol w:w="851"/>
        <w:gridCol w:w="1275"/>
        <w:gridCol w:w="1276"/>
        <w:gridCol w:w="992"/>
        <w:gridCol w:w="851"/>
      </w:tblGrid>
      <w:tr w:rsidR="00C73E10" w:rsidRPr="00F60DB0" w:rsidTr="00E851FE">
        <w:tc>
          <w:tcPr>
            <w:tcW w:w="1276" w:type="dxa"/>
          </w:tcPr>
          <w:p w:rsidR="00C73E10" w:rsidRPr="00F60DB0" w:rsidRDefault="00C73E10" w:rsidP="00F60DB0">
            <w:pPr>
              <w:jc w:val="center"/>
              <w:rPr>
                <w:rFonts w:ascii="Palatino Linotype" w:hAnsi="Palatino Linotype"/>
                <w:b/>
                <w:bCs/>
              </w:rPr>
            </w:pPr>
            <w:r w:rsidRPr="00F60DB0">
              <w:rPr>
                <w:rFonts w:ascii="Palatino Linotype" w:hAnsi="Palatino Linotype"/>
                <w:b/>
                <w:bCs/>
              </w:rPr>
              <w:t>Kelompok</w:t>
            </w:r>
          </w:p>
        </w:tc>
        <w:tc>
          <w:tcPr>
            <w:tcW w:w="425" w:type="dxa"/>
          </w:tcPr>
          <w:p w:rsidR="00C73E10" w:rsidRPr="00F60DB0" w:rsidRDefault="00C73E10" w:rsidP="00F60DB0">
            <w:pPr>
              <w:jc w:val="center"/>
              <w:rPr>
                <w:rFonts w:ascii="Palatino Linotype" w:hAnsi="Palatino Linotype"/>
                <w:b/>
                <w:bCs/>
              </w:rPr>
            </w:pPr>
            <w:r w:rsidRPr="00F60DB0">
              <w:rPr>
                <w:rFonts w:ascii="Palatino Linotype" w:hAnsi="Palatino Linotype"/>
                <w:b/>
                <w:bCs/>
              </w:rPr>
              <w:t>N</w:t>
            </w:r>
          </w:p>
        </w:tc>
        <w:tc>
          <w:tcPr>
            <w:tcW w:w="1134" w:type="dxa"/>
          </w:tcPr>
          <w:p w:rsidR="00C73E10" w:rsidRPr="00F60DB0" w:rsidRDefault="00C73E10" w:rsidP="00F60DB0">
            <w:pPr>
              <w:jc w:val="center"/>
              <w:rPr>
                <w:rFonts w:ascii="Palatino Linotype" w:hAnsi="Palatino Linotype"/>
                <w:b/>
                <w:bCs/>
              </w:rPr>
            </w:pPr>
            <w:r w:rsidRPr="00F60DB0">
              <w:rPr>
                <w:rFonts w:ascii="Palatino Linotype" w:hAnsi="Palatino Linotype"/>
                <w:b/>
                <w:bCs/>
              </w:rPr>
              <w:t>Tahap</w:t>
            </w:r>
          </w:p>
        </w:tc>
        <w:tc>
          <w:tcPr>
            <w:tcW w:w="851" w:type="dxa"/>
          </w:tcPr>
          <w:p w:rsidR="00C73E10" w:rsidRPr="00F60DB0" w:rsidRDefault="00C73E10" w:rsidP="00F60DB0">
            <w:pPr>
              <w:jc w:val="center"/>
              <w:rPr>
                <w:rFonts w:ascii="Palatino Linotype" w:hAnsi="Palatino Linotype"/>
                <w:b/>
                <w:bCs/>
              </w:rPr>
            </w:pPr>
            <w:r w:rsidRPr="00F60DB0">
              <w:rPr>
                <w:rFonts w:ascii="Palatino Linotype" w:hAnsi="Palatino Linotype"/>
                <w:b/>
                <w:bCs/>
              </w:rPr>
              <w:t>Range</w:t>
            </w:r>
          </w:p>
        </w:tc>
        <w:tc>
          <w:tcPr>
            <w:tcW w:w="1275" w:type="dxa"/>
          </w:tcPr>
          <w:p w:rsidR="00C73E10" w:rsidRPr="00F60DB0" w:rsidRDefault="00C73E10" w:rsidP="00F60DB0">
            <w:pPr>
              <w:jc w:val="center"/>
              <w:rPr>
                <w:rFonts w:ascii="Palatino Linotype" w:hAnsi="Palatino Linotype"/>
                <w:b/>
                <w:bCs/>
              </w:rPr>
            </w:pPr>
            <w:r w:rsidRPr="00F60DB0">
              <w:rPr>
                <w:rFonts w:ascii="Palatino Linotype" w:hAnsi="Palatino Linotype"/>
                <w:b/>
                <w:bCs/>
              </w:rPr>
              <w:t>Minimum</w:t>
            </w:r>
          </w:p>
        </w:tc>
        <w:tc>
          <w:tcPr>
            <w:tcW w:w="1276" w:type="dxa"/>
          </w:tcPr>
          <w:p w:rsidR="00C73E10" w:rsidRPr="00F60DB0" w:rsidRDefault="00C73E10" w:rsidP="00F60DB0">
            <w:pPr>
              <w:jc w:val="center"/>
              <w:rPr>
                <w:rFonts w:ascii="Palatino Linotype" w:hAnsi="Palatino Linotype"/>
                <w:b/>
                <w:bCs/>
              </w:rPr>
            </w:pPr>
            <w:r w:rsidRPr="00F60DB0">
              <w:rPr>
                <w:rFonts w:ascii="Palatino Linotype" w:hAnsi="Palatino Linotype"/>
                <w:b/>
                <w:bCs/>
              </w:rPr>
              <w:t>Maximum</w:t>
            </w:r>
          </w:p>
        </w:tc>
        <w:tc>
          <w:tcPr>
            <w:tcW w:w="992" w:type="dxa"/>
          </w:tcPr>
          <w:p w:rsidR="00C73E10" w:rsidRPr="00F60DB0" w:rsidRDefault="00C73E10" w:rsidP="00F60DB0">
            <w:pPr>
              <w:jc w:val="center"/>
              <w:rPr>
                <w:rFonts w:ascii="Palatino Linotype" w:hAnsi="Palatino Linotype"/>
                <w:b/>
                <w:bCs/>
              </w:rPr>
            </w:pPr>
            <w:r w:rsidRPr="00F60DB0">
              <w:rPr>
                <w:rFonts w:ascii="Palatino Linotype" w:hAnsi="Palatino Linotype"/>
                <w:b/>
                <w:bCs/>
              </w:rPr>
              <w:t>Mean</w:t>
            </w:r>
          </w:p>
        </w:tc>
        <w:tc>
          <w:tcPr>
            <w:tcW w:w="851" w:type="dxa"/>
          </w:tcPr>
          <w:p w:rsidR="00C73E10" w:rsidRPr="00F60DB0" w:rsidRDefault="00C73E10" w:rsidP="00F60DB0">
            <w:pPr>
              <w:jc w:val="center"/>
              <w:rPr>
                <w:rFonts w:ascii="Palatino Linotype" w:hAnsi="Palatino Linotype"/>
                <w:b/>
                <w:bCs/>
              </w:rPr>
            </w:pPr>
            <w:r w:rsidRPr="00F60DB0">
              <w:rPr>
                <w:rFonts w:ascii="Palatino Linotype" w:hAnsi="Palatino Linotype"/>
                <w:b/>
                <w:bCs/>
              </w:rPr>
              <w:t>SD</w:t>
            </w:r>
          </w:p>
        </w:tc>
      </w:tr>
      <w:tr w:rsidR="00C73E10" w:rsidRPr="00F60DB0" w:rsidTr="00E851FE">
        <w:tc>
          <w:tcPr>
            <w:tcW w:w="1276" w:type="dxa"/>
            <w:vMerge w:val="restart"/>
          </w:tcPr>
          <w:p w:rsidR="00C73E10" w:rsidRPr="00F60DB0" w:rsidRDefault="00C73E10" w:rsidP="00F60DB0">
            <w:pPr>
              <w:jc w:val="center"/>
              <w:rPr>
                <w:rFonts w:ascii="Palatino Linotype" w:hAnsi="Palatino Linotype"/>
                <w:bCs/>
              </w:rPr>
            </w:pPr>
            <w:r w:rsidRPr="00F60DB0">
              <w:rPr>
                <w:rFonts w:ascii="Palatino Linotype" w:hAnsi="Palatino Linotype"/>
                <w:bCs/>
              </w:rPr>
              <w:lastRenderedPageBreak/>
              <w:t>eksperimen</w:t>
            </w:r>
          </w:p>
        </w:tc>
        <w:tc>
          <w:tcPr>
            <w:tcW w:w="425" w:type="dxa"/>
            <w:vMerge w:val="restart"/>
          </w:tcPr>
          <w:p w:rsidR="00C73E10" w:rsidRPr="00F60DB0" w:rsidRDefault="00C73E10" w:rsidP="00F60DB0">
            <w:pPr>
              <w:jc w:val="center"/>
              <w:rPr>
                <w:rFonts w:ascii="Palatino Linotype" w:hAnsi="Palatino Linotype"/>
                <w:bCs/>
              </w:rPr>
            </w:pPr>
            <w:r w:rsidRPr="00F60DB0">
              <w:rPr>
                <w:rFonts w:ascii="Palatino Linotype" w:hAnsi="Palatino Linotype"/>
                <w:bCs/>
              </w:rPr>
              <w:t>15</w:t>
            </w:r>
          </w:p>
        </w:tc>
        <w:tc>
          <w:tcPr>
            <w:tcW w:w="1134" w:type="dxa"/>
          </w:tcPr>
          <w:p w:rsidR="00C73E10" w:rsidRPr="00F60DB0" w:rsidRDefault="00C73E10" w:rsidP="00F60DB0">
            <w:pPr>
              <w:jc w:val="both"/>
              <w:rPr>
                <w:rFonts w:ascii="Palatino Linotype" w:hAnsi="Palatino Linotype"/>
                <w:bCs/>
                <w:i/>
              </w:rPr>
            </w:pPr>
            <w:r w:rsidRPr="00F60DB0">
              <w:rPr>
                <w:rFonts w:ascii="Palatino Linotype" w:hAnsi="Palatino Linotype"/>
                <w:bCs/>
                <w:i/>
              </w:rPr>
              <w:t>Pretest</w:t>
            </w:r>
          </w:p>
        </w:tc>
        <w:tc>
          <w:tcPr>
            <w:tcW w:w="851"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28</w:t>
            </w:r>
          </w:p>
        </w:tc>
        <w:tc>
          <w:tcPr>
            <w:tcW w:w="1275"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3</w:t>
            </w:r>
          </w:p>
        </w:tc>
        <w:tc>
          <w:tcPr>
            <w:tcW w:w="1276"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31</w:t>
            </w:r>
          </w:p>
        </w:tc>
        <w:tc>
          <w:tcPr>
            <w:tcW w:w="992"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14.27</w:t>
            </w:r>
          </w:p>
        </w:tc>
        <w:tc>
          <w:tcPr>
            <w:tcW w:w="851"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7.759</w:t>
            </w:r>
          </w:p>
        </w:tc>
      </w:tr>
      <w:tr w:rsidR="00C73E10" w:rsidRPr="00F60DB0" w:rsidTr="00E851FE">
        <w:tc>
          <w:tcPr>
            <w:tcW w:w="1276" w:type="dxa"/>
            <w:vMerge/>
          </w:tcPr>
          <w:p w:rsidR="00C73E10" w:rsidRPr="00F60DB0" w:rsidRDefault="00C73E10" w:rsidP="00F60DB0">
            <w:pPr>
              <w:jc w:val="center"/>
              <w:rPr>
                <w:rFonts w:ascii="Palatino Linotype" w:hAnsi="Palatino Linotype"/>
                <w:bCs/>
              </w:rPr>
            </w:pPr>
          </w:p>
        </w:tc>
        <w:tc>
          <w:tcPr>
            <w:tcW w:w="425" w:type="dxa"/>
            <w:vMerge/>
          </w:tcPr>
          <w:p w:rsidR="00C73E10" w:rsidRPr="00F60DB0" w:rsidRDefault="00C73E10" w:rsidP="00F60DB0">
            <w:pPr>
              <w:jc w:val="center"/>
              <w:rPr>
                <w:rFonts w:ascii="Palatino Linotype" w:hAnsi="Palatino Linotype"/>
                <w:bCs/>
              </w:rPr>
            </w:pPr>
          </w:p>
        </w:tc>
        <w:tc>
          <w:tcPr>
            <w:tcW w:w="1134" w:type="dxa"/>
          </w:tcPr>
          <w:p w:rsidR="00C73E10" w:rsidRPr="00F60DB0" w:rsidRDefault="00C73E10" w:rsidP="00F60DB0">
            <w:pPr>
              <w:jc w:val="both"/>
              <w:rPr>
                <w:rFonts w:ascii="Palatino Linotype" w:hAnsi="Palatino Linotype"/>
                <w:bCs/>
                <w:i/>
              </w:rPr>
            </w:pPr>
            <w:r w:rsidRPr="00F60DB0">
              <w:rPr>
                <w:rFonts w:ascii="Palatino Linotype" w:hAnsi="Palatino Linotype"/>
                <w:bCs/>
                <w:i/>
              </w:rPr>
              <w:t>Postest</w:t>
            </w:r>
          </w:p>
        </w:tc>
        <w:tc>
          <w:tcPr>
            <w:tcW w:w="851"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23</w:t>
            </w:r>
          </w:p>
        </w:tc>
        <w:tc>
          <w:tcPr>
            <w:tcW w:w="1275"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13</w:t>
            </w:r>
          </w:p>
        </w:tc>
        <w:tc>
          <w:tcPr>
            <w:tcW w:w="1276"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36</w:t>
            </w:r>
          </w:p>
        </w:tc>
        <w:tc>
          <w:tcPr>
            <w:tcW w:w="992"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22.07</w:t>
            </w:r>
          </w:p>
        </w:tc>
        <w:tc>
          <w:tcPr>
            <w:tcW w:w="851"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6.307</w:t>
            </w:r>
          </w:p>
        </w:tc>
      </w:tr>
      <w:tr w:rsidR="00C73E10" w:rsidRPr="00F60DB0" w:rsidTr="00E851FE">
        <w:tc>
          <w:tcPr>
            <w:tcW w:w="1276" w:type="dxa"/>
            <w:vMerge/>
          </w:tcPr>
          <w:p w:rsidR="00C73E10" w:rsidRPr="00F60DB0" w:rsidRDefault="00C73E10" w:rsidP="00F60DB0">
            <w:pPr>
              <w:jc w:val="center"/>
              <w:rPr>
                <w:rFonts w:ascii="Palatino Linotype" w:hAnsi="Palatino Linotype"/>
                <w:bCs/>
              </w:rPr>
            </w:pPr>
          </w:p>
        </w:tc>
        <w:tc>
          <w:tcPr>
            <w:tcW w:w="425" w:type="dxa"/>
            <w:vMerge/>
          </w:tcPr>
          <w:p w:rsidR="00C73E10" w:rsidRPr="00F60DB0" w:rsidRDefault="00C73E10" w:rsidP="00F60DB0">
            <w:pPr>
              <w:jc w:val="center"/>
              <w:rPr>
                <w:rFonts w:ascii="Palatino Linotype" w:hAnsi="Palatino Linotype"/>
                <w:bCs/>
              </w:rPr>
            </w:pPr>
          </w:p>
        </w:tc>
        <w:tc>
          <w:tcPr>
            <w:tcW w:w="1134" w:type="dxa"/>
          </w:tcPr>
          <w:p w:rsidR="00C73E10" w:rsidRPr="00F60DB0" w:rsidRDefault="00C73E10" w:rsidP="00F60DB0">
            <w:pPr>
              <w:jc w:val="both"/>
              <w:rPr>
                <w:rFonts w:ascii="Palatino Linotype" w:hAnsi="Palatino Linotype"/>
                <w:bCs/>
                <w:i/>
              </w:rPr>
            </w:pPr>
            <w:r w:rsidRPr="00F60DB0">
              <w:rPr>
                <w:rFonts w:ascii="Palatino Linotype" w:hAnsi="Palatino Linotype"/>
                <w:bCs/>
                <w:i/>
              </w:rPr>
              <w:t>Follow up</w:t>
            </w:r>
          </w:p>
        </w:tc>
        <w:tc>
          <w:tcPr>
            <w:tcW w:w="851"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24</w:t>
            </w:r>
          </w:p>
        </w:tc>
        <w:tc>
          <w:tcPr>
            <w:tcW w:w="1275"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16</w:t>
            </w:r>
          </w:p>
        </w:tc>
        <w:tc>
          <w:tcPr>
            <w:tcW w:w="1276"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40</w:t>
            </w:r>
          </w:p>
        </w:tc>
        <w:tc>
          <w:tcPr>
            <w:tcW w:w="992"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24.60</w:t>
            </w:r>
          </w:p>
        </w:tc>
        <w:tc>
          <w:tcPr>
            <w:tcW w:w="851"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7.434</w:t>
            </w:r>
          </w:p>
        </w:tc>
      </w:tr>
      <w:tr w:rsidR="00C73E10" w:rsidRPr="00F60DB0" w:rsidTr="00E851FE">
        <w:tc>
          <w:tcPr>
            <w:tcW w:w="1276" w:type="dxa"/>
            <w:vMerge w:val="restart"/>
          </w:tcPr>
          <w:p w:rsidR="00C73E10" w:rsidRPr="00F60DB0" w:rsidRDefault="00C73E10" w:rsidP="00F60DB0">
            <w:pPr>
              <w:jc w:val="center"/>
              <w:rPr>
                <w:rFonts w:ascii="Palatino Linotype" w:hAnsi="Palatino Linotype"/>
                <w:bCs/>
              </w:rPr>
            </w:pPr>
            <w:r w:rsidRPr="00F60DB0">
              <w:rPr>
                <w:rFonts w:ascii="Palatino Linotype" w:hAnsi="Palatino Linotype"/>
                <w:bCs/>
              </w:rPr>
              <w:t xml:space="preserve">kontrol </w:t>
            </w:r>
          </w:p>
        </w:tc>
        <w:tc>
          <w:tcPr>
            <w:tcW w:w="425" w:type="dxa"/>
            <w:vMerge w:val="restart"/>
          </w:tcPr>
          <w:p w:rsidR="00C73E10" w:rsidRPr="00F60DB0" w:rsidRDefault="00C73E10" w:rsidP="00F60DB0">
            <w:pPr>
              <w:jc w:val="center"/>
              <w:rPr>
                <w:rFonts w:ascii="Palatino Linotype" w:hAnsi="Palatino Linotype"/>
                <w:bCs/>
              </w:rPr>
            </w:pPr>
            <w:r w:rsidRPr="00F60DB0">
              <w:rPr>
                <w:rFonts w:ascii="Palatino Linotype" w:hAnsi="Palatino Linotype"/>
                <w:bCs/>
              </w:rPr>
              <w:t>15</w:t>
            </w:r>
          </w:p>
        </w:tc>
        <w:tc>
          <w:tcPr>
            <w:tcW w:w="1134" w:type="dxa"/>
          </w:tcPr>
          <w:p w:rsidR="00C73E10" w:rsidRPr="00F60DB0" w:rsidRDefault="00C73E10" w:rsidP="00F60DB0">
            <w:pPr>
              <w:jc w:val="both"/>
              <w:rPr>
                <w:rFonts w:ascii="Palatino Linotype" w:hAnsi="Palatino Linotype"/>
                <w:bCs/>
                <w:i/>
              </w:rPr>
            </w:pPr>
            <w:r w:rsidRPr="00F60DB0">
              <w:rPr>
                <w:rFonts w:ascii="Palatino Linotype" w:hAnsi="Palatino Linotype"/>
                <w:bCs/>
                <w:i/>
              </w:rPr>
              <w:t>Pretest</w:t>
            </w:r>
          </w:p>
        </w:tc>
        <w:tc>
          <w:tcPr>
            <w:tcW w:w="851"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29</w:t>
            </w:r>
          </w:p>
        </w:tc>
        <w:tc>
          <w:tcPr>
            <w:tcW w:w="1275"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7</w:t>
            </w:r>
          </w:p>
        </w:tc>
        <w:tc>
          <w:tcPr>
            <w:tcW w:w="1276"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36</w:t>
            </w:r>
          </w:p>
        </w:tc>
        <w:tc>
          <w:tcPr>
            <w:tcW w:w="992"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17.07</w:t>
            </w:r>
          </w:p>
        </w:tc>
        <w:tc>
          <w:tcPr>
            <w:tcW w:w="851"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7.968</w:t>
            </w:r>
          </w:p>
        </w:tc>
      </w:tr>
      <w:tr w:rsidR="00C73E10" w:rsidRPr="00F60DB0" w:rsidTr="00E851FE">
        <w:tc>
          <w:tcPr>
            <w:tcW w:w="1276" w:type="dxa"/>
            <w:vMerge/>
          </w:tcPr>
          <w:p w:rsidR="00C73E10" w:rsidRPr="00F60DB0" w:rsidRDefault="00C73E10" w:rsidP="00F60DB0">
            <w:pPr>
              <w:jc w:val="both"/>
              <w:rPr>
                <w:rFonts w:ascii="Palatino Linotype" w:hAnsi="Palatino Linotype"/>
                <w:bCs/>
              </w:rPr>
            </w:pPr>
          </w:p>
        </w:tc>
        <w:tc>
          <w:tcPr>
            <w:tcW w:w="425" w:type="dxa"/>
            <w:vMerge/>
          </w:tcPr>
          <w:p w:rsidR="00C73E10" w:rsidRPr="00F60DB0" w:rsidRDefault="00C73E10" w:rsidP="00F60DB0">
            <w:pPr>
              <w:jc w:val="both"/>
              <w:rPr>
                <w:rFonts w:ascii="Palatino Linotype" w:hAnsi="Palatino Linotype"/>
                <w:bCs/>
              </w:rPr>
            </w:pPr>
          </w:p>
        </w:tc>
        <w:tc>
          <w:tcPr>
            <w:tcW w:w="1134" w:type="dxa"/>
          </w:tcPr>
          <w:p w:rsidR="00C73E10" w:rsidRPr="00F60DB0" w:rsidRDefault="00C73E10" w:rsidP="00F60DB0">
            <w:pPr>
              <w:jc w:val="both"/>
              <w:rPr>
                <w:rFonts w:ascii="Palatino Linotype" w:hAnsi="Palatino Linotype"/>
                <w:bCs/>
                <w:i/>
              </w:rPr>
            </w:pPr>
            <w:r w:rsidRPr="00F60DB0">
              <w:rPr>
                <w:rFonts w:ascii="Palatino Linotype" w:hAnsi="Palatino Linotype"/>
                <w:bCs/>
                <w:i/>
              </w:rPr>
              <w:t>Postest</w:t>
            </w:r>
          </w:p>
        </w:tc>
        <w:tc>
          <w:tcPr>
            <w:tcW w:w="851"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30</w:t>
            </w:r>
          </w:p>
        </w:tc>
        <w:tc>
          <w:tcPr>
            <w:tcW w:w="1275"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6</w:t>
            </w:r>
          </w:p>
        </w:tc>
        <w:tc>
          <w:tcPr>
            <w:tcW w:w="1276"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36</w:t>
            </w:r>
          </w:p>
        </w:tc>
        <w:tc>
          <w:tcPr>
            <w:tcW w:w="992"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16.60</w:t>
            </w:r>
          </w:p>
        </w:tc>
        <w:tc>
          <w:tcPr>
            <w:tcW w:w="851"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7.980</w:t>
            </w:r>
          </w:p>
        </w:tc>
      </w:tr>
      <w:tr w:rsidR="00C73E10" w:rsidRPr="00F60DB0" w:rsidTr="00E851FE">
        <w:tc>
          <w:tcPr>
            <w:tcW w:w="1276" w:type="dxa"/>
            <w:vMerge/>
          </w:tcPr>
          <w:p w:rsidR="00C73E10" w:rsidRPr="00F60DB0" w:rsidRDefault="00C73E10" w:rsidP="00F60DB0">
            <w:pPr>
              <w:jc w:val="both"/>
              <w:rPr>
                <w:rFonts w:ascii="Palatino Linotype" w:hAnsi="Palatino Linotype"/>
                <w:bCs/>
              </w:rPr>
            </w:pPr>
          </w:p>
        </w:tc>
        <w:tc>
          <w:tcPr>
            <w:tcW w:w="425" w:type="dxa"/>
            <w:vMerge/>
          </w:tcPr>
          <w:p w:rsidR="00C73E10" w:rsidRPr="00F60DB0" w:rsidRDefault="00C73E10" w:rsidP="00F60DB0">
            <w:pPr>
              <w:jc w:val="both"/>
              <w:rPr>
                <w:rFonts w:ascii="Palatino Linotype" w:hAnsi="Palatino Linotype"/>
                <w:bCs/>
              </w:rPr>
            </w:pPr>
          </w:p>
        </w:tc>
        <w:tc>
          <w:tcPr>
            <w:tcW w:w="1134" w:type="dxa"/>
          </w:tcPr>
          <w:p w:rsidR="00C73E10" w:rsidRPr="00F60DB0" w:rsidRDefault="00C73E10" w:rsidP="00F60DB0">
            <w:pPr>
              <w:jc w:val="both"/>
              <w:rPr>
                <w:rFonts w:ascii="Palatino Linotype" w:hAnsi="Palatino Linotype"/>
                <w:bCs/>
                <w:i/>
              </w:rPr>
            </w:pPr>
            <w:r w:rsidRPr="00F60DB0">
              <w:rPr>
                <w:rFonts w:ascii="Palatino Linotype" w:hAnsi="Palatino Linotype"/>
                <w:bCs/>
                <w:i/>
              </w:rPr>
              <w:t>Follow up</w:t>
            </w:r>
          </w:p>
        </w:tc>
        <w:tc>
          <w:tcPr>
            <w:tcW w:w="851"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29</w:t>
            </w:r>
          </w:p>
        </w:tc>
        <w:tc>
          <w:tcPr>
            <w:tcW w:w="1275"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6</w:t>
            </w:r>
          </w:p>
        </w:tc>
        <w:tc>
          <w:tcPr>
            <w:tcW w:w="1276"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35</w:t>
            </w:r>
          </w:p>
        </w:tc>
        <w:tc>
          <w:tcPr>
            <w:tcW w:w="992"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14.40</w:t>
            </w:r>
          </w:p>
        </w:tc>
        <w:tc>
          <w:tcPr>
            <w:tcW w:w="851" w:type="dxa"/>
            <w:vAlign w:val="center"/>
          </w:tcPr>
          <w:p w:rsidR="00C73E10" w:rsidRPr="00F60DB0" w:rsidRDefault="00C73E10" w:rsidP="00F60DB0">
            <w:pPr>
              <w:autoSpaceDE w:val="0"/>
              <w:autoSpaceDN w:val="0"/>
              <w:adjustRightInd w:val="0"/>
              <w:jc w:val="center"/>
              <w:rPr>
                <w:rFonts w:ascii="Palatino Linotype" w:hAnsi="Palatino Linotype"/>
                <w:color w:val="000000"/>
              </w:rPr>
            </w:pPr>
            <w:r w:rsidRPr="00F60DB0">
              <w:rPr>
                <w:rFonts w:ascii="Palatino Linotype" w:hAnsi="Palatino Linotype"/>
                <w:color w:val="000000"/>
              </w:rPr>
              <w:t>7.109</w:t>
            </w:r>
          </w:p>
        </w:tc>
      </w:tr>
    </w:tbl>
    <w:p w:rsidR="00F60DB0" w:rsidRDefault="00F60DB0" w:rsidP="00F60DB0">
      <w:pPr>
        <w:spacing w:before="60" w:line="240" w:lineRule="atLeast"/>
        <w:rPr>
          <w:rFonts w:ascii="Palatino Linotype" w:hAnsi="Palatino Linotype" w:cs="Arial"/>
          <w:noProof/>
          <w:sz w:val="22"/>
          <w:szCs w:val="22"/>
          <w:lang w:eastAsia="id-ID"/>
        </w:rPr>
      </w:pPr>
    </w:p>
    <w:p w:rsidR="00C73E10" w:rsidRDefault="00C73E10" w:rsidP="00C73E10">
      <w:pPr>
        <w:spacing w:before="60" w:line="240" w:lineRule="atLeast"/>
        <w:jc w:val="center"/>
        <w:rPr>
          <w:rFonts w:ascii="Palatino Linotype" w:hAnsi="Palatino Linotype" w:cs="Arial"/>
          <w:noProof/>
          <w:sz w:val="22"/>
          <w:szCs w:val="22"/>
          <w:lang w:eastAsia="id-ID"/>
        </w:rPr>
      </w:pPr>
      <w:r>
        <w:rPr>
          <w:rFonts w:ascii="Palatino Linotype" w:hAnsi="Palatino Linotype" w:cs="Arial"/>
          <w:noProof/>
          <w:sz w:val="22"/>
          <w:szCs w:val="22"/>
        </w:rPr>
        <w:drawing>
          <wp:inline distT="0" distB="0" distL="0" distR="0" wp14:anchorId="46C4B44F" wp14:editId="03461A16">
            <wp:extent cx="2208363" cy="1578634"/>
            <wp:effectExtent l="0" t="0" r="20955" b="2159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3E10" w:rsidRPr="002025BA" w:rsidRDefault="00C73E10" w:rsidP="00C73E10">
      <w:pPr>
        <w:jc w:val="center"/>
        <w:rPr>
          <w:rFonts w:ascii="Palatino Linotype" w:hAnsi="Palatino Linotype"/>
          <w:bCs/>
        </w:rPr>
      </w:pPr>
      <w:proofErr w:type="gramStart"/>
      <w:r w:rsidRPr="002025BA">
        <w:rPr>
          <w:rFonts w:ascii="Palatino Linotype" w:hAnsi="Palatino Linotype"/>
          <w:bCs/>
        </w:rPr>
        <w:t>Gambar 1.</w:t>
      </w:r>
      <w:proofErr w:type="gramEnd"/>
      <w:r w:rsidRPr="002025BA">
        <w:rPr>
          <w:rFonts w:ascii="Palatino Linotype" w:hAnsi="Palatino Linotype"/>
          <w:bCs/>
        </w:rPr>
        <w:t xml:space="preserve"> </w:t>
      </w:r>
    </w:p>
    <w:p w:rsidR="003D021D" w:rsidRDefault="00C73E10" w:rsidP="00234058">
      <w:pPr>
        <w:jc w:val="center"/>
        <w:rPr>
          <w:rFonts w:ascii="Palatino Linotype" w:hAnsi="Palatino Linotype"/>
          <w:bCs/>
        </w:rPr>
      </w:pPr>
      <w:r w:rsidRPr="002025BA">
        <w:rPr>
          <w:rFonts w:ascii="Palatino Linotype" w:hAnsi="Palatino Linotype"/>
          <w:bCs/>
        </w:rPr>
        <w:t>Grafik perubahan skor rerata kemampuan literasi</w:t>
      </w:r>
    </w:p>
    <w:p w:rsidR="00234058" w:rsidRPr="00234058" w:rsidRDefault="00234058" w:rsidP="00234058">
      <w:pPr>
        <w:jc w:val="center"/>
        <w:rPr>
          <w:rFonts w:ascii="Palatino Linotype" w:hAnsi="Palatino Linotype"/>
          <w:bCs/>
        </w:rPr>
      </w:pPr>
    </w:p>
    <w:p w:rsidR="00C73E10" w:rsidRPr="002025BA" w:rsidRDefault="00C73E10" w:rsidP="00C73E10">
      <w:pPr>
        <w:spacing w:line="360" w:lineRule="auto"/>
        <w:jc w:val="both"/>
        <w:rPr>
          <w:rFonts w:ascii="Palatino Linotype" w:hAnsi="Palatino Linotype"/>
          <w:bCs/>
          <w:i/>
          <w:sz w:val="22"/>
          <w:szCs w:val="22"/>
        </w:rPr>
      </w:pPr>
      <w:r w:rsidRPr="002025BA">
        <w:rPr>
          <w:rFonts w:ascii="Palatino Linotype" w:hAnsi="Palatino Linotype"/>
          <w:bCs/>
          <w:i/>
          <w:sz w:val="22"/>
          <w:szCs w:val="22"/>
        </w:rPr>
        <w:t>Analisis Kuantitatif</w:t>
      </w:r>
    </w:p>
    <w:p w:rsidR="00C73E10" w:rsidRPr="009602B7" w:rsidRDefault="00C73E10" w:rsidP="00C73E10">
      <w:pPr>
        <w:tabs>
          <w:tab w:val="num" w:pos="840"/>
        </w:tabs>
        <w:spacing w:line="360" w:lineRule="auto"/>
        <w:jc w:val="both"/>
        <w:rPr>
          <w:rFonts w:ascii="Palatino Linotype" w:hAnsi="Palatino Linotype" w:cs="Arial"/>
          <w:b/>
          <w:sz w:val="22"/>
          <w:szCs w:val="22"/>
        </w:rPr>
      </w:pPr>
      <w:r w:rsidRPr="002025BA">
        <w:rPr>
          <w:bCs/>
          <w:i/>
          <w:sz w:val="22"/>
          <w:szCs w:val="22"/>
        </w:rPr>
        <w:t xml:space="preserve"> </w:t>
      </w:r>
      <w:r w:rsidRPr="002025BA">
        <w:rPr>
          <w:bCs/>
          <w:i/>
          <w:sz w:val="22"/>
          <w:szCs w:val="22"/>
        </w:rPr>
        <w:tab/>
      </w:r>
      <w:proofErr w:type="gramStart"/>
      <w:r>
        <w:rPr>
          <w:rFonts w:ascii="Palatino Linotype" w:hAnsi="Palatino Linotype"/>
          <w:sz w:val="22"/>
          <w:szCs w:val="22"/>
        </w:rPr>
        <w:t>Skor kemampuan literasi awal diana</w:t>
      </w:r>
      <w:r w:rsidR="003D021D">
        <w:rPr>
          <w:rFonts w:ascii="Palatino Linotype" w:hAnsi="Palatino Linotype"/>
          <w:sz w:val="22"/>
          <w:szCs w:val="22"/>
        </w:rPr>
        <w:t>l</w:t>
      </w:r>
      <w:r>
        <w:rPr>
          <w:rFonts w:ascii="Palatino Linotype" w:hAnsi="Palatino Linotype"/>
          <w:sz w:val="22"/>
          <w:szCs w:val="22"/>
        </w:rPr>
        <w:t xml:space="preserve">isis </w:t>
      </w:r>
      <w:r w:rsidRPr="00F97583">
        <w:rPr>
          <w:rFonts w:ascii="Palatino Linotype" w:hAnsi="Palatino Linotype"/>
          <w:sz w:val="22"/>
          <w:szCs w:val="22"/>
        </w:rPr>
        <w:t>menggunakan</w:t>
      </w:r>
      <w:r w:rsidRPr="00F97583">
        <w:rPr>
          <w:rFonts w:ascii="Palatino Linotype" w:hAnsi="Palatino Linotype"/>
          <w:i/>
          <w:sz w:val="22"/>
          <w:szCs w:val="22"/>
        </w:rPr>
        <w:t xml:space="preserve"> Mann-Whitney U</w:t>
      </w:r>
      <w:r>
        <w:rPr>
          <w:rFonts w:ascii="Palatino Linotype" w:hAnsi="Palatino Linotype"/>
          <w:sz w:val="22"/>
          <w:szCs w:val="22"/>
        </w:rPr>
        <w:t xml:space="preserve"> </w:t>
      </w:r>
      <w:r w:rsidRPr="00F97583">
        <w:rPr>
          <w:rFonts w:ascii="Palatino Linotype" w:hAnsi="Palatino Linotype"/>
          <w:sz w:val="22"/>
          <w:szCs w:val="22"/>
        </w:rPr>
        <w:t xml:space="preserve">dikarenakan sampel dalam penelitian ini </w:t>
      </w:r>
      <w:r>
        <w:rPr>
          <w:rFonts w:ascii="Palatino Linotype" w:hAnsi="Palatino Linotype"/>
          <w:sz w:val="22"/>
          <w:szCs w:val="22"/>
        </w:rPr>
        <w:t>berukuran</w:t>
      </w:r>
      <w:r w:rsidRPr="00F97583">
        <w:rPr>
          <w:rFonts w:ascii="Palatino Linotype" w:hAnsi="Palatino Linotype"/>
          <w:sz w:val="22"/>
          <w:szCs w:val="22"/>
        </w:rPr>
        <w:t xml:space="preserve"> kecil.</w:t>
      </w:r>
      <w:proofErr w:type="gramEnd"/>
      <w:r w:rsidRPr="00F97583">
        <w:rPr>
          <w:rFonts w:ascii="Palatino Linotype" w:hAnsi="Palatino Linotype"/>
          <w:sz w:val="22"/>
          <w:szCs w:val="22"/>
        </w:rPr>
        <w:t xml:space="preserve"> </w:t>
      </w:r>
      <w:proofErr w:type="gramStart"/>
      <w:r w:rsidRPr="00F97583">
        <w:rPr>
          <w:rFonts w:ascii="Palatino Linotype" w:hAnsi="Palatino Linotype"/>
          <w:i/>
          <w:sz w:val="22"/>
          <w:szCs w:val="22"/>
        </w:rPr>
        <w:t xml:space="preserve">Mann-Whitney U Test </w:t>
      </w:r>
      <w:r w:rsidRPr="00F97583">
        <w:rPr>
          <w:rFonts w:ascii="Palatino Linotype" w:hAnsi="Palatino Linotype"/>
          <w:sz w:val="22"/>
          <w:szCs w:val="22"/>
        </w:rPr>
        <w:t xml:space="preserve">bertujuan untuk mengetahui ada atau tidak perbedaan peningkatan kemampuan literasi awal pada </w:t>
      </w:r>
      <w:r w:rsidRPr="00F97583">
        <w:rPr>
          <w:rFonts w:ascii="Palatino Linotype" w:hAnsi="Palatino Linotype"/>
          <w:sz w:val="22"/>
          <w:szCs w:val="22"/>
          <w:lang w:val="id-ID"/>
        </w:rPr>
        <w:t xml:space="preserve">kedua </w:t>
      </w:r>
      <w:r w:rsidRPr="00F97583">
        <w:rPr>
          <w:rFonts w:ascii="Palatino Linotype" w:hAnsi="Palatino Linotype"/>
          <w:sz w:val="22"/>
          <w:szCs w:val="22"/>
        </w:rPr>
        <w:t>kelompok.</w:t>
      </w:r>
      <w:proofErr w:type="gramEnd"/>
      <w:r w:rsidRPr="00F97583">
        <w:rPr>
          <w:rFonts w:ascii="Palatino Linotype" w:hAnsi="Palatino Linotype"/>
          <w:sz w:val="22"/>
          <w:szCs w:val="22"/>
        </w:rPr>
        <w:t xml:space="preserve"> </w:t>
      </w:r>
      <w:proofErr w:type="gramStart"/>
      <w:r w:rsidRPr="00F97583">
        <w:rPr>
          <w:rFonts w:ascii="Palatino Linotype" w:hAnsi="Palatino Linotype"/>
          <w:sz w:val="22"/>
          <w:szCs w:val="22"/>
        </w:rPr>
        <w:t>Pengujian tersebut dilakukan dengan membandingkan perubahan skor yang terjadi pada masing-masing kelompo</w:t>
      </w:r>
      <w:r w:rsidRPr="00F97583">
        <w:rPr>
          <w:rFonts w:ascii="Palatino Linotype" w:hAnsi="Palatino Linotype"/>
          <w:sz w:val="22"/>
          <w:szCs w:val="22"/>
          <w:lang w:val="id-ID"/>
        </w:rPr>
        <w:t>k.</w:t>
      </w:r>
      <w:proofErr w:type="gramEnd"/>
      <w:r>
        <w:rPr>
          <w:sz w:val="22"/>
          <w:szCs w:val="22"/>
        </w:rPr>
        <w:t xml:space="preserve"> </w:t>
      </w:r>
      <w:proofErr w:type="gramStart"/>
      <w:r>
        <w:rPr>
          <w:sz w:val="22"/>
          <w:szCs w:val="22"/>
        </w:rPr>
        <w:t>Sedangkan</w:t>
      </w:r>
      <w:r w:rsidRPr="009602B7">
        <w:rPr>
          <w:rFonts w:ascii="Palatino Linotype" w:hAnsi="Palatino Linotype"/>
          <w:bCs/>
          <w:sz w:val="22"/>
          <w:szCs w:val="22"/>
        </w:rPr>
        <w:t xml:space="preserve"> </w:t>
      </w:r>
      <w:r>
        <w:rPr>
          <w:rFonts w:ascii="Palatino Linotype" w:hAnsi="Palatino Linotype"/>
          <w:bCs/>
          <w:sz w:val="22"/>
          <w:szCs w:val="22"/>
        </w:rPr>
        <w:t>h</w:t>
      </w:r>
      <w:r w:rsidRPr="002025BA">
        <w:rPr>
          <w:rFonts w:ascii="Palatino Linotype" w:hAnsi="Palatino Linotype"/>
          <w:bCs/>
          <w:sz w:val="22"/>
          <w:szCs w:val="22"/>
        </w:rPr>
        <w:t>asil uji hipotesis dapat dilihat pada Tabel 2.</w:t>
      </w:r>
      <w:proofErr w:type="gramEnd"/>
    </w:p>
    <w:p w:rsidR="00C73E10" w:rsidRPr="00E95EEE" w:rsidRDefault="00C73E10" w:rsidP="00C73E10">
      <w:pPr>
        <w:ind w:left="1440"/>
        <w:jc w:val="center"/>
        <w:rPr>
          <w:rFonts w:ascii="Palatino Linotype" w:hAnsi="Palatino Linotype"/>
          <w:bCs/>
        </w:rPr>
      </w:pPr>
      <w:proofErr w:type="gramStart"/>
      <w:r w:rsidRPr="00E95EEE">
        <w:rPr>
          <w:rFonts w:ascii="Palatino Linotype" w:hAnsi="Palatino Linotype"/>
          <w:bCs/>
        </w:rPr>
        <w:t>Tabel 2.</w:t>
      </w:r>
      <w:proofErr w:type="gramEnd"/>
    </w:p>
    <w:p w:rsidR="00C73E10" w:rsidRPr="00E95EEE" w:rsidRDefault="00C73E10" w:rsidP="00C73E10">
      <w:pPr>
        <w:ind w:left="1440"/>
        <w:jc w:val="center"/>
        <w:rPr>
          <w:rFonts w:ascii="Palatino Linotype" w:hAnsi="Palatino Linotype"/>
          <w:bCs/>
        </w:rPr>
      </w:pPr>
      <w:r w:rsidRPr="00E95EEE">
        <w:rPr>
          <w:rFonts w:ascii="Palatino Linotype" w:hAnsi="Palatino Linotype"/>
          <w:bCs/>
        </w:rPr>
        <w:t xml:space="preserve">Hasil analisis statistik </w:t>
      </w:r>
      <w:r w:rsidRPr="00E95EEE">
        <w:rPr>
          <w:rFonts w:ascii="Palatino Linotype" w:hAnsi="Palatino Linotype"/>
          <w:i/>
        </w:rPr>
        <w:t>Mann-Whitney U Test</w:t>
      </w:r>
    </w:p>
    <w:tbl>
      <w:tblPr>
        <w:tblW w:w="4688" w:type="dxa"/>
        <w:tblInd w:w="2511" w:type="dxa"/>
        <w:tblBorders>
          <w:insideH w:val="single" w:sz="4" w:space="0" w:color="auto"/>
        </w:tblBorders>
        <w:tblLayout w:type="fixed"/>
        <w:tblCellMar>
          <w:left w:w="30" w:type="dxa"/>
          <w:right w:w="30" w:type="dxa"/>
        </w:tblCellMar>
        <w:tblLook w:val="0000" w:firstRow="0" w:lastRow="0" w:firstColumn="0" w:lastColumn="0" w:noHBand="0" w:noVBand="0"/>
      </w:tblPr>
      <w:tblGrid>
        <w:gridCol w:w="2440"/>
        <w:gridCol w:w="2248"/>
      </w:tblGrid>
      <w:tr w:rsidR="00C73E10" w:rsidRPr="003C1924" w:rsidTr="00E851FE">
        <w:trPr>
          <w:cantSplit/>
          <w:trHeight w:val="333"/>
          <w:tblHeader/>
        </w:trPr>
        <w:tc>
          <w:tcPr>
            <w:tcW w:w="2440" w:type="dxa"/>
            <w:tcBorders>
              <w:top w:val="single" w:sz="4" w:space="0" w:color="auto"/>
              <w:bottom w:val="single" w:sz="4" w:space="0" w:color="auto"/>
            </w:tcBorders>
            <w:shd w:val="clear" w:color="auto" w:fill="FFFFFF"/>
            <w:tcMar>
              <w:top w:w="30" w:type="dxa"/>
              <w:left w:w="30" w:type="dxa"/>
              <w:bottom w:w="30" w:type="dxa"/>
              <w:right w:w="30" w:type="dxa"/>
            </w:tcMar>
          </w:tcPr>
          <w:p w:rsidR="00C73E10" w:rsidRPr="003C1924" w:rsidRDefault="00C73E10" w:rsidP="00E851FE">
            <w:pPr>
              <w:autoSpaceDE w:val="0"/>
              <w:autoSpaceDN w:val="0"/>
              <w:adjustRightInd w:val="0"/>
              <w:rPr>
                <w:rFonts w:ascii="Palatino Linotype" w:hAnsi="Palatino Linotype"/>
              </w:rPr>
            </w:pPr>
          </w:p>
        </w:tc>
        <w:tc>
          <w:tcPr>
            <w:tcW w:w="2248"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C73E10" w:rsidRPr="003C1924" w:rsidRDefault="00C73E10" w:rsidP="00E851FE">
            <w:pPr>
              <w:autoSpaceDE w:val="0"/>
              <w:autoSpaceDN w:val="0"/>
              <w:adjustRightInd w:val="0"/>
              <w:jc w:val="center"/>
              <w:rPr>
                <w:rFonts w:ascii="Palatino Linotype" w:hAnsi="Palatino Linotype"/>
                <w:color w:val="000000"/>
              </w:rPr>
            </w:pPr>
            <w:r w:rsidRPr="003C1924">
              <w:rPr>
                <w:rFonts w:ascii="Palatino Linotype" w:hAnsi="Palatino Linotype"/>
                <w:color w:val="000000"/>
              </w:rPr>
              <w:t>kemampuan literasi</w:t>
            </w:r>
          </w:p>
        </w:tc>
      </w:tr>
      <w:tr w:rsidR="00C73E10" w:rsidRPr="003C1924" w:rsidTr="00E851FE">
        <w:trPr>
          <w:cantSplit/>
          <w:trHeight w:val="333"/>
          <w:tblHeader/>
        </w:trPr>
        <w:tc>
          <w:tcPr>
            <w:tcW w:w="2440" w:type="dxa"/>
            <w:shd w:val="clear" w:color="auto" w:fill="FFFFFF"/>
            <w:tcMar>
              <w:top w:w="30" w:type="dxa"/>
              <w:left w:w="30" w:type="dxa"/>
              <w:bottom w:w="30" w:type="dxa"/>
              <w:right w:w="30" w:type="dxa"/>
            </w:tcMar>
          </w:tcPr>
          <w:p w:rsidR="00C73E10" w:rsidRPr="003C1924" w:rsidRDefault="00C73E10" w:rsidP="00E851FE">
            <w:pPr>
              <w:autoSpaceDE w:val="0"/>
              <w:autoSpaceDN w:val="0"/>
              <w:adjustRightInd w:val="0"/>
              <w:rPr>
                <w:rFonts w:ascii="Palatino Linotype" w:hAnsi="Palatino Linotype"/>
                <w:color w:val="000000"/>
              </w:rPr>
            </w:pPr>
            <w:r w:rsidRPr="003C1924">
              <w:rPr>
                <w:rFonts w:ascii="Palatino Linotype" w:hAnsi="Palatino Linotype"/>
                <w:color w:val="000000"/>
              </w:rPr>
              <w:t>Z</w:t>
            </w:r>
          </w:p>
        </w:tc>
        <w:tc>
          <w:tcPr>
            <w:tcW w:w="2248" w:type="dxa"/>
            <w:shd w:val="clear" w:color="auto" w:fill="FFFFFF"/>
            <w:tcMar>
              <w:top w:w="30" w:type="dxa"/>
              <w:left w:w="30" w:type="dxa"/>
              <w:bottom w:w="30" w:type="dxa"/>
              <w:right w:w="30" w:type="dxa"/>
            </w:tcMar>
            <w:vAlign w:val="center"/>
          </w:tcPr>
          <w:p w:rsidR="00C73E10" w:rsidRPr="003C1924" w:rsidRDefault="00C73E10" w:rsidP="00E851FE">
            <w:pPr>
              <w:autoSpaceDE w:val="0"/>
              <w:autoSpaceDN w:val="0"/>
              <w:adjustRightInd w:val="0"/>
              <w:jc w:val="right"/>
              <w:rPr>
                <w:rFonts w:ascii="Palatino Linotype" w:hAnsi="Palatino Linotype"/>
                <w:color w:val="000000"/>
              </w:rPr>
            </w:pPr>
            <w:r w:rsidRPr="003C1924">
              <w:rPr>
                <w:rFonts w:ascii="Palatino Linotype" w:hAnsi="Palatino Linotype"/>
                <w:color w:val="000000"/>
              </w:rPr>
              <w:t>-4.679</w:t>
            </w:r>
          </w:p>
        </w:tc>
      </w:tr>
      <w:tr w:rsidR="00C73E10" w:rsidRPr="003C1924" w:rsidTr="00E851FE">
        <w:trPr>
          <w:cantSplit/>
          <w:trHeight w:val="316"/>
          <w:tblHeader/>
        </w:trPr>
        <w:tc>
          <w:tcPr>
            <w:tcW w:w="2440" w:type="dxa"/>
            <w:tcBorders>
              <w:bottom w:val="single" w:sz="4" w:space="0" w:color="auto"/>
            </w:tcBorders>
            <w:shd w:val="clear" w:color="auto" w:fill="FFFFFF"/>
            <w:tcMar>
              <w:top w:w="30" w:type="dxa"/>
              <w:left w:w="30" w:type="dxa"/>
              <w:bottom w:w="30" w:type="dxa"/>
              <w:right w:w="30" w:type="dxa"/>
            </w:tcMar>
          </w:tcPr>
          <w:p w:rsidR="00C73E10" w:rsidRPr="003C1924" w:rsidRDefault="00C73E10" w:rsidP="00E851FE">
            <w:pPr>
              <w:autoSpaceDE w:val="0"/>
              <w:autoSpaceDN w:val="0"/>
              <w:adjustRightInd w:val="0"/>
              <w:rPr>
                <w:rFonts w:ascii="Palatino Linotype" w:hAnsi="Palatino Linotype"/>
                <w:color w:val="000000"/>
              </w:rPr>
            </w:pPr>
            <w:r w:rsidRPr="003C1924">
              <w:rPr>
                <w:rFonts w:ascii="Palatino Linotype" w:hAnsi="Palatino Linotype"/>
                <w:color w:val="000000"/>
              </w:rPr>
              <w:t>Asymp. Sig. (2-tailed)</w:t>
            </w:r>
          </w:p>
        </w:tc>
        <w:tc>
          <w:tcPr>
            <w:tcW w:w="2248" w:type="dxa"/>
            <w:tcBorders>
              <w:bottom w:val="single" w:sz="4" w:space="0" w:color="auto"/>
            </w:tcBorders>
            <w:shd w:val="clear" w:color="auto" w:fill="FFFFFF"/>
            <w:tcMar>
              <w:top w:w="30" w:type="dxa"/>
              <w:left w:w="30" w:type="dxa"/>
              <w:bottom w:w="30" w:type="dxa"/>
              <w:right w:w="30" w:type="dxa"/>
            </w:tcMar>
            <w:vAlign w:val="center"/>
          </w:tcPr>
          <w:p w:rsidR="00C73E10" w:rsidRPr="003C1924" w:rsidRDefault="00C73E10" w:rsidP="00E851FE">
            <w:pPr>
              <w:autoSpaceDE w:val="0"/>
              <w:autoSpaceDN w:val="0"/>
              <w:adjustRightInd w:val="0"/>
              <w:jc w:val="right"/>
              <w:rPr>
                <w:rFonts w:ascii="Palatino Linotype" w:hAnsi="Palatino Linotype"/>
                <w:color w:val="000000"/>
              </w:rPr>
            </w:pPr>
            <w:r w:rsidRPr="003C1924">
              <w:rPr>
                <w:rFonts w:ascii="Palatino Linotype" w:hAnsi="Palatino Linotype"/>
                <w:color w:val="000000"/>
              </w:rPr>
              <w:t>.000</w:t>
            </w:r>
          </w:p>
        </w:tc>
      </w:tr>
      <w:tr w:rsidR="00C73E10" w:rsidRPr="003C1924" w:rsidTr="00E851FE">
        <w:trPr>
          <w:cantSplit/>
          <w:trHeight w:val="316"/>
          <w:tblHeader/>
        </w:trPr>
        <w:tc>
          <w:tcPr>
            <w:tcW w:w="2440" w:type="dxa"/>
            <w:tcBorders>
              <w:top w:val="single" w:sz="4" w:space="0" w:color="auto"/>
              <w:bottom w:val="single" w:sz="4" w:space="0" w:color="auto"/>
            </w:tcBorders>
            <w:shd w:val="clear" w:color="auto" w:fill="FFFFFF"/>
            <w:tcMar>
              <w:top w:w="30" w:type="dxa"/>
              <w:left w:w="30" w:type="dxa"/>
              <w:bottom w:w="30" w:type="dxa"/>
              <w:right w:w="30" w:type="dxa"/>
            </w:tcMar>
          </w:tcPr>
          <w:p w:rsidR="00C73E10" w:rsidRPr="003C1924" w:rsidRDefault="00C73E10" w:rsidP="00E851FE">
            <w:pPr>
              <w:autoSpaceDE w:val="0"/>
              <w:autoSpaceDN w:val="0"/>
              <w:adjustRightInd w:val="0"/>
              <w:rPr>
                <w:rFonts w:ascii="Palatino Linotype" w:hAnsi="Palatino Linotype"/>
                <w:color w:val="000000"/>
              </w:rPr>
            </w:pPr>
            <w:r w:rsidRPr="003C1924">
              <w:rPr>
                <w:rFonts w:ascii="Palatino Linotype" w:hAnsi="Palatino Linotype"/>
                <w:color w:val="000000"/>
              </w:rPr>
              <w:t>Exact Sig. [2*(1-tailed Sig.)]</w:t>
            </w:r>
          </w:p>
        </w:tc>
        <w:tc>
          <w:tcPr>
            <w:tcW w:w="224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C73E10" w:rsidRPr="003C1924" w:rsidRDefault="00C73E10" w:rsidP="00E851FE">
            <w:pPr>
              <w:autoSpaceDE w:val="0"/>
              <w:autoSpaceDN w:val="0"/>
              <w:adjustRightInd w:val="0"/>
              <w:jc w:val="right"/>
              <w:rPr>
                <w:rFonts w:ascii="Palatino Linotype" w:hAnsi="Palatino Linotype"/>
                <w:color w:val="000000"/>
              </w:rPr>
            </w:pPr>
            <w:r w:rsidRPr="003C1924">
              <w:rPr>
                <w:rFonts w:ascii="Palatino Linotype" w:hAnsi="Palatino Linotype"/>
                <w:color w:val="000000"/>
              </w:rPr>
              <w:t>.000</w:t>
            </w:r>
            <w:r w:rsidRPr="003C1924">
              <w:rPr>
                <w:rFonts w:ascii="Palatino Linotype" w:hAnsi="Palatino Linotype"/>
                <w:color w:val="000000"/>
                <w:vertAlign w:val="superscript"/>
              </w:rPr>
              <w:t>a</w:t>
            </w:r>
          </w:p>
        </w:tc>
      </w:tr>
    </w:tbl>
    <w:p w:rsidR="00C73E10" w:rsidRDefault="00C73E10" w:rsidP="00C73E10">
      <w:pPr>
        <w:spacing w:before="60" w:line="240" w:lineRule="atLeast"/>
        <w:jc w:val="both"/>
        <w:rPr>
          <w:rFonts w:ascii="Palatino Linotype" w:hAnsi="Palatino Linotype" w:cs="Arial"/>
          <w:sz w:val="22"/>
          <w:szCs w:val="22"/>
          <w:lang w:val="id-ID"/>
        </w:rPr>
      </w:pPr>
    </w:p>
    <w:p w:rsidR="00C73E10" w:rsidRPr="00F97583" w:rsidRDefault="00C73E10" w:rsidP="00C73E10">
      <w:pPr>
        <w:spacing w:line="360" w:lineRule="auto"/>
        <w:jc w:val="both"/>
        <w:rPr>
          <w:rFonts w:ascii="Palatino Linotype" w:hAnsi="Palatino Linotype" w:cs="Arial"/>
          <w:sz w:val="22"/>
          <w:szCs w:val="22"/>
          <w:lang w:val="id-ID"/>
        </w:rPr>
      </w:pPr>
      <w:r>
        <w:rPr>
          <w:rFonts w:ascii="Palatino Linotype" w:hAnsi="Palatino Linotype"/>
          <w:bCs/>
          <w:sz w:val="24"/>
          <w:szCs w:val="24"/>
          <w:lang w:val="id-ID"/>
        </w:rPr>
        <w:t xml:space="preserve"> </w:t>
      </w:r>
      <w:r>
        <w:rPr>
          <w:rFonts w:ascii="Palatino Linotype" w:hAnsi="Palatino Linotype"/>
          <w:bCs/>
          <w:sz w:val="24"/>
          <w:szCs w:val="24"/>
          <w:lang w:val="id-ID"/>
        </w:rPr>
        <w:tab/>
      </w:r>
      <w:r w:rsidR="00F60DB0">
        <w:rPr>
          <w:rFonts w:ascii="Palatino Linotype" w:hAnsi="Palatino Linotype"/>
          <w:bCs/>
          <w:sz w:val="24"/>
          <w:szCs w:val="24"/>
        </w:rPr>
        <w:t>T</w:t>
      </w:r>
      <w:r>
        <w:rPr>
          <w:rFonts w:ascii="Palatino Linotype" w:hAnsi="Palatino Linotype"/>
          <w:bCs/>
          <w:sz w:val="22"/>
          <w:szCs w:val="22"/>
        </w:rPr>
        <w:t>abel 2 menunjukan</w:t>
      </w:r>
      <w:r w:rsidR="00F60DB0">
        <w:rPr>
          <w:rFonts w:ascii="Palatino Linotype" w:hAnsi="Palatino Linotype"/>
          <w:bCs/>
          <w:sz w:val="22"/>
          <w:szCs w:val="22"/>
        </w:rPr>
        <w:t xml:space="preserve"> </w:t>
      </w:r>
      <w:proofErr w:type="gramStart"/>
      <w:r w:rsidR="00F60DB0">
        <w:rPr>
          <w:rFonts w:ascii="Palatino Linotype" w:hAnsi="Palatino Linotype"/>
          <w:bCs/>
          <w:sz w:val="22"/>
          <w:szCs w:val="22"/>
        </w:rPr>
        <w:t xml:space="preserve">adanya </w:t>
      </w:r>
      <w:r>
        <w:rPr>
          <w:rFonts w:ascii="Palatino Linotype" w:hAnsi="Palatino Linotype"/>
          <w:bCs/>
          <w:sz w:val="22"/>
          <w:szCs w:val="22"/>
        </w:rPr>
        <w:t xml:space="preserve"> </w:t>
      </w:r>
      <w:r w:rsidR="00F60DB0" w:rsidRPr="00E95EEE">
        <w:rPr>
          <w:rFonts w:ascii="Palatino Linotype" w:hAnsi="Palatino Linotype"/>
          <w:bCs/>
          <w:sz w:val="22"/>
          <w:szCs w:val="22"/>
        </w:rPr>
        <w:t>perbedaan</w:t>
      </w:r>
      <w:proofErr w:type="gramEnd"/>
      <w:r w:rsidR="00F60DB0" w:rsidRPr="00E95EEE">
        <w:rPr>
          <w:rFonts w:ascii="Palatino Linotype" w:hAnsi="Palatino Linotype"/>
          <w:bCs/>
          <w:sz w:val="22"/>
          <w:szCs w:val="22"/>
        </w:rPr>
        <w:t xml:space="preserve"> peningkatan kemampuan literasi awal pada kelompok </w:t>
      </w:r>
      <w:r w:rsidR="00F60DB0">
        <w:rPr>
          <w:rFonts w:ascii="Palatino Linotype" w:hAnsi="Palatino Linotype"/>
          <w:bCs/>
          <w:sz w:val="22"/>
          <w:szCs w:val="22"/>
        </w:rPr>
        <w:t>eksperimen dan kelompok kontrol</w:t>
      </w:r>
      <w:r w:rsidR="00F60DB0" w:rsidRPr="00E95EEE">
        <w:rPr>
          <w:rFonts w:ascii="Palatino Linotype" w:hAnsi="Palatino Linotype"/>
          <w:bCs/>
          <w:sz w:val="22"/>
          <w:szCs w:val="22"/>
        </w:rPr>
        <w:t xml:space="preserve"> </w:t>
      </w:r>
      <w:r w:rsidR="003D021D">
        <w:rPr>
          <w:rFonts w:ascii="Palatino Linotype" w:hAnsi="Palatino Linotype"/>
          <w:bCs/>
          <w:sz w:val="22"/>
          <w:szCs w:val="22"/>
        </w:rPr>
        <w:t>(</w:t>
      </w:r>
      <w:r w:rsidR="00F60DB0">
        <w:rPr>
          <w:rFonts w:ascii="Palatino Linotype" w:hAnsi="Palatino Linotype"/>
          <w:bCs/>
          <w:sz w:val="22"/>
          <w:szCs w:val="22"/>
        </w:rPr>
        <w:t>p</w:t>
      </w:r>
      <w:r w:rsidR="003D021D">
        <w:rPr>
          <w:rFonts w:ascii="Palatino Linotype" w:hAnsi="Palatino Linotype"/>
          <w:bCs/>
          <w:sz w:val="22"/>
          <w:szCs w:val="22"/>
        </w:rPr>
        <w:t xml:space="preserve">=0,000; </w:t>
      </w:r>
      <w:r w:rsidR="00F60DB0">
        <w:rPr>
          <w:rFonts w:ascii="Palatino Linotype" w:hAnsi="Palatino Linotype"/>
          <w:bCs/>
          <w:sz w:val="22"/>
          <w:szCs w:val="22"/>
        </w:rPr>
        <w:t>p&lt;0,05)</w:t>
      </w:r>
      <w:r w:rsidRPr="00E95EEE">
        <w:rPr>
          <w:rFonts w:ascii="Palatino Linotype" w:hAnsi="Palatino Linotype"/>
          <w:bCs/>
          <w:sz w:val="22"/>
          <w:szCs w:val="22"/>
        </w:rPr>
        <w:t>. Perbedaan tersebut juga</w:t>
      </w:r>
      <w:r>
        <w:rPr>
          <w:rFonts w:ascii="Palatino Linotype" w:hAnsi="Palatino Linotype"/>
          <w:bCs/>
          <w:sz w:val="22"/>
          <w:szCs w:val="22"/>
        </w:rPr>
        <w:t xml:space="preserve"> ditunjukan melalui </w:t>
      </w:r>
      <w:r w:rsidRPr="00E95EEE">
        <w:rPr>
          <w:rFonts w:ascii="Palatino Linotype" w:hAnsi="Palatino Linotype"/>
          <w:bCs/>
          <w:sz w:val="22"/>
          <w:szCs w:val="22"/>
        </w:rPr>
        <w:t xml:space="preserve">perbedaan </w:t>
      </w:r>
      <w:r w:rsidRPr="00E95EEE">
        <w:rPr>
          <w:rFonts w:ascii="Palatino Linotype" w:hAnsi="Palatino Linotype"/>
          <w:bCs/>
          <w:i/>
          <w:sz w:val="22"/>
          <w:szCs w:val="22"/>
        </w:rPr>
        <w:t xml:space="preserve">mean </w:t>
      </w:r>
      <w:r w:rsidRPr="00E95EEE">
        <w:rPr>
          <w:rFonts w:ascii="Palatino Linotype" w:hAnsi="Palatino Linotype"/>
          <w:bCs/>
          <w:sz w:val="22"/>
          <w:szCs w:val="22"/>
        </w:rPr>
        <w:t xml:space="preserve">pada masing-masing kelompok. </w:t>
      </w:r>
      <w:r>
        <w:rPr>
          <w:rFonts w:ascii="Palatino Linotype" w:hAnsi="Palatino Linotype"/>
          <w:bCs/>
          <w:sz w:val="22"/>
          <w:szCs w:val="22"/>
        </w:rPr>
        <w:t>K</w:t>
      </w:r>
      <w:r w:rsidRPr="00E95EEE">
        <w:rPr>
          <w:rFonts w:ascii="Palatino Linotype" w:hAnsi="Palatino Linotype"/>
          <w:bCs/>
          <w:sz w:val="22"/>
          <w:szCs w:val="22"/>
        </w:rPr>
        <w:t xml:space="preserve">emampuan literasi awal pada kelompok eksperimen </w:t>
      </w:r>
      <w:r>
        <w:rPr>
          <w:rFonts w:ascii="Palatino Linotype" w:hAnsi="Palatino Linotype"/>
          <w:bCs/>
          <w:sz w:val="22"/>
          <w:szCs w:val="22"/>
        </w:rPr>
        <w:t>memiliki</w:t>
      </w:r>
      <w:r w:rsidRPr="00F97583">
        <w:rPr>
          <w:rFonts w:ascii="Palatino Linotype" w:hAnsi="Palatino Linotype"/>
          <w:bCs/>
          <w:i/>
          <w:sz w:val="22"/>
          <w:szCs w:val="22"/>
        </w:rPr>
        <w:t xml:space="preserve"> mean </w:t>
      </w:r>
      <w:r w:rsidRPr="00E95EEE">
        <w:rPr>
          <w:rFonts w:ascii="Palatino Linotype" w:hAnsi="Palatino Linotype"/>
          <w:bCs/>
          <w:sz w:val="22"/>
          <w:szCs w:val="22"/>
        </w:rPr>
        <w:t xml:space="preserve">lebih tinggi </w:t>
      </w:r>
      <w:r w:rsidRPr="00E95EEE">
        <w:rPr>
          <w:rFonts w:ascii="Palatino Linotype" w:hAnsi="Palatino Linotype"/>
          <w:bCs/>
          <w:sz w:val="22"/>
          <w:szCs w:val="22"/>
        </w:rPr>
        <w:lastRenderedPageBreak/>
        <w:t xml:space="preserve">dibandingkan kelompok kontrol. </w:t>
      </w:r>
      <w:proofErr w:type="gramStart"/>
      <w:r w:rsidRPr="00E95EEE">
        <w:rPr>
          <w:rFonts w:ascii="Palatino Linotype" w:hAnsi="Palatino Linotype"/>
          <w:bCs/>
          <w:sz w:val="22"/>
          <w:szCs w:val="22"/>
        </w:rPr>
        <w:t>Hal tersebut menunjukan bahwa kelompok yang diberikan paket literasi mengalami peningkatan</w:t>
      </w:r>
      <w:r w:rsidR="003D021D">
        <w:rPr>
          <w:rFonts w:ascii="Palatino Linotype" w:hAnsi="Palatino Linotype"/>
          <w:bCs/>
          <w:sz w:val="22"/>
          <w:szCs w:val="22"/>
        </w:rPr>
        <w:t xml:space="preserve"> kemampuan liter</w:t>
      </w:r>
      <w:r>
        <w:rPr>
          <w:rFonts w:ascii="Palatino Linotype" w:hAnsi="Palatino Linotype"/>
          <w:bCs/>
          <w:sz w:val="22"/>
          <w:szCs w:val="22"/>
        </w:rPr>
        <w:t>asi lebih baik</w:t>
      </w:r>
      <w:r w:rsidRPr="00E95EEE">
        <w:rPr>
          <w:rFonts w:ascii="Palatino Linotype" w:hAnsi="Palatino Linotype"/>
          <w:bCs/>
          <w:sz w:val="22"/>
          <w:szCs w:val="22"/>
        </w:rPr>
        <w:t xml:space="preserve"> dibandingkan kelompok yang tidak mendapat perlakuan</w:t>
      </w:r>
      <w:r w:rsidRPr="00E95EEE">
        <w:rPr>
          <w:rFonts w:ascii="Palatino Linotype" w:hAnsi="Palatino Linotype"/>
          <w:sz w:val="22"/>
          <w:szCs w:val="22"/>
        </w:rPr>
        <w:t>.</w:t>
      </w:r>
      <w:proofErr w:type="gramEnd"/>
    </w:p>
    <w:p w:rsidR="00234058" w:rsidRDefault="00234058" w:rsidP="00C73E10">
      <w:pPr>
        <w:rPr>
          <w:rFonts w:ascii="Palatino Linotype" w:hAnsi="Palatino Linotype"/>
        </w:rPr>
      </w:pPr>
      <w:r>
        <w:rPr>
          <w:rFonts w:ascii="Palatino Linotype" w:hAnsi="Palatino Linotype"/>
          <w:lang w:val="id-ID"/>
        </w:rPr>
        <w:t xml:space="preserve"> </w:t>
      </w:r>
    </w:p>
    <w:p w:rsidR="00234058" w:rsidRDefault="00234058" w:rsidP="00C73E10">
      <w:pPr>
        <w:rPr>
          <w:rFonts w:ascii="Palatino Linotype" w:hAnsi="Palatino Linotype"/>
        </w:rPr>
      </w:pPr>
    </w:p>
    <w:p w:rsidR="00234058" w:rsidRDefault="00234058" w:rsidP="00C73E10">
      <w:pPr>
        <w:rPr>
          <w:rFonts w:ascii="Palatino Linotype" w:hAnsi="Palatino Linotype"/>
        </w:rPr>
      </w:pPr>
    </w:p>
    <w:p w:rsidR="00234058" w:rsidRPr="00234058" w:rsidRDefault="00234058" w:rsidP="00C73E10">
      <w:pPr>
        <w:rPr>
          <w:rFonts w:ascii="Palatino Linotype" w:hAnsi="Palatino Linotype"/>
        </w:rPr>
      </w:pPr>
    </w:p>
    <w:p w:rsidR="00C73E10" w:rsidRPr="00917FEC" w:rsidRDefault="00C73E10" w:rsidP="00C73E10">
      <w:pPr>
        <w:spacing w:line="360" w:lineRule="auto"/>
        <w:jc w:val="both"/>
        <w:rPr>
          <w:rFonts w:ascii="Palatino Linotype" w:hAnsi="Palatino Linotype"/>
          <w:bCs/>
          <w:i/>
          <w:color w:val="FF0000"/>
          <w:sz w:val="22"/>
          <w:szCs w:val="22"/>
        </w:rPr>
      </w:pPr>
      <w:r w:rsidRPr="00E0452C">
        <w:rPr>
          <w:rFonts w:ascii="Palatino Linotype" w:hAnsi="Palatino Linotype"/>
          <w:bCs/>
          <w:sz w:val="24"/>
          <w:szCs w:val="24"/>
        </w:rPr>
        <w:t xml:space="preserve"> </w:t>
      </w:r>
      <w:r w:rsidRPr="00E0452C">
        <w:rPr>
          <w:rFonts w:ascii="Palatino Linotype" w:hAnsi="Palatino Linotype"/>
          <w:bCs/>
          <w:sz w:val="24"/>
          <w:szCs w:val="24"/>
        </w:rPr>
        <w:tab/>
      </w:r>
      <w:r w:rsidRPr="003D021D">
        <w:rPr>
          <w:rFonts w:ascii="Palatino Linotype" w:hAnsi="Palatino Linotype"/>
          <w:bCs/>
          <w:i/>
          <w:sz w:val="22"/>
          <w:szCs w:val="22"/>
        </w:rPr>
        <w:t>Analisis Kualitatif</w:t>
      </w:r>
    </w:p>
    <w:p w:rsidR="00C73E10" w:rsidRPr="00E95EEE" w:rsidRDefault="00C73E10" w:rsidP="00C73E10">
      <w:pPr>
        <w:spacing w:line="360" w:lineRule="auto"/>
        <w:jc w:val="both"/>
        <w:rPr>
          <w:rFonts w:ascii="Palatino Linotype" w:hAnsi="Palatino Linotype"/>
          <w:bCs/>
          <w:sz w:val="22"/>
          <w:szCs w:val="22"/>
        </w:rPr>
      </w:pPr>
      <w:r w:rsidRPr="00E95EEE">
        <w:rPr>
          <w:rFonts w:ascii="Palatino Linotype" w:hAnsi="Palatino Linotype"/>
          <w:bCs/>
          <w:sz w:val="22"/>
          <w:szCs w:val="22"/>
        </w:rPr>
        <w:t xml:space="preserve"> </w:t>
      </w:r>
      <w:r w:rsidRPr="00E95EEE">
        <w:rPr>
          <w:rFonts w:ascii="Palatino Linotype" w:hAnsi="Palatino Linotype"/>
          <w:bCs/>
          <w:sz w:val="22"/>
          <w:szCs w:val="22"/>
        </w:rPr>
        <w:tab/>
      </w:r>
      <w:proofErr w:type="gramStart"/>
      <w:r w:rsidRPr="00E95EEE">
        <w:rPr>
          <w:rFonts w:ascii="Palatino Linotype" w:hAnsi="Palatino Linotype"/>
          <w:bCs/>
          <w:sz w:val="22"/>
          <w:szCs w:val="22"/>
        </w:rPr>
        <w:t>Analisis kualitatif dilakukan dengan mengamati perubahan skor kemampuan literasi awal serta buku catatan aktivitas.</w:t>
      </w:r>
      <w:proofErr w:type="gramEnd"/>
      <w:r w:rsidRPr="00E95EEE">
        <w:rPr>
          <w:rFonts w:ascii="Palatino Linotype" w:hAnsi="Palatino Linotype"/>
          <w:bCs/>
          <w:sz w:val="22"/>
          <w:szCs w:val="22"/>
        </w:rPr>
        <w:t xml:space="preserve"> </w:t>
      </w:r>
      <w:proofErr w:type="gramStart"/>
      <w:r w:rsidRPr="00E95EEE">
        <w:rPr>
          <w:rFonts w:ascii="Palatino Linotype" w:hAnsi="Palatino Linotype"/>
          <w:bCs/>
          <w:sz w:val="22"/>
          <w:szCs w:val="22"/>
        </w:rPr>
        <w:t>Aspek kemampuan literasi awal yang mengalami peningkatan pada masing-masing anak berbeda.</w:t>
      </w:r>
      <w:proofErr w:type="gramEnd"/>
      <w:r w:rsidRPr="00E95EEE">
        <w:rPr>
          <w:rFonts w:ascii="Palatino Linotype" w:hAnsi="Palatino Linotype"/>
          <w:bCs/>
          <w:sz w:val="22"/>
          <w:szCs w:val="22"/>
        </w:rPr>
        <w:t xml:space="preserve"> </w:t>
      </w:r>
      <w:proofErr w:type="gramStart"/>
      <w:r w:rsidRPr="00E95EEE">
        <w:rPr>
          <w:rFonts w:ascii="Palatino Linotype" w:hAnsi="Palatino Linotype"/>
          <w:bCs/>
          <w:sz w:val="22"/>
          <w:szCs w:val="22"/>
        </w:rPr>
        <w:t xml:space="preserve">Minat membaca ditunjukan dengan respon anak </w:t>
      </w:r>
      <w:r w:rsidR="003D021D">
        <w:rPr>
          <w:rFonts w:ascii="Palatino Linotype" w:hAnsi="Palatino Linotype"/>
          <w:bCs/>
          <w:sz w:val="22"/>
          <w:szCs w:val="22"/>
        </w:rPr>
        <w:t xml:space="preserve">yang </w:t>
      </w:r>
      <w:r w:rsidRPr="00E95EEE">
        <w:rPr>
          <w:rFonts w:ascii="Palatino Linotype" w:hAnsi="Palatino Linotype"/>
          <w:bCs/>
          <w:sz w:val="22"/>
          <w:szCs w:val="22"/>
        </w:rPr>
        <w:t>menceritakan isi buku yang dilihatnya</w:t>
      </w:r>
      <w:r w:rsidR="003D021D">
        <w:rPr>
          <w:rFonts w:ascii="Palatino Linotype" w:hAnsi="Palatino Linotype"/>
          <w:bCs/>
          <w:sz w:val="22"/>
          <w:szCs w:val="22"/>
        </w:rPr>
        <w:t xml:space="preserve"> saat menerima buku bacaan</w:t>
      </w:r>
      <w:r w:rsidRPr="00E95EEE">
        <w:rPr>
          <w:rFonts w:ascii="Palatino Linotype" w:hAnsi="Palatino Linotype"/>
          <w:bCs/>
          <w:sz w:val="22"/>
          <w:szCs w:val="22"/>
        </w:rPr>
        <w:t>.</w:t>
      </w:r>
      <w:proofErr w:type="gramEnd"/>
      <w:r w:rsidRPr="00E95EEE">
        <w:rPr>
          <w:rFonts w:ascii="Palatino Linotype" w:hAnsi="Palatino Linotype"/>
          <w:bCs/>
          <w:sz w:val="22"/>
          <w:szCs w:val="22"/>
        </w:rPr>
        <w:t xml:space="preserve"> </w:t>
      </w:r>
      <w:proofErr w:type="gramStart"/>
      <w:r w:rsidRPr="00E95EEE">
        <w:rPr>
          <w:rFonts w:ascii="Palatino Linotype" w:hAnsi="Palatino Linotype"/>
          <w:bCs/>
          <w:sz w:val="22"/>
          <w:szCs w:val="22"/>
        </w:rPr>
        <w:t>Peningkatan aspek bahasa ditunjukan dengan kemampuan anak dalam mengkomunikasikan jawaban di setiap pertanyaan, khususnya persoalan dalam aspek bahasa.</w:t>
      </w:r>
      <w:proofErr w:type="gramEnd"/>
      <w:r w:rsidRPr="00E95EEE">
        <w:rPr>
          <w:rFonts w:ascii="Palatino Linotype" w:hAnsi="Palatino Linotype"/>
          <w:bCs/>
          <w:sz w:val="22"/>
          <w:szCs w:val="22"/>
        </w:rPr>
        <w:t xml:space="preserve"> </w:t>
      </w:r>
      <w:proofErr w:type="gramStart"/>
      <w:r w:rsidRPr="00E95EEE">
        <w:rPr>
          <w:rFonts w:ascii="Palatino Linotype" w:hAnsi="Palatino Linotype"/>
          <w:bCs/>
          <w:sz w:val="22"/>
          <w:szCs w:val="22"/>
        </w:rPr>
        <w:t>Kemudian, kesadaran fonologis ditunjukan dengan kemampuan anak dalam mengeja suku kata sederhana.</w:t>
      </w:r>
      <w:proofErr w:type="gramEnd"/>
      <w:r w:rsidRPr="00E95EEE">
        <w:rPr>
          <w:rFonts w:ascii="Palatino Linotype" w:hAnsi="Palatino Linotype"/>
          <w:bCs/>
          <w:sz w:val="22"/>
          <w:szCs w:val="22"/>
        </w:rPr>
        <w:t xml:space="preserve"> </w:t>
      </w:r>
      <w:proofErr w:type="gramStart"/>
      <w:r w:rsidRPr="00E95EEE">
        <w:rPr>
          <w:rFonts w:ascii="Palatino Linotype" w:hAnsi="Palatino Linotype"/>
          <w:bCs/>
          <w:sz w:val="22"/>
          <w:szCs w:val="22"/>
        </w:rPr>
        <w:t>Saat pengukuran awal subjek hanya mengulang kata yang disebutkan, namun beberapa subjek mampu menyebutkannya dengan mengeja suku kata ketika pengukuran kedua.</w:t>
      </w:r>
      <w:proofErr w:type="gramEnd"/>
      <w:r w:rsidRPr="00E95EEE">
        <w:rPr>
          <w:rFonts w:ascii="Palatino Linotype" w:hAnsi="Palatino Linotype"/>
          <w:bCs/>
          <w:sz w:val="22"/>
          <w:szCs w:val="22"/>
        </w:rPr>
        <w:t xml:space="preserve"> </w:t>
      </w:r>
      <w:proofErr w:type="gramStart"/>
      <w:r w:rsidRPr="00E95EEE">
        <w:rPr>
          <w:rFonts w:ascii="Palatino Linotype" w:hAnsi="Palatino Linotype"/>
          <w:bCs/>
          <w:sz w:val="22"/>
          <w:szCs w:val="22"/>
        </w:rPr>
        <w:t>Kemampuan membaca subjek ditunjukan dengan pemahamannya dalam aturan membaca, terkait arah baca dan mengenali sampul buku.</w:t>
      </w:r>
      <w:proofErr w:type="gramEnd"/>
      <w:r w:rsidRPr="00E95EEE">
        <w:rPr>
          <w:rFonts w:ascii="Palatino Linotype" w:hAnsi="Palatino Linotype"/>
          <w:bCs/>
          <w:sz w:val="22"/>
          <w:szCs w:val="22"/>
        </w:rPr>
        <w:t xml:space="preserve"> </w:t>
      </w:r>
      <w:proofErr w:type="gramStart"/>
      <w:r w:rsidRPr="00E95EEE">
        <w:rPr>
          <w:rFonts w:ascii="Palatino Linotype" w:hAnsi="Palatino Linotype"/>
          <w:bCs/>
          <w:sz w:val="22"/>
          <w:szCs w:val="22"/>
        </w:rPr>
        <w:t>Akan tetapi untuk membaca kata sederhana dan menyebutkan alfabet dengan urut masih banyak anak yang belum menguasainya.</w:t>
      </w:r>
      <w:proofErr w:type="gramEnd"/>
      <w:r w:rsidRPr="00E95EEE">
        <w:rPr>
          <w:rFonts w:ascii="Palatino Linotype" w:hAnsi="Palatino Linotype"/>
          <w:bCs/>
          <w:sz w:val="22"/>
          <w:szCs w:val="22"/>
        </w:rPr>
        <w:t xml:space="preserve"> </w:t>
      </w:r>
      <w:proofErr w:type="gramStart"/>
      <w:r w:rsidRPr="00E95EEE">
        <w:rPr>
          <w:rFonts w:ascii="Palatino Linotype" w:hAnsi="Palatino Linotype"/>
          <w:bCs/>
          <w:sz w:val="22"/>
          <w:szCs w:val="22"/>
        </w:rPr>
        <w:t>Sedangkan dalam aspek menulis, peningkatan subjek ditunjukan dengan kemampuannya dalam menarik garis serta menebalkan kata.</w:t>
      </w:r>
      <w:proofErr w:type="gramEnd"/>
      <w:r w:rsidRPr="00E95EEE">
        <w:rPr>
          <w:rFonts w:ascii="Palatino Linotype" w:hAnsi="Palatino Linotype"/>
          <w:bCs/>
          <w:sz w:val="22"/>
          <w:szCs w:val="22"/>
        </w:rPr>
        <w:t xml:space="preserve"> </w:t>
      </w:r>
    </w:p>
    <w:p w:rsidR="00C73E10" w:rsidRPr="00185042" w:rsidRDefault="00C73E10" w:rsidP="00C73E10">
      <w:pPr>
        <w:spacing w:line="360" w:lineRule="auto"/>
        <w:jc w:val="both"/>
        <w:rPr>
          <w:rFonts w:ascii="Palatino Linotype" w:hAnsi="Palatino Linotype"/>
          <w:bCs/>
          <w:sz w:val="22"/>
          <w:szCs w:val="22"/>
        </w:rPr>
      </w:pPr>
      <w:r w:rsidRPr="00E95EEE">
        <w:rPr>
          <w:rFonts w:ascii="Palatino Linotype" w:hAnsi="Palatino Linotype"/>
          <w:bCs/>
          <w:sz w:val="22"/>
          <w:szCs w:val="22"/>
        </w:rPr>
        <w:t xml:space="preserve"> </w:t>
      </w:r>
      <w:r w:rsidRPr="00E95EEE">
        <w:rPr>
          <w:rFonts w:ascii="Palatino Linotype" w:hAnsi="Palatino Linotype"/>
          <w:bCs/>
          <w:sz w:val="22"/>
          <w:szCs w:val="22"/>
        </w:rPr>
        <w:tab/>
      </w:r>
      <w:proofErr w:type="gramStart"/>
      <w:r w:rsidRPr="00E95EEE">
        <w:rPr>
          <w:rFonts w:ascii="Palatino Linotype" w:hAnsi="Palatino Linotype"/>
          <w:bCs/>
          <w:sz w:val="22"/>
          <w:szCs w:val="22"/>
        </w:rPr>
        <w:t>Berdasarkan buku catatan aktivitas, dapat diketahui bahwa aktivitas yang gemar dilakukan anak bersama orangtua di rumah adalah bemain.</w:t>
      </w:r>
      <w:proofErr w:type="gramEnd"/>
      <w:r w:rsidRPr="00E95EEE">
        <w:rPr>
          <w:rFonts w:ascii="Palatino Linotype" w:hAnsi="Palatino Linotype"/>
          <w:bCs/>
          <w:sz w:val="22"/>
          <w:szCs w:val="22"/>
        </w:rPr>
        <w:t xml:space="preserve"> </w:t>
      </w:r>
      <w:proofErr w:type="gramStart"/>
      <w:r w:rsidRPr="00E95EEE">
        <w:rPr>
          <w:rFonts w:ascii="Palatino Linotype" w:hAnsi="Palatino Linotype"/>
          <w:bCs/>
          <w:sz w:val="22"/>
          <w:szCs w:val="22"/>
        </w:rPr>
        <w:t>Plastisin yang menjadi salah satu media dalam paket menjadi permainan yang cukup digemari subjek.</w:t>
      </w:r>
      <w:proofErr w:type="gramEnd"/>
      <w:r w:rsidRPr="00E95EEE">
        <w:rPr>
          <w:rFonts w:ascii="Palatino Linotype" w:hAnsi="Palatino Linotype"/>
          <w:bCs/>
          <w:sz w:val="22"/>
          <w:szCs w:val="22"/>
        </w:rPr>
        <w:t xml:space="preserve"> </w:t>
      </w:r>
      <w:proofErr w:type="gramStart"/>
      <w:r w:rsidRPr="00E95EEE">
        <w:rPr>
          <w:rFonts w:ascii="Palatino Linotype" w:hAnsi="Palatino Linotype"/>
          <w:bCs/>
          <w:sz w:val="22"/>
          <w:szCs w:val="22"/>
        </w:rPr>
        <w:t>Beberapa subjek yang mengalami peningkatan signifikan kemampuan literasi awal, mendapatkan dukungan baik dari keluarga khususnya ibu.</w:t>
      </w:r>
      <w:proofErr w:type="gramEnd"/>
      <w:r w:rsidRPr="00E95EEE">
        <w:rPr>
          <w:rFonts w:ascii="Palatino Linotype" w:hAnsi="Palatino Linotype"/>
          <w:bCs/>
          <w:sz w:val="22"/>
          <w:szCs w:val="22"/>
        </w:rPr>
        <w:t xml:space="preserve"> </w:t>
      </w:r>
      <w:proofErr w:type="gramStart"/>
      <w:r w:rsidRPr="00E95EEE">
        <w:rPr>
          <w:rFonts w:ascii="Palatino Linotype" w:hAnsi="Palatino Linotype"/>
          <w:bCs/>
          <w:sz w:val="22"/>
          <w:szCs w:val="22"/>
        </w:rPr>
        <w:t>Dukungan tersebut berupa pendampingan dan motivasi agar subjek secara konsisten tertarik untuk melakukan aktivitas literasi di rumah.</w:t>
      </w:r>
      <w:proofErr w:type="gramEnd"/>
      <w:r w:rsidRPr="00E95EEE">
        <w:rPr>
          <w:rFonts w:ascii="Palatino Linotype" w:hAnsi="Palatino Linotype"/>
          <w:bCs/>
          <w:sz w:val="22"/>
          <w:szCs w:val="22"/>
        </w:rPr>
        <w:t xml:space="preserve"> </w:t>
      </w:r>
      <w:proofErr w:type="gramStart"/>
      <w:r w:rsidRPr="00E95EEE">
        <w:rPr>
          <w:rFonts w:ascii="Palatino Linotype" w:hAnsi="Palatino Linotype"/>
          <w:bCs/>
          <w:sz w:val="22"/>
          <w:szCs w:val="22"/>
        </w:rPr>
        <w:t>Oleh karena itu, orangtua terlebih dahulu perlu menyadari tentang pentingnya memberikan stimulasi diri dan memiliki pemahaman tentang cara-cara yang efektif untuk melakukannya.</w:t>
      </w:r>
      <w:proofErr w:type="gramEnd"/>
      <w:r w:rsidRPr="00E95EEE">
        <w:rPr>
          <w:rFonts w:ascii="Palatino Linotype" w:hAnsi="Palatino Linotype"/>
          <w:bCs/>
          <w:sz w:val="22"/>
          <w:szCs w:val="22"/>
        </w:rPr>
        <w:t xml:space="preserve"> </w:t>
      </w:r>
    </w:p>
    <w:p w:rsidR="00C73E10" w:rsidRDefault="00C73E10" w:rsidP="00C73E10">
      <w:pPr>
        <w:tabs>
          <w:tab w:val="num" w:pos="840"/>
        </w:tabs>
        <w:spacing w:line="360" w:lineRule="auto"/>
        <w:jc w:val="center"/>
        <w:rPr>
          <w:rFonts w:ascii="Palatino Linotype" w:hAnsi="Palatino Linotype" w:cs="Arial"/>
          <w:b/>
          <w:sz w:val="22"/>
          <w:szCs w:val="22"/>
        </w:rPr>
      </w:pPr>
      <w:r w:rsidRPr="002409FC">
        <w:rPr>
          <w:rFonts w:ascii="Palatino Linotype" w:hAnsi="Palatino Linotype" w:cs="Arial"/>
          <w:b/>
          <w:sz w:val="22"/>
          <w:szCs w:val="22"/>
        </w:rPr>
        <w:lastRenderedPageBreak/>
        <w:t>Diskusi</w:t>
      </w:r>
    </w:p>
    <w:p w:rsidR="00C73E10" w:rsidRPr="007F30F2" w:rsidRDefault="00C73E10" w:rsidP="00C73E10">
      <w:pPr>
        <w:spacing w:line="360" w:lineRule="auto"/>
        <w:jc w:val="both"/>
        <w:rPr>
          <w:rFonts w:ascii="Palatino Linotype" w:hAnsi="Palatino Linotype"/>
          <w:bCs/>
          <w:sz w:val="22"/>
          <w:szCs w:val="22"/>
        </w:rPr>
      </w:pPr>
      <w:r>
        <w:rPr>
          <w:rFonts w:ascii="Palatino Linotype" w:hAnsi="Palatino Linotype"/>
          <w:bCs/>
          <w:sz w:val="24"/>
          <w:szCs w:val="24"/>
          <w:lang w:val="id-ID"/>
        </w:rPr>
        <w:tab/>
      </w:r>
      <w:proofErr w:type="gramStart"/>
      <w:r w:rsidRPr="007F30F2">
        <w:rPr>
          <w:rFonts w:ascii="Palatino Linotype" w:hAnsi="Palatino Linotype"/>
          <w:bCs/>
          <w:sz w:val="22"/>
          <w:szCs w:val="22"/>
        </w:rPr>
        <w:t>Stimulasi literasi diberikan dalam bentuk paket literasi yang dapat digunakan anak di rumah.</w:t>
      </w:r>
      <w:proofErr w:type="gramEnd"/>
      <w:r w:rsidRPr="007F30F2">
        <w:rPr>
          <w:rFonts w:ascii="Palatino Linotype" w:hAnsi="Palatino Linotype"/>
          <w:bCs/>
          <w:sz w:val="22"/>
          <w:szCs w:val="22"/>
        </w:rPr>
        <w:t xml:space="preserve"> </w:t>
      </w:r>
      <w:proofErr w:type="gramStart"/>
      <w:r w:rsidRPr="007F30F2">
        <w:rPr>
          <w:rFonts w:ascii="Palatino Linotype" w:hAnsi="Palatino Linotype"/>
          <w:sz w:val="22"/>
          <w:szCs w:val="22"/>
        </w:rPr>
        <w:t xml:space="preserve">Media-media yang </w:t>
      </w:r>
      <w:r w:rsidR="00185042">
        <w:rPr>
          <w:rFonts w:ascii="Palatino Linotype" w:hAnsi="Palatino Linotype"/>
          <w:sz w:val="22"/>
          <w:szCs w:val="22"/>
        </w:rPr>
        <w:t>digunakan</w:t>
      </w:r>
      <w:r w:rsidRPr="007F30F2">
        <w:rPr>
          <w:rFonts w:ascii="Palatino Linotype" w:hAnsi="Palatino Linotype"/>
          <w:sz w:val="22"/>
          <w:szCs w:val="22"/>
        </w:rPr>
        <w:t xml:space="preserve"> dalam paket </w:t>
      </w:r>
      <w:r w:rsidR="00185042">
        <w:rPr>
          <w:rFonts w:ascii="Palatino Linotype" w:hAnsi="Palatino Linotype"/>
          <w:sz w:val="22"/>
          <w:szCs w:val="22"/>
        </w:rPr>
        <w:t>bertujuan untuk</w:t>
      </w:r>
      <w:r w:rsidRPr="007F30F2">
        <w:rPr>
          <w:rFonts w:ascii="Palatino Linotype" w:hAnsi="Palatino Linotype"/>
          <w:sz w:val="22"/>
          <w:szCs w:val="22"/>
        </w:rPr>
        <w:t xml:space="preserve"> mengoptimalkan fungsi indera anak sehi</w:t>
      </w:r>
      <w:r w:rsidR="00185042">
        <w:rPr>
          <w:rFonts w:ascii="Palatino Linotype" w:hAnsi="Palatino Linotype"/>
          <w:sz w:val="22"/>
          <w:szCs w:val="22"/>
        </w:rPr>
        <w:t xml:space="preserve">ngga dapat meningkatkan potensinya </w:t>
      </w:r>
      <w:r w:rsidRPr="007F30F2">
        <w:rPr>
          <w:rFonts w:ascii="Palatino Linotype" w:hAnsi="Palatino Linotype"/>
          <w:sz w:val="22"/>
          <w:szCs w:val="22"/>
        </w:rPr>
        <w:t>secara komprehensif.</w:t>
      </w:r>
      <w:proofErr w:type="gramEnd"/>
      <w:r w:rsidRPr="007F30F2">
        <w:rPr>
          <w:rFonts w:ascii="Palatino Linotype" w:hAnsi="Palatino Linotype"/>
          <w:sz w:val="22"/>
          <w:szCs w:val="22"/>
        </w:rPr>
        <w:t xml:space="preserve"> Media tersebut </w:t>
      </w:r>
      <w:proofErr w:type="gramStart"/>
      <w:r w:rsidRPr="007F30F2">
        <w:rPr>
          <w:rFonts w:ascii="Palatino Linotype" w:hAnsi="Palatino Linotype"/>
          <w:sz w:val="22"/>
          <w:szCs w:val="22"/>
        </w:rPr>
        <w:t>yaitu :</w:t>
      </w:r>
      <w:proofErr w:type="gramEnd"/>
      <w:r w:rsidRPr="007F30F2">
        <w:rPr>
          <w:rFonts w:ascii="Palatino Linotype" w:hAnsi="Palatino Linotype"/>
          <w:sz w:val="22"/>
          <w:szCs w:val="22"/>
        </w:rPr>
        <w:t xml:space="preserve"> buku cerita bergambar binatang, boneka tangan, buku kegiatan anak prasekolah, alfabet mini, spidol warna, plastisin, kertas lipat. </w:t>
      </w:r>
      <w:proofErr w:type="gramStart"/>
      <w:r w:rsidRPr="007F30F2">
        <w:rPr>
          <w:rFonts w:ascii="Palatino Linotype" w:hAnsi="Palatino Linotype"/>
          <w:sz w:val="22"/>
          <w:szCs w:val="22"/>
        </w:rPr>
        <w:t>Selain itu diberikan juga buku panduan literasi untuk memandu ibu dalam melakukan aktivitas literasi.</w:t>
      </w:r>
      <w:proofErr w:type="gramEnd"/>
    </w:p>
    <w:p w:rsidR="00C73E10" w:rsidRPr="007F30F2" w:rsidRDefault="00C73E10" w:rsidP="00C73E10">
      <w:pPr>
        <w:spacing w:line="360" w:lineRule="auto"/>
        <w:jc w:val="both"/>
        <w:rPr>
          <w:rFonts w:ascii="Palatino Linotype" w:hAnsi="Palatino Linotype"/>
          <w:sz w:val="22"/>
          <w:szCs w:val="22"/>
        </w:rPr>
      </w:pPr>
      <w:r w:rsidRPr="007F30F2">
        <w:rPr>
          <w:rFonts w:ascii="Palatino Linotype" w:hAnsi="Palatino Linotype"/>
          <w:bCs/>
          <w:sz w:val="22"/>
          <w:szCs w:val="22"/>
        </w:rPr>
        <w:t xml:space="preserve"> </w:t>
      </w:r>
      <w:r w:rsidRPr="007F30F2">
        <w:rPr>
          <w:rFonts w:ascii="Palatino Linotype" w:hAnsi="Palatino Linotype"/>
          <w:bCs/>
          <w:sz w:val="22"/>
          <w:szCs w:val="22"/>
        </w:rPr>
        <w:tab/>
      </w:r>
      <w:proofErr w:type="gramStart"/>
      <w:r w:rsidRPr="007F30F2">
        <w:rPr>
          <w:rFonts w:ascii="Palatino Linotype" w:hAnsi="Palatino Linotype"/>
          <w:sz w:val="22"/>
          <w:szCs w:val="22"/>
        </w:rPr>
        <w:t>Pada analisis kualitatif, dapat dikatakan bahwa kemampuan literasi awal dapat ditingkatkan dengan memberikan stimulasi berupa media literasi yang menarik bagi anak.</w:t>
      </w:r>
      <w:proofErr w:type="gramEnd"/>
      <w:r w:rsidRPr="007F30F2">
        <w:rPr>
          <w:rFonts w:ascii="Palatino Linotype" w:hAnsi="Palatino Linotype"/>
          <w:sz w:val="22"/>
          <w:szCs w:val="22"/>
        </w:rPr>
        <w:t xml:space="preserve"> </w:t>
      </w:r>
      <w:proofErr w:type="gramStart"/>
      <w:r w:rsidRPr="007F30F2">
        <w:rPr>
          <w:rFonts w:ascii="Palatino Linotype" w:hAnsi="Palatino Linotype"/>
          <w:sz w:val="22"/>
          <w:szCs w:val="22"/>
        </w:rPr>
        <w:t>Sel</w:t>
      </w:r>
      <w:r w:rsidR="00185042">
        <w:rPr>
          <w:rFonts w:ascii="Palatino Linotype" w:hAnsi="Palatino Linotype"/>
          <w:sz w:val="22"/>
          <w:szCs w:val="22"/>
        </w:rPr>
        <w:t>ain media yang menarik,</w:t>
      </w:r>
      <w:r w:rsidRPr="007F30F2">
        <w:rPr>
          <w:rFonts w:ascii="Palatino Linotype" w:hAnsi="Palatino Linotype"/>
          <w:sz w:val="22"/>
          <w:szCs w:val="22"/>
        </w:rPr>
        <w:t xml:space="preserve"> peran lingkungan keluarga sangatlah penting.</w:t>
      </w:r>
      <w:proofErr w:type="gramEnd"/>
      <w:r w:rsidRPr="007F30F2">
        <w:rPr>
          <w:rFonts w:ascii="Palatino Linotype" w:hAnsi="Palatino Linotype"/>
          <w:sz w:val="22"/>
          <w:szCs w:val="22"/>
        </w:rPr>
        <w:t xml:space="preserve"> Hal tersebut dikarenakan anak membutuhkan adanya bimbingan atau pendampingan dari orangtua sebagai tutor bagi anak. </w:t>
      </w:r>
      <w:proofErr w:type="gramStart"/>
      <w:r w:rsidRPr="007F30F2">
        <w:rPr>
          <w:rFonts w:ascii="Palatino Linotype" w:hAnsi="Palatino Linotype"/>
          <w:sz w:val="22"/>
          <w:szCs w:val="22"/>
        </w:rPr>
        <w:t>Ibu yang mampu memberikan motivasi pada anak haruslah me</w:t>
      </w:r>
      <w:r w:rsidR="00185042">
        <w:rPr>
          <w:rFonts w:ascii="Palatino Linotype" w:hAnsi="Palatino Linotype"/>
          <w:sz w:val="22"/>
          <w:szCs w:val="22"/>
        </w:rPr>
        <w:t>miliki kesadaran</w:t>
      </w:r>
      <w:r w:rsidRPr="007F30F2">
        <w:rPr>
          <w:rFonts w:ascii="Palatino Linotype" w:hAnsi="Palatino Linotype"/>
          <w:sz w:val="22"/>
          <w:szCs w:val="22"/>
        </w:rPr>
        <w:t xml:space="preserve"> tentang pentingnya memberikan stimulasi pada anak sedini mungkin.</w:t>
      </w:r>
      <w:proofErr w:type="gramEnd"/>
      <w:r w:rsidRPr="007F30F2">
        <w:rPr>
          <w:rFonts w:ascii="Palatino Linotype" w:hAnsi="Palatino Linotype"/>
          <w:sz w:val="22"/>
          <w:szCs w:val="22"/>
        </w:rPr>
        <w:t xml:space="preserve"> </w:t>
      </w:r>
    </w:p>
    <w:p w:rsidR="00C73E10" w:rsidRPr="007F30F2" w:rsidRDefault="00C73E10" w:rsidP="00C73E10">
      <w:pPr>
        <w:tabs>
          <w:tab w:val="left" w:pos="720"/>
        </w:tabs>
        <w:spacing w:line="360" w:lineRule="auto"/>
        <w:jc w:val="both"/>
        <w:rPr>
          <w:rFonts w:ascii="Palatino Linotype" w:hAnsi="Palatino Linotype"/>
          <w:sz w:val="22"/>
          <w:szCs w:val="22"/>
        </w:rPr>
      </w:pPr>
      <w:r w:rsidRPr="007F30F2">
        <w:rPr>
          <w:rFonts w:ascii="Palatino Linotype" w:hAnsi="Palatino Linotype"/>
          <w:sz w:val="22"/>
          <w:szCs w:val="22"/>
        </w:rPr>
        <w:tab/>
      </w:r>
      <w:proofErr w:type="gramStart"/>
      <w:r w:rsidRPr="007F30F2">
        <w:rPr>
          <w:rFonts w:ascii="Palatino Linotype" w:hAnsi="Palatino Linotype"/>
          <w:sz w:val="22"/>
          <w:szCs w:val="22"/>
        </w:rPr>
        <w:t>Kemampuan literasi awal diketahui mengalami peningkatan pada semua subjek selama berlangsungnya program.</w:t>
      </w:r>
      <w:proofErr w:type="gramEnd"/>
      <w:r w:rsidRPr="007F30F2">
        <w:rPr>
          <w:rFonts w:ascii="Palatino Linotype" w:hAnsi="Palatino Linotype"/>
          <w:sz w:val="22"/>
          <w:szCs w:val="22"/>
        </w:rPr>
        <w:t xml:space="preserve"> </w:t>
      </w:r>
      <w:proofErr w:type="gramStart"/>
      <w:r w:rsidRPr="007F30F2">
        <w:rPr>
          <w:rFonts w:ascii="Palatino Linotype" w:hAnsi="Palatino Linotype"/>
          <w:sz w:val="22"/>
          <w:szCs w:val="22"/>
        </w:rPr>
        <w:t>Aspek-aspek kemampuan literasi meningkat secara merata pada semua subjek.</w:t>
      </w:r>
      <w:proofErr w:type="gramEnd"/>
      <w:r w:rsidRPr="007F30F2">
        <w:rPr>
          <w:rFonts w:ascii="Palatino Linotype" w:hAnsi="Palatino Linotype"/>
          <w:sz w:val="22"/>
          <w:szCs w:val="22"/>
        </w:rPr>
        <w:t xml:space="preserve"> </w:t>
      </w:r>
      <w:proofErr w:type="gramStart"/>
      <w:r w:rsidRPr="007F30F2">
        <w:rPr>
          <w:rFonts w:ascii="Palatino Linotype" w:hAnsi="Palatino Linotype"/>
          <w:sz w:val="22"/>
          <w:szCs w:val="22"/>
        </w:rPr>
        <w:t>Meningkatnya kemampuan literasi sangat dipengaruhi oleh pengalaman yang telah didapatkan subjek.</w:t>
      </w:r>
      <w:proofErr w:type="gramEnd"/>
      <w:r w:rsidRPr="007F30F2">
        <w:rPr>
          <w:rFonts w:ascii="Palatino Linotype" w:hAnsi="Palatino Linotype"/>
          <w:sz w:val="22"/>
          <w:szCs w:val="22"/>
        </w:rPr>
        <w:t xml:space="preserve"> Pengalaman tersebut telah didapatkan subjek selama proses penelitian ini yaitu diberikannya media-media literasi yang bertujuan untuk meningkatkan berbagai aspek kemampuan literasi. </w:t>
      </w:r>
    </w:p>
    <w:p w:rsidR="00C73E10" w:rsidRPr="007F30F2" w:rsidRDefault="00C73E10" w:rsidP="00C73E10">
      <w:pPr>
        <w:tabs>
          <w:tab w:val="left" w:pos="720"/>
        </w:tabs>
        <w:spacing w:line="360" w:lineRule="auto"/>
        <w:jc w:val="both"/>
        <w:rPr>
          <w:rFonts w:ascii="Palatino Linotype" w:hAnsi="Palatino Linotype"/>
          <w:sz w:val="22"/>
          <w:szCs w:val="22"/>
        </w:rPr>
      </w:pPr>
      <w:r w:rsidRPr="007F30F2">
        <w:rPr>
          <w:rFonts w:ascii="Palatino Linotype" w:hAnsi="Palatino Linotype"/>
          <w:sz w:val="22"/>
          <w:szCs w:val="22"/>
        </w:rPr>
        <w:t xml:space="preserve"> </w:t>
      </w:r>
      <w:r w:rsidRPr="007F30F2">
        <w:rPr>
          <w:rFonts w:ascii="Palatino Linotype" w:hAnsi="Palatino Linotype"/>
          <w:sz w:val="22"/>
          <w:szCs w:val="22"/>
        </w:rPr>
        <w:tab/>
        <w:t xml:space="preserve">Maka, dapat </w:t>
      </w:r>
      <w:proofErr w:type="gramStart"/>
      <w:r w:rsidRPr="007F30F2">
        <w:rPr>
          <w:rFonts w:ascii="Palatino Linotype" w:hAnsi="Palatino Linotype"/>
          <w:sz w:val="22"/>
          <w:szCs w:val="22"/>
        </w:rPr>
        <w:t>disimpulkan  bahwa</w:t>
      </w:r>
      <w:proofErr w:type="gramEnd"/>
      <w:r w:rsidRPr="007F30F2">
        <w:rPr>
          <w:rFonts w:ascii="Palatino Linotype" w:hAnsi="Palatino Linotype"/>
          <w:sz w:val="22"/>
          <w:szCs w:val="22"/>
        </w:rPr>
        <w:t xml:space="preserve"> pemberian paket literasi yang berisi media menyenangkan, telah dapat meningkatkan kemampuan literasi awal pada subjek. </w:t>
      </w:r>
      <w:proofErr w:type="gramStart"/>
      <w:r w:rsidRPr="007F30F2">
        <w:rPr>
          <w:rFonts w:ascii="Palatino Linotype" w:hAnsi="Palatino Linotype"/>
          <w:sz w:val="22"/>
          <w:szCs w:val="22"/>
        </w:rPr>
        <w:t>Peningkatan kemampuan literasi dipengaruhi oleh jenis media yang digunakan, dukungan dari lingkungan, serta pemahaman dari orangtua subjek.</w:t>
      </w:r>
      <w:proofErr w:type="gramEnd"/>
      <w:r w:rsidRPr="007F30F2">
        <w:rPr>
          <w:rFonts w:ascii="Palatino Linotype" w:hAnsi="Palatino Linotype"/>
          <w:sz w:val="22"/>
          <w:szCs w:val="22"/>
        </w:rPr>
        <w:t xml:space="preserve"> </w:t>
      </w:r>
    </w:p>
    <w:p w:rsidR="00C73E10" w:rsidRPr="007F30F2" w:rsidRDefault="00C73E10" w:rsidP="00C73E10">
      <w:pPr>
        <w:autoSpaceDE w:val="0"/>
        <w:autoSpaceDN w:val="0"/>
        <w:adjustRightInd w:val="0"/>
        <w:spacing w:line="360" w:lineRule="auto"/>
        <w:ind w:firstLine="567"/>
        <w:jc w:val="both"/>
        <w:rPr>
          <w:rFonts w:ascii="Palatino Linotype" w:hAnsi="Palatino Linotype"/>
          <w:sz w:val="22"/>
          <w:szCs w:val="22"/>
        </w:rPr>
      </w:pPr>
      <w:r w:rsidRPr="007F30F2">
        <w:rPr>
          <w:rFonts w:ascii="Palatino Linotype" w:hAnsi="Palatino Linotype"/>
          <w:iCs/>
          <w:sz w:val="22"/>
          <w:szCs w:val="22"/>
        </w:rPr>
        <w:t xml:space="preserve">Hasil penelitian ini sesuai dengan konsep teori Vygotsky (1978) yang menekankan hakekat sosiokultural dalam proses belajar. </w:t>
      </w:r>
      <w:proofErr w:type="gramStart"/>
      <w:r w:rsidRPr="007F30F2">
        <w:rPr>
          <w:rFonts w:ascii="Palatino Linotype" w:hAnsi="Palatino Linotype"/>
          <w:sz w:val="22"/>
          <w:szCs w:val="22"/>
        </w:rPr>
        <w:t>Kecerdasan pada anak tumbuh bersama interaksinya dengan lingkungan.</w:t>
      </w:r>
      <w:proofErr w:type="gramEnd"/>
      <w:r w:rsidRPr="007F30F2">
        <w:rPr>
          <w:rFonts w:ascii="Palatino Linotype" w:hAnsi="Palatino Linotype"/>
          <w:sz w:val="22"/>
          <w:szCs w:val="22"/>
        </w:rPr>
        <w:t xml:space="preserve"> </w:t>
      </w:r>
      <w:proofErr w:type="gramStart"/>
      <w:r w:rsidRPr="007F30F2">
        <w:rPr>
          <w:rFonts w:ascii="Palatino Linotype" w:hAnsi="Palatino Linotype"/>
          <w:sz w:val="22"/>
          <w:szCs w:val="22"/>
        </w:rPr>
        <w:t>Pengaruh dari lingkungan tersebut berupa pemberian rangsangan yang tepat yaitu stimulasi literasi.</w:t>
      </w:r>
      <w:proofErr w:type="gramEnd"/>
      <w:r w:rsidRPr="007F30F2">
        <w:rPr>
          <w:rFonts w:ascii="Palatino Linotype" w:hAnsi="Palatino Linotype"/>
          <w:sz w:val="22"/>
          <w:szCs w:val="22"/>
        </w:rPr>
        <w:t xml:space="preserve"> </w:t>
      </w:r>
      <w:proofErr w:type="gramStart"/>
      <w:r w:rsidRPr="007F30F2">
        <w:rPr>
          <w:rFonts w:ascii="Palatino Linotype" w:hAnsi="Palatino Linotype"/>
          <w:sz w:val="22"/>
          <w:szCs w:val="22"/>
        </w:rPr>
        <w:t xml:space="preserve">Vygotsky </w:t>
      </w:r>
      <w:r w:rsidRPr="007F30F2">
        <w:rPr>
          <w:rFonts w:ascii="Palatino Linotype" w:hAnsi="Palatino Linotype"/>
          <w:sz w:val="22"/>
          <w:szCs w:val="22"/>
        </w:rPr>
        <w:lastRenderedPageBreak/>
        <w:t xml:space="preserve">mengemukakan tentang konsep </w:t>
      </w:r>
      <w:r w:rsidRPr="007F30F2">
        <w:rPr>
          <w:rFonts w:ascii="Palatino Linotype" w:hAnsi="Palatino Linotype"/>
          <w:i/>
          <w:sz w:val="22"/>
          <w:szCs w:val="22"/>
        </w:rPr>
        <w:t xml:space="preserve">Zona Proximal Development </w:t>
      </w:r>
      <w:r w:rsidRPr="007F30F2">
        <w:rPr>
          <w:rFonts w:ascii="Palatino Linotype" w:hAnsi="Palatino Linotype"/>
          <w:sz w:val="22"/>
          <w:szCs w:val="22"/>
        </w:rPr>
        <w:t>(ZPD),</w:t>
      </w:r>
      <w:r w:rsidRPr="007F30F2">
        <w:rPr>
          <w:rFonts w:ascii="Palatino Linotype" w:hAnsi="Palatino Linotype"/>
          <w:i/>
          <w:sz w:val="22"/>
          <w:szCs w:val="22"/>
        </w:rPr>
        <w:t xml:space="preserve"> scaffolding</w:t>
      </w:r>
      <w:r w:rsidRPr="007F30F2">
        <w:rPr>
          <w:rFonts w:ascii="Palatino Linotype" w:hAnsi="Palatino Linotype"/>
          <w:sz w:val="22"/>
          <w:szCs w:val="22"/>
        </w:rPr>
        <w:t>, dan pembelajaran kooperatif.</w:t>
      </w:r>
      <w:proofErr w:type="gramEnd"/>
      <w:r w:rsidRPr="007F30F2">
        <w:rPr>
          <w:rFonts w:ascii="Palatino Linotype" w:hAnsi="Palatino Linotype"/>
          <w:sz w:val="22"/>
          <w:szCs w:val="22"/>
        </w:rPr>
        <w:t xml:space="preserve"> </w:t>
      </w:r>
    </w:p>
    <w:p w:rsidR="00C73E10" w:rsidRPr="007F30F2" w:rsidRDefault="00C73E10" w:rsidP="00C73E10">
      <w:pPr>
        <w:autoSpaceDE w:val="0"/>
        <w:autoSpaceDN w:val="0"/>
        <w:adjustRightInd w:val="0"/>
        <w:spacing w:line="360" w:lineRule="auto"/>
        <w:ind w:firstLine="567"/>
        <w:jc w:val="both"/>
        <w:rPr>
          <w:rFonts w:ascii="Palatino Linotype" w:hAnsi="Palatino Linotype"/>
          <w:sz w:val="22"/>
          <w:szCs w:val="22"/>
        </w:rPr>
      </w:pPr>
      <w:r w:rsidRPr="007F30F2">
        <w:rPr>
          <w:rFonts w:ascii="Palatino Linotype" w:hAnsi="Palatino Linotype"/>
          <w:sz w:val="22"/>
          <w:szCs w:val="22"/>
        </w:rPr>
        <w:t xml:space="preserve">ZPD merupakan proses seorang anak mempelajari hal baru yang masih berada dalam area potensial kemampuan anak. </w:t>
      </w:r>
      <w:proofErr w:type="gramStart"/>
      <w:r w:rsidRPr="007F30F2">
        <w:rPr>
          <w:rFonts w:ascii="Palatino Linotype" w:hAnsi="Palatino Linotype"/>
          <w:sz w:val="22"/>
          <w:szCs w:val="22"/>
        </w:rPr>
        <w:t>Pada penelitian ini, pemberian stimulasi dimaksudkan untuk memberi pengalaman literasi baru pada subjek.</w:t>
      </w:r>
      <w:proofErr w:type="gramEnd"/>
      <w:r w:rsidRPr="007F30F2">
        <w:rPr>
          <w:rFonts w:ascii="Palatino Linotype" w:hAnsi="Palatino Linotype"/>
          <w:sz w:val="22"/>
          <w:szCs w:val="22"/>
        </w:rPr>
        <w:t xml:space="preserve"> </w:t>
      </w:r>
      <w:proofErr w:type="gramStart"/>
      <w:r w:rsidRPr="007F30F2">
        <w:rPr>
          <w:rFonts w:ascii="Palatino Linotype" w:hAnsi="Palatino Linotype"/>
          <w:sz w:val="22"/>
          <w:szCs w:val="22"/>
        </w:rPr>
        <w:t>Pengalaman literasi tersebut dilakukan dengan memberikan rangsangan melalui media-media literasi yang dapat menumbuhkan minat subjek untuk melakukan aktivitas baru dalam literasi.</w:t>
      </w:r>
      <w:proofErr w:type="gramEnd"/>
      <w:r w:rsidRPr="007F30F2">
        <w:rPr>
          <w:rFonts w:ascii="Palatino Linotype" w:hAnsi="Palatino Linotype"/>
          <w:sz w:val="22"/>
          <w:szCs w:val="22"/>
        </w:rPr>
        <w:t xml:space="preserve"> </w:t>
      </w:r>
      <w:proofErr w:type="gramStart"/>
      <w:r w:rsidRPr="007F30F2">
        <w:rPr>
          <w:rFonts w:ascii="Palatino Linotype" w:hAnsi="Palatino Linotype"/>
          <w:sz w:val="22"/>
          <w:szCs w:val="22"/>
        </w:rPr>
        <w:t>Berdasarkan hasil penelitian</w:t>
      </w:r>
      <w:r w:rsidR="00185042">
        <w:rPr>
          <w:rFonts w:ascii="Palatino Linotype" w:hAnsi="Palatino Linotype"/>
          <w:sz w:val="22"/>
          <w:szCs w:val="22"/>
        </w:rPr>
        <w:t xml:space="preserve"> ini</w:t>
      </w:r>
      <w:r w:rsidRPr="007F30F2">
        <w:rPr>
          <w:rFonts w:ascii="Palatino Linotype" w:hAnsi="Palatino Linotype"/>
          <w:sz w:val="22"/>
          <w:szCs w:val="22"/>
        </w:rPr>
        <w:t>, diketahui bahwa pemberian pengalaman baru dalam bentuk stimulasi telah dapat meningkatkan kemampuan literasi awal pada subjek.</w:t>
      </w:r>
      <w:proofErr w:type="gramEnd"/>
      <w:r w:rsidRPr="007F30F2">
        <w:rPr>
          <w:rFonts w:ascii="Palatino Linotype" w:hAnsi="Palatino Linotype"/>
          <w:sz w:val="22"/>
          <w:szCs w:val="22"/>
        </w:rPr>
        <w:t xml:space="preserve"> </w:t>
      </w:r>
    </w:p>
    <w:p w:rsidR="00C73E10" w:rsidRPr="007F30F2" w:rsidRDefault="00C73E10" w:rsidP="00C73E10">
      <w:pPr>
        <w:autoSpaceDE w:val="0"/>
        <w:autoSpaceDN w:val="0"/>
        <w:adjustRightInd w:val="0"/>
        <w:spacing w:line="360" w:lineRule="auto"/>
        <w:ind w:firstLine="567"/>
        <w:jc w:val="both"/>
        <w:rPr>
          <w:rFonts w:ascii="Palatino Linotype" w:hAnsi="Palatino Linotype"/>
          <w:sz w:val="22"/>
          <w:szCs w:val="22"/>
        </w:rPr>
      </w:pPr>
      <w:proofErr w:type="gramStart"/>
      <w:r w:rsidRPr="007F30F2">
        <w:rPr>
          <w:rFonts w:ascii="Palatino Linotype" w:hAnsi="Palatino Linotype"/>
          <w:sz w:val="22"/>
          <w:szCs w:val="22"/>
        </w:rPr>
        <w:t xml:space="preserve">Kemudian, </w:t>
      </w:r>
      <w:r w:rsidRPr="007F30F2">
        <w:rPr>
          <w:rFonts w:ascii="Palatino Linotype" w:hAnsi="Palatino Linotype"/>
          <w:i/>
          <w:sz w:val="22"/>
          <w:szCs w:val="22"/>
        </w:rPr>
        <w:t>scaffolding</w:t>
      </w:r>
      <w:r w:rsidRPr="007F30F2">
        <w:rPr>
          <w:rFonts w:ascii="Palatino Linotype" w:hAnsi="Palatino Linotype"/>
          <w:sz w:val="22"/>
          <w:szCs w:val="22"/>
        </w:rPr>
        <w:t xml:space="preserve"> yaitu pemberian bantuan atau bimbingan yang diberikan orang dewasa pada anak di tahap awal pembelajaran hingga anak dapat lebih mandiri dalam memecahkan berbagai persoalan.</w:t>
      </w:r>
      <w:proofErr w:type="gramEnd"/>
      <w:r w:rsidRPr="007F30F2">
        <w:rPr>
          <w:rFonts w:ascii="Palatino Linotype" w:hAnsi="Palatino Linotype"/>
          <w:sz w:val="22"/>
          <w:szCs w:val="22"/>
        </w:rPr>
        <w:t xml:space="preserve"> </w:t>
      </w:r>
      <w:proofErr w:type="gramStart"/>
      <w:r w:rsidRPr="007F30F2">
        <w:rPr>
          <w:rFonts w:ascii="Palatino Linotype" w:hAnsi="Palatino Linotype"/>
          <w:sz w:val="22"/>
          <w:szCs w:val="22"/>
        </w:rPr>
        <w:t>Ibu yang merupakan sosok terdekat dengan subjek, diperlukan perannya sebagai tutor untuk membantu subjek menggunakan paket literasi.</w:t>
      </w:r>
      <w:proofErr w:type="gramEnd"/>
      <w:r w:rsidRPr="007F30F2">
        <w:rPr>
          <w:rFonts w:ascii="Palatino Linotype" w:hAnsi="Palatino Linotype"/>
          <w:sz w:val="22"/>
          <w:szCs w:val="22"/>
        </w:rPr>
        <w:t xml:space="preserve"> </w:t>
      </w:r>
      <w:proofErr w:type="gramStart"/>
      <w:r w:rsidRPr="007F30F2">
        <w:rPr>
          <w:rFonts w:ascii="Palatino Linotype" w:hAnsi="Palatino Linotype"/>
          <w:sz w:val="22"/>
          <w:szCs w:val="22"/>
        </w:rPr>
        <w:t>Peran yang diberikan ibu subjek dalam penelitian ini adalah pendampingan saat subjek ingin melakukan aktivitas literasi.</w:t>
      </w:r>
      <w:proofErr w:type="gramEnd"/>
      <w:r w:rsidRPr="007F30F2">
        <w:rPr>
          <w:rFonts w:ascii="Palatino Linotype" w:hAnsi="Palatino Linotype"/>
          <w:sz w:val="22"/>
          <w:szCs w:val="22"/>
        </w:rPr>
        <w:t xml:space="preserve"> </w:t>
      </w:r>
      <w:proofErr w:type="gramStart"/>
      <w:r w:rsidRPr="007F30F2">
        <w:rPr>
          <w:rFonts w:ascii="Palatino Linotype" w:hAnsi="Palatino Linotype"/>
          <w:sz w:val="22"/>
          <w:szCs w:val="22"/>
        </w:rPr>
        <w:t>Misalnya membacakan buku cerita, mengenalkan huruf-huruf, mengajarkan cara-cara menulis.</w:t>
      </w:r>
      <w:proofErr w:type="gramEnd"/>
      <w:r w:rsidRPr="007F30F2">
        <w:rPr>
          <w:rFonts w:ascii="Palatino Linotype" w:hAnsi="Palatino Linotype"/>
          <w:sz w:val="22"/>
          <w:szCs w:val="22"/>
        </w:rPr>
        <w:t xml:space="preserve"> </w:t>
      </w:r>
      <w:proofErr w:type="gramStart"/>
      <w:r w:rsidRPr="007F30F2">
        <w:rPr>
          <w:rFonts w:ascii="Palatino Linotype" w:hAnsi="Palatino Linotype"/>
          <w:sz w:val="22"/>
          <w:szCs w:val="22"/>
        </w:rPr>
        <w:t>Diketahui dari hasil penelitian bahwa peran yang diberikan ibu dalam membimbing dan memotivasi subjek, mampu meningkatkan kemampuan literasi awal pada subjek.</w:t>
      </w:r>
      <w:proofErr w:type="gramEnd"/>
    </w:p>
    <w:p w:rsidR="00C73E10" w:rsidRPr="007F30F2" w:rsidRDefault="00C73E10" w:rsidP="00C73E10">
      <w:pPr>
        <w:autoSpaceDE w:val="0"/>
        <w:autoSpaceDN w:val="0"/>
        <w:adjustRightInd w:val="0"/>
        <w:spacing w:line="360" w:lineRule="auto"/>
        <w:ind w:firstLine="567"/>
        <w:jc w:val="both"/>
        <w:rPr>
          <w:rFonts w:ascii="Palatino Linotype" w:hAnsi="Palatino Linotype"/>
          <w:sz w:val="22"/>
          <w:szCs w:val="22"/>
        </w:rPr>
      </w:pPr>
      <w:proofErr w:type="gramStart"/>
      <w:r w:rsidRPr="007F30F2">
        <w:rPr>
          <w:rFonts w:ascii="Palatino Linotype" w:hAnsi="Palatino Linotype"/>
          <w:sz w:val="22"/>
          <w:szCs w:val="22"/>
        </w:rPr>
        <w:t>Pada penelitian ini salah satu stimulasi yang diberikan dalam program adalah memberikan buku cerita yang me</w:t>
      </w:r>
      <w:r w:rsidR="00185042">
        <w:rPr>
          <w:rFonts w:ascii="Palatino Linotype" w:hAnsi="Palatino Linotype"/>
          <w:sz w:val="22"/>
          <w:szCs w:val="22"/>
        </w:rPr>
        <w:t>narik bagi subjek.</w:t>
      </w:r>
      <w:proofErr w:type="gramEnd"/>
      <w:r w:rsidR="00185042">
        <w:rPr>
          <w:rFonts w:ascii="Palatino Linotype" w:hAnsi="Palatino Linotype"/>
          <w:sz w:val="22"/>
          <w:szCs w:val="22"/>
        </w:rPr>
        <w:t xml:space="preserve"> Peningkatan </w:t>
      </w:r>
      <w:r w:rsidRPr="007F30F2">
        <w:rPr>
          <w:rFonts w:ascii="Palatino Linotype" w:hAnsi="Palatino Linotype"/>
          <w:sz w:val="22"/>
          <w:szCs w:val="22"/>
        </w:rPr>
        <w:t xml:space="preserve">aspek-aspek kemampuan </w:t>
      </w:r>
      <w:proofErr w:type="gramStart"/>
      <w:r w:rsidRPr="007F30F2">
        <w:rPr>
          <w:rFonts w:ascii="Palatino Linotype" w:hAnsi="Palatino Linotype"/>
          <w:sz w:val="22"/>
          <w:szCs w:val="22"/>
        </w:rPr>
        <w:t>literasi  dapat</w:t>
      </w:r>
      <w:proofErr w:type="gramEnd"/>
      <w:r w:rsidRPr="007F30F2">
        <w:rPr>
          <w:rFonts w:ascii="Palatino Linotype" w:hAnsi="Palatino Linotype"/>
          <w:sz w:val="22"/>
          <w:szCs w:val="22"/>
        </w:rPr>
        <w:t xml:space="preserve"> terjadi dengan  membacakan buku cerita.  Hal tersebut  sesuai dengan hasil penelitian yang dilakukan oleh Aram, Most &amp; Mayafit (2006), Stephenson, Parilla, Georgiou, &amp; Kirby  (2008),  Raikes, Brooks-Gunn, Raikes, Pan, &amp; Tamis La-Monde (2006) yang menyebutkan bahwa rangsangan pada anak dalam bentuk membacakan buku cerita berkorelasi dengan kesadaran fonologis, pengetahuan umum, dan bahasa reseptif.  Kemudian, penelitian yang dilakukan oleh Senechal (2008) juga menyebutkan bahwa </w:t>
      </w:r>
      <w:r w:rsidRPr="007F30F2">
        <w:rPr>
          <w:rFonts w:ascii="Palatino Linotype" w:hAnsi="Palatino Linotype"/>
          <w:i/>
          <w:sz w:val="22"/>
          <w:szCs w:val="22"/>
        </w:rPr>
        <w:t>shared book reading</w:t>
      </w:r>
      <w:r w:rsidRPr="007F30F2">
        <w:rPr>
          <w:rFonts w:ascii="Palatino Linotype" w:hAnsi="Palatino Linotype"/>
          <w:sz w:val="22"/>
          <w:szCs w:val="22"/>
        </w:rPr>
        <w:t xml:space="preserve"> yang dilakukan oleh anak dan orangtua mampu meningkatkan kosakata ekspresif dan pengetahuan morfologi. </w:t>
      </w:r>
      <w:proofErr w:type="gramStart"/>
      <w:r w:rsidRPr="007F30F2">
        <w:rPr>
          <w:rFonts w:ascii="Palatino Linotype" w:hAnsi="Palatino Linotype"/>
          <w:sz w:val="22"/>
          <w:szCs w:val="22"/>
        </w:rPr>
        <w:t xml:space="preserve">Hal tersebut juga dibuktikan pada penelitian ini dimana perkembangan bahasa dan </w:t>
      </w:r>
      <w:r w:rsidRPr="007F30F2">
        <w:rPr>
          <w:rFonts w:ascii="Palatino Linotype" w:hAnsi="Palatino Linotype"/>
          <w:sz w:val="22"/>
          <w:szCs w:val="22"/>
        </w:rPr>
        <w:lastRenderedPageBreak/>
        <w:t>kesadaran fonologis subjek menunjukan kemajuan lebih baik setelah diberikan buku cerita anak dan menggunakannya bersama orangtua.</w:t>
      </w:r>
      <w:proofErr w:type="gramEnd"/>
      <w:r w:rsidRPr="007F30F2">
        <w:rPr>
          <w:rFonts w:ascii="Palatino Linotype" w:hAnsi="Palatino Linotype"/>
          <w:sz w:val="22"/>
          <w:szCs w:val="22"/>
        </w:rPr>
        <w:t xml:space="preserve"> </w:t>
      </w:r>
    </w:p>
    <w:p w:rsidR="00C73E10" w:rsidRDefault="00C73E10" w:rsidP="00C73E10">
      <w:pPr>
        <w:autoSpaceDE w:val="0"/>
        <w:autoSpaceDN w:val="0"/>
        <w:adjustRightInd w:val="0"/>
        <w:spacing w:line="360" w:lineRule="auto"/>
        <w:jc w:val="both"/>
        <w:rPr>
          <w:rFonts w:ascii="Palatino Linotype" w:hAnsi="Palatino Linotype"/>
          <w:sz w:val="22"/>
          <w:szCs w:val="22"/>
          <w:lang w:val="id-ID"/>
        </w:rPr>
      </w:pPr>
      <w:r w:rsidRPr="007F30F2">
        <w:rPr>
          <w:rFonts w:ascii="Palatino Linotype" w:hAnsi="Palatino Linotype"/>
          <w:sz w:val="22"/>
          <w:szCs w:val="22"/>
        </w:rPr>
        <w:t xml:space="preserve"> </w:t>
      </w:r>
      <w:r w:rsidRPr="007F30F2">
        <w:rPr>
          <w:rFonts w:ascii="Palatino Linotype" w:hAnsi="Palatino Linotype"/>
          <w:sz w:val="22"/>
          <w:szCs w:val="22"/>
        </w:rPr>
        <w:tab/>
        <w:t xml:space="preserve">Menurut Justice &amp; Kaderavek (2002), anak-anak mengumpulkan pengetahuannya </w:t>
      </w:r>
      <w:proofErr w:type="gramStart"/>
      <w:r w:rsidRPr="007F30F2">
        <w:rPr>
          <w:rFonts w:ascii="Palatino Linotype" w:hAnsi="Palatino Linotype"/>
          <w:sz w:val="22"/>
          <w:szCs w:val="22"/>
        </w:rPr>
        <w:t>akan</w:t>
      </w:r>
      <w:proofErr w:type="gramEnd"/>
      <w:r w:rsidRPr="007F30F2">
        <w:rPr>
          <w:rFonts w:ascii="Palatino Linotype" w:hAnsi="Palatino Linotype"/>
          <w:sz w:val="22"/>
          <w:szCs w:val="22"/>
        </w:rPr>
        <w:t xml:space="preserve"> pemahaman bahasa dimulai sejak kelahiran hingga usia 6 tahun. Pengetahuan tersebut tidak didapatkan melalui pengajaran, namun melalui perilaku sederhana dengan </w:t>
      </w:r>
      <w:proofErr w:type="gramStart"/>
      <w:r w:rsidRPr="007F30F2">
        <w:rPr>
          <w:rFonts w:ascii="Palatino Linotype" w:hAnsi="Palatino Linotype"/>
          <w:sz w:val="22"/>
          <w:szCs w:val="22"/>
        </w:rPr>
        <w:t>cara</w:t>
      </w:r>
      <w:proofErr w:type="gramEnd"/>
      <w:r w:rsidRPr="007F30F2">
        <w:rPr>
          <w:rFonts w:ascii="Palatino Linotype" w:hAnsi="Palatino Linotype"/>
          <w:sz w:val="22"/>
          <w:szCs w:val="22"/>
        </w:rPr>
        <w:t xml:space="preserve"> berpartisipasi pada aktivitas literasi. Aktivitas literasi mendukung pencapaian kemampuan literasi anak (Burgess, 2002</w:t>
      </w:r>
      <w:proofErr w:type="gramStart"/>
      <w:r w:rsidRPr="007F30F2">
        <w:rPr>
          <w:rFonts w:ascii="Palatino Linotype" w:hAnsi="Palatino Linotype"/>
          <w:sz w:val="22"/>
          <w:szCs w:val="22"/>
        </w:rPr>
        <w:t>;  Lynch</w:t>
      </w:r>
      <w:proofErr w:type="gramEnd"/>
      <w:r w:rsidRPr="007F30F2">
        <w:rPr>
          <w:rFonts w:ascii="Palatino Linotype" w:hAnsi="Palatino Linotype"/>
          <w:sz w:val="22"/>
          <w:szCs w:val="22"/>
        </w:rPr>
        <w:t xml:space="preserve">, 2008). Sejalan dengan hasil dalam penelitian ini, subjek yang mendapatkan perlakuan program </w:t>
      </w:r>
      <w:proofErr w:type="gramStart"/>
      <w:r w:rsidRPr="007F30F2">
        <w:rPr>
          <w:rFonts w:ascii="Palatino Linotype" w:hAnsi="Palatino Linotype"/>
          <w:sz w:val="22"/>
          <w:szCs w:val="22"/>
        </w:rPr>
        <w:t>stimulasi  menunjukan</w:t>
      </w:r>
      <w:proofErr w:type="gramEnd"/>
      <w:r w:rsidRPr="007F30F2">
        <w:rPr>
          <w:rFonts w:ascii="Palatino Linotype" w:hAnsi="Palatino Linotype"/>
          <w:sz w:val="22"/>
          <w:szCs w:val="22"/>
        </w:rPr>
        <w:t xml:space="preserve"> kemampuan literasi lebih baik daripada subjek yang tidak diberikan program. </w:t>
      </w:r>
    </w:p>
    <w:p w:rsidR="00C73E10" w:rsidRPr="008D5290" w:rsidRDefault="00C73E10" w:rsidP="00C73E10">
      <w:pPr>
        <w:autoSpaceDE w:val="0"/>
        <w:autoSpaceDN w:val="0"/>
        <w:adjustRightInd w:val="0"/>
        <w:spacing w:line="360" w:lineRule="auto"/>
        <w:jc w:val="both"/>
        <w:rPr>
          <w:rFonts w:ascii="Palatino Linotype" w:hAnsi="Palatino Linotype"/>
          <w:sz w:val="22"/>
          <w:szCs w:val="22"/>
          <w:lang w:val="id-ID"/>
        </w:rPr>
      </w:pPr>
      <w:r>
        <w:rPr>
          <w:rFonts w:ascii="Palatino Linotype" w:hAnsi="Palatino Linotype"/>
          <w:sz w:val="22"/>
          <w:szCs w:val="22"/>
          <w:lang w:val="id-ID"/>
        </w:rPr>
        <w:t xml:space="preserve"> </w:t>
      </w:r>
      <w:r>
        <w:rPr>
          <w:rFonts w:ascii="Palatino Linotype" w:hAnsi="Palatino Linotype"/>
          <w:sz w:val="22"/>
          <w:szCs w:val="22"/>
          <w:lang w:val="id-ID"/>
        </w:rPr>
        <w:tab/>
      </w:r>
      <w:proofErr w:type="gramStart"/>
      <w:r w:rsidR="00185042">
        <w:rPr>
          <w:sz w:val="24"/>
          <w:szCs w:val="24"/>
        </w:rPr>
        <w:t>Namun demikian,</w:t>
      </w:r>
      <w:r>
        <w:rPr>
          <w:sz w:val="24"/>
          <w:szCs w:val="24"/>
        </w:rPr>
        <w:t xml:space="preserve"> b</w:t>
      </w:r>
      <w:r w:rsidRPr="00C439C7">
        <w:rPr>
          <w:sz w:val="24"/>
          <w:szCs w:val="24"/>
        </w:rPr>
        <w:t>erbeda dari penelitian sebelumnya yang memberikan perlakuan melalui pelatihan pada ibu atau anak, penelitian ini mencoba memberikan stimulasi berupa paket literasi yang dapat digunakan oleh anak dan orangtuanya di rumah.</w:t>
      </w:r>
      <w:proofErr w:type="gramEnd"/>
      <w:r w:rsidRPr="00C439C7">
        <w:rPr>
          <w:sz w:val="24"/>
          <w:szCs w:val="24"/>
        </w:rPr>
        <w:t xml:space="preserve"> </w:t>
      </w:r>
      <w:proofErr w:type="gramStart"/>
      <w:r w:rsidRPr="00C439C7">
        <w:rPr>
          <w:sz w:val="24"/>
          <w:szCs w:val="24"/>
        </w:rPr>
        <w:t>Selain itu, beberapa penelitian sebelumnya hanya menggunakan satu jenis metode untuk meningkatkan salah satu aspek literasi.</w:t>
      </w:r>
      <w:proofErr w:type="gramEnd"/>
      <w:r w:rsidRPr="00C439C7">
        <w:rPr>
          <w:sz w:val="24"/>
          <w:szCs w:val="24"/>
        </w:rPr>
        <w:t xml:space="preserve"> </w:t>
      </w:r>
      <w:proofErr w:type="gramStart"/>
      <w:r w:rsidRPr="00C439C7">
        <w:rPr>
          <w:sz w:val="24"/>
          <w:szCs w:val="24"/>
        </w:rPr>
        <w:t>Sementara itu, salah satu isi dalam paket literasi dari penelitian ini adalah panduan aktivitas literasi yang menggunakan multimetode untuk meningkatkan kemampuan literasi awal meliputi minat baca, kemampuan berbahasa, kesadaran fonologis, ketrampilan membaca dan ketrampilan menulis.</w:t>
      </w:r>
      <w:proofErr w:type="gramEnd"/>
    </w:p>
    <w:p w:rsidR="00C73E10" w:rsidRPr="007F30F2" w:rsidRDefault="00C73E10" w:rsidP="00C73E10">
      <w:pPr>
        <w:autoSpaceDE w:val="0"/>
        <w:autoSpaceDN w:val="0"/>
        <w:adjustRightInd w:val="0"/>
        <w:spacing w:line="360" w:lineRule="auto"/>
        <w:ind w:firstLine="567"/>
        <w:jc w:val="both"/>
        <w:rPr>
          <w:rFonts w:ascii="Palatino Linotype" w:hAnsi="Palatino Linotype"/>
          <w:sz w:val="22"/>
          <w:szCs w:val="22"/>
        </w:rPr>
      </w:pPr>
      <w:proofErr w:type="gramStart"/>
      <w:r w:rsidRPr="007F30F2">
        <w:rPr>
          <w:rFonts w:ascii="Palatino Linotype" w:hAnsi="Palatino Linotype"/>
          <w:sz w:val="22"/>
          <w:szCs w:val="22"/>
        </w:rPr>
        <w:t>Stimulasi yang diberikan dalam bentuk program selama satu bulan pada subjek mampu membantu subjek dalam meningkatkan kemampuan literasinya.</w:t>
      </w:r>
      <w:proofErr w:type="gramEnd"/>
      <w:r w:rsidRPr="007F30F2">
        <w:rPr>
          <w:rFonts w:ascii="Palatino Linotype" w:hAnsi="Palatino Linotype"/>
          <w:sz w:val="22"/>
          <w:szCs w:val="22"/>
        </w:rPr>
        <w:t xml:space="preserve"> </w:t>
      </w:r>
      <w:proofErr w:type="gramStart"/>
      <w:r w:rsidRPr="007F30F2">
        <w:rPr>
          <w:rFonts w:ascii="Palatino Linotype" w:hAnsi="Palatino Linotype"/>
          <w:sz w:val="22"/>
          <w:szCs w:val="22"/>
        </w:rPr>
        <w:t>Hal tersebut diketahui dari perolehan skor subjek, wawancara dengan ibu, dan pengamatan pada perubahan perilaku subjek.</w:t>
      </w:r>
      <w:proofErr w:type="gramEnd"/>
      <w:r w:rsidRPr="007F30F2">
        <w:rPr>
          <w:rFonts w:ascii="Palatino Linotype" w:hAnsi="Palatino Linotype"/>
          <w:sz w:val="22"/>
          <w:szCs w:val="22"/>
        </w:rPr>
        <w:t xml:space="preserve"> </w:t>
      </w:r>
      <w:proofErr w:type="gramStart"/>
      <w:r w:rsidRPr="007F30F2">
        <w:rPr>
          <w:rFonts w:ascii="Palatino Linotype" w:hAnsi="Palatino Linotype"/>
          <w:sz w:val="22"/>
          <w:szCs w:val="22"/>
        </w:rPr>
        <w:t>Berdasarkan wawancara, diketahui bahwa ibu merasa terbantu dengan diberikannya paket literasi yang sangat bermanfaat dalam merangsang kemampuan literasi subjek.</w:t>
      </w:r>
      <w:proofErr w:type="gramEnd"/>
      <w:r w:rsidRPr="007F30F2">
        <w:rPr>
          <w:rFonts w:ascii="Palatino Linotype" w:hAnsi="Palatino Linotype"/>
          <w:sz w:val="22"/>
          <w:szCs w:val="22"/>
        </w:rPr>
        <w:t xml:space="preserve"> </w:t>
      </w:r>
    </w:p>
    <w:p w:rsidR="00C73E10" w:rsidRPr="00A63B5E" w:rsidRDefault="00C73E10" w:rsidP="00A63B5E">
      <w:pPr>
        <w:autoSpaceDE w:val="0"/>
        <w:autoSpaceDN w:val="0"/>
        <w:adjustRightInd w:val="0"/>
        <w:spacing w:line="360" w:lineRule="auto"/>
        <w:ind w:firstLine="567"/>
        <w:jc w:val="both"/>
        <w:rPr>
          <w:rFonts w:ascii="Palatino Linotype" w:hAnsi="Palatino Linotype"/>
          <w:sz w:val="22"/>
          <w:szCs w:val="22"/>
        </w:rPr>
      </w:pPr>
      <w:proofErr w:type="gramStart"/>
      <w:r w:rsidRPr="007F30F2">
        <w:rPr>
          <w:rFonts w:ascii="Palatino Linotype" w:hAnsi="Palatino Linotype"/>
          <w:iCs/>
          <w:sz w:val="22"/>
          <w:szCs w:val="22"/>
        </w:rPr>
        <w:t>Kesadaran dan pemahaman orangtua terhadap pentingnya stimulasi literasi menjadi dasar dalam mengembangkan kemampuan literasi anak.</w:t>
      </w:r>
      <w:proofErr w:type="gramEnd"/>
      <w:r w:rsidRPr="007F30F2">
        <w:rPr>
          <w:rFonts w:ascii="Palatino Linotype" w:hAnsi="Palatino Linotype"/>
          <w:iCs/>
          <w:sz w:val="22"/>
          <w:szCs w:val="22"/>
        </w:rPr>
        <w:t xml:space="preserve"> Pemahaman orangtua berkaitan dengan </w:t>
      </w:r>
      <w:proofErr w:type="gramStart"/>
      <w:r w:rsidRPr="007F30F2">
        <w:rPr>
          <w:rFonts w:ascii="Palatino Linotype" w:hAnsi="Palatino Linotype"/>
          <w:iCs/>
          <w:sz w:val="22"/>
          <w:szCs w:val="22"/>
        </w:rPr>
        <w:t>cara</w:t>
      </w:r>
      <w:proofErr w:type="gramEnd"/>
      <w:r w:rsidRPr="007F30F2">
        <w:rPr>
          <w:rFonts w:ascii="Palatino Linotype" w:hAnsi="Palatino Linotype"/>
          <w:iCs/>
          <w:sz w:val="22"/>
          <w:szCs w:val="22"/>
        </w:rPr>
        <w:t xml:space="preserve"> atau teknik yang tepat digunakan dalam melakukan aktivitas literasi dengan anak. </w:t>
      </w:r>
      <w:proofErr w:type="gramStart"/>
      <w:r w:rsidRPr="007F30F2">
        <w:rPr>
          <w:rFonts w:ascii="Palatino Linotype" w:hAnsi="Palatino Linotype"/>
          <w:iCs/>
          <w:sz w:val="22"/>
          <w:szCs w:val="22"/>
        </w:rPr>
        <w:t>Kebanyakan orangtua dalam penelitian ini kurang mampu mengembangkan kreativitas untuk membuat variasi aktivitas pada anak, sehingga anak mengalami kebosanan setelah program berakhir.</w:t>
      </w:r>
      <w:proofErr w:type="gramEnd"/>
      <w:r w:rsidRPr="007F30F2">
        <w:rPr>
          <w:rFonts w:ascii="Palatino Linotype" w:hAnsi="Palatino Linotype"/>
          <w:iCs/>
          <w:sz w:val="22"/>
          <w:szCs w:val="22"/>
        </w:rPr>
        <w:t xml:space="preserve"> </w:t>
      </w:r>
      <w:proofErr w:type="gramStart"/>
      <w:r w:rsidRPr="007F30F2">
        <w:rPr>
          <w:rFonts w:ascii="Palatino Linotype" w:hAnsi="Palatino Linotype"/>
          <w:iCs/>
          <w:sz w:val="22"/>
          <w:szCs w:val="22"/>
        </w:rPr>
        <w:t xml:space="preserve">Hal tersebut </w:t>
      </w:r>
      <w:r w:rsidRPr="007F30F2">
        <w:rPr>
          <w:rFonts w:ascii="Palatino Linotype" w:hAnsi="Palatino Linotype"/>
          <w:iCs/>
          <w:sz w:val="22"/>
          <w:szCs w:val="22"/>
        </w:rPr>
        <w:lastRenderedPageBreak/>
        <w:t>menunjukan bahwa di Indonesia, orangtua cenderung pasif dalam mendorong anak agar aktif dalam aktivitas literasi.</w:t>
      </w:r>
      <w:proofErr w:type="gramEnd"/>
    </w:p>
    <w:p w:rsidR="00C73E10" w:rsidRPr="00B51FE5" w:rsidRDefault="00C73E10" w:rsidP="00C73E10">
      <w:pPr>
        <w:tabs>
          <w:tab w:val="num" w:pos="840"/>
        </w:tabs>
        <w:spacing w:after="240" w:line="240" w:lineRule="atLeast"/>
        <w:jc w:val="center"/>
        <w:rPr>
          <w:rFonts w:ascii="Palatino Linotype" w:hAnsi="Palatino Linotype" w:cs="Arial"/>
          <w:b/>
          <w:sz w:val="22"/>
          <w:szCs w:val="22"/>
          <w:lang w:val="id-ID"/>
        </w:rPr>
      </w:pPr>
      <w:r>
        <w:rPr>
          <w:rFonts w:ascii="Palatino Linotype" w:hAnsi="Palatino Linotype" w:cs="Arial"/>
          <w:b/>
          <w:sz w:val="22"/>
          <w:szCs w:val="22"/>
        </w:rPr>
        <w:t>Kesimpula</w:t>
      </w:r>
      <w:r>
        <w:rPr>
          <w:rFonts w:ascii="Palatino Linotype" w:hAnsi="Palatino Linotype" w:cs="Arial"/>
          <w:b/>
          <w:sz w:val="22"/>
          <w:szCs w:val="22"/>
          <w:lang w:val="id-ID"/>
        </w:rPr>
        <w:t>n</w:t>
      </w:r>
    </w:p>
    <w:p w:rsidR="00C73E10" w:rsidRPr="00610F91" w:rsidRDefault="00C73E10" w:rsidP="00C73E10">
      <w:pPr>
        <w:autoSpaceDE w:val="0"/>
        <w:autoSpaceDN w:val="0"/>
        <w:adjustRightInd w:val="0"/>
        <w:spacing w:line="360" w:lineRule="auto"/>
        <w:jc w:val="both"/>
        <w:outlineLvl w:val="0"/>
        <w:rPr>
          <w:rFonts w:ascii="Palatino Linotype" w:hAnsi="Palatino Linotype"/>
          <w:sz w:val="22"/>
          <w:szCs w:val="22"/>
          <w:lang w:val="id-ID"/>
        </w:rPr>
      </w:pPr>
      <w:r>
        <w:rPr>
          <w:rFonts w:ascii="Palatino Linotype" w:hAnsi="Palatino Linotype"/>
          <w:iCs/>
          <w:sz w:val="22"/>
          <w:szCs w:val="22"/>
          <w:lang w:val="id-ID"/>
        </w:rPr>
        <w:t xml:space="preserve"> </w:t>
      </w:r>
      <w:r>
        <w:rPr>
          <w:rFonts w:ascii="Palatino Linotype" w:hAnsi="Palatino Linotype"/>
          <w:iCs/>
          <w:sz w:val="22"/>
          <w:szCs w:val="22"/>
          <w:lang w:val="id-ID"/>
        </w:rPr>
        <w:tab/>
      </w:r>
      <w:r w:rsidRPr="00610F91">
        <w:rPr>
          <w:rFonts w:ascii="Palatino Linotype" w:hAnsi="Palatino Linotype"/>
          <w:iCs/>
          <w:sz w:val="22"/>
          <w:szCs w:val="22"/>
        </w:rPr>
        <w:t xml:space="preserve">Tujuan penelitian ini adalah </w:t>
      </w:r>
      <w:r w:rsidRPr="00610F91">
        <w:rPr>
          <w:rFonts w:ascii="Palatino Linotype" w:hAnsi="Palatino Linotype"/>
          <w:sz w:val="22"/>
          <w:szCs w:val="22"/>
        </w:rPr>
        <w:t xml:space="preserve">menguji efektivitas program stimulasi dalam meningkatkan kemampuan literasi awal pada anak prasekolah. </w:t>
      </w:r>
      <w:proofErr w:type="gramStart"/>
      <w:r w:rsidRPr="00610F91">
        <w:rPr>
          <w:rFonts w:ascii="Palatino Linotype" w:hAnsi="Palatino Linotype"/>
          <w:bCs/>
          <w:sz w:val="22"/>
          <w:szCs w:val="22"/>
        </w:rPr>
        <w:t>Hasil penelitian menunjukan bahwa program stimulasi efektif dalam meningkatkan kemampuan literasi pada subjek.</w:t>
      </w:r>
      <w:proofErr w:type="gramEnd"/>
      <w:r w:rsidRPr="00610F91">
        <w:rPr>
          <w:rFonts w:ascii="Palatino Linotype" w:hAnsi="Palatino Linotype"/>
          <w:bCs/>
          <w:sz w:val="22"/>
          <w:szCs w:val="22"/>
        </w:rPr>
        <w:t xml:space="preserve"> </w:t>
      </w:r>
      <w:proofErr w:type="gramStart"/>
      <w:r w:rsidRPr="00610F91">
        <w:rPr>
          <w:rFonts w:ascii="Palatino Linotype" w:hAnsi="Palatino Linotype"/>
          <w:bCs/>
          <w:sz w:val="22"/>
          <w:szCs w:val="22"/>
        </w:rPr>
        <w:t>Hal tersebut membuktikan bahwa dengan memberikan rangsangan berupa media literasi yang tepat bagi anak dapat menumbuhkan minat anak untuk melakukan kegiatan literasi sehingga meningkatkan kemampuan literasinya.</w:t>
      </w:r>
      <w:proofErr w:type="gramEnd"/>
      <w:r w:rsidRPr="00610F91">
        <w:rPr>
          <w:rFonts w:ascii="Palatino Linotype" w:hAnsi="Palatino Linotype"/>
          <w:bCs/>
          <w:sz w:val="22"/>
          <w:szCs w:val="22"/>
        </w:rPr>
        <w:t xml:space="preserve"> </w:t>
      </w:r>
      <w:r w:rsidRPr="00610F91">
        <w:rPr>
          <w:rFonts w:ascii="Palatino Linotype" w:hAnsi="Palatino Linotype"/>
          <w:sz w:val="22"/>
          <w:szCs w:val="22"/>
        </w:rPr>
        <w:t xml:space="preserve"> </w:t>
      </w:r>
    </w:p>
    <w:p w:rsidR="00C73E10" w:rsidRPr="00B51FE5" w:rsidRDefault="00C73E10" w:rsidP="00C73E10">
      <w:pPr>
        <w:autoSpaceDE w:val="0"/>
        <w:autoSpaceDN w:val="0"/>
        <w:adjustRightInd w:val="0"/>
        <w:spacing w:line="360" w:lineRule="auto"/>
        <w:jc w:val="both"/>
        <w:outlineLvl w:val="0"/>
        <w:rPr>
          <w:rFonts w:ascii="Palatino Linotype" w:hAnsi="Palatino Linotype"/>
          <w:sz w:val="22"/>
          <w:szCs w:val="22"/>
          <w:lang w:val="id-ID"/>
        </w:rPr>
      </w:pPr>
      <w:r w:rsidRPr="00610F91">
        <w:rPr>
          <w:rFonts w:ascii="Palatino Linotype" w:hAnsi="Palatino Linotype"/>
          <w:iCs/>
          <w:sz w:val="22"/>
          <w:szCs w:val="22"/>
          <w:lang w:val="id-ID"/>
        </w:rPr>
        <w:t xml:space="preserve"> </w:t>
      </w:r>
      <w:r w:rsidRPr="00610F91">
        <w:rPr>
          <w:rFonts w:ascii="Palatino Linotype" w:hAnsi="Palatino Linotype"/>
          <w:iCs/>
          <w:sz w:val="22"/>
          <w:szCs w:val="22"/>
          <w:lang w:val="id-ID"/>
        </w:rPr>
        <w:tab/>
      </w:r>
      <w:proofErr w:type="gramStart"/>
      <w:r w:rsidRPr="00610F91">
        <w:rPr>
          <w:rFonts w:ascii="Palatino Linotype" w:hAnsi="Palatino Linotype"/>
          <w:iCs/>
          <w:sz w:val="22"/>
          <w:szCs w:val="22"/>
        </w:rPr>
        <w:t>Temuan selanjutnya yang didapatkan pada penelitian ini adalah kesadaran dan pemahaman orangtua terhadap pentingnya stimulasi literasi menjadi dasar dalam mengembangkan kemampuan literasi anak.</w:t>
      </w:r>
      <w:proofErr w:type="gramEnd"/>
      <w:r w:rsidRPr="00610F91">
        <w:rPr>
          <w:rFonts w:ascii="Palatino Linotype" w:hAnsi="Palatino Linotype"/>
          <w:iCs/>
          <w:sz w:val="22"/>
          <w:szCs w:val="22"/>
        </w:rPr>
        <w:t xml:space="preserve"> </w:t>
      </w:r>
      <w:proofErr w:type="gramStart"/>
      <w:r w:rsidRPr="00610F91">
        <w:rPr>
          <w:rFonts w:ascii="Palatino Linotype" w:hAnsi="Palatino Linotype"/>
          <w:iCs/>
          <w:sz w:val="22"/>
          <w:szCs w:val="22"/>
        </w:rPr>
        <w:t xml:space="preserve">Orangtua yang menyadari pentingnya </w:t>
      </w:r>
      <w:r w:rsidR="00A63B5E">
        <w:rPr>
          <w:rFonts w:ascii="Palatino Linotype" w:hAnsi="Palatino Linotype"/>
          <w:iCs/>
          <w:sz w:val="22"/>
          <w:szCs w:val="22"/>
        </w:rPr>
        <w:t>pemberian</w:t>
      </w:r>
      <w:r w:rsidRPr="00610F91">
        <w:rPr>
          <w:rFonts w:ascii="Palatino Linotype" w:hAnsi="Palatino Linotype"/>
          <w:iCs/>
          <w:sz w:val="22"/>
          <w:szCs w:val="22"/>
        </w:rPr>
        <w:t xml:space="preserve"> stimulasi dini pada anak, menunjukan komitmen dan konsistensi lebih baik dalam memotivasi anak untuk akti</w:t>
      </w:r>
      <w:r w:rsidR="00A63B5E">
        <w:rPr>
          <w:rFonts w:ascii="Palatino Linotype" w:hAnsi="Palatino Linotype"/>
          <w:iCs/>
          <w:sz w:val="22"/>
          <w:szCs w:val="22"/>
        </w:rPr>
        <w:t>f berpasrtisipasi pada kegiatan</w:t>
      </w:r>
      <w:r w:rsidRPr="00610F91">
        <w:rPr>
          <w:rFonts w:ascii="Palatino Linotype" w:hAnsi="Palatino Linotype"/>
          <w:iCs/>
          <w:sz w:val="22"/>
          <w:szCs w:val="22"/>
        </w:rPr>
        <w:t xml:space="preserve"> literasi.</w:t>
      </w:r>
      <w:proofErr w:type="gramEnd"/>
      <w:r w:rsidRPr="00610F91">
        <w:rPr>
          <w:rFonts w:ascii="Palatino Linotype" w:hAnsi="Palatino Linotype"/>
          <w:iCs/>
          <w:sz w:val="22"/>
          <w:szCs w:val="22"/>
        </w:rPr>
        <w:t xml:space="preserve"> Pemahaman orangtua berkaitan dengan </w:t>
      </w:r>
      <w:proofErr w:type="gramStart"/>
      <w:r w:rsidRPr="00610F91">
        <w:rPr>
          <w:rFonts w:ascii="Palatino Linotype" w:hAnsi="Palatino Linotype"/>
          <w:iCs/>
          <w:sz w:val="22"/>
          <w:szCs w:val="22"/>
        </w:rPr>
        <w:t>cara</w:t>
      </w:r>
      <w:proofErr w:type="gramEnd"/>
      <w:r w:rsidRPr="00610F91">
        <w:rPr>
          <w:rFonts w:ascii="Palatino Linotype" w:hAnsi="Palatino Linotype"/>
          <w:iCs/>
          <w:sz w:val="22"/>
          <w:szCs w:val="22"/>
        </w:rPr>
        <w:t xml:space="preserve"> atau teknik yang tepat digunakan dalam melakukan aktivitas literasi dengan anak. </w:t>
      </w:r>
      <w:proofErr w:type="gramStart"/>
      <w:r w:rsidRPr="00610F91">
        <w:rPr>
          <w:rFonts w:ascii="Palatino Linotype" w:hAnsi="Palatino Linotype"/>
          <w:iCs/>
          <w:sz w:val="22"/>
          <w:szCs w:val="22"/>
        </w:rPr>
        <w:t>Misalnya pengetahuan tentang teknik mendongeng, ketrampilan bermain peran, dan teknik mengenalkan tulisan pada anak.</w:t>
      </w:r>
      <w:proofErr w:type="gramEnd"/>
      <w:r w:rsidRPr="00610F91">
        <w:rPr>
          <w:rFonts w:ascii="Palatino Linotype" w:hAnsi="Palatino Linotype"/>
          <w:iCs/>
          <w:sz w:val="22"/>
          <w:szCs w:val="22"/>
        </w:rPr>
        <w:t xml:space="preserve"> </w:t>
      </w:r>
      <w:proofErr w:type="gramStart"/>
      <w:r w:rsidRPr="00610F91">
        <w:rPr>
          <w:rFonts w:ascii="Palatino Linotype" w:hAnsi="Palatino Linotype"/>
          <w:iCs/>
          <w:sz w:val="22"/>
          <w:szCs w:val="22"/>
        </w:rPr>
        <w:t>Kebanyakan orangtua dalam penelitian ini kurang mampu mengembangkan kreativitas untuk membuat variasi aktivitas pada anak, sehingga anak mengalami kebosanan setelah program berakhir.</w:t>
      </w:r>
      <w:proofErr w:type="gramEnd"/>
      <w:r w:rsidRPr="00610F91">
        <w:rPr>
          <w:rFonts w:ascii="Palatino Linotype" w:hAnsi="Palatino Linotype"/>
          <w:iCs/>
          <w:sz w:val="22"/>
          <w:szCs w:val="22"/>
        </w:rPr>
        <w:t xml:space="preserve"> </w:t>
      </w:r>
      <w:proofErr w:type="gramStart"/>
      <w:r w:rsidRPr="00610F91">
        <w:rPr>
          <w:rFonts w:ascii="Palatino Linotype" w:hAnsi="Palatino Linotype"/>
          <w:iCs/>
          <w:sz w:val="22"/>
          <w:szCs w:val="22"/>
        </w:rPr>
        <w:t>Hal tersebut menunjukan bahwa di Indonesia, orangtua cenderung pasif dalam mendorong anak agar aktif dalam aktivitas literasi.</w:t>
      </w:r>
      <w:proofErr w:type="gramEnd"/>
    </w:p>
    <w:p w:rsidR="00C73E10" w:rsidRPr="00E22E84" w:rsidRDefault="00C73E10" w:rsidP="00A63B5E">
      <w:pPr>
        <w:spacing w:line="360" w:lineRule="auto"/>
        <w:jc w:val="both"/>
        <w:rPr>
          <w:rFonts w:ascii="Palatino Linotype" w:hAnsi="Palatino Linotype"/>
          <w:i/>
          <w:sz w:val="22"/>
          <w:szCs w:val="22"/>
          <w:lang w:val="id-ID"/>
        </w:rPr>
      </w:pPr>
      <w:r w:rsidRPr="00E22E84">
        <w:rPr>
          <w:rFonts w:ascii="Palatino Linotype" w:hAnsi="Palatino Linotype"/>
          <w:i/>
          <w:sz w:val="22"/>
          <w:szCs w:val="22"/>
          <w:lang w:val="id-ID"/>
        </w:rPr>
        <w:t>Saran</w:t>
      </w:r>
    </w:p>
    <w:p w:rsidR="00C73E10" w:rsidRPr="00F97583" w:rsidRDefault="00C73E10" w:rsidP="00A63B5E">
      <w:pPr>
        <w:spacing w:line="360" w:lineRule="auto"/>
        <w:ind w:firstLine="720"/>
        <w:jc w:val="both"/>
        <w:rPr>
          <w:rFonts w:ascii="Palatino Linotype" w:hAnsi="Palatino Linotype"/>
          <w:b/>
          <w:sz w:val="22"/>
          <w:szCs w:val="22"/>
          <w:lang w:val="id-ID"/>
        </w:rPr>
      </w:pPr>
      <w:proofErr w:type="gramStart"/>
      <w:r w:rsidRPr="00F97583">
        <w:rPr>
          <w:rFonts w:ascii="Palatino Linotype" w:hAnsi="Palatino Linotype"/>
          <w:iCs/>
          <w:sz w:val="22"/>
          <w:szCs w:val="22"/>
        </w:rPr>
        <w:t>Pentingnya jenis media dan metode literasi yang dipilih menjadi tantangan sendiri bagi orangtua untuk selalu berkreasi agar anak dengan senang hati melakukan aktivitas literasi.</w:t>
      </w:r>
      <w:proofErr w:type="gramEnd"/>
      <w:r w:rsidRPr="00F97583">
        <w:rPr>
          <w:rFonts w:ascii="Palatino Linotype" w:hAnsi="Palatino Linotype"/>
          <w:iCs/>
          <w:sz w:val="22"/>
          <w:szCs w:val="22"/>
        </w:rPr>
        <w:t xml:space="preserve"> </w:t>
      </w:r>
      <w:proofErr w:type="gramStart"/>
      <w:r w:rsidRPr="00F97583">
        <w:rPr>
          <w:rFonts w:ascii="Palatino Linotype" w:hAnsi="Palatino Linotype"/>
          <w:iCs/>
          <w:sz w:val="22"/>
          <w:szCs w:val="22"/>
        </w:rPr>
        <w:t>Oleh karenanya diharapkan orangtua aktif dalam mengembangkan pengetahuan serta ketrampilannya dalam membimbing anak dalam aktivitas literasi.</w:t>
      </w:r>
      <w:proofErr w:type="gramEnd"/>
      <w:r w:rsidRPr="00F97583">
        <w:rPr>
          <w:rFonts w:ascii="Palatino Linotype" w:hAnsi="Palatino Linotype"/>
          <w:iCs/>
          <w:sz w:val="22"/>
          <w:szCs w:val="22"/>
        </w:rPr>
        <w:t xml:space="preserve"> </w:t>
      </w:r>
      <w:proofErr w:type="gramStart"/>
      <w:r w:rsidRPr="00F97583">
        <w:rPr>
          <w:rFonts w:ascii="Palatino Linotype" w:hAnsi="Palatino Linotype"/>
          <w:iCs/>
          <w:sz w:val="22"/>
          <w:szCs w:val="22"/>
        </w:rPr>
        <w:t xml:space="preserve">Misalnya dengan mencari informasi atau belajar langsung melalui pelatihan atau </w:t>
      </w:r>
      <w:r w:rsidRPr="00F97583">
        <w:rPr>
          <w:rFonts w:ascii="Palatino Linotype" w:hAnsi="Palatino Linotype"/>
          <w:i/>
          <w:iCs/>
          <w:sz w:val="22"/>
          <w:szCs w:val="22"/>
        </w:rPr>
        <w:t>parenting class</w:t>
      </w:r>
      <w:r w:rsidRPr="00F97583">
        <w:rPr>
          <w:rFonts w:ascii="Palatino Linotype" w:hAnsi="Palatino Linotype"/>
          <w:iCs/>
          <w:sz w:val="22"/>
          <w:szCs w:val="22"/>
        </w:rPr>
        <w:t>.</w:t>
      </w:r>
      <w:proofErr w:type="gramEnd"/>
    </w:p>
    <w:p w:rsidR="00C73E10" w:rsidRPr="00F97583" w:rsidRDefault="00C73E10" w:rsidP="00C73E10">
      <w:pPr>
        <w:spacing w:before="60" w:line="240" w:lineRule="atLeast"/>
        <w:ind w:firstLine="720"/>
        <w:jc w:val="both"/>
        <w:rPr>
          <w:rFonts w:ascii="Palatino Linotype" w:hAnsi="Palatino Linotype" w:cs="Arial"/>
          <w:sz w:val="22"/>
          <w:szCs w:val="22"/>
          <w:lang w:val="sv-SE"/>
        </w:rPr>
      </w:pPr>
    </w:p>
    <w:p w:rsidR="00C73E10" w:rsidRPr="00F97583" w:rsidRDefault="00C73E10" w:rsidP="00C73E10">
      <w:pPr>
        <w:tabs>
          <w:tab w:val="num" w:pos="840"/>
        </w:tabs>
        <w:spacing w:before="60" w:line="240" w:lineRule="atLeast"/>
        <w:jc w:val="center"/>
        <w:rPr>
          <w:rFonts w:ascii="Palatino Linotype" w:hAnsi="Palatino Linotype" w:cs="Arial"/>
          <w:b/>
          <w:sz w:val="22"/>
          <w:szCs w:val="22"/>
          <w:lang w:val="id-ID"/>
        </w:rPr>
      </w:pPr>
      <w:r w:rsidRPr="00F97583">
        <w:rPr>
          <w:rFonts w:ascii="Palatino Linotype" w:hAnsi="Palatino Linotype" w:cs="Arial"/>
          <w:b/>
          <w:sz w:val="22"/>
          <w:szCs w:val="22"/>
        </w:rPr>
        <w:lastRenderedPageBreak/>
        <w:t>Kepustakaan</w:t>
      </w:r>
    </w:p>
    <w:p w:rsidR="00C73E10" w:rsidRPr="00F97583" w:rsidRDefault="00C73E10" w:rsidP="00C73E10">
      <w:pPr>
        <w:ind w:left="567" w:hanging="567"/>
        <w:jc w:val="both"/>
        <w:rPr>
          <w:rFonts w:ascii="Palatino Linotype" w:hAnsi="Palatino Linotype"/>
          <w:i/>
          <w:sz w:val="22"/>
          <w:szCs w:val="22"/>
        </w:rPr>
      </w:pPr>
      <w:proofErr w:type="gramStart"/>
      <w:r w:rsidRPr="00F97583">
        <w:rPr>
          <w:rFonts w:ascii="Palatino Linotype" w:hAnsi="Palatino Linotype"/>
          <w:sz w:val="22"/>
          <w:szCs w:val="22"/>
        </w:rPr>
        <w:t>Aram, D., Most, T., Mayafit, H. (2006).</w:t>
      </w:r>
      <w:proofErr w:type="gramEnd"/>
      <w:r w:rsidRPr="00F97583">
        <w:rPr>
          <w:rFonts w:ascii="Palatino Linotype" w:hAnsi="Palatino Linotype"/>
          <w:sz w:val="22"/>
          <w:szCs w:val="22"/>
        </w:rPr>
        <w:t xml:space="preserve"> Contribution of mother-child storybook telling </w:t>
      </w:r>
      <w:proofErr w:type="gramStart"/>
      <w:r w:rsidRPr="00F97583">
        <w:rPr>
          <w:rFonts w:ascii="Palatino Linotype" w:hAnsi="Palatino Linotype"/>
          <w:sz w:val="22"/>
          <w:szCs w:val="22"/>
        </w:rPr>
        <w:t>and  joint</w:t>
      </w:r>
      <w:proofErr w:type="gramEnd"/>
      <w:r w:rsidRPr="00F97583">
        <w:rPr>
          <w:rFonts w:ascii="Palatino Linotype" w:hAnsi="Palatino Linotype"/>
          <w:sz w:val="22"/>
          <w:szCs w:val="22"/>
        </w:rPr>
        <w:t xml:space="preserve"> writing to literacy development in kindergarteners with hearing loss. </w:t>
      </w:r>
      <w:r w:rsidRPr="00F97583">
        <w:rPr>
          <w:rFonts w:ascii="Palatino Linotype" w:hAnsi="Palatino Linotype"/>
          <w:i/>
          <w:sz w:val="22"/>
          <w:szCs w:val="22"/>
        </w:rPr>
        <w:t>Language, Speech, and Hearing Services in School, 37</w:t>
      </w:r>
      <w:r w:rsidRPr="00F97583">
        <w:rPr>
          <w:rFonts w:ascii="Palatino Linotype" w:hAnsi="Palatino Linotype"/>
          <w:sz w:val="22"/>
          <w:szCs w:val="22"/>
        </w:rPr>
        <w:t>(1), 209-223</w:t>
      </w:r>
      <w:r w:rsidRPr="00F97583">
        <w:rPr>
          <w:rFonts w:ascii="Palatino Linotype" w:hAnsi="Palatino Linotype"/>
          <w:i/>
          <w:sz w:val="22"/>
          <w:szCs w:val="22"/>
        </w:rPr>
        <w:t>.</w:t>
      </w:r>
    </w:p>
    <w:p w:rsidR="00C73E10" w:rsidRPr="00F97583" w:rsidRDefault="00C73E10" w:rsidP="00C73E10">
      <w:pPr>
        <w:ind w:left="567" w:hanging="567"/>
        <w:jc w:val="both"/>
        <w:rPr>
          <w:rFonts w:ascii="Palatino Linotype" w:hAnsi="Palatino Linotype"/>
          <w:i/>
          <w:sz w:val="22"/>
          <w:szCs w:val="22"/>
        </w:rPr>
      </w:pPr>
      <w:r w:rsidRPr="00F97583">
        <w:rPr>
          <w:rFonts w:ascii="Palatino Linotype" w:hAnsi="Palatino Linotype"/>
          <w:sz w:val="22"/>
          <w:szCs w:val="22"/>
        </w:rPr>
        <w:t>Burgess</w:t>
      </w:r>
      <w:proofErr w:type="gramStart"/>
      <w:r w:rsidRPr="00F97583">
        <w:rPr>
          <w:rFonts w:ascii="Palatino Linotype" w:hAnsi="Palatino Linotype"/>
          <w:sz w:val="22"/>
          <w:szCs w:val="22"/>
        </w:rPr>
        <w:t>,S</w:t>
      </w:r>
      <w:proofErr w:type="gramEnd"/>
      <w:r w:rsidRPr="00F97583">
        <w:rPr>
          <w:rFonts w:ascii="Palatino Linotype" w:hAnsi="Palatino Linotype"/>
          <w:sz w:val="22"/>
          <w:szCs w:val="22"/>
        </w:rPr>
        <w:t xml:space="preserve">. R, Hecht A. S., &amp; Lonigan, C. J. (2002). Relation of the home literacy environtment (HLE) to the development of reading-related abilities: a one-year longitudinal study. </w:t>
      </w:r>
      <w:proofErr w:type="gramStart"/>
      <w:r w:rsidRPr="00F97583">
        <w:rPr>
          <w:rFonts w:ascii="Palatino Linotype" w:hAnsi="Palatino Linotype"/>
          <w:i/>
          <w:sz w:val="22"/>
          <w:szCs w:val="22"/>
        </w:rPr>
        <w:t>Reading Research Quarterly</w:t>
      </w:r>
      <w:r w:rsidRPr="00F97583">
        <w:rPr>
          <w:rFonts w:ascii="Palatino Linotype" w:hAnsi="Palatino Linotype"/>
          <w:sz w:val="22"/>
          <w:szCs w:val="22"/>
        </w:rPr>
        <w:t xml:space="preserve">, </w:t>
      </w:r>
      <w:r w:rsidRPr="00F97583">
        <w:rPr>
          <w:rFonts w:ascii="Palatino Linotype" w:hAnsi="Palatino Linotype"/>
          <w:i/>
          <w:sz w:val="22"/>
          <w:szCs w:val="22"/>
        </w:rPr>
        <w:t>37</w:t>
      </w:r>
      <w:r w:rsidRPr="00F97583">
        <w:rPr>
          <w:rFonts w:ascii="Palatino Linotype" w:hAnsi="Palatino Linotype"/>
          <w:sz w:val="22"/>
          <w:szCs w:val="22"/>
        </w:rPr>
        <w:t>(4), 408-426.</w:t>
      </w:r>
      <w:proofErr w:type="gramEnd"/>
    </w:p>
    <w:p w:rsidR="00C73E10" w:rsidRPr="00F97583" w:rsidRDefault="00C73E10" w:rsidP="00C73E10">
      <w:pPr>
        <w:ind w:left="567" w:hanging="567"/>
        <w:jc w:val="both"/>
        <w:rPr>
          <w:rFonts w:ascii="Palatino Linotype" w:hAnsi="Palatino Linotype"/>
          <w:sz w:val="22"/>
          <w:szCs w:val="22"/>
        </w:rPr>
      </w:pPr>
      <w:proofErr w:type="gramStart"/>
      <w:r w:rsidRPr="00F97583">
        <w:rPr>
          <w:rFonts w:ascii="Palatino Linotype" w:hAnsi="Palatino Linotype"/>
          <w:sz w:val="22"/>
          <w:szCs w:val="22"/>
        </w:rPr>
        <w:t>Fantuzzo, J. W., Perry, M. A., &amp; McDermott, P. (2004).</w:t>
      </w:r>
      <w:proofErr w:type="gramEnd"/>
      <w:r w:rsidRPr="00F97583">
        <w:rPr>
          <w:rFonts w:ascii="Palatino Linotype" w:hAnsi="Palatino Linotype"/>
          <w:sz w:val="22"/>
          <w:szCs w:val="22"/>
        </w:rPr>
        <w:t xml:space="preserve"> Preschool approaches to learning and their relationship to other relevant classroom competencies for low-income children. </w:t>
      </w:r>
      <w:r w:rsidRPr="00F97583">
        <w:rPr>
          <w:rFonts w:ascii="Palatino Linotype" w:hAnsi="Palatino Linotype"/>
          <w:i/>
          <w:sz w:val="22"/>
          <w:szCs w:val="22"/>
        </w:rPr>
        <w:t>School Psychology Quarterly, 19 (</w:t>
      </w:r>
      <w:r w:rsidRPr="00F97583">
        <w:rPr>
          <w:rFonts w:ascii="Palatino Linotype" w:hAnsi="Palatino Linotype"/>
          <w:sz w:val="22"/>
          <w:szCs w:val="22"/>
        </w:rPr>
        <w:t>I), 212–230.</w:t>
      </w:r>
    </w:p>
    <w:p w:rsidR="00C73E10" w:rsidRPr="00F97583" w:rsidRDefault="00C73E10" w:rsidP="00C73E10">
      <w:pPr>
        <w:ind w:left="567" w:hanging="567"/>
        <w:jc w:val="both"/>
        <w:rPr>
          <w:rFonts w:ascii="Palatino Linotype" w:hAnsi="Palatino Linotype"/>
          <w:i/>
          <w:sz w:val="22"/>
          <w:szCs w:val="22"/>
        </w:rPr>
      </w:pPr>
      <w:r w:rsidRPr="00F97583">
        <w:rPr>
          <w:rFonts w:ascii="Palatino Linotype" w:hAnsi="Palatino Linotype"/>
          <w:sz w:val="22"/>
          <w:szCs w:val="22"/>
        </w:rPr>
        <w:t xml:space="preserve">Farida, E. (2002). </w:t>
      </w:r>
      <w:proofErr w:type="gramStart"/>
      <w:r w:rsidRPr="00F97583">
        <w:rPr>
          <w:rFonts w:ascii="Palatino Linotype" w:hAnsi="Palatino Linotype"/>
          <w:sz w:val="22"/>
          <w:szCs w:val="22"/>
        </w:rPr>
        <w:t>Kemampuan Bahasa Taman Kanak-kanak.</w:t>
      </w:r>
      <w:proofErr w:type="gramEnd"/>
      <w:r w:rsidRPr="00F97583">
        <w:rPr>
          <w:rFonts w:ascii="Palatino Linotype" w:hAnsi="Palatino Linotype"/>
          <w:sz w:val="22"/>
          <w:szCs w:val="22"/>
        </w:rPr>
        <w:t xml:space="preserve"> </w:t>
      </w:r>
      <w:r w:rsidRPr="00F97583">
        <w:rPr>
          <w:rFonts w:ascii="Palatino Linotype" w:hAnsi="Palatino Linotype"/>
          <w:i/>
          <w:sz w:val="22"/>
          <w:szCs w:val="22"/>
        </w:rPr>
        <w:t>Jurnal Psikologi Pendidikan</w:t>
      </w:r>
      <w:r w:rsidRPr="00F97583">
        <w:rPr>
          <w:rFonts w:ascii="Palatino Linotype" w:hAnsi="Palatino Linotype"/>
          <w:sz w:val="22"/>
          <w:szCs w:val="22"/>
        </w:rPr>
        <w:t xml:space="preserve">. </w:t>
      </w:r>
      <w:proofErr w:type="gramStart"/>
      <w:r w:rsidRPr="00F97583">
        <w:rPr>
          <w:rFonts w:ascii="Palatino Linotype" w:hAnsi="Palatino Linotype"/>
          <w:sz w:val="22"/>
          <w:szCs w:val="22"/>
        </w:rPr>
        <w:t>Bandung :</w:t>
      </w:r>
      <w:proofErr w:type="gramEnd"/>
      <w:r w:rsidRPr="00F97583">
        <w:rPr>
          <w:rFonts w:ascii="Palatino Linotype" w:hAnsi="Palatino Linotype"/>
          <w:sz w:val="22"/>
          <w:szCs w:val="22"/>
        </w:rPr>
        <w:t xml:space="preserve"> FIP UPI</w:t>
      </w:r>
    </w:p>
    <w:p w:rsidR="00234058" w:rsidRDefault="00234058" w:rsidP="00C73E10">
      <w:pPr>
        <w:ind w:left="567" w:hanging="567"/>
        <w:jc w:val="both"/>
        <w:rPr>
          <w:rFonts w:ascii="Palatino Linotype" w:hAnsi="Palatino Linotype"/>
          <w:sz w:val="22"/>
          <w:szCs w:val="22"/>
        </w:rPr>
      </w:pPr>
      <w:r>
        <w:rPr>
          <w:rFonts w:ascii="Palatino Linotype" w:hAnsi="Palatino Linotype"/>
          <w:sz w:val="22"/>
          <w:szCs w:val="22"/>
        </w:rPr>
        <w:t xml:space="preserve">Hoff, E. (2005). </w:t>
      </w:r>
      <w:proofErr w:type="gramStart"/>
      <w:r w:rsidRPr="00234058">
        <w:rPr>
          <w:rFonts w:ascii="Palatino Linotype" w:hAnsi="Palatino Linotype"/>
          <w:i/>
          <w:sz w:val="22"/>
          <w:szCs w:val="22"/>
        </w:rPr>
        <w:t>Language Development</w:t>
      </w:r>
      <w:r>
        <w:rPr>
          <w:rFonts w:ascii="Palatino Linotype" w:hAnsi="Palatino Linotype"/>
          <w:sz w:val="22"/>
          <w:szCs w:val="22"/>
        </w:rPr>
        <w:t>.</w:t>
      </w:r>
      <w:proofErr w:type="gramEnd"/>
      <w:r>
        <w:rPr>
          <w:rFonts w:ascii="Palatino Linotype" w:hAnsi="Palatino Linotype"/>
          <w:sz w:val="22"/>
          <w:szCs w:val="22"/>
        </w:rPr>
        <w:t xml:space="preserve"> Belmont, </w:t>
      </w:r>
      <w:proofErr w:type="gramStart"/>
      <w:r>
        <w:rPr>
          <w:rFonts w:ascii="Palatino Linotype" w:hAnsi="Palatino Linotype"/>
          <w:sz w:val="22"/>
          <w:szCs w:val="22"/>
        </w:rPr>
        <w:t>CA :</w:t>
      </w:r>
      <w:proofErr w:type="gramEnd"/>
      <w:r>
        <w:rPr>
          <w:rFonts w:ascii="Palatino Linotype" w:hAnsi="Palatino Linotype"/>
          <w:sz w:val="22"/>
          <w:szCs w:val="22"/>
        </w:rPr>
        <w:t xml:space="preserve"> Wodswooth Learning.</w:t>
      </w:r>
    </w:p>
    <w:p w:rsidR="00C73E10" w:rsidRPr="00F97583" w:rsidRDefault="00C73E10" w:rsidP="00C73E10">
      <w:pPr>
        <w:ind w:left="567" w:hanging="567"/>
        <w:jc w:val="both"/>
        <w:rPr>
          <w:rFonts w:ascii="Palatino Linotype" w:hAnsi="Palatino Linotype"/>
          <w:sz w:val="22"/>
          <w:szCs w:val="22"/>
        </w:rPr>
      </w:pPr>
      <w:r w:rsidRPr="00F97583">
        <w:rPr>
          <w:rFonts w:ascii="Palatino Linotype" w:hAnsi="Palatino Linotype"/>
          <w:sz w:val="22"/>
          <w:szCs w:val="22"/>
        </w:rPr>
        <w:t>Justice L.</w:t>
      </w:r>
      <w:proofErr w:type="gramStart"/>
      <w:r w:rsidRPr="00F97583">
        <w:rPr>
          <w:rFonts w:ascii="Palatino Linotype" w:hAnsi="Palatino Linotype"/>
          <w:sz w:val="22"/>
          <w:szCs w:val="22"/>
        </w:rPr>
        <w:t>,M</w:t>
      </w:r>
      <w:proofErr w:type="gramEnd"/>
      <w:r w:rsidRPr="00F97583">
        <w:rPr>
          <w:rFonts w:ascii="Palatino Linotype" w:hAnsi="Palatino Linotype"/>
          <w:sz w:val="22"/>
          <w:szCs w:val="22"/>
        </w:rPr>
        <w:t xml:space="preserve">., &amp; Kaderavek, J. (2002). Using shared storybook reading to promote emergent literacy, </w:t>
      </w:r>
      <w:r w:rsidRPr="00F97583">
        <w:rPr>
          <w:rFonts w:ascii="Palatino Linotype" w:hAnsi="Palatino Linotype"/>
          <w:i/>
          <w:sz w:val="22"/>
          <w:szCs w:val="22"/>
        </w:rPr>
        <w:t>Teaching Exceptional Children, 34(</w:t>
      </w:r>
      <w:r w:rsidRPr="00F97583">
        <w:rPr>
          <w:rFonts w:ascii="Palatino Linotype" w:hAnsi="Palatino Linotype"/>
          <w:sz w:val="22"/>
          <w:szCs w:val="22"/>
        </w:rPr>
        <w:t>4), 8-13</w:t>
      </w:r>
    </w:p>
    <w:p w:rsidR="00C73E10" w:rsidRPr="00F97583" w:rsidRDefault="00C73E10" w:rsidP="00C73E10">
      <w:pPr>
        <w:ind w:left="567" w:hanging="567"/>
        <w:jc w:val="both"/>
        <w:rPr>
          <w:rFonts w:ascii="Palatino Linotype" w:hAnsi="Palatino Linotype"/>
          <w:i/>
          <w:sz w:val="22"/>
          <w:szCs w:val="22"/>
        </w:rPr>
      </w:pPr>
      <w:r w:rsidRPr="00F97583">
        <w:rPr>
          <w:rFonts w:ascii="Palatino Linotype" w:hAnsi="Palatino Linotype"/>
          <w:sz w:val="22"/>
          <w:szCs w:val="22"/>
        </w:rPr>
        <w:t xml:space="preserve">Lynch, J., Anderson, J., Anderson A., &amp; Shapiro J. (2006). </w:t>
      </w:r>
      <w:proofErr w:type="gramStart"/>
      <w:r w:rsidRPr="00F97583">
        <w:rPr>
          <w:rFonts w:ascii="Palatino Linotype" w:hAnsi="Palatino Linotype"/>
          <w:sz w:val="22"/>
          <w:szCs w:val="22"/>
        </w:rPr>
        <w:t>Parent’s beliefs about young children’s literacy development and parent’s literacy behaviors.</w:t>
      </w:r>
      <w:proofErr w:type="gramEnd"/>
      <w:r w:rsidRPr="00F97583">
        <w:rPr>
          <w:rFonts w:ascii="Palatino Linotype" w:hAnsi="Palatino Linotype"/>
          <w:sz w:val="22"/>
          <w:szCs w:val="22"/>
        </w:rPr>
        <w:t xml:space="preserve"> </w:t>
      </w:r>
      <w:proofErr w:type="gramStart"/>
      <w:r w:rsidRPr="00F97583">
        <w:rPr>
          <w:rFonts w:ascii="Palatino Linotype" w:hAnsi="Palatino Linotype"/>
          <w:i/>
          <w:sz w:val="22"/>
          <w:szCs w:val="22"/>
        </w:rPr>
        <w:t>Reading Psychology,</w:t>
      </w:r>
      <w:r w:rsidRPr="00F97583">
        <w:rPr>
          <w:rFonts w:ascii="Palatino Linotype" w:hAnsi="Palatino Linotype"/>
          <w:sz w:val="22"/>
          <w:szCs w:val="22"/>
        </w:rPr>
        <w:t xml:space="preserve"> </w:t>
      </w:r>
      <w:r w:rsidRPr="00F97583">
        <w:rPr>
          <w:rFonts w:ascii="Palatino Linotype" w:hAnsi="Palatino Linotype"/>
          <w:i/>
          <w:sz w:val="22"/>
          <w:szCs w:val="22"/>
        </w:rPr>
        <w:t>27,</w:t>
      </w:r>
      <w:r w:rsidRPr="00F97583">
        <w:rPr>
          <w:rFonts w:ascii="Palatino Linotype" w:hAnsi="Palatino Linotype"/>
          <w:sz w:val="22"/>
          <w:szCs w:val="22"/>
        </w:rPr>
        <w:t xml:space="preserve"> 1-20.</w:t>
      </w:r>
      <w:proofErr w:type="gramEnd"/>
      <w:r w:rsidRPr="00F97583">
        <w:rPr>
          <w:rFonts w:ascii="Palatino Linotype" w:hAnsi="Palatino Linotype"/>
          <w:sz w:val="22"/>
          <w:szCs w:val="22"/>
        </w:rPr>
        <w:t xml:space="preserve"> </w:t>
      </w:r>
      <w:proofErr w:type="gramStart"/>
      <w:r w:rsidRPr="00F97583">
        <w:rPr>
          <w:rFonts w:ascii="Palatino Linotype" w:hAnsi="Palatino Linotype"/>
          <w:sz w:val="22"/>
          <w:szCs w:val="22"/>
        </w:rPr>
        <w:t>doi:</w:t>
      </w:r>
      <w:proofErr w:type="gramEnd"/>
      <w:r w:rsidRPr="00F97583">
        <w:rPr>
          <w:rFonts w:ascii="Palatino Linotype" w:hAnsi="Palatino Linotype"/>
          <w:sz w:val="22"/>
          <w:szCs w:val="22"/>
        </w:rPr>
        <w:t>10.1080/02702710500468708.</w:t>
      </w:r>
    </w:p>
    <w:p w:rsidR="00C73E10" w:rsidRPr="00F97583" w:rsidRDefault="00C73E10" w:rsidP="00C73E10">
      <w:pPr>
        <w:ind w:left="567" w:hanging="567"/>
        <w:jc w:val="both"/>
        <w:rPr>
          <w:rFonts w:ascii="Palatino Linotype" w:hAnsi="Palatino Linotype"/>
          <w:i/>
          <w:sz w:val="22"/>
          <w:szCs w:val="22"/>
        </w:rPr>
      </w:pPr>
      <w:r w:rsidRPr="00F97583">
        <w:rPr>
          <w:rFonts w:ascii="Palatino Linotype" w:hAnsi="Palatino Linotype"/>
          <w:sz w:val="22"/>
          <w:szCs w:val="22"/>
        </w:rPr>
        <w:t xml:space="preserve">Raikes, H., Luze, G., Brooks-Gunn, J., Raikes, H. A., Pan, B. A., &amp; Tamis-LeMonda, C.S., (2006). Mother Child book reading in low income families: Correlates and outcomes during the first three years of life. </w:t>
      </w:r>
      <w:r w:rsidRPr="00F97583">
        <w:rPr>
          <w:rFonts w:ascii="Palatino Linotype" w:hAnsi="Palatino Linotype"/>
          <w:i/>
          <w:sz w:val="22"/>
          <w:szCs w:val="22"/>
        </w:rPr>
        <w:t>Child Development</w:t>
      </w:r>
      <w:r w:rsidRPr="00F97583">
        <w:rPr>
          <w:rFonts w:ascii="Palatino Linotype" w:hAnsi="Palatino Linotype"/>
          <w:sz w:val="22"/>
          <w:szCs w:val="22"/>
        </w:rPr>
        <w:t xml:space="preserve">, </w:t>
      </w:r>
      <w:r w:rsidRPr="00F97583">
        <w:rPr>
          <w:rFonts w:ascii="Palatino Linotype" w:hAnsi="Palatino Linotype"/>
          <w:i/>
          <w:sz w:val="22"/>
          <w:szCs w:val="22"/>
        </w:rPr>
        <w:t>77</w:t>
      </w:r>
      <w:r w:rsidRPr="00F97583">
        <w:rPr>
          <w:rFonts w:ascii="Palatino Linotype" w:hAnsi="Palatino Linotype"/>
          <w:sz w:val="22"/>
          <w:szCs w:val="22"/>
        </w:rPr>
        <w:t>(4), 924-953.</w:t>
      </w:r>
    </w:p>
    <w:p w:rsidR="00C73E10" w:rsidRPr="00F97583" w:rsidRDefault="00C73E10" w:rsidP="00C73E10">
      <w:pPr>
        <w:ind w:left="567" w:hanging="567"/>
        <w:jc w:val="both"/>
        <w:rPr>
          <w:rFonts w:ascii="Palatino Linotype" w:hAnsi="Palatino Linotype"/>
          <w:i/>
          <w:sz w:val="22"/>
          <w:szCs w:val="22"/>
        </w:rPr>
      </w:pPr>
      <w:r w:rsidRPr="00F97583">
        <w:rPr>
          <w:rFonts w:ascii="Palatino Linotype" w:hAnsi="Palatino Linotype"/>
          <w:sz w:val="22"/>
          <w:szCs w:val="22"/>
        </w:rPr>
        <w:t xml:space="preserve">Ruhaena, L. (2013). </w:t>
      </w:r>
      <w:proofErr w:type="gramStart"/>
      <w:r w:rsidRPr="00F97583">
        <w:rPr>
          <w:rFonts w:ascii="Palatino Linotype" w:hAnsi="Palatino Linotype"/>
          <w:i/>
          <w:sz w:val="22"/>
          <w:szCs w:val="22"/>
        </w:rPr>
        <w:t>Proses Pencapaian Kemampuan Literasi Dasar Anak Prasekolah dan Dukungan Faktor-Faktor Dalam Keluarga</w:t>
      </w:r>
      <w:r w:rsidRPr="00F97583">
        <w:rPr>
          <w:rFonts w:ascii="Palatino Linotype" w:hAnsi="Palatino Linotype"/>
          <w:sz w:val="22"/>
          <w:szCs w:val="22"/>
        </w:rPr>
        <w:t>.</w:t>
      </w:r>
      <w:proofErr w:type="gramEnd"/>
      <w:r w:rsidRPr="00F97583">
        <w:rPr>
          <w:rFonts w:ascii="Palatino Linotype" w:hAnsi="Palatino Linotype"/>
          <w:sz w:val="22"/>
          <w:szCs w:val="22"/>
        </w:rPr>
        <w:t xml:space="preserve"> Universitas Muhammadiyah Surakarta</w:t>
      </w:r>
    </w:p>
    <w:p w:rsidR="00C73E10" w:rsidRPr="00F97583" w:rsidRDefault="00C73E10" w:rsidP="00C73E10">
      <w:pPr>
        <w:ind w:left="567" w:hanging="567"/>
        <w:jc w:val="both"/>
        <w:rPr>
          <w:rFonts w:ascii="Palatino Linotype" w:hAnsi="Palatino Linotype"/>
          <w:i/>
          <w:sz w:val="22"/>
          <w:szCs w:val="22"/>
        </w:rPr>
      </w:pPr>
      <w:proofErr w:type="gramStart"/>
      <w:r w:rsidRPr="00F97583">
        <w:rPr>
          <w:rFonts w:ascii="Palatino Linotype" w:hAnsi="Palatino Linotype"/>
          <w:sz w:val="22"/>
          <w:szCs w:val="22"/>
        </w:rPr>
        <w:t>Rusijono.</w:t>
      </w:r>
      <w:proofErr w:type="gramEnd"/>
      <w:r w:rsidRPr="00F97583">
        <w:rPr>
          <w:rFonts w:ascii="Palatino Linotype" w:hAnsi="Palatino Linotype"/>
          <w:sz w:val="22"/>
          <w:szCs w:val="22"/>
        </w:rPr>
        <w:t xml:space="preserve"> </w:t>
      </w:r>
      <w:proofErr w:type="gramStart"/>
      <w:r w:rsidRPr="00F97583">
        <w:rPr>
          <w:rFonts w:ascii="Palatino Linotype" w:hAnsi="Palatino Linotype"/>
          <w:sz w:val="22"/>
          <w:szCs w:val="22"/>
        </w:rPr>
        <w:t>(2007). Pengembangan Model Evaluasi Kebijakan Kegiatan Belajar Mengajar di Taman kanak-Kanak.</w:t>
      </w:r>
      <w:proofErr w:type="gramEnd"/>
      <w:r w:rsidRPr="00F97583">
        <w:rPr>
          <w:rFonts w:ascii="Palatino Linotype" w:hAnsi="Palatino Linotype"/>
          <w:sz w:val="22"/>
          <w:szCs w:val="22"/>
        </w:rPr>
        <w:t xml:space="preserve"> </w:t>
      </w:r>
      <w:proofErr w:type="gramStart"/>
      <w:r w:rsidRPr="00F97583">
        <w:rPr>
          <w:rFonts w:ascii="Palatino Linotype" w:hAnsi="Palatino Linotype"/>
          <w:i/>
          <w:sz w:val="22"/>
          <w:szCs w:val="22"/>
        </w:rPr>
        <w:t>Jurnal Penelitian dan Evaluasi Pendidikan, Nomor 1, tahun IX, 2007.</w:t>
      </w:r>
      <w:proofErr w:type="gramEnd"/>
      <w:r w:rsidRPr="00F97583">
        <w:rPr>
          <w:rFonts w:ascii="Palatino Linotype" w:hAnsi="Palatino Linotype"/>
          <w:sz w:val="22"/>
          <w:szCs w:val="22"/>
        </w:rPr>
        <w:t xml:space="preserve"> </w:t>
      </w:r>
    </w:p>
    <w:p w:rsidR="00C73E10" w:rsidRPr="00F97583" w:rsidRDefault="00C73E10" w:rsidP="00C73E10">
      <w:pPr>
        <w:ind w:left="567" w:hanging="567"/>
        <w:jc w:val="both"/>
        <w:rPr>
          <w:rFonts w:ascii="Palatino Linotype" w:hAnsi="Palatino Linotype"/>
          <w:i/>
          <w:sz w:val="22"/>
          <w:szCs w:val="22"/>
        </w:rPr>
      </w:pPr>
      <w:proofErr w:type="gramStart"/>
      <w:r w:rsidRPr="00F97583">
        <w:rPr>
          <w:rFonts w:ascii="Palatino Linotype" w:hAnsi="Palatino Linotype"/>
          <w:sz w:val="22"/>
          <w:szCs w:val="22"/>
        </w:rPr>
        <w:t>Senechal, M., &amp; Young, L. (2008).</w:t>
      </w:r>
      <w:proofErr w:type="gramEnd"/>
      <w:r w:rsidRPr="00F97583">
        <w:rPr>
          <w:rFonts w:ascii="Palatino Linotype" w:hAnsi="Palatino Linotype"/>
          <w:sz w:val="22"/>
          <w:szCs w:val="22"/>
        </w:rPr>
        <w:t xml:space="preserve"> The effect of family literacy intervention on children’s acquisition of reading from kindergarten to grade 3: a </w:t>
      </w:r>
      <w:proofErr w:type="gramStart"/>
      <w:r w:rsidRPr="00F97583">
        <w:rPr>
          <w:rFonts w:ascii="Palatino Linotype" w:hAnsi="Palatino Linotype"/>
          <w:sz w:val="22"/>
          <w:szCs w:val="22"/>
        </w:rPr>
        <w:t>meta</w:t>
      </w:r>
      <w:proofErr w:type="gramEnd"/>
      <w:r w:rsidRPr="00F97583">
        <w:rPr>
          <w:rFonts w:ascii="Palatino Linotype" w:hAnsi="Palatino Linotype"/>
          <w:sz w:val="22"/>
          <w:szCs w:val="22"/>
        </w:rPr>
        <w:t xml:space="preserve"> analytic review. </w:t>
      </w:r>
      <w:r w:rsidRPr="00F97583">
        <w:rPr>
          <w:rFonts w:ascii="Palatino Linotype" w:hAnsi="Palatino Linotype"/>
          <w:i/>
          <w:sz w:val="22"/>
          <w:szCs w:val="22"/>
        </w:rPr>
        <w:t>Review of Educational Research, 78(4), 880-907</w:t>
      </w:r>
    </w:p>
    <w:p w:rsidR="00C73E10" w:rsidRPr="00F97583" w:rsidRDefault="00C73E10" w:rsidP="00C73E10">
      <w:pPr>
        <w:ind w:left="567" w:hanging="567"/>
        <w:jc w:val="both"/>
        <w:rPr>
          <w:rFonts w:ascii="Palatino Linotype" w:hAnsi="Palatino Linotype"/>
          <w:i/>
          <w:sz w:val="22"/>
          <w:szCs w:val="22"/>
        </w:rPr>
      </w:pPr>
      <w:r w:rsidRPr="00F97583">
        <w:rPr>
          <w:rFonts w:ascii="Palatino Linotype" w:hAnsi="Palatino Linotype"/>
          <w:sz w:val="22"/>
          <w:szCs w:val="22"/>
        </w:rPr>
        <w:t xml:space="preserve">Stephenson, K. A., Parilla. R. K., Georgiou, G. K., &amp; Kirby, J. R. (2008) Effects of home literacy, parent’s beliefs and children’s task-focused behaviour on emergent literacy and word reading skills. </w:t>
      </w:r>
      <w:r w:rsidRPr="00F97583">
        <w:rPr>
          <w:rFonts w:ascii="Palatino Linotype" w:hAnsi="Palatino Linotype"/>
          <w:i/>
          <w:sz w:val="22"/>
          <w:szCs w:val="22"/>
        </w:rPr>
        <w:t xml:space="preserve">Scientific </w:t>
      </w:r>
      <w:r w:rsidRPr="00F97583">
        <w:rPr>
          <w:rFonts w:ascii="Palatino Linotype" w:hAnsi="Palatino Linotype"/>
          <w:sz w:val="22"/>
          <w:szCs w:val="22"/>
        </w:rPr>
        <w:t>S</w:t>
      </w:r>
      <w:r w:rsidRPr="00F97583">
        <w:rPr>
          <w:rFonts w:ascii="Palatino Linotype" w:hAnsi="Palatino Linotype"/>
          <w:i/>
          <w:sz w:val="22"/>
          <w:szCs w:val="22"/>
        </w:rPr>
        <w:t xml:space="preserve">tudies of Reading, </w:t>
      </w:r>
      <w:r w:rsidRPr="00F97583">
        <w:rPr>
          <w:rFonts w:ascii="Palatino Linotype" w:hAnsi="Palatino Linotype"/>
          <w:sz w:val="22"/>
          <w:szCs w:val="22"/>
        </w:rPr>
        <w:t xml:space="preserve">12 (1), 24-50. </w:t>
      </w:r>
      <w:proofErr w:type="gramStart"/>
      <w:r w:rsidRPr="00F97583">
        <w:rPr>
          <w:rFonts w:ascii="Palatino Linotype" w:hAnsi="Palatino Linotype"/>
          <w:sz w:val="22"/>
          <w:szCs w:val="22"/>
        </w:rPr>
        <w:t>doi</w:t>
      </w:r>
      <w:proofErr w:type="gramEnd"/>
      <w:r w:rsidRPr="00F97583">
        <w:rPr>
          <w:rFonts w:ascii="Palatino Linotype" w:hAnsi="Palatino Linotype"/>
          <w:sz w:val="22"/>
          <w:szCs w:val="22"/>
        </w:rPr>
        <w:t>: 10.1080/10888430701746864</w:t>
      </w:r>
    </w:p>
    <w:p w:rsidR="00C73E10" w:rsidRPr="00F97583" w:rsidRDefault="00C73E10" w:rsidP="00C73E10">
      <w:pPr>
        <w:ind w:left="567" w:hanging="567"/>
        <w:jc w:val="both"/>
        <w:rPr>
          <w:rFonts w:ascii="Palatino Linotype" w:hAnsi="Palatino Linotype"/>
          <w:i/>
          <w:sz w:val="22"/>
          <w:szCs w:val="22"/>
        </w:rPr>
      </w:pPr>
      <w:proofErr w:type="gramStart"/>
      <w:r w:rsidRPr="00F97583">
        <w:rPr>
          <w:rFonts w:ascii="Palatino Linotype" w:hAnsi="Palatino Linotype"/>
          <w:sz w:val="22"/>
          <w:szCs w:val="22"/>
        </w:rPr>
        <w:t>Wagner, R. K., Torgesen, J. K., &amp; Rashotte, C. A. (2000).</w:t>
      </w:r>
      <w:proofErr w:type="gramEnd"/>
      <w:r w:rsidRPr="00F97583">
        <w:rPr>
          <w:rFonts w:ascii="Palatino Linotype" w:hAnsi="Palatino Linotype"/>
          <w:sz w:val="22"/>
          <w:szCs w:val="22"/>
        </w:rPr>
        <w:t xml:space="preserve"> </w:t>
      </w:r>
      <w:proofErr w:type="gramStart"/>
      <w:r w:rsidRPr="00F97583">
        <w:rPr>
          <w:rFonts w:ascii="Palatino Linotype" w:hAnsi="Palatino Linotype"/>
          <w:sz w:val="22"/>
          <w:szCs w:val="22"/>
        </w:rPr>
        <w:t>Comprehensive Test of Phonological Processing.</w:t>
      </w:r>
      <w:proofErr w:type="gramEnd"/>
      <w:r w:rsidRPr="00F97583">
        <w:rPr>
          <w:rFonts w:ascii="Palatino Linotype" w:hAnsi="Palatino Linotype"/>
          <w:sz w:val="22"/>
          <w:szCs w:val="22"/>
        </w:rPr>
        <w:t xml:space="preserve"> Austin, TX: PRO-ED.</w:t>
      </w:r>
    </w:p>
    <w:p w:rsidR="00C73E10" w:rsidRPr="00F97583" w:rsidRDefault="00C73E10" w:rsidP="00C73E10">
      <w:pPr>
        <w:ind w:left="567" w:hanging="567"/>
        <w:jc w:val="both"/>
        <w:rPr>
          <w:rFonts w:ascii="Palatino Linotype" w:hAnsi="Palatino Linotype"/>
          <w:i/>
          <w:sz w:val="22"/>
          <w:szCs w:val="22"/>
        </w:rPr>
      </w:pPr>
      <w:proofErr w:type="gramStart"/>
      <w:r w:rsidRPr="00F97583">
        <w:rPr>
          <w:rFonts w:ascii="Palatino Linotype" w:hAnsi="Palatino Linotype"/>
          <w:sz w:val="22"/>
          <w:szCs w:val="22"/>
        </w:rPr>
        <w:t>Whitehurst, G. J. &amp; Lonigan, C. J. (2001).</w:t>
      </w:r>
      <w:proofErr w:type="gramEnd"/>
      <w:r w:rsidRPr="00F97583">
        <w:rPr>
          <w:rFonts w:ascii="Palatino Linotype" w:hAnsi="Palatino Linotype"/>
          <w:sz w:val="22"/>
          <w:szCs w:val="22"/>
        </w:rPr>
        <w:t xml:space="preserve"> </w:t>
      </w:r>
      <w:r w:rsidRPr="00F97583">
        <w:rPr>
          <w:rFonts w:ascii="Palatino Linotype" w:hAnsi="Palatino Linotype"/>
          <w:i/>
          <w:sz w:val="22"/>
          <w:szCs w:val="22"/>
        </w:rPr>
        <w:t>Emergent literacy: Development from prereaders to reader. Dalam S. B. Neuman &amp; Dickinson (</w:t>
      </w:r>
      <w:proofErr w:type="gramStart"/>
      <w:r w:rsidRPr="00F97583">
        <w:rPr>
          <w:rFonts w:ascii="Palatino Linotype" w:hAnsi="Palatino Linotype"/>
          <w:i/>
          <w:sz w:val="22"/>
          <w:szCs w:val="22"/>
        </w:rPr>
        <w:t>eds</w:t>
      </w:r>
      <w:proofErr w:type="gramEnd"/>
      <w:r w:rsidRPr="00F97583">
        <w:rPr>
          <w:rFonts w:ascii="Palatino Linotype" w:hAnsi="Palatino Linotype"/>
          <w:i/>
          <w:sz w:val="22"/>
          <w:szCs w:val="22"/>
        </w:rPr>
        <w:t>), Handbook of early literacy research (pp. 11-28).</w:t>
      </w:r>
      <w:r w:rsidRPr="00F97583">
        <w:rPr>
          <w:rFonts w:ascii="Palatino Linotype" w:hAnsi="Palatino Linotype"/>
          <w:sz w:val="22"/>
          <w:szCs w:val="22"/>
        </w:rPr>
        <w:t xml:space="preserve"> New York: Guilford Press</w:t>
      </w:r>
    </w:p>
    <w:p w:rsidR="00C73E10" w:rsidRPr="00F97583" w:rsidRDefault="00C73E10" w:rsidP="00C73E10">
      <w:pPr>
        <w:jc w:val="center"/>
        <w:rPr>
          <w:rFonts w:ascii="Palatino Linotype" w:hAnsi="Palatino Linotype"/>
          <w:sz w:val="22"/>
          <w:szCs w:val="22"/>
          <w:lang w:val="id-ID"/>
        </w:rPr>
      </w:pPr>
    </w:p>
    <w:p w:rsidR="00D6755C" w:rsidRDefault="00D6755C"/>
    <w:sectPr w:rsidR="00D6755C" w:rsidSect="00D94A99">
      <w:headerReference w:type="even" r:id="rId11"/>
      <w:headerReference w:type="default" r:id="rId12"/>
      <w:footerReference w:type="even" r:id="rId13"/>
      <w:headerReference w:type="first" r:id="rId14"/>
      <w:pgSz w:w="11907" w:h="16840" w:code="9"/>
      <w:pgMar w:top="1701" w:right="1701" w:bottom="1701"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1706">
      <w:r>
        <w:separator/>
      </w:r>
    </w:p>
  </w:endnote>
  <w:endnote w:type="continuationSeparator" w:id="0">
    <w:p w:rsidR="00000000" w:rsidRDefault="0007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12" w:rsidRDefault="00C73E10">
    <w:pPr>
      <w:pStyle w:val="Footer"/>
      <w:jc w:val="right"/>
    </w:pPr>
    <w:r>
      <w:fldChar w:fldCharType="begin"/>
    </w:r>
    <w:r>
      <w:instrText xml:space="preserve"> PAGE   \* MERGEFORMAT </w:instrText>
    </w:r>
    <w:r>
      <w:fldChar w:fldCharType="separate"/>
    </w:r>
    <w:r>
      <w:rPr>
        <w:noProof/>
      </w:rPr>
      <w:t>2</w:t>
    </w:r>
    <w:r>
      <w:rPr>
        <w:noProof/>
      </w:rPr>
      <w:fldChar w:fldCharType="end"/>
    </w:r>
  </w:p>
  <w:p w:rsidR="001E6412" w:rsidRDefault="00071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1706">
      <w:r>
        <w:separator/>
      </w:r>
    </w:p>
  </w:footnote>
  <w:footnote w:type="continuationSeparator" w:id="0">
    <w:p w:rsidR="00000000" w:rsidRDefault="00071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C52A26" w:rsidRDefault="00071706" w:rsidP="00404841">
    <w:pPr>
      <w:pStyle w:val="Header"/>
      <w:tabs>
        <w:tab w:val="clear" w:pos="4320"/>
        <w:tab w:val="clear" w:pos="8640"/>
        <w:tab w:val="left" w:pos="2992"/>
        <w:tab w:val="right" w:pos="8505"/>
      </w:tabs>
      <w:ind w:firstLine="1440"/>
      <w:rPr>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5825" o:spid="_x0000_s1026" type="#_x0000_t136" style="position:absolute;left:0;text-align:left;margin-left:0;margin-top:0;width:528.95pt;height:70.5pt;rotation:315;z-index:-251656192;mso-position-horizontal:center;mso-position-horizontal-relative:margin;mso-position-vertical:center;mso-position-vertical-relative:margin" o:allowincell="f" fillcolor="silver" stroked="f">
          <v:fill opacity=".5"/>
          <v:textpath style="font-family:&quot;Times New Roman&quot;;font-size:1pt" string="UNTUK DI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68702E" w:rsidRDefault="00071706" w:rsidP="0094367D">
    <w:pPr>
      <w:pStyle w:val="Header"/>
      <w:ind w:right="360" w:firstLine="360"/>
      <w:rPr>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5826" o:spid="_x0000_s1027" type="#_x0000_t136" style="position:absolute;left:0;text-align:left;margin-left:0;margin-top:0;width:528.95pt;height:70.5pt;rotation:315;z-index:-251655168;mso-position-horizontal:center;mso-position-horizontal-relative:margin;mso-position-vertical:center;mso-position-vertical-relative:margin" o:allowincell="f" fillcolor="silver" stroked="f">
          <v:fill opacity=".5"/>
          <v:textpath style="font-family:&quot;Times New Roman&quot;;font-size:1pt" string="UNTUK DI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C46B50" w:rsidRDefault="00071706" w:rsidP="001B4199">
    <w:pPr>
      <w:pStyle w:val="Header"/>
      <w:tabs>
        <w:tab w:val="clear" w:pos="4320"/>
        <w:tab w:val="clear" w:pos="8640"/>
        <w:tab w:val="right" w:pos="8460"/>
      </w:tabs>
      <w:ind w:right="45"/>
      <w:rPr>
        <w:rStyle w:val="PageNumber"/>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5824" o:spid="_x0000_s1025" type="#_x0000_t136" style="position:absolute;margin-left:0;margin-top:0;width:528.95pt;height:70.5pt;rotation:315;z-index:-251657216;mso-position-horizontal:center;mso-position-horizontal-relative:margin;mso-position-vertical:center;mso-position-vertical-relative:margin" o:allowincell="f" fillcolor="silver" stroked="f">
          <v:fill opacity=".5"/>
          <v:textpath style="font-family:&quot;Times New Roman&quot;;font-size:1pt" string="UNTUK DIREVIEW"/>
          <w10:wrap anchorx="margin" anchory="margin"/>
        </v:shape>
      </w:pict>
    </w:r>
    <w:r w:rsidR="00C73E10" w:rsidRPr="00D23B5E">
      <w:rPr>
        <w:b/>
        <w:color w:val="FFFFFF"/>
        <w:sz w:val="22"/>
        <w:szCs w:val="22"/>
      </w:rPr>
      <w:t>IJCCS</w:t>
    </w:r>
    <w:r w:rsidR="00C73E10" w:rsidRPr="00D23B5E">
      <w:rPr>
        <w:color w:val="FFFFFF"/>
        <w:sz w:val="22"/>
        <w:szCs w:val="22"/>
      </w:rPr>
      <w:t>, Vol.x, No.x, July xxxx, pp. 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10"/>
    <w:rsid w:val="00071706"/>
    <w:rsid w:val="00185042"/>
    <w:rsid w:val="00234058"/>
    <w:rsid w:val="003D021D"/>
    <w:rsid w:val="009525DF"/>
    <w:rsid w:val="00A63B5E"/>
    <w:rsid w:val="00C73E10"/>
    <w:rsid w:val="00D6755C"/>
    <w:rsid w:val="00F6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E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73E10"/>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E10"/>
    <w:rPr>
      <w:rFonts w:ascii="Times New Roman" w:eastAsia="Times New Roman" w:hAnsi="Times New Roman" w:cs="Times New Roman"/>
      <w:b/>
      <w:bCs/>
      <w:sz w:val="20"/>
      <w:szCs w:val="20"/>
    </w:rPr>
  </w:style>
  <w:style w:type="paragraph" w:styleId="Header">
    <w:name w:val="header"/>
    <w:basedOn w:val="Normal"/>
    <w:link w:val="HeaderChar"/>
    <w:rsid w:val="00C73E10"/>
    <w:pPr>
      <w:tabs>
        <w:tab w:val="center" w:pos="4320"/>
        <w:tab w:val="right" w:pos="8640"/>
      </w:tabs>
    </w:pPr>
  </w:style>
  <w:style w:type="character" w:customStyle="1" w:styleId="HeaderChar">
    <w:name w:val="Header Char"/>
    <w:basedOn w:val="DefaultParagraphFont"/>
    <w:link w:val="Header"/>
    <w:rsid w:val="00C73E10"/>
    <w:rPr>
      <w:rFonts w:ascii="Times New Roman" w:eastAsia="Times New Roman" w:hAnsi="Times New Roman" w:cs="Times New Roman"/>
      <w:sz w:val="20"/>
      <w:szCs w:val="20"/>
    </w:rPr>
  </w:style>
  <w:style w:type="paragraph" w:styleId="Footer">
    <w:name w:val="footer"/>
    <w:basedOn w:val="Normal"/>
    <w:link w:val="FooterChar"/>
    <w:uiPriority w:val="99"/>
    <w:rsid w:val="00C73E10"/>
    <w:pPr>
      <w:tabs>
        <w:tab w:val="center" w:pos="4320"/>
        <w:tab w:val="right" w:pos="8640"/>
      </w:tabs>
    </w:pPr>
  </w:style>
  <w:style w:type="character" w:customStyle="1" w:styleId="FooterChar">
    <w:name w:val="Footer Char"/>
    <w:basedOn w:val="DefaultParagraphFont"/>
    <w:link w:val="Footer"/>
    <w:uiPriority w:val="99"/>
    <w:rsid w:val="00C73E10"/>
    <w:rPr>
      <w:rFonts w:ascii="Times New Roman" w:eastAsia="Times New Roman" w:hAnsi="Times New Roman" w:cs="Times New Roman"/>
      <w:sz w:val="20"/>
      <w:szCs w:val="20"/>
    </w:rPr>
  </w:style>
  <w:style w:type="character" w:styleId="PageNumber">
    <w:name w:val="page number"/>
    <w:basedOn w:val="DefaultParagraphFont"/>
    <w:rsid w:val="00C73E10"/>
  </w:style>
  <w:style w:type="paragraph" w:customStyle="1" w:styleId="SUBJUDUL">
    <w:name w:val="SUB JUDUL"/>
    <w:basedOn w:val="Normal"/>
    <w:rsid w:val="00C73E10"/>
    <w:pPr>
      <w:keepNext/>
      <w:autoSpaceDE w:val="0"/>
      <w:autoSpaceDN w:val="0"/>
      <w:adjustRightInd w:val="0"/>
      <w:spacing w:before="400" w:after="200" w:line="280" w:lineRule="atLeast"/>
      <w:jc w:val="center"/>
    </w:pPr>
    <w:rPr>
      <w:rFonts w:ascii="Palatino Linotype" w:hAnsi="Palatino Linotype"/>
      <w:b/>
      <w:bCs/>
      <w:sz w:val="24"/>
      <w:szCs w:val="24"/>
      <w:lang w:val="sv-SE"/>
    </w:rPr>
  </w:style>
  <w:style w:type="character" w:styleId="CommentReference">
    <w:name w:val="annotation reference"/>
    <w:basedOn w:val="DefaultParagraphFont"/>
    <w:uiPriority w:val="99"/>
    <w:semiHidden/>
    <w:unhideWhenUsed/>
    <w:rsid w:val="00C73E10"/>
    <w:rPr>
      <w:sz w:val="16"/>
      <w:szCs w:val="16"/>
    </w:rPr>
  </w:style>
  <w:style w:type="paragraph" w:styleId="CommentText">
    <w:name w:val="annotation text"/>
    <w:basedOn w:val="Normal"/>
    <w:link w:val="CommentTextChar"/>
    <w:uiPriority w:val="99"/>
    <w:semiHidden/>
    <w:unhideWhenUsed/>
    <w:rsid w:val="00C73E10"/>
  </w:style>
  <w:style w:type="character" w:customStyle="1" w:styleId="CommentTextChar">
    <w:name w:val="Comment Text Char"/>
    <w:basedOn w:val="DefaultParagraphFont"/>
    <w:link w:val="CommentText"/>
    <w:uiPriority w:val="99"/>
    <w:semiHidden/>
    <w:rsid w:val="00C73E1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73E10"/>
    <w:rPr>
      <w:rFonts w:ascii="Tahoma" w:hAnsi="Tahoma" w:cs="Tahoma"/>
      <w:sz w:val="16"/>
      <w:szCs w:val="16"/>
    </w:rPr>
  </w:style>
  <w:style w:type="character" w:customStyle="1" w:styleId="BalloonTextChar">
    <w:name w:val="Balloon Text Char"/>
    <w:basedOn w:val="DefaultParagraphFont"/>
    <w:link w:val="BalloonText"/>
    <w:uiPriority w:val="99"/>
    <w:semiHidden/>
    <w:rsid w:val="00C73E10"/>
    <w:rPr>
      <w:rFonts w:ascii="Tahoma" w:eastAsia="Times New Roman" w:hAnsi="Tahoma" w:cs="Tahoma"/>
      <w:sz w:val="16"/>
      <w:szCs w:val="16"/>
    </w:rPr>
  </w:style>
  <w:style w:type="character" w:styleId="Hyperlink">
    <w:name w:val="Hyperlink"/>
    <w:unhideWhenUsed/>
    <w:rsid w:val="00071706"/>
    <w:rPr>
      <w:color w:val="0000FF"/>
      <w:u w:val="single"/>
    </w:rPr>
  </w:style>
  <w:style w:type="paragraph" w:styleId="ListParagraph">
    <w:name w:val="List Paragraph"/>
    <w:basedOn w:val="Normal"/>
    <w:uiPriority w:val="34"/>
    <w:qFormat/>
    <w:rsid w:val="00071706"/>
    <w:pPr>
      <w:spacing w:after="200" w:line="276" w:lineRule="auto"/>
      <w:ind w:left="720"/>
      <w:contextualSpacing/>
    </w:pPr>
    <w:rPr>
      <w:rFonts w:ascii="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E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73E10"/>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E10"/>
    <w:rPr>
      <w:rFonts w:ascii="Times New Roman" w:eastAsia="Times New Roman" w:hAnsi="Times New Roman" w:cs="Times New Roman"/>
      <w:b/>
      <w:bCs/>
      <w:sz w:val="20"/>
      <w:szCs w:val="20"/>
    </w:rPr>
  </w:style>
  <w:style w:type="paragraph" w:styleId="Header">
    <w:name w:val="header"/>
    <w:basedOn w:val="Normal"/>
    <w:link w:val="HeaderChar"/>
    <w:rsid w:val="00C73E10"/>
    <w:pPr>
      <w:tabs>
        <w:tab w:val="center" w:pos="4320"/>
        <w:tab w:val="right" w:pos="8640"/>
      </w:tabs>
    </w:pPr>
  </w:style>
  <w:style w:type="character" w:customStyle="1" w:styleId="HeaderChar">
    <w:name w:val="Header Char"/>
    <w:basedOn w:val="DefaultParagraphFont"/>
    <w:link w:val="Header"/>
    <w:rsid w:val="00C73E10"/>
    <w:rPr>
      <w:rFonts w:ascii="Times New Roman" w:eastAsia="Times New Roman" w:hAnsi="Times New Roman" w:cs="Times New Roman"/>
      <w:sz w:val="20"/>
      <w:szCs w:val="20"/>
    </w:rPr>
  </w:style>
  <w:style w:type="paragraph" w:styleId="Footer">
    <w:name w:val="footer"/>
    <w:basedOn w:val="Normal"/>
    <w:link w:val="FooterChar"/>
    <w:uiPriority w:val="99"/>
    <w:rsid w:val="00C73E10"/>
    <w:pPr>
      <w:tabs>
        <w:tab w:val="center" w:pos="4320"/>
        <w:tab w:val="right" w:pos="8640"/>
      </w:tabs>
    </w:pPr>
  </w:style>
  <w:style w:type="character" w:customStyle="1" w:styleId="FooterChar">
    <w:name w:val="Footer Char"/>
    <w:basedOn w:val="DefaultParagraphFont"/>
    <w:link w:val="Footer"/>
    <w:uiPriority w:val="99"/>
    <w:rsid w:val="00C73E10"/>
    <w:rPr>
      <w:rFonts w:ascii="Times New Roman" w:eastAsia="Times New Roman" w:hAnsi="Times New Roman" w:cs="Times New Roman"/>
      <w:sz w:val="20"/>
      <w:szCs w:val="20"/>
    </w:rPr>
  </w:style>
  <w:style w:type="character" w:styleId="PageNumber">
    <w:name w:val="page number"/>
    <w:basedOn w:val="DefaultParagraphFont"/>
    <w:rsid w:val="00C73E10"/>
  </w:style>
  <w:style w:type="paragraph" w:customStyle="1" w:styleId="SUBJUDUL">
    <w:name w:val="SUB JUDUL"/>
    <w:basedOn w:val="Normal"/>
    <w:rsid w:val="00C73E10"/>
    <w:pPr>
      <w:keepNext/>
      <w:autoSpaceDE w:val="0"/>
      <w:autoSpaceDN w:val="0"/>
      <w:adjustRightInd w:val="0"/>
      <w:spacing w:before="400" w:after="200" w:line="280" w:lineRule="atLeast"/>
      <w:jc w:val="center"/>
    </w:pPr>
    <w:rPr>
      <w:rFonts w:ascii="Palatino Linotype" w:hAnsi="Palatino Linotype"/>
      <w:b/>
      <w:bCs/>
      <w:sz w:val="24"/>
      <w:szCs w:val="24"/>
      <w:lang w:val="sv-SE"/>
    </w:rPr>
  </w:style>
  <w:style w:type="character" w:styleId="CommentReference">
    <w:name w:val="annotation reference"/>
    <w:basedOn w:val="DefaultParagraphFont"/>
    <w:uiPriority w:val="99"/>
    <w:semiHidden/>
    <w:unhideWhenUsed/>
    <w:rsid w:val="00C73E10"/>
    <w:rPr>
      <w:sz w:val="16"/>
      <w:szCs w:val="16"/>
    </w:rPr>
  </w:style>
  <w:style w:type="paragraph" w:styleId="CommentText">
    <w:name w:val="annotation text"/>
    <w:basedOn w:val="Normal"/>
    <w:link w:val="CommentTextChar"/>
    <w:uiPriority w:val="99"/>
    <w:semiHidden/>
    <w:unhideWhenUsed/>
    <w:rsid w:val="00C73E10"/>
  </w:style>
  <w:style w:type="character" w:customStyle="1" w:styleId="CommentTextChar">
    <w:name w:val="Comment Text Char"/>
    <w:basedOn w:val="DefaultParagraphFont"/>
    <w:link w:val="CommentText"/>
    <w:uiPriority w:val="99"/>
    <w:semiHidden/>
    <w:rsid w:val="00C73E1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73E10"/>
    <w:rPr>
      <w:rFonts w:ascii="Tahoma" w:hAnsi="Tahoma" w:cs="Tahoma"/>
      <w:sz w:val="16"/>
      <w:szCs w:val="16"/>
    </w:rPr>
  </w:style>
  <w:style w:type="character" w:customStyle="1" w:styleId="BalloonTextChar">
    <w:name w:val="Balloon Text Char"/>
    <w:basedOn w:val="DefaultParagraphFont"/>
    <w:link w:val="BalloonText"/>
    <w:uiPriority w:val="99"/>
    <w:semiHidden/>
    <w:rsid w:val="00C73E10"/>
    <w:rPr>
      <w:rFonts w:ascii="Tahoma" w:eastAsia="Times New Roman" w:hAnsi="Tahoma" w:cs="Tahoma"/>
      <w:sz w:val="16"/>
      <w:szCs w:val="16"/>
    </w:rPr>
  </w:style>
  <w:style w:type="character" w:styleId="Hyperlink">
    <w:name w:val="Hyperlink"/>
    <w:unhideWhenUsed/>
    <w:rsid w:val="00071706"/>
    <w:rPr>
      <w:color w:val="0000FF"/>
      <w:u w:val="single"/>
    </w:rPr>
  </w:style>
  <w:style w:type="paragraph" w:styleId="ListParagraph">
    <w:name w:val="List Paragraph"/>
    <w:basedOn w:val="Normal"/>
    <w:uiPriority w:val="34"/>
    <w:qFormat/>
    <w:rsid w:val="00071706"/>
    <w:pPr>
      <w:spacing w:after="200" w:line="276" w:lineRule="auto"/>
      <w:ind w:left="720"/>
      <w:contextualSpacing/>
    </w:pPr>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8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nawati.purtojo@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psariazhar@gmail.com" TargetMode="External"/><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wiweinpratisti@yahoo.com"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c:style val="2"/>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07846601379856"/>
          <c:y val="7.9332044909178084E-2"/>
          <c:w val="0.3875228664598801"/>
          <c:h val="0.59814613205503653"/>
        </c:manualLayout>
      </c:layout>
      <c:lineChart>
        <c:grouping val="standard"/>
        <c:varyColors val="1"/>
        <c:ser>
          <c:idx val="0"/>
          <c:order val="0"/>
          <c:tx>
            <c:strRef>
              <c:f>Sheet1!$B$1</c:f>
              <c:strCache>
                <c:ptCount val="1"/>
                <c:pt idx="0">
                  <c:v>eksperimen</c:v>
                </c:pt>
              </c:strCache>
            </c:strRef>
          </c:tx>
          <c:cat>
            <c:strRef>
              <c:f>Sheet1!$A$2:$A$4</c:f>
              <c:strCache>
                <c:ptCount val="3"/>
                <c:pt idx="0">
                  <c:v>pretest</c:v>
                </c:pt>
                <c:pt idx="1">
                  <c:v>postest</c:v>
                </c:pt>
                <c:pt idx="2">
                  <c:v>follow up</c:v>
                </c:pt>
              </c:strCache>
            </c:strRef>
          </c:cat>
          <c:val>
            <c:numRef>
              <c:f>Sheet1!$B$2:$B$4</c:f>
              <c:numCache>
                <c:formatCode>General</c:formatCode>
                <c:ptCount val="3"/>
                <c:pt idx="0">
                  <c:v>14.27</c:v>
                </c:pt>
                <c:pt idx="1">
                  <c:v>22.2</c:v>
                </c:pt>
                <c:pt idx="2">
                  <c:v>24.6</c:v>
                </c:pt>
              </c:numCache>
            </c:numRef>
          </c:val>
          <c:smooth val="1"/>
        </c:ser>
        <c:ser>
          <c:idx val="1"/>
          <c:order val="1"/>
          <c:tx>
            <c:strRef>
              <c:f>Sheet1!$C$1</c:f>
              <c:strCache>
                <c:ptCount val="1"/>
                <c:pt idx="0">
                  <c:v>kontrol</c:v>
                </c:pt>
              </c:strCache>
            </c:strRef>
          </c:tx>
          <c:cat>
            <c:strRef>
              <c:f>Sheet1!$A$2:$A$4</c:f>
              <c:strCache>
                <c:ptCount val="3"/>
                <c:pt idx="0">
                  <c:v>pretest</c:v>
                </c:pt>
                <c:pt idx="1">
                  <c:v>postest</c:v>
                </c:pt>
                <c:pt idx="2">
                  <c:v>follow up</c:v>
                </c:pt>
              </c:strCache>
            </c:strRef>
          </c:cat>
          <c:val>
            <c:numRef>
              <c:f>Sheet1!$C$2:$C$4</c:f>
              <c:numCache>
                <c:formatCode>General</c:formatCode>
                <c:ptCount val="3"/>
                <c:pt idx="0">
                  <c:v>17.059999999999999</c:v>
                </c:pt>
                <c:pt idx="1">
                  <c:v>16.600000000000001</c:v>
                </c:pt>
                <c:pt idx="2">
                  <c:v>14.4</c:v>
                </c:pt>
              </c:numCache>
            </c:numRef>
          </c:val>
          <c:smooth val="1"/>
        </c:ser>
        <c:dLbls>
          <c:showLegendKey val="0"/>
          <c:showVal val="0"/>
          <c:showCatName val="0"/>
          <c:showSerName val="0"/>
          <c:showPercent val="0"/>
          <c:showBubbleSize val="0"/>
        </c:dLbls>
        <c:marker val="1"/>
        <c:smooth val="0"/>
        <c:axId val="126344704"/>
        <c:axId val="141284992"/>
      </c:lineChart>
      <c:catAx>
        <c:axId val="126344704"/>
        <c:scaling>
          <c:orientation val="minMax"/>
        </c:scaling>
        <c:delete val="1"/>
        <c:axPos val="b"/>
        <c:numFmt formatCode="General" sourceLinked="1"/>
        <c:majorTickMark val="cross"/>
        <c:minorTickMark val="cross"/>
        <c:tickLblPos val="nextTo"/>
        <c:crossAx val="141284992"/>
        <c:crosses val="autoZero"/>
        <c:auto val="1"/>
        <c:lblAlgn val="ctr"/>
        <c:lblOffset val="100"/>
        <c:noMultiLvlLbl val="1"/>
      </c:catAx>
      <c:valAx>
        <c:axId val="141284992"/>
        <c:scaling>
          <c:orientation val="minMax"/>
          <c:max val="30"/>
          <c:min val="10"/>
        </c:scaling>
        <c:delete val="1"/>
        <c:axPos val="l"/>
        <c:majorGridlines/>
        <c:numFmt formatCode="General" sourceLinked="1"/>
        <c:majorTickMark val="cross"/>
        <c:minorTickMark val="cross"/>
        <c:tickLblPos val="nextTo"/>
        <c:crossAx val="126344704"/>
        <c:crosses val="autoZero"/>
        <c:crossBetween val="between"/>
        <c:majorUnit val="2"/>
        <c:minorUnit val="2"/>
      </c:valAx>
    </c:plotArea>
    <c:legend>
      <c:legendPos val="r"/>
      <c:layout>
        <c:manualLayout>
          <c:xMode val="edge"/>
          <c:yMode val="edge"/>
          <c:x val="0.58058130249764994"/>
          <c:y val="5.3180646405836231E-2"/>
          <c:w val="0.37918436331822608"/>
          <c:h val="0.59954732570882863"/>
        </c:manualLayout>
      </c:layout>
      <c:overlay val="1"/>
      <c:txPr>
        <a:bodyPr/>
        <a:lstStyle/>
        <a:p>
          <a:pPr>
            <a:defRPr sz="800"/>
          </a:pPr>
          <a:endParaRPr lang="en-US"/>
        </a:p>
      </c:txPr>
    </c:legend>
    <c:plotVisOnly val="1"/>
    <c:dispBlanksAs val="gap"/>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102</TotalTime>
  <Pages>12</Pages>
  <Words>3812</Words>
  <Characters>21734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2016-11-26T10:03:00Z</dcterms:created>
  <dcterms:modified xsi:type="dcterms:W3CDTF">2016-11-26T20:48:00Z</dcterms:modified>
</cp:coreProperties>
</file>