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3C0F" w:rsidRDefault="00193C0F" w:rsidP="008F741D">
      <w:pPr>
        <w:spacing w:line="360" w:lineRule="auto"/>
        <w:ind w:right="20"/>
        <w:rPr>
          <w:rFonts w:cs="Calibri"/>
          <w:sz w:val="22"/>
          <w:szCs w:val="22"/>
          <w:lang w:val="id-ID"/>
        </w:rPr>
      </w:pPr>
      <w:r w:rsidRPr="00003FF4">
        <w:rPr>
          <w:rFonts w:cs="Calibri"/>
          <w:sz w:val="22"/>
          <w:szCs w:val="22"/>
          <w:lang w:val="id-ID"/>
        </w:rPr>
        <w:t>ARTIKEL PENELITIAN</w:t>
      </w:r>
    </w:p>
    <w:p w:rsidR="00346DB6" w:rsidRPr="00003FF4" w:rsidRDefault="00346DB6" w:rsidP="008F741D">
      <w:pPr>
        <w:spacing w:line="360" w:lineRule="auto"/>
        <w:ind w:right="20"/>
        <w:rPr>
          <w:rFonts w:cs="Calibri"/>
          <w:sz w:val="22"/>
          <w:szCs w:val="22"/>
          <w:lang w:val="id-ID"/>
        </w:rPr>
      </w:pPr>
    </w:p>
    <w:p w:rsidR="00EE2B37" w:rsidRPr="00003FF4" w:rsidRDefault="00EE384E" w:rsidP="000670DF">
      <w:pPr>
        <w:spacing w:line="360" w:lineRule="auto"/>
        <w:ind w:right="20"/>
        <w:jc w:val="center"/>
        <w:rPr>
          <w:rFonts w:eastAsia="Segoe UI" w:cs="Calibri"/>
          <w:b/>
          <w:sz w:val="28"/>
          <w:szCs w:val="28"/>
          <w:lang w:val="id-ID"/>
        </w:rPr>
      </w:pPr>
      <w:r w:rsidRPr="00003FF4">
        <w:rPr>
          <w:rFonts w:eastAsia="Segoe UI" w:cs="Calibri"/>
          <w:b/>
          <w:sz w:val="28"/>
          <w:szCs w:val="28"/>
        </w:rPr>
        <w:t>PERAN KELUARGA PADA IBU PASCA BERSALIN</w:t>
      </w:r>
    </w:p>
    <w:p w:rsidR="00EE2B37" w:rsidRPr="00003FF4" w:rsidRDefault="00EE384E" w:rsidP="000670DF">
      <w:pPr>
        <w:pStyle w:val="Heading1"/>
        <w:jc w:val="center"/>
        <w:rPr>
          <w:rFonts w:ascii="Calibri" w:eastAsia="Calibri" w:hAnsi="Calibri" w:cs="Calibri"/>
          <w:sz w:val="22"/>
          <w:szCs w:val="22"/>
          <w:lang w:val="id-ID"/>
        </w:rPr>
      </w:pPr>
      <w:r w:rsidRPr="00003FF4">
        <w:rPr>
          <w:rFonts w:ascii="Calibri" w:hAnsi="Calibri" w:cs="Calibri"/>
          <w:b w:val="0"/>
          <w:sz w:val="22"/>
          <w:szCs w:val="22"/>
        </w:rPr>
        <w:t>Popy Apriyanti</w:t>
      </w:r>
      <w:r w:rsidR="000670DF" w:rsidRPr="00003FF4">
        <w:rPr>
          <w:rFonts w:ascii="Calibri" w:hAnsi="Calibri" w:cs="Calibri"/>
          <w:b w:val="0"/>
          <w:sz w:val="22"/>
          <w:szCs w:val="22"/>
          <w:vertAlign w:val="superscript"/>
          <w:lang w:val="id-ID"/>
        </w:rPr>
        <w:t>1</w:t>
      </w:r>
      <w:r w:rsidR="00EE2B37" w:rsidRPr="00003FF4">
        <w:rPr>
          <w:rFonts w:ascii="Calibri" w:hAnsi="Calibri" w:cs="Calibri"/>
          <w:b w:val="0"/>
          <w:sz w:val="22"/>
          <w:szCs w:val="22"/>
        </w:rPr>
        <w:t xml:space="preserve">, </w:t>
      </w:r>
      <w:r w:rsidRPr="00003FF4">
        <w:rPr>
          <w:rFonts w:ascii="Calibri" w:hAnsi="Calibri" w:cs="Calibri"/>
          <w:b w:val="0"/>
          <w:sz w:val="22"/>
          <w:szCs w:val="22"/>
        </w:rPr>
        <w:t>Atik Triratnawati</w:t>
      </w:r>
      <w:r w:rsidR="00984DB4" w:rsidRPr="00003FF4">
        <w:rPr>
          <w:rFonts w:ascii="Calibri" w:hAnsi="Calibri" w:cs="Calibri"/>
          <w:b w:val="0"/>
          <w:sz w:val="22"/>
          <w:szCs w:val="22"/>
          <w:vertAlign w:val="superscript"/>
        </w:rPr>
        <w:t>2</w:t>
      </w:r>
      <w:r w:rsidR="00984DB4" w:rsidRPr="00003FF4">
        <w:rPr>
          <w:rFonts w:ascii="Calibri" w:hAnsi="Calibri" w:cs="Calibri"/>
          <w:b w:val="0"/>
          <w:sz w:val="22"/>
          <w:szCs w:val="22"/>
        </w:rPr>
        <w:t xml:space="preserve">, </w:t>
      </w:r>
      <w:r w:rsidRPr="00003FF4">
        <w:rPr>
          <w:rFonts w:ascii="Calibri" w:hAnsi="Calibri" w:cs="Calibri"/>
          <w:b w:val="0"/>
          <w:sz w:val="22"/>
          <w:szCs w:val="22"/>
        </w:rPr>
        <w:t>Dhesi Ari Astuti</w:t>
      </w:r>
      <w:r w:rsidR="00EE2B37" w:rsidRPr="00003FF4">
        <w:rPr>
          <w:rFonts w:ascii="Calibri" w:hAnsi="Calibri" w:cs="Calibri"/>
          <w:b w:val="0"/>
          <w:sz w:val="22"/>
          <w:szCs w:val="22"/>
          <w:vertAlign w:val="superscript"/>
        </w:rPr>
        <w:t>3</w:t>
      </w:r>
    </w:p>
    <w:p w:rsidR="00EE2B37" w:rsidRPr="00003FF4" w:rsidRDefault="008F741D" w:rsidP="00193C0F">
      <w:pPr>
        <w:jc w:val="center"/>
        <w:rPr>
          <w:rFonts w:cs="Calibri"/>
          <w:sz w:val="22"/>
          <w:szCs w:val="22"/>
          <w:lang w:val="id-ID"/>
        </w:rPr>
      </w:pPr>
      <w:r w:rsidRPr="008F741D">
        <w:rPr>
          <w:rFonts w:cs="Calibri"/>
          <w:sz w:val="22"/>
          <w:szCs w:val="22"/>
          <w:vertAlign w:val="superscript"/>
        </w:rPr>
        <w:t xml:space="preserve">1 </w:t>
      </w:r>
      <w:r w:rsidR="00EE384E" w:rsidRPr="00003FF4">
        <w:rPr>
          <w:rFonts w:cs="Calibri"/>
          <w:sz w:val="22"/>
          <w:szCs w:val="22"/>
        </w:rPr>
        <w:t>Mahasiwa S2 Kebidanan Universitas Aisyiyah Yogyakrta</w:t>
      </w:r>
    </w:p>
    <w:p w:rsidR="00EE384E" w:rsidRPr="00003FF4" w:rsidRDefault="00EE2B37" w:rsidP="00193C0F">
      <w:pPr>
        <w:jc w:val="center"/>
        <w:rPr>
          <w:rFonts w:cs="Calibri"/>
          <w:sz w:val="22"/>
          <w:szCs w:val="22"/>
        </w:rPr>
      </w:pPr>
      <w:r w:rsidRPr="008F741D">
        <w:rPr>
          <w:rFonts w:cs="Calibri"/>
          <w:sz w:val="22"/>
          <w:szCs w:val="22"/>
          <w:vertAlign w:val="superscript"/>
        </w:rPr>
        <w:t>2</w:t>
      </w:r>
      <w:r w:rsidR="00EE384E" w:rsidRPr="008F741D">
        <w:rPr>
          <w:rFonts w:cs="Calibri"/>
          <w:sz w:val="22"/>
          <w:szCs w:val="22"/>
          <w:vertAlign w:val="superscript"/>
        </w:rPr>
        <w:t xml:space="preserve"> </w:t>
      </w:r>
      <w:r w:rsidR="00073859">
        <w:rPr>
          <w:rFonts w:cs="Calibri"/>
          <w:sz w:val="22"/>
          <w:szCs w:val="22"/>
        </w:rPr>
        <w:t>Departemen Antropologi F</w:t>
      </w:r>
      <w:r w:rsidR="00984DB4" w:rsidRPr="00003FF4">
        <w:rPr>
          <w:rFonts w:cs="Calibri"/>
          <w:sz w:val="22"/>
          <w:szCs w:val="22"/>
        </w:rPr>
        <w:t xml:space="preserve">IB </w:t>
      </w:r>
      <w:r w:rsidR="00EE384E" w:rsidRPr="00003FF4">
        <w:rPr>
          <w:rFonts w:cs="Calibri"/>
          <w:sz w:val="22"/>
          <w:szCs w:val="22"/>
        </w:rPr>
        <w:t>UGM</w:t>
      </w:r>
    </w:p>
    <w:p w:rsidR="00EE2B37" w:rsidRPr="008F741D" w:rsidRDefault="00EE384E" w:rsidP="008F741D">
      <w:pPr>
        <w:jc w:val="center"/>
        <w:rPr>
          <w:rFonts w:cs="Calibri"/>
          <w:sz w:val="22"/>
          <w:szCs w:val="22"/>
        </w:rPr>
      </w:pPr>
      <w:r w:rsidRPr="008F741D">
        <w:rPr>
          <w:rFonts w:cs="Calibri"/>
          <w:sz w:val="22"/>
          <w:szCs w:val="22"/>
          <w:vertAlign w:val="superscript"/>
        </w:rPr>
        <w:t xml:space="preserve">3 </w:t>
      </w:r>
      <w:r w:rsidRPr="00003FF4">
        <w:rPr>
          <w:rFonts w:cs="Calibri"/>
          <w:sz w:val="22"/>
          <w:szCs w:val="22"/>
        </w:rPr>
        <w:t>Universitas Aisyiyah Yogyakrta</w:t>
      </w:r>
    </w:p>
    <w:p w:rsidR="00EE2B37" w:rsidRPr="00003FF4" w:rsidRDefault="00EE2B37" w:rsidP="00193C0F">
      <w:pPr>
        <w:spacing w:line="360" w:lineRule="auto"/>
        <w:jc w:val="center"/>
        <w:rPr>
          <w:rFonts w:cs="Calibri"/>
          <w:sz w:val="22"/>
          <w:szCs w:val="22"/>
          <w:lang w:val="id-ID"/>
        </w:rPr>
      </w:pPr>
      <w:r w:rsidRPr="00003FF4">
        <w:rPr>
          <w:rFonts w:cs="Calibri"/>
          <w:sz w:val="22"/>
          <w:szCs w:val="22"/>
        </w:rPr>
        <w:t xml:space="preserve">Korespondensi: </w:t>
      </w:r>
      <w:r w:rsidR="00B633F6" w:rsidRPr="00003FF4">
        <w:rPr>
          <w:rFonts w:cs="Calibri"/>
          <w:sz w:val="22"/>
          <w:szCs w:val="22"/>
        </w:rPr>
        <w:t>popy.apriyanti@gmail.com</w:t>
      </w:r>
    </w:p>
    <w:p w:rsidR="00EE2B37" w:rsidRDefault="0076074D" w:rsidP="00E33EFE">
      <w:pPr>
        <w:spacing w:line="360" w:lineRule="auto"/>
        <w:rPr>
          <w:rFonts w:eastAsia="Times New Roman" w:cs="Calibri"/>
          <w:sz w:val="22"/>
          <w:szCs w:val="22"/>
        </w:rPr>
      </w:pPr>
      <w:r w:rsidRPr="00003FF4">
        <w:rPr>
          <w:rFonts w:cs="Calibri"/>
          <w:noProof/>
          <w:sz w:val="22"/>
          <w:szCs w:val="22"/>
        </w:rPr>
        <mc:AlternateContent>
          <mc:Choice Requires="wps">
            <w:drawing>
              <wp:anchor distT="0" distB="0" distL="114300" distR="114300" simplePos="0" relativeHeight="251657728" behindDoc="1" locked="0" layoutInCell="1" allowOverlap="1">
                <wp:simplePos x="0" y="0"/>
                <wp:positionH relativeFrom="column">
                  <wp:posOffset>-15875</wp:posOffset>
                </wp:positionH>
                <wp:positionV relativeFrom="paragraph">
                  <wp:posOffset>114935</wp:posOffset>
                </wp:positionV>
                <wp:extent cx="6118860" cy="0"/>
                <wp:effectExtent l="8890" t="6985" r="635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00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FA72"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05pt" to="480.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wXEwIAACgEAAAOAAAAZHJzL2Uyb0RvYy54bWysU8GO2jAQvVfqP1i+QxI2S9mIsFol0Avt&#10;Iu32A4ztEKuObdmGgKr+e8eGILa9VKvNwRl7Zp7fzBvPH4+dRAdundCqxNk4xYgrqplQuxL/eF2N&#10;Zhg5TxQjUite4hN3+HH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pls1mUxCNDr6EFEOisc5/5bpDwSixBM4RmBzWzgcipBhCwj1Kr4SU&#10;UWypUA/gd/dpTHBaChacIczZ3baSFh1IGBf48qdYFXhuw6zeKxbBWk7Y8mJ7IuTZhsulCnhQCtC5&#10;WOd5+PWQPixny1k+yifT5ShP63r0tKry0XSVfbmv7+qqqrPfgVqWF61gjKvAbpjNLP8/7S+v5DxV&#10;1+m8tiF5ix77BWSHfyQdtQzynQdhq9lpYweNYRxj8OXphHm/3YN9+8AXfwAAAP//AwBQSwMEFAAG&#10;AAgAAAAhANkYsM/cAAAACAEAAA8AAABkcnMvZG93bnJldi54bWxMj0FrwzAMhe+D/gejwS6jdVJo&#10;abM4pYyNQXtKV+jVjbU4LJZN7LbZv5/GDttNeu/x9KncjK4XVxxi50lBPstAIDXedNQqOL6/Tlcg&#10;YtJkdO8JFXxhhE01uSt1YfyNarweUiu4hGKhFdiUQiFlbCw6HWc+ILH34QenE69DK82gb1zuejnP&#10;sqV0uiO+YHXAZ4vN5+HiuGVn8XHch0Xav+W7dfNSn7JQK/VwP26fQCQc018YfvAZHSpmOvsLmSh6&#10;BdP5gpOsr3IQ7K+XOQ/nX0FWpfz/QPUNAAD//wMAUEsBAi0AFAAGAAgAAAAhALaDOJL+AAAA4QEA&#10;ABMAAAAAAAAAAAAAAAAAAAAAAFtDb250ZW50X1R5cGVzXS54bWxQSwECLQAUAAYACAAAACEAOP0h&#10;/9YAAACUAQAACwAAAAAAAAAAAAAAAAAvAQAAX3JlbHMvLnJlbHNQSwECLQAUAAYACAAAACEAvccc&#10;FxMCAAAoBAAADgAAAAAAAAAAAAAAAAAuAgAAZHJzL2Uyb0RvYy54bWxQSwECLQAUAAYACAAAACEA&#10;2Riwz9wAAAAIAQAADwAAAAAAAAAAAAAAAABtBAAAZHJzL2Rvd25yZXYueG1sUEsFBgAAAAAEAAQA&#10;8wAAAHYFAAAAAA==&#10;" strokecolor="#00004a" strokeweight=".5pt"/>
            </w:pict>
          </mc:Fallback>
        </mc:AlternateContent>
      </w:r>
    </w:p>
    <w:p w:rsidR="002266D4" w:rsidRPr="00346DB6" w:rsidRDefault="002266D4" w:rsidP="002266D4">
      <w:pPr>
        <w:jc w:val="center"/>
        <w:rPr>
          <w:rFonts w:asciiTheme="minorHAnsi" w:hAnsiTheme="minorHAnsi" w:cstheme="minorHAnsi"/>
          <w:b/>
          <w:sz w:val="22"/>
          <w:szCs w:val="22"/>
        </w:rPr>
      </w:pPr>
      <w:r w:rsidRPr="00346DB6">
        <w:rPr>
          <w:rFonts w:asciiTheme="minorHAnsi" w:hAnsiTheme="minorHAnsi" w:cstheme="minorHAnsi"/>
          <w:b/>
          <w:sz w:val="22"/>
          <w:szCs w:val="22"/>
        </w:rPr>
        <w:t>ABSTRACT</w:t>
      </w:r>
    </w:p>
    <w:p w:rsidR="002266D4" w:rsidRPr="00346DB6" w:rsidRDefault="002266D4" w:rsidP="002266D4">
      <w:pPr>
        <w:jc w:val="center"/>
        <w:rPr>
          <w:rFonts w:asciiTheme="minorHAnsi" w:hAnsiTheme="minorHAnsi" w:cstheme="minorHAnsi"/>
          <w:b/>
          <w:sz w:val="22"/>
          <w:szCs w:val="22"/>
        </w:rPr>
      </w:pPr>
    </w:p>
    <w:p w:rsidR="002266D4" w:rsidRPr="00346DB6" w:rsidRDefault="002266D4" w:rsidP="00346DB6">
      <w:pPr>
        <w:jc w:val="both"/>
        <w:rPr>
          <w:rFonts w:asciiTheme="minorHAnsi" w:hAnsiTheme="minorHAnsi" w:cstheme="minorHAnsi"/>
          <w:sz w:val="22"/>
          <w:szCs w:val="22"/>
        </w:rPr>
      </w:pPr>
      <w:r w:rsidRPr="00346DB6">
        <w:rPr>
          <w:rFonts w:asciiTheme="minorHAnsi" w:hAnsiTheme="minorHAnsi" w:cstheme="minorHAnsi"/>
          <w:b/>
          <w:sz w:val="22"/>
          <w:szCs w:val="22"/>
        </w:rPr>
        <w:t>Background:</w:t>
      </w:r>
      <w:r w:rsidRPr="00346DB6">
        <w:rPr>
          <w:rFonts w:asciiTheme="minorHAnsi" w:hAnsiTheme="minorHAnsi" w:cstheme="minorHAnsi"/>
          <w:sz w:val="22"/>
          <w:szCs w:val="22"/>
        </w:rPr>
        <w:t xml:space="preserve"> Factors that influence postpartum mothers are internal factors (which originate from within the mother itself) and external factors including cultural factors, and environmental factors which include health workers, and families.</w:t>
      </w:r>
    </w:p>
    <w:p w:rsidR="002266D4" w:rsidRPr="00346DB6" w:rsidRDefault="002266D4" w:rsidP="00346DB6">
      <w:pPr>
        <w:jc w:val="both"/>
        <w:rPr>
          <w:rFonts w:asciiTheme="minorHAnsi" w:hAnsiTheme="minorHAnsi" w:cstheme="minorHAnsi"/>
          <w:sz w:val="22"/>
          <w:szCs w:val="22"/>
        </w:rPr>
      </w:pPr>
      <w:r w:rsidRPr="00346DB6">
        <w:rPr>
          <w:rFonts w:asciiTheme="minorHAnsi" w:hAnsiTheme="minorHAnsi" w:cstheme="minorHAnsi"/>
          <w:b/>
          <w:sz w:val="22"/>
          <w:szCs w:val="22"/>
        </w:rPr>
        <w:t xml:space="preserve">Objective: </w:t>
      </w:r>
      <w:r w:rsidRPr="00346DB6">
        <w:rPr>
          <w:rFonts w:asciiTheme="minorHAnsi" w:hAnsiTheme="minorHAnsi" w:cstheme="minorHAnsi"/>
          <w:sz w:val="22"/>
          <w:szCs w:val="22"/>
        </w:rPr>
        <w:t>To determine the role of the family in postpartum mothers.</w:t>
      </w:r>
    </w:p>
    <w:p w:rsidR="002266D4" w:rsidRPr="00346DB6" w:rsidRDefault="002266D4" w:rsidP="00346DB6">
      <w:pPr>
        <w:jc w:val="both"/>
        <w:rPr>
          <w:rFonts w:asciiTheme="minorHAnsi" w:hAnsiTheme="minorHAnsi" w:cstheme="minorHAnsi"/>
          <w:sz w:val="22"/>
          <w:szCs w:val="22"/>
        </w:rPr>
      </w:pPr>
      <w:r w:rsidRPr="00346DB6">
        <w:rPr>
          <w:rFonts w:asciiTheme="minorHAnsi" w:hAnsiTheme="minorHAnsi" w:cstheme="minorHAnsi"/>
          <w:b/>
          <w:sz w:val="22"/>
          <w:szCs w:val="22"/>
        </w:rPr>
        <w:t>Methods</w:t>
      </w:r>
      <w:r w:rsidRPr="00346DB6">
        <w:rPr>
          <w:rFonts w:asciiTheme="minorHAnsi" w:hAnsiTheme="minorHAnsi" w:cstheme="minorHAnsi"/>
          <w:sz w:val="22"/>
          <w:szCs w:val="22"/>
        </w:rPr>
        <w:t xml:space="preserve">: Qualitative study with a phenomenological approach. In-depth interviews. Analysis of the data in this study used a combination of manual and </w:t>
      </w:r>
      <w:r w:rsidRPr="00346DB6">
        <w:rPr>
          <w:rFonts w:asciiTheme="minorHAnsi" w:hAnsiTheme="minorHAnsi" w:cstheme="minorHAnsi"/>
          <w:i/>
          <w:sz w:val="22"/>
          <w:szCs w:val="22"/>
        </w:rPr>
        <w:t>nvivo</w:t>
      </w:r>
      <w:r w:rsidRPr="00346DB6">
        <w:rPr>
          <w:rFonts w:asciiTheme="minorHAnsi" w:hAnsiTheme="minorHAnsi" w:cstheme="minorHAnsi"/>
          <w:sz w:val="22"/>
          <w:szCs w:val="22"/>
        </w:rPr>
        <w:t xml:space="preserve"> programs.</w:t>
      </w:r>
    </w:p>
    <w:p w:rsidR="002266D4" w:rsidRPr="00346DB6" w:rsidRDefault="002266D4" w:rsidP="00346DB6">
      <w:pPr>
        <w:jc w:val="both"/>
        <w:rPr>
          <w:rFonts w:asciiTheme="minorHAnsi" w:hAnsiTheme="minorHAnsi" w:cstheme="minorHAnsi"/>
          <w:sz w:val="22"/>
          <w:szCs w:val="22"/>
        </w:rPr>
      </w:pPr>
      <w:r w:rsidRPr="00346DB6">
        <w:rPr>
          <w:rFonts w:asciiTheme="minorHAnsi" w:hAnsiTheme="minorHAnsi" w:cstheme="minorHAnsi"/>
          <w:b/>
          <w:sz w:val="22"/>
          <w:szCs w:val="22"/>
        </w:rPr>
        <w:t xml:space="preserve">Result: </w:t>
      </w:r>
      <w:r w:rsidRPr="00346DB6">
        <w:rPr>
          <w:rFonts w:asciiTheme="minorHAnsi" w:hAnsiTheme="minorHAnsi" w:cstheme="minorHAnsi"/>
          <w:sz w:val="22"/>
          <w:szCs w:val="22"/>
        </w:rPr>
        <w:t>The role of the family in postpartum mothers was conveyed when emotional support, information, instrumentals and rewards were optimal.</w:t>
      </w:r>
      <w:r w:rsidR="00346DB6" w:rsidRPr="00346DB6">
        <w:rPr>
          <w:rFonts w:asciiTheme="minorHAnsi" w:hAnsiTheme="minorHAnsi" w:cstheme="minorHAnsi"/>
          <w:b/>
          <w:sz w:val="22"/>
          <w:szCs w:val="22"/>
        </w:rPr>
        <w:t xml:space="preserve"> </w:t>
      </w:r>
      <w:r w:rsidR="00346DB6" w:rsidRPr="00346DB6">
        <w:rPr>
          <w:rFonts w:asciiTheme="minorHAnsi" w:hAnsiTheme="minorHAnsi" w:cstheme="minorHAnsi"/>
          <w:sz w:val="22"/>
          <w:szCs w:val="22"/>
        </w:rPr>
        <w:t>The obstacles experienced by informants were time constraints due to work and the role of the husband which was more dominated by biological mothers / in-laws because they still lived in one house.</w:t>
      </w:r>
    </w:p>
    <w:p w:rsidR="00346DB6" w:rsidRPr="00346DB6" w:rsidRDefault="00346DB6" w:rsidP="00346DB6">
      <w:pPr>
        <w:jc w:val="both"/>
        <w:rPr>
          <w:rFonts w:asciiTheme="minorHAnsi" w:eastAsia="Times New Roman" w:hAnsiTheme="minorHAnsi" w:cstheme="minorHAnsi"/>
          <w:b/>
          <w:sz w:val="22"/>
          <w:szCs w:val="22"/>
        </w:rPr>
      </w:pPr>
      <w:r w:rsidRPr="00346DB6">
        <w:rPr>
          <w:rFonts w:asciiTheme="minorHAnsi" w:eastAsia="Times New Roman" w:hAnsiTheme="minorHAnsi" w:cstheme="minorHAnsi"/>
          <w:b/>
          <w:sz w:val="22"/>
          <w:szCs w:val="22"/>
        </w:rPr>
        <w:t xml:space="preserve">Conclusion: </w:t>
      </w:r>
      <w:r w:rsidRPr="00346DB6">
        <w:rPr>
          <w:rFonts w:asciiTheme="minorHAnsi" w:hAnsiTheme="minorHAnsi" w:cstheme="minorHAnsi"/>
          <w:sz w:val="22"/>
          <w:szCs w:val="22"/>
        </w:rPr>
        <w:t>The role of family in post-partum mothers has a positive impact on the mental health of post-partum mothers.</w:t>
      </w:r>
    </w:p>
    <w:p w:rsidR="002266D4" w:rsidRPr="00346DB6" w:rsidRDefault="002266D4" w:rsidP="00346DB6">
      <w:pPr>
        <w:jc w:val="both"/>
        <w:rPr>
          <w:rFonts w:asciiTheme="minorHAnsi" w:eastAsia="Times New Roman" w:hAnsiTheme="minorHAnsi" w:cstheme="minorHAnsi"/>
          <w:sz w:val="22"/>
          <w:szCs w:val="22"/>
        </w:rPr>
      </w:pPr>
    </w:p>
    <w:p w:rsidR="00346DB6" w:rsidRPr="00346DB6" w:rsidRDefault="00346DB6" w:rsidP="00346DB6">
      <w:pPr>
        <w:jc w:val="both"/>
        <w:rPr>
          <w:rFonts w:asciiTheme="minorHAnsi" w:hAnsiTheme="minorHAnsi" w:cstheme="minorHAnsi"/>
          <w:sz w:val="22"/>
          <w:szCs w:val="22"/>
        </w:rPr>
      </w:pPr>
      <w:r w:rsidRPr="00346DB6">
        <w:rPr>
          <w:rFonts w:asciiTheme="minorHAnsi" w:eastAsia="Times New Roman" w:hAnsiTheme="minorHAnsi" w:cstheme="minorHAnsi"/>
          <w:b/>
          <w:sz w:val="22"/>
          <w:szCs w:val="22"/>
        </w:rPr>
        <w:t xml:space="preserve">Keywords: </w:t>
      </w:r>
      <w:r w:rsidRPr="00346DB6">
        <w:rPr>
          <w:rFonts w:asciiTheme="minorHAnsi" w:hAnsiTheme="minorHAnsi" w:cstheme="minorHAnsi"/>
          <w:sz w:val="22"/>
          <w:szCs w:val="22"/>
        </w:rPr>
        <w:t>Family Role, Postpartum Mothers, Postpartum Midwifery Care</w:t>
      </w:r>
    </w:p>
    <w:p w:rsidR="002266D4" w:rsidRPr="00003FF4" w:rsidRDefault="002266D4" w:rsidP="00E33EFE">
      <w:pPr>
        <w:spacing w:line="360" w:lineRule="auto"/>
        <w:rPr>
          <w:rFonts w:eastAsia="Times New Roman" w:cs="Calibri"/>
          <w:sz w:val="22"/>
          <w:szCs w:val="22"/>
        </w:rPr>
      </w:pPr>
    </w:p>
    <w:p w:rsidR="00EE2B37" w:rsidRPr="002266D4" w:rsidRDefault="00193C0F" w:rsidP="000670DF">
      <w:pPr>
        <w:jc w:val="center"/>
        <w:rPr>
          <w:rFonts w:asciiTheme="minorHAnsi" w:hAnsiTheme="minorHAnsi" w:cstheme="minorHAnsi"/>
          <w:b/>
          <w:sz w:val="22"/>
          <w:szCs w:val="22"/>
          <w:lang w:val="id-ID"/>
        </w:rPr>
      </w:pPr>
      <w:r w:rsidRPr="002266D4">
        <w:rPr>
          <w:rFonts w:asciiTheme="minorHAnsi" w:hAnsiTheme="minorHAnsi" w:cstheme="minorHAnsi"/>
          <w:b/>
          <w:sz w:val="22"/>
          <w:szCs w:val="22"/>
        </w:rPr>
        <w:t>ABSTRAK</w:t>
      </w:r>
    </w:p>
    <w:p w:rsidR="000670DF" w:rsidRPr="002266D4" w:rsidRDefault="000670DF" w:rsidP="00346DB6">
      <w:pPr>
        <w:jc w:val="both"/>
        <w:rPr>
          <w:rFonts w:asciiTheme="minorHAnsi" w:hAnsiTheme="minorHAnsi" w:cstheme="minorHAnsi"/>
          <w:b/>
          <w:sz w:val="22"/>
          <w:szCs w:val="22"/>
          <w:lang w:val="id-ID"/>
        </w:rPr>
      </w:pPr>
    </w:p>
    <w:p w:rsidR="008F741D" w:rsidRPr="002266D4" w:rsidRDefault="00EE2B37" w:rsidP="00346DB6">
      <w:pPr>
        <w:jc w:val="both"/>
        <w:rPr>
          <w:rFonts w:asciiTheme="minorHAnsi" w:hAnsiTheme="minorHAnsi" w:cstheme="minorHAnsi"/>
          <w:sz w:val="22"/>
          <w:szCs w:val="22"/>
        </w:rPr>
      </w:pPr>
      <w:r w:rsidRPr="002266D4">
        <w:rPr>
          <w:rFonts w:asciiTheme="minorHAnsi" w:hAnsiTheme="minorHAnsi" w:cstheme="minorHAnsi"/>
          <w:b/>
          <w:sz w:val="22"/>
          <w:szCs w:val="22"/>
        </w:rPr>
        <w:t xml:space="preserve">Latar Belakang: </w:t>
      </w:r>
      <w:r w:rsidR="008F741D" w:rsidRPr="002266D4">
        <w:rPr>
          <w:rFonts w:asciiTheme="minorHAnsi" w:hAnsiTheme="minorHAnsi" w:cstheme="minorHAnsi"/>
          <w:sz w:val="22"/>
          <w:szCs w:val="22"/>
        </w:rPr>
        <w:t xml:space="preserve">Faktor yang mempengaruhi pada ibu </w:t>
      </w:r>
      <w:r w:rsidR="008F741D" w:rsidRPr="002266D4">
        <w:rPr>
          <w:rFonts w:asciiTheme="minorHAnsi" w:hAnsiTheme="minorHAnsi" w:cstheme="minorHAnsi"/>
          <w:i/>
          <w:sz w:val="22"/>
          <w:szCs w:val="22"/>
        </w:rPr>
        <w:t xml:space="preserve">postpartum </w:t>
      </w:r>
      <w:r w:rsidR="008F741D" w:rsidRPr="002266D4">
        <w:rPr>
          <w:rFonts w:asciiTheme="minorHAnsi" w:hAnsiTheme="minorHAnsi" w:cstheme="minorHAnsi"/>
          <w:sz w:val="22"/>
          <w:szCs w:val="22"/>
        </w:rPr>
        <w:t xml:space="preserve">adalah faktor internal (yang berasal dari dalam diri ibu itu sendiri), faktor eksternal yang terdiri dari faktor budaya, faktor lingkungan yang meliputi petugas kesehatan, dan keluarga. </w:t>
      </w:r>
    </w:p>
    <w:p w:rsidR="00EE2B37" w:rsidRPr="002266D4" w:rsidRDefault="00EE2B37" w:rsidP="00346DB6">
      <w:pPr>
        <w:jc w:val="both"/>
        <w:rPr>
          <w:rFonts w:asciiTheme="minorHAnsi" w:hAnsiTheme="minorHAnsi" w:cstheme="minorHAnsi"/>
          <w:sz w:val="22"/>
          <w:szCs w:val="22"/>
        </w:rPr>
      </w:pPr>
      <w:r w:rsidRPr="002266D4">
        <w:rPr>
          <w:rFonts w:asciiTheme="minorHAnsi" w:hAnsiTheme="minorHAnsi" w:cstheme="minorHAnsi"/>
          <w:b/>
          <w:sz w:val="22"/>
          <w:szCs w:val="22"/>
        </w:rPr>
        <w:t>Tujuan</w:t>
      </w:r>
      <w:r w:rsidR="007175D0" w:rsidRPr="002266D4">
        <w:rPr>
          <w:rFonts w:asciiTheme="minorHAnsi" w:hAnsiTheme="minorHAnsi" w:cstheme="minorHAnsi"/>
          <w:b/>
          <w:sz w:val="22"/>
          <w:szCs w:val="22"/>
        </w:rPr>
        <w:t xml:space="preserve">: </w:t>
      </w:r>
      <w:r w:rsidR="007175D0" w:rsidRPr="002266D4">
        <w:rPr>
          <w:rFonts w:asciiTheme="minorHAnsi" w:eastAsia="Times New Roman" w:hAnsiTheme="minorHAnsi" w:cstheme="minorHAnsi"/>
          <w:sz w:val="22"/>
          <w:szCs w:val="22"/>
        </w:rPr>
        <w:t>U</w:t>
      </w:r>
      <w:r w:rsidR="008F741D" w:rsidRPr="002266D4">
        <w:rPr>
          <w:rFonts w:asciiTheme="minorHAnsi" w:eastAsia="Times New Roman" w:hAnsiTheme="minorHAnsi" w:cstheme="minorHAnsi"/>
          <w:sz w:val="22"/>
          <w:szCs w:val="22"/>
        </w:rPr>
        <w:t xml:space="preserve">ntuk </w:t>
      </w:r>
      <w:r w:rsidR="008F741D" w:rsidRPr="002266D4">
        <w:rPr>
          <w:rFonts w:asciiTheme="minorHAnsi" w:hAnsiTheme="minorHAnsi" w:cstheme="minorHAnsi"/>
          <w:sz w:val="22"/>
          <w:szCs w:val="22"/>
        </w:rPr>
        <w:t>mengetahui peran keluarga pada ibu pasca bersalin</w:t>
      </w:r>
      <w:r w:rsidR="008F741D" w:rsidRPr="002266D4">
        <w:rPr>
          <w:rFonts w:asciiTheme="minorHAnsi" w:eastAsia="Times New Roman" w:hAnsiTheme="minorHAnsi" w:cstheme="minorHAnsi"/>
          <w:sz w:val="22"/>
          <w:szCs w:val="22"/>
        </w:rPr>
        <w:t>.</w:t>
      </w:r>
    </w:p>
    <w:p w:rsidR="00F47DE3" w:rsidRPr="002266D4" w:rsidRDefault="00EE2B37" w:rsidP="00346DB6">
      <w:pPr>
        <w:jc w:val="both"/>
        <w:rPr>
          <w:rFonts w:asciiTheme="minorHAnsi" w:hAnsiTheme="minorHAnsi" w:cstheme="minorHAnsi"/>
          <w:b/>
          <w:sz w:val="22"/>
          <w:szCs w:val="22"/>
        </w:rPr>
      </w:pPr>
      <w:r w:rsidRPr="002266D4">
        <w:rPr>
          <w:rFonts w:asciiTheme="minorHAnsi" w:hAnsiTheme="minorHAnsi" w:cstheme="minorHAnsi"/>
          <w:b/>
          <w:sz w:val="22"/>
          <w:szCs w:val="22"/>
        </w:rPr>
        <w:t>M</w:t>
      </w:r>
      <w:r w:rsidR="00F47DE3" w:rsidRPr="002266D4">
        <w:rPr>
          <w:rFonts w:asciiTheme="minorHAnsi" w:hAnsiTheme="minorHAnsi" w:cstheme="minorHAnsi"/>
          <w:b/>
          <w:sz w:val="22"/>
          <w:szCs w:val="22"/>
        </w:rPr>
        <w:t>etode:</w:t>
      </w:r>
      <w:r w:rsidR="00F47DE3" w:rsidRPr="002266D4">
        <w:rPr>
          <w:rFonts w:asciiTheme="minorHAnsi" w:eastAsia="Times New Roman" w:hAnsiTheme="minorHAnsi" w:cstheme="minorHAnsi"/>
          <w:sz w:val="22"/>
          <w:szCs w:val="22"/>
        </w:rPr>
        <w:t xml:space="preserve"> </w:t>
      </w:r>
      <w:r w:rsidR="00A73F1E">
        <w:rPr>
          <w:rFonts w:asciiTheme="minorHAnsi" w:eastAsia="Times New Roman" w:hAnsiTheme="minorHAnsi" w:cstheme="minorHAnsi"/>
          <w:sz w:val="22"/>
          <w:szCs w:val="22"/>
        </w:rPr>
        <w:t>S</w:t>
      </w:r>
      <w:r w:rsidR="00F47DE3" w:rsidRPr="002266D4">
        <w:rPr>
          <w:rFonts w:asciiTheme="minorHAnsi" w:eastAsia="Times New Roman" w:hAnsiTheme="minorHAnsi" w:cstheme="minorHAnsi"/>
          <w:sz w:val="22"/>
          <w:szCs w:val="22"/>
        </w:rPr>
        <w:t xml:space="preserve">tudi kualitatif dengan pendekatan fenomenologi. Wawancara mendalam. Analisis data dalam penelitian ini menggunakan kombinasi manual dan program </w:t>
      </w:r>
      <w:r w:rsidR="00F47DE3" w:rsidRPr="002266D4">
        <w:rPr>
          <w:rFonts w:asciiTheme="minorHAnsi" w:eastAsia="Times New Roman" w:hAnsiTheme="minorHAnsi" w:cstheme="minorHAnsi"/>
          <w:i/>
          <w:sz w:val="22"/>
          <w:szCs w:val="22"/>
        </w:rPr>
        <w:t>nvivo</w:t>
      </w:r>
      <w:r w:rsidR="00F47DE3" w:rsidRPr="002266D4">
        <w:rPr>
          <w:rFonts w:asciiTheme="minorHAnsi" w:hAnsiTheme="minorHAnsi" w:cstheme="minorHAnsi"/>
          <w:b/>
          <w:sz w:val="22"/>
          <w:szCs w:val="22"/>
        </w:rPr>
        <w:t>.</w:t>
      </w:r>
    </w:p>
    <w:p w:rsidR="002266D4" w:rsidRPr="002266D4" w:rsidRDefault="00EE2B37" w:rsidP="00346DB6">
      <w:pPr>
        <w:jc w:val="both"/>
        <w:rPr>
          <w:rFonts w:asciiTheme="minorHAnsi" w:hAnsiTheme="minorHAnsi" w:cstheme="minorHAnsi"/>
          <w:sz w:val="22"/>
          <w:szCs w:val="22"/>
        </w:rPr>
      </w:pPr>
      <w:r w:rsidRPr="002266D4">
        <w:rPr>
          <w:rFonts w:asciiTheme="minorHAnsi" w:hAnsiTheme="minorHAnsi" w:cstheme="minorHAnsi"/>
          <w:b/>
          <w:sz w:val="22"/>
          <w:szCs w:val="22"/>
        </w:rPr>
        <w:t>Hasil dan Pembahasan</w:t>
      </w:r>
      <w:r w:rsidRPr="002266D4">
        <w:rPr>
          <w:rFonts w:asciiTheme="minorHAnsi" w:hAnsiTheme="minorHAnsi" w:cstheme="minorHAnsi"/>
          <w:sz w:val="22"/>
          <w:szCs w:val="22"/>
        </w:rPr>
        <w:t xml:space="preserve">: </w:t>
      </w:r>
      <w:r w:rsidR="007175D0" w:rsidRPr="002266D4">
        <w:rPr>
          <w:rFonts w:asciiTheme="minorHAnsi" w:hAnsiTheme="minorHAnsi" w:cstheme="minorHAnsi"/>
          <w:sz w:val="22"/>
          <w:szCs w:val="22"/>
        </w:rPr>
        <w:t>P</w:t>
      </w:r>
      <w:r w:rsidR="00F47DE3" w:rsidRPr="002266D4">
        <w:rPr>
          <w:rFonts w:asciiTheme="minorHAnsi" w:hAnsiTheme="minorHAnsi" w:cstheme="minorHAnsi"/>
          <w:sz w:val="22"/>
          <w:szCs w:val="22"/>
        </w:rPr>
        <w:t xml:space="preserve">eran keluarga pada ibu pasca bersalin disampaikan melalui dukungan emosional, informasi, instrumental dan penghargaan sudah optimal. hambatan keterbatasan waktu karena bekerja, </w:t>
      </w:r>
      <w:r w:rsidR="00F47DE3" w:rsidRPr="002266D4">
        <w:rPr>
          <w:rFonts w:asciiTheme="minorHAnsi" w:hAnsiTheme="minorHAnsi" w:cstheme="minorHAnsi"/>
          <w:noProof/>
          <w:sz w:val="22"/>
          <w:szCs w:val="22"/>
        </w:rPr>
        <w:t>peran suami lebih didominasi oleh ibu kandung/mertua karena masih tinggal satu rumah</w:t>
      </w:r>
      <w:r w:rsidR="00F47DE3" w:rsidRPr="002266D4">
        <w:rPr>
          <w:rFonts w:asciiTheme="minorHAnsi" w:hAnsiTheme="minorHAnsi" w:cstheme="minorHAnsi"/>
          <w:sz w:val="22"/>
          <w:szCs w:val="22"/>
        </w:rPr>
        <w:t xml:space="preserve">, </w:t>
      </w:r>
    </w:p>
    <w:p w:rsidR="00EE2B37" w:rsidRPr="002266D4" w:rsidRDefault="00193C0F" w:rsidP="00346DB6">
      <w:pPr>
        <w:jc w:val="both"/>
        <w:rPr>
          <w:rFonts w:asciiTheme="minorHAnsi" w:hAnsiTheme="minorHAnsi" w:cstheme="minorHAnsi"/>
          <w:sz w:val="22"/>
          <w:szCs w:val="22"/>
          <w:lang w:val="id-ID"/>
        </w:rPr>
      </w:pPr>
      <w:r w:rsidRPr="002266D4">
        <w:rPr>
          <w:rFonts w:asciiTheme="minorHAnsi" w:hAnsiTheme="minorHAnsi" w:cstheme="minorHAnsi"/>
          <w:b/>
          <w:sz w:val="22"/>
          <w:szCs w:val="22"/>
          <w:lang w:val="id-ID"/>
        </w:rPr>
        <w:t xml:space="preserve">Kesimpulan: </w:t>
      </w:r>
      <w:r w:rsidR="007175D0" w:rsidRPr="002266D4">
        <w:rPr>
          <w:rFonts w:asciiTheme="minorHAnsi" w:hAnsiTheme="minorHAnsi" w:cstheme="minorHAnsi"/>
          <w:sz w:val="22"/>
          <w:szCs w:val="22"/>
        </w:rPr>
        <w:t>P</w:t>
      </w:r>
      <w:r w:rsidR="00F47DE3" w:rsidRPr="002266D4">
        <w:rPr>
          <w:rFonts w:asciiTheme="minorHAnsi" w:hAnsiTheme="minorHAnsi" w:cstheme="minorHAnsi"/>
          <w:sz w:val="22"/>
          <w:szCs w:val="22"/>
        </w:rPr>
        <w:t>eran kelurga pada ibu pasca bersalin memiliki dampak positif untuk kesehatan mental ibu pasca bersalin</w:t>
      </w:r>
    </w:p>
    <w:p w:rsidR="000670DF" w:rsidRPr="002266D4" w:rsidRDefault="000670DF" w:rsidP="00346DB6">
      <w:pPr>
        <w:jc w:val="both"/>
        <w:rPr>
          <w:rFonts w:asciiTheme="minorHAnsi" w:hAnsiTheme="minorHAnsi" w:cstheme="minorHAnsi"/>
          <w:i/>
          <w:sz w:val="22"/>
          <w:szCs w:val="22"/>
          <w:lang w:val="id-ID"/>
        </w:rPr>
      </w:pPr>
    </w:p>
    <w:p w:rsidR="00193C0F" w:rsidRPr="002266D4" w:rsidRDefault="00EE2B37" w:rsidP="00346DB6">
      <w:pPr>
        <w:jc w:val="both"/>
        <w:rPr>
          <w:rFonts w:asciiTheme="minorHAnsi" w:hAnsiTheme="minorHAnsi" w:cstheme="minorHAnsi"/>
          <w:sz w:val="22"/>
          <w:szCs w:val="22"/>
        </w:rPr>
      </w:pPr>
      <w:r w:rsidRPr="002266D4">
        <w:rPr>
          <w:rFonts w:asciiTheme="minorHAnsi" w:hAnsiTheme="minorHAnsi" w:cstheme="minorHAnsi"/>
          <w:b/>
          <w:sz w:val="22"/>
          <w:szCs w:val="22"/>
        </w:rPr>
        <w:t xml:space="preserve">Kata Kunci: </w:t>
      </w:r>
      <w:r w:rsidR="00F47DE3" w:rsidRPr="002266D4">
        <w:rPr>
          <w:rFonts w:asciiTheme="minorHAnsi" w:eastAsia="Times New Roman" w:hAnsiTheme="minorHAnsi" w:cstheme="minorHAnsi"/>
          <w:sz w:val="22"/>
          <w:szCs w:val="22"/>
        </w:rPr>
        <w:t>Peran Keluarga, Ibu Pasca Bersalin, Asuhan Kebidanan Masa Nifas</w:t>
      </w: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F741D" w:rsidRDefault="008F741D" w:rsidP="000670DF">
      <w:pPr>
        <w:rPr>
          <w:rFonts w:cs="Calibri"/>
          <w:sz w:val="22"/>
          <w:szCs w:val="22"/>
        </w:rPr>
      </w:pPr>
    </w:p>
    <w:p w:rsidR="00800CF3" w:rsidRPr="00003FF4" w:rsidRDefault="00800CF3" w:rsidP="000670DF">
      <w:pPr>
        <w:rPr>
          <w:rFonts w:cs="Calibri"/>
          <w:sz w:val="22"/>
          <w:szCs w:val="22"/>
          <w:lang w:val="id-ID"/>
        </w:rPr>
      </w:pPr>
    </w:p>
    <w:p w:rsidR="00193C0F" w:rsidRPr="00003FF4" w:rsidRDefault="00193C0F" w:rsidP="00193C0F">
      <w:pPr>
        <w:spacing w:line="360" w:lineRule="auto"/>
        <w:rPr>
          <w:rFonts w:cs="Calibri"/>
          <w:b/>
          <w:sz w:val="22"/>
          <w:szCs w:val="22"/>
          <w:lang w:val="id-ID"/>
        </w:rPr>
      </w:pPr>
    </w:p>
    <w:p w:rsidR="00C04603" w:rsidRPr="00003FF4" w:rsidRDefault="00C04603" w:rsidP="00C04603">
      <w:pPr>
        <w:spacing w:line="360" w:lineRule="auto"/>
        <w:jc w:val="both"/>
        <w:rPr>
          <w:rFonts w:cs="Calibri"/>
          <w:b/>
          <w:sz w:val="22"/>
          <w:szCs w:val="22"/>
          <w:lang w:val="id-ID"/>
        </w:rPr>
        <w:sectPr w:rsidR="00C04603" w:rsidRPr="00003FF4" w:rsidSect="00193C0F">
          <w:type w:val="continuous"/>
          <w:pgSz w:w="11900" w:h="16441"/>
          <w:pgMar w:top="800" w:right="1126" w:bottom="260" w:left="1134" w:header="0" w:footer="0" w:gutter="0"/>
          <w:cols w:space="0"/>
          <w:docGrid w:linePitch="360"/>
        </w:sectPr>
      </w:pPr>
    </w:p>
    <w:p w:rsidR="00C04603" w:rsidRPr="00003FF4" w:rsidRDefault="00EE2B37" w:rsidP="00C04603">
      <w:pPr>
        <w:spacing w:line="360" w:lineRule="auto"/>
        <w:jc w:val="both"/>
        <w:rPr>
          <w:rFonts w:cs="Calibri"/>
          <w:sz w:val="22"/>
          <w:szCs w:val="22"/>
          <w:lang w:val="id-ID"/>
        </w:rPr>
      </w:pPr>
      <w:r w:rsidRPr="00003FF4">
        <w:rPr>
          <w:rFonts w:cs="Calibri"/>
          <w:b/>
          <w:sz w:val="22"/>
          <w:szCs w:val="22"/>
        </w:rPr>
        <w:lastRenderedPageBreak/>
        <w:t>PENDAHULUAN</w:t>
      </w:r>
    </w:p>
    <w:p w:rsidR="00C04603" w:rsidRPr="00F713DD" w:rsidRDefault="00106869" w:rsidP="00C04603">
      <w:pPr>
        <w:spacing w:line="360" w:lineRule="auto"/>
        <w:ind w:firstLine="567"/>
        <w:jc w:val="both"/>
        <w:rPr>
          <w:rFonts w:cs="Calibri"/>
          <w:sz w:val="22"/>
          <w:szCs w:val="22"/>
          <w:lang w:val="id-ID"/>
        </w:rPr>
      </w:pPr>
      <w:r w:rsidRPr="00003FF4">
        <w:rPr>
          <w:rFonts w:cs="Calibri"/>
          <w:sz w:val="22"/>
          <w:szCs w:val="22"/>
        </w:rPr>
        <w:t>I</w:t>
      </w:r>
      <w:r w:rsidR="00EB29B9" w:rsidRPr="00003FF4">
        <w:rPr>
          <w:rFonts w:cs="Calibri"/>
          <w:sz w:val="22"/>
          <w:szCs w:val="22"/>
        </w:rPr>
        <w:t xml:space="preserve">bu mengalami gangguan </w:t>
      </w:r>
      <w:r w:rsidR="00EB29B9" w:rsidRPr="00003FF4">
        <w:rPr>
          <w:rFonts w:cs="Calibri"/>
          <w:i/>
          <w:sz w:val="22"/>
          <w:szCs w:val="22"/>
        </w:rPr>
        <w:t>postpartum</w:t>
      </w:r>
      <w:r w:rsidR="00EB29B9" w:rsidRPr="00003FF4">
        <w:rPr>
          <w:rFonts w:cs="Calibri"/>
          <w:sz w:val="22"/>
          <w:szCs w:val="22"/>
        </w:rPr>
        <w:t xml:space="preserve"> sekitar 25-85% ibu </w:t>
      </w:r>
      <w:r w:rsidR="00EB29B9" w:rsidRPr="00003FF4">
        <w:rPr>
          <w:rFonts w:cs="Calibri"/>
          <w:i/>
          <w:sz w:val="22"/>
          <w:szCs w:val="22"/>
        </w:rPr>
        <w:t>postpartum</w:t>
      </w:r>
      <w:r w:rsidR="00EB29B9" w:rsidRPr="00003FF4">
        <w:rPr>
          <w:rFonts w:cs="Calibri"/>
          <w:sz w:val="22"/>
          <w:szCs w:val="22"/>
        </w:rPr>
        <w:t xml:space="preserve"> mengalami </w:t>
      </w:r>
      <w:r w:rsidR="00EB29B9" w:rsidRPr="00003FF4">
        <w:rPr>
          <w:rFonts w:cs="Calibri"/>
          <w:i/>
          <w:sz w:val="22"/>
          <w:szCs w:val="22"/>
        </w:rPr>
        <w:t>postpartum blues</w:t>
      </w:r>
      <w:r w:rsidR="00EB29B9" w:rsidRPr="00003FF4">
        <w:rPr>
          <w:rFonts w:cs="Calibri"/>
          <w:sz w:val="22"/>
          <w:szCs w:val="22"/>
        </w:rPr>
        <w:t xml:space="preserve"> kemudian 10-20% mengalami depresi </w:t>
      </w:r>
      <w:r w:rsidR="00EB29B9" w:rsidRPr="00003FF4">
        <w:rPr>
          <w:rFonts w:cs="Calibri"/>
          <w:i/>
          <w:sz w:val="22"/>
          <w:szCs w:val="22"/>
        </w:rPr>
        <w:t xml:space="preserve">postpartum </w:t>
      </w:r>
      <w:r w:rsidR="00EB29B9" w:rsidRPr="00003FF4">
        <w:rPr>
          <w:rFonts w:cs="Calibri"/>
          <w:sz w:val="22"/>
          <w:szCs w:val="22"/>
        </w:rPr>
        <w:t xml:space="preserve">dan 5% menjadi psikosis dalam Soep (2011) memperkirakan wanita melahirkan dan mengalami </w:t>
      </w:r>
      <w:r w:rsidR="00EB29B9" w:rsidRPr="00003FF4">
        <w:rPr>
          <w:rFonts w:cs="Calibri"/>
          <w:i/>
          <w:sz w:val="22"/>
          <w:szCs w:val="22"/>
        </w:rPr>
        <w:t>postpartum blues</w:t>
      </w:r>
      <w:r w:rsidR="00EB29B9" w:rsidRPr="00003FF4">
        <w:rPr>
          <w:rFonts w:cs="Calibri"/>
          <w:sz w:val="22"/>
          <w:szCs w:val="22"/>
        </w:rPr>
        <w:t xml:space="preserve"> sekitar 10 per 1000 kelahiran hidup, dan depresi </w:t>
      </w:r>
      <w:r w:rsidR="00EB29B9" w:rsidRPr="00003FF4">
        <w:rPr>
          <w:rFonts w:cs="Calibri"/>
          <w:i/>
          <w:sz w:val="22"/>
          <w:szCs w:val="22"/>
        </w:rPr>
        <w:t>postpartum</w:t>
      </w:r>
      <w:r w:rsidR="00EB29B9" w:rsidRPr="00003FF4">
        <w:rPr>
          <w:rFonts w:cs="Calibri"/>
          <w:sz w:val="22"/>
          <w:szCs w:val="22"/>
        </w:rPr>
        <w:t xml:space="preserve"> 30-200 per 1000 kelahiran hi</w:t>
      </w:r>
      <w:r w:rsidR="00C04603" w:rsidRPr="00003FF4">
        <w:rPr>
          <w:rFonts w:cs="Calibri"/>
          <w:sz w:val="22"/>
          <w:szCs w:val="22"/>
        </w:rPr>
        <w:t>dup</w:t>
      </w:r>
      <w:r w:rsidR="00C607EC" w:rsidRPr="00C607EC">
        <w:rPr>
          <w:rFonts w:cs="Calibri"/>
          <w:sz w:val="22"/>
          <w:szCs w:val="22"/>
          <w:vertAlign w:val="superscript"/>
        </w:rPr>
        <w:t>1</w:t>
      </w:r>
      <w:r w:rsidR="00F713DD">
        <w:rPr>
          <w:rFonts w:cs="Calibri"/>
          <w:sz w:val="22"/>
          <w:szCs w:val="22"/>
          <w:lang w:val="id-ID"/>
        </w:rPr>
        <w:t>.</w:t>
      </w:r>
    </w:p>
    <w:p w:rsidR="00C04603" w:rsidRPr="00C607EC" w:rsidRDefault="00F07EE2" w:rsidP="00C04603">
      <w:pPr>
        <w:spacing w:line="360" w:lineRule="auto"/>
        <w:ind w:firstLine="567"/>
        <w:jc w:val="both"/>
        <w:rPr>
          <w:rFonts w:cs="Calibri"/>
          <w:sz w:val="22"/>
          <w:szCs w:val="22"/>
          <w:lang w:val="id-ID"/>
        </w:rPr>
      </w:pPr>
      <w:r w:rsidRPr="00003FF4">
        <w:rPr>
          <w:rFonts w:cs="Calibri"/>
          <w:sz w:val="22"/>
          <w:szCs w:val="22"/>
        </w:rPr>
        <w:t>Di</w:t>
      </w:r>
      <w:r w:rsidRPr="00003FF4">
        <w:rPr>
          <w:rFonts w:cs="Calibri"/>
          <w:sz w:val="22"/>
          <w:szCs w:val="22"/>
          <w:lang w:val="id-ID"/>
        </w:rPr>
        <w:t xml:space="preserve"> </w:t>
      </w:r>
      <w:r w:rsidRPr="00003FF4">
        <w:rPr>
          <w:rFonts w:cs="Calibri"/>
          <w:sz w:val="22"/>
          <w:szCs w:val="22"/>
        </w:rPr>
        <w:t>Indonesia</w:t>
      </w:r>
      <w:r w:rsidRPr="00003FF4">
        <w:rPr>
          <w:rFonts w:cs="Calibri"/>
          <w:sz w:val="22"/>
          <w:szCs w:val="22"/>
          <w:lang w:val="id-ID"/>
        </w:rPr>
        <w:t xml:space="preserve"> </w:t>
      </w:r>
      <w:r w:rsidRPr="00003FF4">
        <w:rPr>
          <w:rFonts w:cs="Calibri"/>
          <w:sz w:val="22"/>
          <w:szCs w:val="22"/>
        </w:rPr>
        <w:t xml:space="preserve">telah dilakukan beberapa penelitian gangguan </w:t>
      </w:r>
      <w:r w:rsidRPr="00003FF4">
        <w:rPr>
          <w:rFonts w:cs="Calibri"/>
          <w:i/>
          <w:sz w:val="22"/>
          <w:szCs w:val="22"/>
        </w:rPr>
        <w:t xml:space="preserve">postpartum </w:t>
      </w:r>
      <w:r w:rsidRPr="00003FF4">
        <w:rPr>
          <w:rFonts w:cs="Calibri"/>
          <w:sz w:val="22"/>
          <w:szCs w:val="22"/>
        </w:rPr>
        <w:t>seperti depresi postpartum (DPP). RS Hasan Sadikin Bandung mencatat kejadian DPP 33</w:t>
      </w:r>
      <w:r w:rsidR="00106869" w:rsidRPr="00003FF4">
        <w:rPr>
          <w:rFonts w:cs="Calibri"/>
          <w:sz w:val="22"/>
          <w:szCs w:val="22"/>
        </w:rPr>
        <w:t xml:space="preserve">. </w:t>
      </w:r>
      <w:r w:rsidRPr="00003FF4">
        <w:rPr>
          <w:rFonts w:cs="Calibri"/>
          <w:sz w:val="22"/>
          <w:szCs w:val="22"/>
        </w:rPr>
        <w:t xml:space="preserve">Di RSUP Mangunkusumo Jakarta angka DPP sebesar 33% </w:t>
      </w:r>
      <w:r w:rsidR="00106869" w:rsidRPr="00003FF4">
        <w:rPr>
          <w:rFonts w:cs="Calibri"/>
          <w:sz w:val="22"/>
          <w:szCs w:val="22"/>
        </w:rPr>
        <w:t>.</w:t>
      </w:r>
      <w:r w:rsidRPr="00003FF4">
        <w:rPr>
          <w:rFonts w:cs="Calibri"/>
          <w:sz w:val="22"/>
          <w:szCs w:val="22"/>
        </w:rPr>
        <w:t>Di RSUD Serang angka DPP sekitar 30</w:t>
      </w:r>
      <w:r w:rsidR="00C607EC">
        <w:rPr>
          <w:rFonts w:cs="Calibri"/>
          <w:sz w:val="22"/>
          <w:szCs w:val="22"/>
        </w:rPr>
        <w:t>%</w:t>
      </w:r>
      <w:r w:rsidR="00C607EC" w:rsidRPr="00C607EC">
        <w:rPr>
          <w:rFonts w:cs="Calibri"/>
          <w:sz w:val="22"/>
          <w:szCs w:val="22"/>
          <w:vertAlign w:val="superscript"/>
        </w:rPr>
        <w:t xml:space="preserve"> 2</w:t>
      </w:r>
      <w:r w:rsidR="00C607EC">
        <w:rPr>
          <w:rFonts w:cs="Calibri"/>
          <w:sz w:val="22"/>
          <w:szCs w:val="22"/>
        </w:rPr>
        <w:t>.</w:t>
      </w:r>
    </w:p>
    <w:p w:rsidR="00800CF3" w:rsidRDefault="003C174F" w:rsidP="00DF6C3F">
      <w:pPr>
        <w:spacing w:line="360" w:lineRule="auto"/>
        <w:ind w:firstLine="567"/>
        <w:jc w:val="both"/>
        <w:rPr>
          <w:rFonts w:cs="Calibri"/>
          <w:sz w:val="22"/>
          <w:szCs w:val="22"/>
        </w:rPr>
      </w:pPr>
      <w:r w:rsidRPr="00003FF4">
        <w:rPr>
          <w:rFonts w:cs="Calibri"/>
          <w:sz w:val="22"/>
          <w:szCs w:val="22"/>
        </w:rPr>
        <w:t>Pemerintah telah mendukung dan mengatur berbagai upaya untuk mendukung kesejahteraan ibu, bayi dan keluarga yang tertuang dalam Peraturan menteri kesehatan republik Indonesia no 28 tahun 2017 pasal 18 tentang penyelenggraan praktik bidan yaitu bidan memiliki kewenangan dalam memberikan pelayanan kesehatan kepada ibu (masa kehamilan, persalinan dan nifas). Dalam PP no 61 tahun 2014 mengenai kesehatan masa sesudah melahirkan meliputi pelayanan nifas. Pelayanan nifas yang dimaksud pada ayat (1) diberikan berupa promosi kesehatan, deteksi dini, gangguan kesehatan fisik dan mental serta pencegahan dan penanganan oleh tenaga kesehatan sesuai dengan pemberian pendidikan kese</w:t>
      </w:r>
      <w:r w:rsidR="007E04CC" w:rsidRPr="00003FF4">
        <w:rPr>
          <w:rFonts w:cs="Calibri"/>
          <w:sz w:val="22"/>
          <w:szCs w:val="22"/>
        </w:rPr>
        <w:t xml:space="preserve">hatan kepada ibu dan keluarga. </w:t>
      </w:r>
      <w:r w:rsidRPr="00003FF4">
        <w:rPr>
          <w:rFonts w:cs="Calibri"/>
          <w:sz w:val="22"/>
          <w:szCs w:val="22"/>
        </w:rPr>
        <w:t xml:space="preserve">Tujuan penelitian ini untuk </w:t>
      </w:r>
      <w:r w:rsidR="007E04CC" w:rsidRPr="00003FF4">
        <w:rPr>
          <w:rFonts w:cs="Calibri"/>
          <w:sz w:val="22"/>
          <w:szCs w:val="22"/>
        </w:rPr>
        <w:t>mengetahui peran ke</w:t>
      </w:r>
      <w:r w:rsidR="00BF0BEA" w:rsidRPr="00003FF4">
        <w:rPr>
          <w:rFonts w:cs="Calibri"/>
          <w:sz w:val="22"/>
          <w:szCs w:val="22"/>
        </w:rPr>
        <w:t>luarga pada ibu pasca bersalin</w:t>
      </w:r>
      <w:r w:rsidR="00947568" w:rsidRPr="00947568">
        <w:rPr>
          <w:rFonts w:cs="Calibri"/>
          <w:sz w:val="22"/>
          <w:szCs w:val="22"/>
          <w:vertAlign w:val="superscript"/>
          <w:lang w:val="id-ID"/>
        </w:rPr>
        <w:t>3</w:t>
      </w:r>
      <w:r w:rsidR="00947568">
        <w:rPr>
          <w:rFonts w:cs="Calibri"/>
          <w:sz w:val="22"/>
          <w:szCs w:val="22"/>
        </w:rPr>
        <w:t>.</w:t>
      </w:r>
    </w:p>
    <w:p w:rsidR="00C04603" w:rsidRPr="00003FF4" w:rsidRDefault="00193C0F" w:rsidP="00C04603">
      <w:pPr>
        <w:spacing w:line="360" w:lineRule="auto"/>
        <w:jc w:val="both"/>
        <w:rPr>
          <w:rFonts w:cs="Calibri"/>
          <w:sz w:val="22"/>
          <w:szCs w:val="22"/>
          <w:lang w:val="id-ID"/>
        </w:rPr>
      </w:pPr>
      <w:r w:rsidRPr="00003FF4">
        <w:rPr>
          <w:rFonts w:cs="Calibri"/>
          <w:b/>
          <w:sz w:val="22"/>
          <w:szCs w:val="22"/>
        </w:rPr>
        <w:t>METOD</w:t>
      </w:r>
      <w:r w:rsidRPr="00003FF4">
        <w:rPr>
          <w:rFonts w:cs="Calibri"/>
          <w:b/>
          <w:sz w:val="22"/>
          <w:szCs w:val="22"/>
          <w:lang w:val="id-ID"/>
        </w:rPr>
        <w:t>E</w:t>
      </w:r>
    </w:p>
    <w:p w:rsidR="000670DF" w:rsidRPr="00964727" w:rsidRDefault="004F1D9D" w:rsidP="00964727">
      <w:pPr>
        <w:spacing w:line="360" w:lineRule="auto"/>
        <w:ind w:firstLine="567"/>
        <w:jc w:val="both"/>
        <w:rPr>
          <w:rFonts w:asciiTheme="minorHAnsi" w:hAnsiTheme="minorHAnsi" w:cstheme="minorHAnsi"/>
          <w:sz w:val="22"/>
          <w:szCs w:val="22"/>
        </w:rPr>
      </w:pPr>
      <w:r>
        <w:rPr>
          <w:rFonts w:cs="Calibri"/>
          <w:sz w:val="22"/>
          <w:szCs w:val="22"/>
        </w:rPr>
        <w:t>Penelitian ini peneliti</w:t>
      </w:r>
      <w:bookmarkStart w:id="0" w:name="_GoBack"/>
      <w:bookmarkEnd w:id="0"/>
      <w:r w:rsidR="00850C1A" w:rsidRPr="00003FF4">
        <w:rPr>
          <w:rFonts w:cs="Calibri"/>
          <w:sz w:val="22"/>
          <w:szCs w:val="22"/>
        </w:rPr>
        <w:t>an kualitatif dengan desain, fenomenologi</w:t>
      </w:r>
      <w:r w:rsidR="00EE2B37" w:rsidRPr="00003FF4">
        <w:rPr>
          <w:rFonts w:cs="Calibri"/>
          <w:i/>
          <w:sz w:val="22"/>
          <w:szCs w:val="22"/>
        </w:rPr>
        <w:t xml:space="preserve">. </w:t>
      </w:r>
      <w:r w:rsidR="00EE2B37" w:rsidRPr="00003FF4">
        <w:rPr>
          <w:rFonts w:cs="Calibri"/>
          <w:sz w:val="22"/>
          <w:szCs w:val="22"/>
        </w:rPr>
        <w:t>Populasi penelitian</w:t>
      </w:r>
      <w:r w:rsidR="00EE2B37" w:rsidRPr="00003FF4">
        <w:rPr>
          <w:rFonts w:cs="Calibri"/>
          <w:i/>
          <w:sz w:val="22"/>
          <w:szCs w:val="22"/>
        </w:rPr>
        <w:t xml:space="preserve"> </w:t>
      </w:r>
      <w:r w:rsidR="00EE2B37" w:rsidRPr="00003FF4">
        <w:rPr>
          <w:rFonts w:cs="Calibri"/>
          <w:sz w:val="22"/>
          <w:szCs w:val="22"/>
        </w:rPr>
        <w:t xml:space="preserve">adalah </w:t>
      </w:r>
      <w:r w:rsidR="00F455E2" w:rsidRPr="00003FF4">
        <w:rPr>
          <w:rFonts w:cs="Calibri"/>
          <w:sz w:val="22"/>
          <w:szCs w:val="22"/>
        </w:rPr>
        <w:t>subjek penelitian yang d</w:t>
      </w:r>
      <w:r w:rsidR="00193C0F" w:rsidRPr="00003FF4">
        <w:rPr>
          <w:rFonts w:cs="Calibri"/>
          <w:sz w:val="22"/>
          <w:szCs w:val="22"/>
        </w:rPr>
        <w:t xml:space="preserve">ipilih dengan kriteria </w:t>
      </w:r>
      <w:r w:rsidR="00193C0F" w:rsidRPr="00003FF4">
        <w:rPr>
          <w:rFonts w:cs="Calibri"/>
          <w:sz w:val="22"/>
          <w:szCs w:val="22"/>
        </w:rPr>
        <w:lastRenderedPageBreak/>
        <w:t>tertentu</w:t>
      </w:r>
      <w:r w:rsidR="00193C0F" w:rsidRPr="00003FF4">
        <w:rPr>
          <w:rFonts w:cs="Calibri"/>
          <w:sz w:val="22"/>
          <w:szCs w:val="22"/>
          <w:lang w:val="id-ID"/>
        </w:rPr>
        <w:t xml:space="preserve"> </w:t>
      </w:r>
      <w:r w:rsidR="007122B1">
        <w:rPr>
          <w:rFonts w:cs="Calibri"/>
          <w:sz w:val="22"/>
          <w:szCs w:val="22"/>
        </w:rPr>
        <w:t>yang sesuai dengan tujuan peneliti</w:t>
      </w:r>
      <w:r w:rsidR="00F455E2" w:rsidRPr="00003FF4">
        <w:rPr>
          <w:rFonts w:cs="Calibri"/>
          <w:sz w:val="22"/>
          <w:szCs w:val="22"/>
        </w:rPr>
        <w:t xml:space="preserve">an. </w:t>
      </w:r>
      <w:r w:rsidR="00964727" w:rsidRPr="00964727">
        <w:rPr>
          <w:rFonts w:asciiTheme="minorHAnsi" w:hAnsiTheme="minorHAnsi" w:cstheme="minorHAnsi"/>
          <w:sz w:val="22"/>
          <w:szCs w:val="22"/>
        </w:rPr>
        <w:t xml:space="preserve">Adapun teknik pengambilan sampel yang digunakan adalah </w:t>
      </w:r>
      <w:r w:rsidR="00964727" w:rsidRPr="00964727">
        <w:rPr>
          <w:rFonts w:asciiTheme="minorHAnsi" w:hAnsiTheme="minorHAnsi" w:cstheme="minorHAnsi"/>
          <w:i/>
          <w:sz w:val="22"/>
          <w:szCs w:val="22"/>
        </w:rPr>
        <w:t xml:space="preserve">purposive sampling </w:t>
      </w:r>
      <w:r w:rsidR="00964727" w:rsidRPr="00964727">
        <w:rPr>
          <w:rFonts w:asciiTheme="minorHAnsi" w:hAnsiTheme="minorHAnsi" w:cstheme="minorHAnsi"/>
          <w:sz w:val="22"/>
          <w:szCs w:val="22"/>
        </w:rPr>
        <w:t xml:space="preserve">dengan strategi </w:t>
      </w:r>
      <w:r w:rsidR="00964727" w:rsidRPr="00964727">
        <w:rPr>
          <w:rFonts w:asciiTheme="minorHAnsi" w:hAnsiTheme="minorHAnsi" w:cstheme="minorHAnsi"/>
          <w:i/>
          <w:sz w:val="22"/>
          <w:szCs w:val="22"/>
        </w:rPr>
        <w:t>criterian sampling</w:t>
      </w:r>
      <w:r w:rsidR="00964727">
        <w:rPr>
          <w:rFonts w:asciiTheme="minorHAnsi" w:hAnsiTheme="minorHAnsi" w:cstheme="minorHAnsi"/>
          <w:sz w:val="22"/>
          <w:szCs w:val="22"/>
        </w:rPr>
        <w:t>. Adapun k</w:t>
      </w:r>
      <w:r w:rsidR="00EE2B37" w:rsidRPr="00964727">
        <w:rPr>
          <w:rFonts w:asciiTheme="minorHAnsi" w:hAnsiTheme="minorHAnsi" w:cstheme="minorHAnsi"/>
          <w:sz w:val="22"/>
          <w:szCs w:val="22"/>
        </w:rPr>
        <w:t xml:space="preserve">riteria inklusi penelitian ini adalah </w:t>
      </w:r>
      <w:r w:rsidR="00F455E2" w:rsidRPr="00964727">
        <w:rPr>
          <w:rFonts w:asciiTheme="minorHAnsi" w:hAnsiTheme="minorHAnsi" w:cstheme="minorHAnsi"/>
          <w:sz w:val="22"/>
          <w:szCs w:val="22"/>
        </w:rPr>
        <w:t xml:space="preserve">Ibu </w:t>
      </w:r>
      <w:r w:rsidR="00F455E2" w:rsidRPr="00964727">
        <w:rPr>
          <w:rFonts w:asciiTheme="minorHAnsi" w:hAnsiTheme="minorHAnsi" w:cstheme="minorHAnsi"/>
          <w:i/>
          <w:iCs/>
          <w:sz w:val="22"/>
          <w:szCs w:val="22"/>
        </w:rPr>
        <w:t>postpartum</w:t>
      </w:r>
      <w:r w:rsidR="00F455E2" w:rsidRPr="00964727">
        <w:rPr>
          <w:rFonts w:asciiTheme="minorHAnsi" w:hAnsiTheme="minorHAnsi" w:cstheme="minorHAnsi"/>
          <w:i/>
          <w:sz w:val="22"/>
          <w:szCs w:val="22"/>
        </w:rPr>
        <w:t xml:space="preserve"> primipara, </w:t>
      </w:r>
      <w:r w:rsidR="00F455E2" w:rsidRPr="00964727">
        <w:rPr>
          <w:rFonts w:asciiTheme="minorHAnsi" w:hAnsiTheme="minorHAnsi" w:cstheme="minorHAnsi"/>
          <w:sz w:val="22"/>
          <w:szCs w:val="22"/>
        </w:rPr>
        <w:t>suami yang t</w:t>
      </w:r>
      <w:r w:rsidR="00676F79" w:rsidRPr="00964727">
        <w:rPr>
          <w:rFonts w:asciiTheme="minorHAnsi" w:hAnsiTheme="minorHAnsi" w:cstheme="minorHAnsi"/>
          <w:sz w:val="22"/>
          <w:szCs w:val="22"/>
        </w:rPr>
        <w:t>inggal satu</w:t>
      </w:r>
      <w:r w:rsidR="00F713DD" w:rsidRPr="00964727">
        <w:rPr>
          <w:rFonts w:asciiTheme="minorHAnsi" w:hAnsiTheme="minorHAnsi" w:cstheme="minorHAnsi"/>
          <w:sz w:val="22"/>
          <w:szCs w:val="22"/>
        </w:rPr>
        <w:t xml:space="preserve"> rumah dengan istri, orang tua/</w:t>
      </w:r>
      <w:r w:rsidR="00676F79" w:rsidRPr="00964727">
        <w:rPr>
          <w:rFonts w:asciiTheme="minorHAnsi" w:hAnsiTheme="minorHAnsi" w:cstheme="minorHAnsi"/>
          <w:sz w:val="22"/>
          <w:szCs w:val="22"/>
        </w:rPr>
        <w:t>mertua p</w:t>
      </w:r>
      <w:r w:rsidR="007122B1">
        <w:rPr>
          <w:rFonts w:asciiTheme="minorHAnsi" w:hAnsiTheme="minorHAnsi" w:cstheme="minorHAnsi"/>
          <w:sz w:val="22"/>
          <w:szCs w:val="22"/>
        </w:rPr>
        <w:t>e</w:t>
      </w:r>
      <w:r w:rsidR="00676F79" w:rsidRPr="00964727">
        <w:rPr>
          <w:rFonts w:asciiTheme="minorHAnsi" w:hAnsiTheme="minorHAnsi" w:cstheme="minorHAnsi"/>
          <w:sz w:val="22"/>
          <w:szCs w:val="22"/>
        </w:rPr>
        <w:t>rempuan yang tinggal serumah dengan informan pada saat ibu pasca bersalin</w:t>
      </w:r>
      <w:r w:rsidR="00C04603" w:rsidRPr="00964727">
        <w:rPr>
          <w:rFonts w:asciiTheme="minorHAnsi" w:hAnsiTheme="minorHAnsi" w:cstheme="minorHAnsi"/>
          <w:sz w:val="22"/>
          <w:szCs w:val="22"/>
        </w:rPr>
        <w:t>. Analisi</w:t>
      </w:r>
      <w:r w:rsidR="00964727" w:rsidRPr="00964727">
        <w:rPr>
          <w:rFonts w:asciiTheme="minorHAnsi" w:hAnsiTheme="minorHAnsi" w:cstheme="minorHAnsi"/>
          <w:sz w:val="22"/>
          <w:szCs w:val="22"/>
        </w:rPr>
        <w:t>s</w:t>
      </w:r>
      <w:r w:rsidR="00C04603" w:rsidRPr="00964727">
        <w:rPr>
          <w:rFonts w:asciiTheme="minorHAnsi" w:hAnsiTheme="minorHAnsi" w:cstheme="minorHAnsi"/>
          <w:sz w:val="22"/>
          <w:szCs w:val="22"/>
          <w:lang w:val="id-ID"/>
        </w:rPr>
        <w:t xml:space="preserve"> data menggunakan</w:t>
      </w:r>
      <w:r w:rsidR="00654BD7" w:rsidRPr="00964727">
        <w:rPr>
          <w:rFonts w:asciiTheme="minorHAnsi" w:hAnsiTheme="minorHAnsi" w:cstheme="minorHAnsi"/>
          <w:sz w:val="22"/>
          <w:szCs w:val="22"/>
        </w:rPr>
        <w:t xml:space="preserve"> bantuan </w:t>
      </w:r>
      <w:r w:rsidR="00654BD7" w:rsidRPr="00964727">
        <w:rPr>
          <w:rFonts w:asciiTheme="minorHAnsi" w:hAnsiTheme="minorHAnsi" w:cstheme="minorHAnsi"/>
          <w:i/>
          <w:sz w:val="22"/>
          <w:szCs w:val="22"/>
        </w:rPr>
        <w:t>Computer Assisted</w:t>
      </w:r>
      <w:r w:rsidR="00654BD7" w:rsidRPr="00964727">
        <w:rPr>
          <w:rFonts w:asciiTheme="minorHAnsi" w:hAnsiTheme="minorHAnsi" w:cstheme="minorHAnsi"/>
          <w:sz w:val="22"/>
          <w:szCs w:val="22"/>
        </w:rPr>
        <w:t xml:space="preserve"> </w:t>
      </w:r>
      <w:r w:rsidR="00654BD7" w:rsidRPr="00964727">
        <w:rPr>
          <w:rFonts w:asciiTheme="minorHAnsi" w:hAnsiTheme="minorHAnsi" w:cstheme="minorHAnsi"/>
          <w:i/>
          <w:sz w:val="22"/>
          <w:szCs w:val="22"/>
        </w:rPr>
        <w:t xml:space="preserve">Qualitative Data Analysis Software </w:t>
      </w:r>
      <w:r w:rsidR="00C04603" w:rsidRPr="00964727">
        <w:rPr>
          <w:rFonts w:asciiTheme="minorHAnsi" w:hAnsiTheme="minorHAnsi" w:cstheme="minorHAnsi"/>
          <w:sz w:val="22"/>
          <w:szCs w:val="22"/>
        </w:rPr>
        <w:t>(CAQDAS) yaitu software</w:t>
      </w:r>
      <w:r w:rsidR="00C04603" w:rsidRPr="00964727">
        <w:rPr>
          <w:rFonts w:asciiTheme="minorHAnsi" w:hAnsiTheme="minorHAnsi" w:cstheme="minorHAnsi"/>
          <w:sz w:val="22"/>
          <w:szCs w:val="22"/>
          <w:lang w:val="id-ID"/>
        </w:rPr>
        <w:t xml:space="preserve"> </w:t>
      </w:r>
      <w:r w:rsidR="00947568" w:rsidRPr="00964727">
        <w:rPr>
          <w:rFonts w:asciiTheme="minorHAnsi" w:hAnsiTheme="minorHAnsi" w:cstheme="minorHAnsi"/>
          <w:sz w:val="22"/>
          <w:szCs w:val="22"/>
        </w:rPr>
        <w:t>Nvivo 11</w:t>
      </w:r>
      <w:r w:rsidR="00947568" w:rsidRPr="00964727">
        <w:rPr>
          <w:rFonts w:asciiTheme="minorHAnsi" w:hAnsiTheme="minorHAnsi" w:cstheme="minorHAnsi"/>
          <w:sz w:val="22"/>
          <w:szCs w:val="22"/>
          <w:vertAlign w:val="superscript"/>
        </w:rPr>
        <w:t>4</w:t>
      </w:r>
      <w:r w:rsidR="00947568" w:rsidRPr="00964727">
        <w:rPr>
          <w:rFonts w:asciiTheme="minorHAnsi" w:hAnsiTheme="minorHAnsi" w:cstheme="minorHAnsi"/>
          <w:sz w:val="22"/>
          <w:szCs w:val="22"/>
        </w:rPr>
        <w:t>.</w:t>
      </w:r>
    </w:p>
    <w:p w:rsidR="00800CF3" w:rsidRPr="00800CF3" w:rsidRDefault="00654BD7" w:rsidP="00C04603">
      <w:pPr>
        <w:spacing w:line="360" w:lineRule="auto"/>
        <w:jc w:val="both"/>
        <w:rPr>
          <w:rFonts w:cs="Calibri"/>
          <w:b/>
          <w:sz w:val="22"/>
          <w:szCs w:val="22"/>
        </w:rPr>
      </w:pPr>
      <w:r w:rsidRPr="00003FF4">
        <w:rPr>
          <w:rFonts w:cs="Calibri"/>
          <w:b/>
          <w:sz w:val="22"/>
          <w:szCs w:val="22"/>
        </w:rPr>
        <w:t>HASIL DAN PEMBAHASAN</w:t>
      </w:r>
    </w:p>
    <w:p w:rsidR="00E469EC" w:rsidRDefault="006D3D25" w:rsidP="00E469EC">
      <w:pPr>
        <w:spacing w:line="360" w:lineRule="auto"/>
        <w:ind w:firstLine="567"/>
        <w:jc w:val="both"/>
        <w:rPr>
          <w:rFonts w:cs="Calibri"/>
          <w:sz w:val="22"/>
          <w:szCs w:val="22"/>
        </w:rPr>
      </w:pPr>
      <w:r w:rsidRPr="00003FF4">
        <w:rPr>
          <w:rFonts w:cs="Calibri"/>
          <w:sz w:val="22"/>
          <w:szCs w:val="22"/>
        </w:rPr>
        <w:t>Aspek dukungan yang pertama dikaji oleh peneliti adalah dukungan emosi</w:t>
      </w:r>
      <w:r w:rsidRPr="00003FF4">
        <w:rPr>
          <w:rFonts w:cs="Calibri"/>
          <w:sz w:val="22"/>
          <w:szCs w:val="22"/>
          <w:lang w:val="id-ID"/>
        </w:rPr>
        <w:t>on</w:t>
      </w:r>
      <w:r w:rsidRPr="00003FF4">
        <w:rPr>
          <w:rFonts w:cs="Calibri"/>
          <w:sz w:val="22"/>
          <w:szCs w:val="22"/>
        </w:rPr>
        <w:t xml:space="preserve">al. Yang dimaksud dengan dukungan emosional adalah segala bentuk </w:t>
      </w:r>
      <w:r w:rsidRPr="00003FF4">
        <w:rPr>
          <w:rFonts w:cs="Calibri"/>
          <w:sz w:val="22"/>
          <w:szCs w:val="22"/>
          <w:lang w:val="id-ID"/>
        </w:rPr>
        <w:t>ek</w:t>
      </w:r>
      <w:r w:rsidRPr="00003FF4">
        <w:rPr>
          <w:rFonts w:cs="Calibri"/>
          <w:sz w:val="22"/>
          <w:szCs w:val="22"/>
        </w:rPr>
        <w:t>s</w:t>
      </w:r>
      <w:r w:rsidRPr="00003FF4">
        <w:rPr>
          <w:rFonts w:cs="Calibri"/>
          <w:sz w:val="22"/>
          <w:szCs w:val="22"/>
          <w:lang w:val="id-ID"/>
        </w:rPr>
        <w:t>presi kepedulian, perhatian dan empati yang diperoleh dari k</w:t>
      </w:r>
      <w:r w:rsidRPr="00003FF4">
        <w:rPr>
          <w:rFonts w:cs="Calibri"/>
          <w:sz w:val="22"/>
          <w:szCs w:val="22"/>
        </w:rPr>
        <w:t>eluarga sebagai tempat yang aman dan damai untuk istirahat dan pemulihan serta membantu penguasaan terhadap emosi. Aspek-aspek dari dukungan emosional meliputi dukungan yang diwujudkan dalam bentuk afeksi, adanya kepercayaan, perhatian, mendengarkan dan didengarkan</w:t>
      </w:r>
      <w:r w:rsidR="00947568" w:rsidRPr="00947568">
        <w:rPr>
          <w:rFonts w:cs="Calibri"/>
          <w:sz w:val="22"/>
          <w:szCs w:val="22"/>
          <w:vertAlign w:val="superscript"/>
        </w:rPr>
        <w:t>5</w:t>
      </w:r>
      <w:r w:rsidR="00947568">
        <w:rPr>
          <w:rFonts w:cs="Calibri"/>
          <w:sz w:val="22"/>
          <w:szCs w:val="22"/>
        </w:rPr>
        <w:t>.</w:t>
      </w:r>
    </w:p>
    <w:p w:rsidR="00E469EC" w:rsidRPr="00E469EC" w:rsidRDefault="00E469EC" w:rsidP="00E469EC">
      <w:pPr>
        <w:spacing w:line="360" w:lineRule="auto"/>
        <w:ind w:firstLine="567"/>
        <w:jc w:val="both"/>
        <w:rPr>
          <w:rFonts w:asciiTheme="minorHAnsi" w:hAnsiTheme="minorHAnsi" w:cstheme="minorHAnsi"/>
          <w:sz w:val="22"/>
          <w:szCs w:val="22"/>
        </w:rPr>
      </w:pPr>
      <w:r w:rsidRPr="00E469EC">
        <w:rPr>
          <w:rFonts w:asciiTheme="minorHAnsi" w:hAnsiTheme="minorHAnsi" w:cstheme="minorHAnsi"/>
          <w:sz w:val="22"/>
          <w:szCs w:val="22"/>
        </w:rPr>
        <w:t>Berdasarkan</w:t>
      </w:r>
      <w:r w:rsidRPr="00E469EC">
        <w:rPr>
          <w:rFonts w:asciiTheme="minorHAnsi" w:hAnsiTheme="minorHAnsi" w:cstheme="minorHAnsi"/>
          <w:sz w:val="22"/>
          <w:szCs w:val="22"/>
          <w:lang w:val="id-ID"/>
        </w:rPr>
        <w:t xml:space="preserve"> </w:t>
      </w:r>
      <w:r w:rsidRPr="00E469EC">
        <w:rPr>
          <w:rFonts w:asciiTheme="minorHAnsi" w:hAnsiTheme="minorHAnsi" w:cstheme="minorHAnsi"/>
          <w:color w:val="000000"/>
          <w:sz w:val="22"/>
          <w:szCs w:val="22"/>
          <w:lang w:val="id-ID"/>
        </w:rPr>
        <w:t xml:space="preserve">hasil </w:t>
      </w:r>
      <w:r w:rsidRPr="00E469EC">
        <w:rPr>
          <w:rFonts w:asciiTheme="minorHAnsi" w:hAnsiTheme="minorHAnsi" w:cstheme="minorHAnsi"/>
          <w:bCs/>
          <w:noProof/>
          <w:sz w:val="22"/>
          <w:szCs w:val="22"/>
        </w:rPr>
        <w:t xml:space="preserve">temuan data </w:t>
      </w:r>
      <w:r w:rsidRPr="00E469EC">
        <w:rPr>
          <w:rFonts w:asciiTheme="minorHAnsi" w:hAnsiTheme="minorHAnsi" w:cstheme="minorHAnsi"/>
          <w:color w:val="000000"/>
          <w:sz w:val="22"/>
          <w:szCs w:val="22"/>
          <w:lang w:val="id-ID"/>
        </w:rPr>
        <w:t>dengan informan mengenai aspek dukungan emosional ditemukan bahwa mayoritas semua informan merasakan kebahagiaan atas kelahiran bayinya serta istrinya diberi kesehatan. Hal ini sejalan dengan penelitian</w:t>
      </w:r>
      <w:r w:rsidRPr="00E469EC">
        <w:rPr>
          <w:rFonts w:asciiTheme="minorHAnsi" w:hAnsiTheme="minorHAnsi" w:cstheme="minorHAnsi"/>
          <w:color w:val="000000"/>
          <w:sz w:val="22"/>
          <w:szCs w:val="22"/>
          <w:vertAlign w:val="superscript"/>
        </w:rPr>
        <w:t>6</w:t>
      </w:r>
      <w:r w:rsidRPr="00E469EC">
        <w:rPr>
          <w:rFonts w:asciiTheme="minorHAnsi" w:hAnsiTheme="minorHAnsi" w:cstheme="minorHAnsi"/>
          <w:color w:val="000000"/>
          <w:sz w:val="22"/>
          <w:szCs w:val="22"/>
          <w:lang w:val="id-ID"/>
        </w:rPr>
        <w:t xml:space="preserve"> </w:t>
      </w:r>
      <w:r w:rsidRPr="00E469EC">
        <w:rPr>
          <w:rFonts w:asciiTheme="minorHAnsi" w:hAnsiTheme="minorHAnsi" w:cstheme="minorHAnsi"/>
          <w:sz w:val="22"/>
          <w:szCs w:val="22"/>
          <w:lang w:val="id-ID"/>
        </w:rPr>
        <w:t>d</w:t>
      </w:r>
      <w:r>
        <w:rPr>
          <w:rFonts w:asciiTheme="minorHAnsi" w:hAnsiTheme="minorHAnsi" w:cstheme="minorHAnsi"/>
          <w:sz w:val="22"/>
          <w:szCs w:val="22"/>
          <w:lang w:val="id-ID"/>
        </w:rPr>
        <w:t>ukungan suami</w:t>
      </w:r>
      <w:r>
        <w:rPr>
          <w:rFonts w:asciiTheme="minorHAnsi" w:hAnsiTheme="minorHAnsi" w:cstheme="minorHAnsi"/>
          <w:sz w:val="22"/>
          <w:szCs w:val="22"/>
        </w:rPr>
        <w:t xml:space="preserve"> </w:t>
      </w:r>
      <w:r w:rsidRPr="00E469EC">
        <w:rPr>
          <w:rFonts w:asciiTheme="minorHAnsi" w:hAnsiTheme="minorHAnsi" w:cstheme="minorHAnsi"/>
          <w:sz w:val="22"/>
          <w:szCs w:val="22"/>
          <w:lang w:val="id-ID"/>
        </w:rPr>
        <w:t>yaitu keberadaan, kesediaan dan kepedulian dari orang-orang yang dapat diandalkan, menghargai serta menyayangi dalam hal ini adalah suami memberikan dukungan pada ibu sehingga menciptakan suasana kebahagian atas kelahiran bayi.</w:t>
      </w:r>
    </w:p>
    <w:p w:rsidR="00EE2B37" w:rsidRPr="00C607EC" w:rsidRDefault="006D3D25" w:rsidP="00C04603">
      <w:pPr>
        <w:spacing w:line="360" w:lineRule="auto"/>
        <w:ind w:firstLine="567"/>
        <w:jc w:val="both"/>
        <w:rPr>
          <w:rFonts w:cs="Calibri"/>
          <w:sz w:val="22"/>
          <w:szCs w:val="22"/>
          <w:lang w:val="id-ID"/>
        </w:rPr>
      </w:pPr>
      <w:r w:rsidRPr="00003FF4">
        <w:rPr>
          <w:rFonts w:cs="Calibri"/>
          <w:bCs/>
          <w:sz w:val="22"/>
          <w:szCs w:val="22"/>
        </w:rPr>
        <w:t>Subtema</w:t>
      </w:r>
      <w:r w:rsidRPr="00003FF4">
        <w:rPr>
          <w:rFonts w:cs="Calibri"/>
          <w:i/>
          <w:sz w:val="22"/>
          <w:szCs w:val="22"/>
        </w:rPr>
        <w:t xml:space="preserve"> </w:t>
      </w:r>
      <w:r w:rsidRPr="00003FF4">
        <w:rPr>
          <w:rFonts w:cs="Calibri"/>
          <w:sz w:val="22"/>
          <w:szCs w:val="22"/>
        </w:rPr>
        <w:t>ideal</w:t>
      </w:r>
      <w:r w:rsidRPr="00003FF4">
        <w:rPr>
          <w:rFonts w:cs="Calibri"/>
          <w:i/>
          <w:sz w:val="22"/>
          <w:szCs w:val="22"/>
        </w:rPr>
        <w:t xml:space="preserve"> </w:t>
      </w:r>
      <w:r w:rsidRPr="00003FF4">
        <w:rPr>
          <w:rFonts w:cs="Calibri"/>
          <w:sz w:val="22"/>
          <w:szCs w:val="22"/>
        </w:rPr>
        <w:t>pada penelitian ini bahwa semua</w:t>
      </w:r>
      <w:r w:rsidRPr="00003FF4">
        <w:rPr>
          <w:rFonts w:cs="Calibri"/>
          <w:sz w:val="22"/>
          <w:szCs w:val="22"/>
          <w:lang w:val="id-ID"/>
        </w:rPr>
        <w:t xml:space="preserve"> </w:t>
      </w:r>
      <w:r w:rsidRPr="00003FF4">
        <w:rPr>
          <w:rFonts w:cs="Calibri"/>
          <w:sz w:val="22"/>
          <w:szCs w:val="22"/>
        </w:rPr>
        <w:t xml:space="preserve">informan memiliki dukungan emosional </w:t>
      </w:r>
      <w:r w:rsidRPr="00003FF4">
        <w:rPr>
          <w:rFonts w:cs="Calibri"/>
          <w:sz w:val="22"/>
          <w:szCs w:val="22"/>
        </w:rPr>
        <w:lastRenderedPageBreak/>
        <w:t>yang baik dari suami seperti</w:t>
      </w:r>
      <w:r w:rsidRPr="00003FF4">
        <w:rPr>
          <w:rFonts w:cs="Calibri"/>
          <w:sz w:val="22"/>
          <w:szCs w:val="22"/>
          <w:lang w:val="id-ID"/>
        </w:rPr>
        <w:t xml:space="preserve"> </w:t>
      </w:r>
      <w:r w:rsidRPr="00003FF4">
        <w:rPr>
          <w:rFonts w:cs="Calibri"/>
          <w:sz w:val="22"/>
          <w:szCs w:val="22"/>
        </w:rPr>
        <w:t>kepedulian suami, perhatian, semangat</w:t>
      </w:r>
      <w:r w:rsidRPr="00003FF4">
        <w:rPr>
          <w:rFonts w:cs="Calibri"/>
          <w:sz w:val="22"/>
          <w:szCs w:val="22"/>
          <w:lang w:val="id-ID"/>
        </w:rPr>
        <w:t xml:space="preserve"> </w:t>
      </w:r>
      <w:r w:rsidRPr="00003FF4">
        <w:rPr>
          <w:rFonts w:cs="Calibri"/>
          <w:sz w:val="22"/>
          <w:szCs w:val="22"/>
        </w:rPr>
        <w:t>dan perhatian khusus yang diberikan seperti</w:t>
      </w:r>
      <w:r w:rsidRPr="00003FF4">
        <w:rPr>
          <w:rFonts w:cs="Calibri"/>
          <w:sz w:val="22"/>
          <w:szCs w:val="22"/>
          <w:lang w:val="id-ID"/>
        </w:rPr>
        <w:t xml:space="preserve"> </w:t>
      </w:r>
      <w:r w:rsidRPr="00003FF4">
        <w:rPr>
          <w:rFonts w:cs="Calibri"/>
          <w:sz w:val="22"/>
          <w:szCs w:val="22"/>
        </w:rPr>
        <w:t xml:space="preserve">menyediakan waktu untuk </w:t>
      </w:r>
      <w:r w:rsidRPr="00003FF4">
        <w:rPr>
          <w:rFonts w:cs="Calibri"/>
          <w:sz w:val="22"/>
          <w:szCs w:val="22"/>
          <w:lang w:val="id-ID"/>
        </w:rPr>
        <w:t>informan</w:t>
      </w:r>
      <w:r w:rsidRPr="00003FF4">
        <w:rPr>
          <w:rFonts w:cs="Calibri"/>
          <w:sz w:val="22"/>
          <w:szCs w:val="22"/>
        </w:rPr>
        <w:t xml:space="preserve"> dan anaknya. Hal ini sesuai dengan penelitian pada masa </w:t>
      </w:r>
      <w:r w:rsidRPr="00003FF4">
        <w:rPr>
          <w:rFonts w:cs="Calibri"/>
          <w:i/>
          <w:iCs/>
          <w:sz w:val="22"/>
          <w:szCs w:val="22"/>
        </w:rPr>
        <w:t>postpartum</w:t>
      </w:r>
      <w:r w:rsidRPr="00003FF4">
        <w:rPr>
          <w:rFonts w:cs="Calibri"/>
          <w:sz w:val="22"/>
          <w:szCs w:val="22"/>
        </w:rPr>
        <w:t xml:space="preserve"> penting adanya kehadiran, perhatian dan keterlibatan suami untuk menghindari gangguan pada kesehatan emosional ibu seperti depresi </w:t>
      </w:r>
      <w:r w:rsidRPr="00003FF4">
        <w:rPr>
          <w:rFonts w:cs="Calibri"/>
          <w:i/>
          <w:iCs/>
          <w:sz w:val="22"/>
          <w:szCs w:val="22"/>
        </w:rPr>
        <w:t>postpartum</w:t>
      </w:r>
      <w:r w:rsidRPr="00003FF4">
        <w:rPr>
          <w:rFonts w:cs="Calibri"/>
          <w:sz w:val="22"/>
          <w:szCs w:val="22"/>
        </w:rPr>
        <w:t xml:space="preserve"> sehingga dapat membantu kembali ke kehidupan yang normal</w:t>
      </w:r>
      <w:r w:rsidR="00E469EC">
        <w:rPr>
          <w:rFonts w:cs="Calibri"/>
          <w:sz w:val="22"/>
          <w:szCs w:val="22"/>
          <w:vertAlign w:val="superscript"/>
        </w:rPr>
        <w:t>7</w:t>
      </w:r>
      <w:r w:rsidR="00C607EC">
        <w:rPr>
          <w:rFonts w:cs="Calibri"/>
          <w:sz w:val="22"/>
          <w:szCs w:val="22"/>
        </w:rPr>
        <w:t>.</w:t>
      </w:r>
    </w:p>
    <w:p w:rsidR="0049755B" w:rsidRPr="0049755B" w:rsidRDefault="0049755B" w:rsidP="0049755B">
      <w:pPr>
        <w:spacing w:line="360" w:lineRule="auto"/>
        <w:ind w:firstLine="567"/>
        <w:jc w:val="both"/>
        <w:rPr>
          <w:rFonts w:asciiTheme="minorHAnsi" w:hAnsiTheme="minorHAnsi" w:cstheme="minorHAnsi"/>
          <w:sz w:val="22"/>
          <w:szCs w:val="22"/>
          <w:lang w:val="id-ID"/>
        </w:rPr>
      </w:pPr>
      <w:r w:rsidRPr="0049755B">
        <w:rPr>
          <w:rFonts w:asciiTheme="minorHAnsi" w:hAnsiTheme="minorHAnsi" w:cstheme="minorHAnsi"/>
          <w:sz w:val="22"/>
          <w:szCs w:val="22"/>
        </w:rPr>
        <w:t>Temuan pada aspek dukungan emosional secara keseluruhan sudah sangat baik karena menunjukkan keterlibatan suami sangat besar selama ibu pasca bersalin terlihat dari aspek-aspek yang telah peneliti jelaskan di atas mulai dari bentuk dukungan sampai manfaat dukungan. Di sana terlihat jelas bahwa suami yang memberikan dukungan emosional yang paling besar artinya suami memahami bahwa selama ibu pasca bersalin aspek-aspek dari dukungan emosional meliputi dukungan yang diwujudkan dalam bentuk afeksi, adanya kepercayaan, perhatian, mendengarkan dan didengarkan sangat dibutuhkan  untuk pemulihan ibu pasca bersalin</w:t>
      </w:r>
      <w:r>
        <w:rPr>
          <w:rFonts w:asciiTheme="minorHAnsi" w:hAnsiTheme="minorHAnsi" w:cstheme="minorHAnsi"/>
          <w:sz w:val="22"/>
          <w:szCs w:val="22"/>
        </w:rPr>
        <w:t xml:space="preserve"> </w:t>
      </w:r>
      <w:r w:rsidRPr="0049755B">
        <w:rPr>
          <w:rFonts w:asciiTheme="minorHAnsi" w:hAnsiTheme="minorHAnsi" w:cstheme="minorHAnsi"/>
          <w:sz w:val="22"/>
          <w:szCs w:val="22"/>
          <w:vertAlign w:val="superscript"/>
        </w:rPr>
        <w:t>8</w:t>
      </w:r>
      <w:r w:rsidRPr="0049755B">
        <w:rPr>
          <w:rFonts w:asciiTheme="minorHAnsi" w:hAnsiTheme="minorHAnsi" w:cstheme="minorHAnsi"/>
          <w:sz w:val="22"/>
          <w:szCs w:val="22"/>
        </w:rPr>
        <w:t>.</w:t>
      </w:r>
    </w:p>
    <w:p w:rsidR="00C04603" w:rsidRPr="00003FF4" w:rsidRDefault="006D3D25" w:rsidP="00C04603">
      <w:pPr>
        <w:spacing w:line="360" w:lineRule="auto"/>
        <w:ind w:firstLine="567"/>
        <w:jc w:val="both"/>
        <w:rPr>
          <w:rFonts w:cs="Calibri"/>
          <w:sz w:val="22"/>
          <w:szCs w:val="22"/>
          <w:lang w:val="id-ID"/>
        </w:rPr>
      </w:pPr>
      <w:r w:rsidRPr="00003FF4">
        <w:rPr>
          <w:rFonts w:cs="Calibri"/>
          <w:sz w:val="22"/>
          <w:szCs w:val="22"/>
        </w:rPr>
        <w:t>Aspek kedua yang digunakan dalam penelitian ini adalah dukungan informasi. Jenis dukungan ini meliputi jaringan komunikasi dan tanggung jawab bersama, termasuk didalamnya memberikan solusi dari masalah, memberikan nasihat, pengarahan, saran atau umpan balik tentang ap</w:t>
      </w:r>
      <w:r w:rsidR="00F713DD">
        <w:rPr>
          <w:rFonts w:cs="Calibri"/>
          <w:sz w:val="22"/>
          <w:szCs w:val="22"/>
        </w:rPr>
        <w:t>a yang dilakukan oleh seseorang</w:t>
      </w:r>
      <w:r w:rsidR="00947568">
        <w:rPr>
          <w:rFonts w:cs="Calibri"/>
          <w:sz w:val="22"/>
          <w:szCs w:val="22"/>
        </w:rPr>
        <w:t xml:space="preserve"> </w:t>
      </w:r>
      <w:r w:rsidR="00C436EE">
        <w:rPr>
          <w:rFonts w:cs="Calibri"/>
          <w:sz w:val="22"/>
          <w:szCs w:val="22"/>
          <w:vertAlign w:val="superscript"/>
        </w:rPr>
        <w:t>9</w:t>
      </w:r>
      <w:r w:rsidR="00F713DD">
        <w:rPr>
          <w:rFonts w:cs="Calibri"/>
          <w:sz w:val="22"/>
          <w:szCs w:val="22"/>
          <w:lang w:val="id-ID"/>
        </w:rPr>
        <w:t xml:space="preserve">. </w:t>
      </w:r>
      <w:r w:rsidRPr="00003FF4">
        <w:rPr>
          <w:rFonts w:cs="Calibri"/>
          <w:sz w:val="22"/>
          <w:szCs w:val="22"/>
        </w:rPr>
        <w:t>Hasil temuan data pada dukungan informasi menunjukkan munculnya tema yaitu bentuk dukungan informasi, sumber dukungan dan manfaat dukungan.</w:t>
      </w:r>
    </w:p>
    <w:p w:rsidR="00C04603" w:rsidRPr="00F713DD" w:rsidRDefault="006D3D25" w:rsidP="00C04603">
      <w:pPr>
        <w:spacing w:line="360" w:lineRule="auto"/>
        <w:ind w:firstLine="567"/>
        <w:jc w:val="both"/>
        <w:rPr>
          <w:rFonts w:cs="Calibri"/>
          <w:sz w:val="22"/>
          <w:szCs w:val="22"/>
          <w:lang w:val="id-ID"/>
        </w:rPr>
      </w:pPr>
      <w:r w:rsidRPr="00003FF4">
        <w:rPr>
          <w:rFonts w:cs="Calibri"/>
          <w:sz w:val="22"/>
          <w:szCs w:val="22"/>
        </w:rPr>
        <w:t xml:space="preserve">Dalam hal </w:t>
      </w:r>
      <w:r w:rsidRPr="00003FF4">
        <w:rPr>
          <w:rFonts w:cs="Calibri"/>
          <w:bCs/>
          <w:noProof/>
          <w:sz w:val="22"/>
          <w:szCs w:val="22"/>
        </w:rPr>
        <w:t>ini</w:t>
      </w:r>
      <w:r w:rsidRPr="00003FF4">
        <w:rPr>
          <w:rFonts w:cs="Calibri"/>
          <w:sz w:val="22"/>
          <w:szCs w:val="22"/>
        </w:rPr>
        <w:t xml:space="preserve"> bentuk dukungan informasi mencakup subtema yaitu pemilihan rumah sakit dan perawatan masa nifas. </w:t>
      </w:r>
      <w:r w:rsidR="0092618B" w:rsidRPr="00003FF4">
        <w:rPr>
          <w:rFonts w:cs="Calibri"/>
          <w:sz w:val="22"/>
          <w:szCs w:val="22"/>
        </w:rPr>
        <w:t>K</w:t>
      </w:r>
      <w:r w:rsidRPr="00003FF4">
        <w:rPr>
          <w:rFonts w:cs="Calibri"/>
          <w:sz w:val="22"/>
          <w:szCs w:val="22"/>
        </w:rPr>
        <w:t xml:space="preserve">eterlibatan seorang suami dalam perawatan kesehatan ibu merupakan </w:t>
      </w:r>
      <w:r w:rsidRPr="00003FF4">
        <w:rPr>
          <w:rFonts w:cs="Calibri"/>
          <w:sz w:val="22"/>
          <w:szCs w:val="22"/>
        </w:rPr>
        <w:lastRenderedPageBreak/>
        <w:t>proses perubahan sosial, sehingga suami lebih bertanggung jawab dalam kesehatan ibu dengan tujuan menjamin ibu dan anak dengan kondisi baik.  Hal ini sejalan dengan yang diungkapkan informan dalam hal informasi mengenai pertimbangan rumah sakit mencakup mengenai pertimbangan dokter dan bidan</w:t>
      </w:r>
      <w:r w:rsidR="00C436EE">
        <w:rPr>
          <w:rFonts w:cs="Calibri"/>
          <w:sz w:val="22"/>
          <w:szCs w:val="22"/>
          <w:vertAlign w:val="superscript"/>
        </w:rPr>
        <w:t>10</w:t>
      </w:r>
      <w:r w:rsidR="00F713DD">
        <w:rPr>
          <w:rFonts w:cs="Calibri"/>
          <w:sz w:val="22"/>
          <w:szCs w:val="22"/>
          <w:lang w:val="id-ID"/>
        </w:rPr>
        <w:t>.</w:t>
      </w:r>
    </w:p>
    <w:p w:rsidR="00C04603" w:rsidRPr="00947568" w:rsidRDefault="00093C6F" w:rsidP="00C04603">
      <w:pPr>
        <w:spacing w:line="360" w:lineRule="auto"/>
        <w:ind w:firstLine="567"/>
        <w:jc w:val="both"/>
        <w:rPr>
          <w:rFonts w:cs="Calibri"/>
          <w:noProof/>
          <w:sz w:val="22"/>
          <w:szCs w:val="22"/>
          <w:lang w:val="id-ID"/>
        </w:rPr>
      </w:pPr>
      <w:r w:rsidRPr="00003FF4">
        <w:rPr>
          <w:rFonts w:cs="Calibri"/>
          <w:bCs/>
          <w:noProof/>
          <w:sz w:val="22"/>
          <w:szCs w:val="22"/>
        </w:rPr>
        <w:t>Temuan</w:t>
      </w:r>
      <w:r w:rsidR="00E77980">
        <w:rPr>
          <w:rFonts w:cs="Calibri"/>
          <w:sz w:val="22"/>
          <w:szCs w:val="22"/>
        </w:rPr>
        <w:t xml:space="preserve"> </w:t>
      </w:r>
      <w:r w:rsidRPr="00003FF4">
        <w:rPr>
          <w:rFonts w:cs="Calibri"/>
          <w:sz w:val="22"/>
          <w:szCs w:val="22"/>
        </w:rPr>
        <w:t xml:space="preserve">lain menunjukkan subtema perawatan masa nifas bahwa </w:t>
      </w:r>
      <w:r w:rsidRPr="00003FF4">
        <w:rPr>
          <w:rFonts w:cs="Calibri"/>
          <w:noProof/>
          <w:sz w:val="22"/>
          <w:szCs w:val="22"/>
        </w:rPr>
        <w:t xml:space="preserve">mayoritas informan menunjukkan bentuk dukungan informasi lainnya adalah perawatan masa nifas. Menurut informan, informasi perawatan masa nifas diantaranya meliputi pentingnya membersihkan luka,  ASI, perawatan bayi,  nutrisi yang seimbang, kemudian puasa </w:t>
      </w:r>
      <w:r w:rsidR="00C04603" w:rsidRPr="00003FF4">
        <w:rPr>
          <w:rFonts w:cs="Calibri"/>
          <w:noProof/>
          <w:sz w:val="22"/>
          <w:szCs w:val="22"/>
        </w:rPr>
        <w:t>berpantang berhubungan seksual</w:t>
      </w:r>
      <w:r w:rsidR="00C436EE">
        <w:rPr>
          <w:rFonts w:cs="Calibri"/>
          <w:noProof/>
          <w:sz w:val="22"/>
          <w:szCs w:val="22"/>
          <w:vertAlign w:val="superscript"/>
        </w:rPr>
        <w:t>11</w:t>
      </w:r>
      <w:r w:rsidR="00947568">
        <w:rPr>
          <w:rFonts w:cs="Calibri"/>
          <w:noProof/>
          <w:sz w:val="22"/>
          <w:szCs w:val="22"/>
        </w:rPr>
        <w:t>.</w:t>
      </w:r>
    </w:p>
    <w:p w:rsidR="00E77980" w:rsidRPr="00E77980" w:rsidRDefault="00093C6F" w:rsidP="00E77980">
      <w:pPr>
        <w:spacing w:line="360" w:lineRule="auto"/>
        <w:ind w:firstLine="567"/>
        <w:jc w:val="both"/>
        <w:rPr>
          <w:rFonts w:cs="Calibri"/>
          <w:sz w:val="22"/>
          <w:szCs w:val="22"/>
        </w:rPr>
      </w:pPr>
      <w:r w:rsidRPr="00003FF4">
        <w:rPr>
          <w:rFonts w:cs="Calibri"/>
          <w:sz w:val="22"/>
          <w:szCs w:val="22"/>
        </w:rPr>
        <w:t xml:space="preserve">Dalam tema sumber dukungan instrumental mencakup subtema suami, orangtua, saudara, rekan kerja namun hasil temuan didapatkan bahwa orang tua ibu pasca bersalin/mertua lebih memberikan bantuan non material serta suami untuk bantuan non material tidak optimal membantu lebih memberikan dukungan material. </w:t>
      </w:r>
      <w:r w:rsidRPr="00003FF4">
        <w:rPr>
          <w:rFonts w:cs="Calibri"/>
          <w:sz w:val="22"/>
          <w:szCs w:val="22"/>
          <w:lang w:val="id-ID"/>
        </w:rPr>
        <w:t xml:space="preserve">Faktor sosial budaya ini juga mempunyai peranan penting dalam memahami sikap dan perilaku keluarga dalam menangani perawatan ibu dan bayi pasca bersalin. Dari kajian antropologi, ditemukan bahwa masalah mengenai perawatan ibu dan bayi tidak selalu ditentukan oleh pasangan suami istri. Melainkan oleh anggota kerabat lain yang lebih senior dan berpengalaman dalam </w:t>
      </w:r>
      <w:r w:rsidR="00F713DD">
        <w:rPr>
          <w:rFonts w:cs="Calibri"/>
          <w:sz w:val="22"/>
          <w:szCs w:val="22"/>
          <w:lang w:val="id-ID"/>
        </w:rPr>
        <w:t>merawat bayi</w:t>
      </w:r>
      <w:r w:rsidR="00C436EE">
        <w:rPr>
          <w:rFonts w:cs="Calibri"/>
          <w:sz w:val="22"/>
          <w:szCs w:val="22"/>
          <w:vertAlign w:val="superscript"/>
        </w:rPr>
        <w:t>12</w:t>
      </w:r>
      <w:r w:rsidR="00E77980">
        <w:rPr>
          <w:rFonts w:cs="Calibri"/>
          <w:sz w:val="22"/>
          <w:szCs w:val="22"/>
        </w:rPr>
        <w:t>.</w:t>
      </w:r>
    </w:p>
    <w:p w:rsidR="00C04603" w:rsidRPr="00E77980" w:rsidRDefault="00C436EE" w:rsidP="00E77980">
      <w:pPr>
        <w:spacing w:line="360" w:lineRule="auto"/>
        <w:ind w:firstLine="567"/>
        <w:jc w:val="both"/>
        <w:rPr>
          <w:rFonts w:asciiTheme="minorHAnsi" w:hAnsiTheme="minorHAnsi" w:cstheme="minorHAnsi"/>
          <w:sz w:val="22"/>
          <w:szCs w:val="22"/>
          <w:vertAlign w:val="superscript"/>
        </w:rPr>
      </w:pPr>
      <w:r w:rsidRPr="00E77980">
        <w:rPr>
          <w:rFonts w:asciiTheme="minorHAnsi" w:hAnsiTheme="minorHAnsi" w:cstheme="minorHAnsi"/>
          <w:sz w:val="22"/>
          <w:szCs w:val="22"/>
        </w:rPr>
        <w:t xml:space="preserve">Hasil analisis lanjutan menunjukkan bahwa bentuk dukungan mencakup subtema berupa dibantu pekerjaan domestik dan perawatan bayi. Secara keseluruhan suami tidak optimal membantu pekerjaan domestik, tetapi sebaliknya suami terlibat peran mereka sebagian besar sebagai penyedia keuangan, mendukung dan terutama yang harus dilakukan dengan menyediakan serta </w:t>
      </w:r>
      <w:r w:rsidRPr="00E77980">
        <w:rPr>
          <w:rFonts w:asciiTheme="minorHAnsi" w:hAnsiTheme="minorHAnsi" w:cstheme="minorHAnsi"/>
          <w:sz w:val="22"/>
          <w:szCs w:val="22"/>
        </w:rPr>
        <w:lastRenderedPageBreak/>
        <w:t>menyiapkan makanan selain itu bertugas untuk mencari bantuan apabila istri ada masalah kesehatan</w:t>
      </w:r>
      <w:r w:rsidR="00E77980">
        <w:rPr>
          <w:rFonts w:asciiTheme="minorHAnsi" w:hAnsiTheme="minorHAnsi" w:cstheme="minorHAnsi"/>
          <w:sz w:val="22"/>
          <w:szCs w:val="22"/>
          <w:vertAlign w:val="superscript"/>
        </w:rPr>
        <w:t>13</w:t>
      </w:r>
      <w:r w:rsidRPr="00E77980">
        <w:rPr>
          <w:rFonts w:asciiTheme="minorHAnsi" w:hAnsiTheme="minorHAnsi" w:cstheme="minorHAnsi"/>
          <w:sz w:val="22"/>
          <w:szCs w:val="22"/>
        </w:rPr>
        <w:t>.</w:t>
      </w:r>
      <w:r w:rsidR="00E77980">
        <w:rPr>
          <w:rFonts w:asciiTheme="minorHAnsi" w:hAnsiTheme="minorHAnsi" w:cstheme="minorHAnsi"/>
          <w:color w:val="131413"/>
          <w:sz w:val="22"/>
          <w:szCs w:val="22"/>
          <w:lang w:eastAsia="en-ID"/>
        </w:rPr>
        <w:t xml:space="preserve"> </w:t>
      </w:r>
      <w:r w:rsidRPr="00E77980">
        <w:rPr>
          <w:rFonts w:asciiTheme="minorHAnsi" w:hAnsiTheme="minorHAnsi" w:cstheme="minorHAnsi"/>
          <w:color w:val="131413"/>
          <w:sz w:val="22"/>
          <w:szCs w:val="22"/>
          <w:lang w:eastAsia="en-ID"/>
        </w:rPr>
        <w:t xml:space="preserve">Penelitian terdahulu juga menunjukkan bahwa keterlibatan suami sebatas pada </w:t>
      </w:r>
      <w:r w:rsidRPr="00E77980">
        <w:rPr>
          <w:rFonts w:asciiTheme="minorHAnsi" w:hAnsiTheme="minorHAnsi" w:cstheme="minorHAnsi"/>
          <w:sz w:val="22"/>
          <w:szCs w:val="22"/>
        </w:rPr>
        <w:t>keuangan</w:t>
      </w:r>
      <w:r w:rsidRPr="00E77980">
        <w:rPr>
          <w:rFonts w:asciiTheme="minorHAnsi" w:hAnsiTheme="minorHAnsi" w:cstheme="minorHAnsi"/>
          <w:color w:val="131413"/>
          <w:sz w:val="22"/>
          <w:szCs w:val="22"/>
          <w:lang w:eastAsia="en-ID"/>
        </w:rPr>
        <w:t xml:space="preserve"> terhadap kesehatan reproduksi</w:t>
      </w:r>
      <w:r w:rsidR="00E77980" w:rsidRPr="00E77980">
        <w:rPr>
          <w:rFonts w:asciiTheme="minorHAnsi" w:hAnsiTheme="minorHAnsi" w:cstheme="minorHAnsi"/>
          <w:color w:val="131413"/>
          <w:sz w:val="22"/>
          <w:szCs w:val="22"/>
          <w:vertAlign w:val="superscript"/>
          <w:lang w:eastAsia="en-ID"/>
        </w:rPr>
        <w:t>14</w:t>
      </w:r>
      <w:r w:rsidRPr="00E77980">
        <w:rPr>
          <w:rFonts w:asciiTheme="minorHAnsi" w:hAnsiTheme="minorHAnsi" w:cstheme="minorHAnsi"/>
          <w:color w:val="131413"/>
          <w:sz w:val="22"/>
          <w:szCs w:val="22"/>
          <w:lang w:eastAsia="en-ID"/>
        </w:rPr>
        <w:t xml:space="preserve">. </w:t>
      </w:r>
    </w:p>
    <w:p w:rsidR="005A393F" w:rsidRDefault="00093C6F" w:rsidP="0049755B">
      <w:pPr>
        <w:spacing w:line="360" w:lineRule="auto"/>
        <w:ind w:firstLine="567"/>
        <w:jc w:val="both"/>
        <w:rPr>
          <w:rFonts w:cs="Calibri"/>
          <w:sz w:val="22"/>
          <w:szCs w:val="22"/>
        </w:rPr>
      </w:pPr>
      <w:r w:rsidRPr="00003FF4">
        <w:rPr>
          <w:rFonts w:cs="Calibri"/>
          <w:noProof/>
          <w:sz w:val="22"/>
          <w:szCs w:val="22"/>
        </w:rPr>
        <w:t xml:space="preserve">Aspek lain yang dikaji dalam penelitian ini adalah dukungan penghargaan.  Dukungan ini juga merupakan dukungan yang terjadi bila ada ekspresi penilaian yang </w:t>
      </w:r>
      <w:r w:rsidRPr="00003FF4">
        <w:rPr>
          <w:rFonts w:cs="Calibri"/>
          <w:sz w:val="22"/>
          <w:szCs w:val="22"/>
        </w:rPr>
        <w:t xml:space="preserve">positif terhadap individu. Orang Jawa dalam merawat dan mengasuh anak setelah melahirkan tidak lepas dari upacara tradisi. Upacara tradisi itu antara lain </w:t>
      </w:r>
      <w:r w:rsidRPr="00003FF4">
        <w:rPr>
          <w:rFonts w:cs="Calibri"/>
          <w:i/>
          <w:iCs/>
          <w:sz w:val="22"/>
          <w:szCs w:val="22"/>
        </w:rPr>
        <w:t>brokohan</w:t>
      </w:r>
      <w:r w:rsidRPr="00003FF4">
        <w:rPr>
          <w:rFonts w:cs="Calibri"/>
          <w:i/>
          <w:sz w:val="22"/>
          <w:szCs w:val="22"/>
        </w:rPr>
        <w:t xml:space="preserve">, sepasaran, puput puser </w:t>
      </w:r>
      <w:r w:rsidRPr="00003FF4">
        <w:rPr>
          <w:rFonts w:cs="Calibri"/>
          <w:sz w:val="22"/>
          <w:szCs w:val="22"/>
        </w:rPr>
        <w:t xml:space="preserve">dan </w:t>
      </w:r>
      <w:r w:rsidRPr="00003FF4">
        <w:rPr>
          <w:rFonts w:cs="Calibri"/>
          <w:i/>
          <w:sz w:val="22"/>
          <w:szCs w:val="22"/>
        </w:rPr>
        <w:t>selapanan</w:t>
      </w:r>
      <w:r w:rsidRPr="00003FF4">
        <w:rPr>
          <w:rFonts w:cs="Calibri"/>
          <w:sz w:val="22"/>
          <w:szCs w:val="22"/>
        </w:rPr>
        <w:t>, yang melambangkan harapan-harapan bagi si bayi pada kehidupan kelak</w:t>
      </w:r>
      <w:r w:rsidR="00E77980">
        <w:rPr>
          <w:rFonts w:cs="Calibri"/>
          <w:sz w:val="22"/>
          <w:szCs w:val="22"/>
          <w:vertAlign w:val="superscript"/>
        </w:rPr>
        <w:t>15</w:t>
      </w:r>
      <w:r w:rsidRPr="00003FF4">
        <w:rPr>
          <w:rFonts w:cs="Calibri"/>
          <w:sz w:val="22"/>
          <w:szCs w:val="22"/>
        </w:rPr>
        <w:t xml:space="preserve">. Hal ini sejalan dengan penemuan peneliti bahwa mayoritas informan melakukan </w:t>
      </w:r>
      <w:r w:rsidRPr="00003FF4">
        <w:rPr>
          <w:rFonts w:cs="Calibri"/>
          <w:color w:val="000000"/>
          <w:sz w:val="22"/>
          <w:szCs w:val="22"/>
          <w:lang w:val="id-ID"/>
        </w:rPr>
        <w:t xml:space="preserve">penyambutan bayi dilaksanakan dengan </w:t>
      </w:r>
      <w:r w:rsidRPr="00003FF4">
        <w:rPr>
          <w:rFonts w:cs="Calibri"/>
          <w:i/>
          <w:iCs/>
          <w:color w:val="000000"/>
          <w:sz w:val="22"/>
          <w:szCs w:val="22"/>
          <w:lang w:val="id-ID"/>
        </w:rPr>
        <w:t>brokohan</w:t>
      </w:r>
      <w:r w:rsidRPr="00003FF4">
        <w:rPr>
          <w:rFonts w:cs="Calibri"/>
          <w:i/>
          <w:color w:val="000000"/>
          <w:sz w:val="22"/>
          <w:szCs w:val="22"/>
          <w:lang w:val="id-ID"/>
        </w:rPr>
        <w:t xml:space="preserve">, jenengan, sepasaran </w:t>
      </w:r>
      <w:r w:rsidRPr="00003FF4">
        <w:rPr>
          <w:rFonts w:cs="Calibri"/>
          <w:color w:val="000000"/>
          <w:sz w:val="22"/>
          <w:szCs w:val="22"/>
          <w:lang w:val="id-ID"/>
        </w:rPr>
        <w:t>maupun</w:t>
      </w:r>
      <w:r w:rsidRPr="00003FF4">
        <w:rPr>
          <w:rFonts w:cs="Calibri"/>
          <w:i/>
          <w:color w:val="000000"/>
          <w:sz w:val="22"/>
          <w:szCs w:val="22"/>
          <w:lang w:val="id-ID"/>
        </w:rPr>
        <w:t xml:space="preserve"> aqiqoh</w:t>
      </w:r>
      <w:r w:rsidRPr="00003FF4">
        <w:rPr>
          <w:rFonts w:cs="Calibri"/>
          <w:color w:val="000000"/>
          <w:sz w:val="22"/>
          <w:szCs w:val="22"/>
          <w:lang w:val="id-ID"/>
        </w:rPr>
        <w:t xml:space="preserve">. Acara ini  dilaksanakan dalam rangka menyambut sang cucu, makanan yang dibagikan ke tetangga berupa makanan yang sudah  dimasak terdiri dari nasi lauk sayur sedangkan </w:t>
      </w:r>
      <w:r w:rsidRPr="00003FF4">
        <w:rPr>
          <w:rFonts w:cs="Calibri"/>
          <w:i/>
          <w:color w:val="000000"/>
          <w:sz w:val="22"/>
          <w:szCs w:val="22"/>
          <w:lang w:val="id-ID"/>
        </w:rPr>
        <w:t>jenengan</w:t>
      </w:r>
      <w:r w:rsidRPr="00003FF4">
        <w:rPr>
          <w:rFonts w:cs="Calibri"/>
          <w:color w:val="000000"/>
          <w:sz w:val="22"/>
          <w:szCs w:val="22"/>
          <w:lang w:val="id-ID"/>
        </w:rPr>
        <w:t xml:space="preserve"> informan mengundang tetangga sekitar atau kerabat memberi </w:t>
      </w:r>
      <w:r w:rsidRPr="00003FF4">
        <w:rPr>
          <w:rFonts w:cs="Calibri"/>
          <w:sz w:val="22"/>
          <w:szCs w:val="22"/>
          <w:lang w:val="id-ID"/>
        </w:rPr>
        <w:t>nama buah hati mereka</w:t>
      </w:r>
      <w:r w:rsidR="00E77980">
        <w:rPr>
          <w:rFonts w:cs="Calibri"/>
          <w:sz w:val="22"/>
          <w:szCs w:val="22"/>
          <w:vertAlign w:val="superscript"/>
        </w:rPr>
        <w:t>16</w:t>
      </w:r>
      <w:r w:rsidR="00947568">
        <w:rPr>
          <w:rFonts w:cs="Calibri"/>
          <w:sz w:val="22"/>
          <w:szCs w:val="22"/>
        </w:rPr>
        <w:t>.</w:t>
      </w:r>
    </w:p>
    <w:p w:rsidR="005A393F" w:rsidRDefault="005A393F" w:rsidP="005A393F">
      <w:pPr>
        <w:spacing w:line="360" w:lineRule="auto"/>
        <w:jc w:val="both"/>
        <w:rPr>
          <w:rFonts w:cs="Calibri"/>
          <w:b/>
          <w:sz w:val="22"/>
          <w:szCs w:val="22"/>
        </w:rPr>
      </w:pPr>
      <w:r w:rsidRPr="005A393F">
        <w:rPr>
          <w:rFonts w:cs="Calibri"/>
          <w:b/>
          <w:sz w:val="22"/>
          <w:szCs w:val="22"/>
        </w:rPr>
        <w:t>KETERBATASAN PENELITIAN</w:t>
      </w:r>
    </w:p>
    <w:p w:rsidR="005A393F" w:rsidRPr="005A393F" w:rsidRDefault="005A393F" w:rsidP="005A393F">
      <w:pPr>
        <w:spacing w:line="360" w:lineRule="auto"/>
        <w:ind w:firstLine="426"/>
        <w:jc w:val="both"/>
        <w:rPr>
          <w:rFonts w:asciiTheme="minorHAnsi" w:hAnsiTheme="minorHAnsi" w:cstheme="minorHAnsi"/>
          <w:b/>
          <w:sz w:val="22"/>
          <w:szCs w:val="22"/>
        </w:rPr>
      </w:pPr>
      <w:r w:rsidRPr="005A393F">
        <w:rPr>
          <w:rFonts w:asciiTheme="minorHAnsi" w:hAnsiTheme="minorHAnsi" w:cstheme="minorHAnsi"/>
          <w:sz w:val="22"/>
          <w:szCs w:val="22"/>
        </w:rPr>
        <w:t xml:space="preserve">Keterbatasan </w:t>
      </w:r>
      <w:r w:rsidRPr="005A393F">
        <w:rPr>
          <w:rFonts w:asciiTheme="minorHAnsi" w:hAnsiTheme="minorHAnsi" w:cstheme="minorHAnsi"/>
          <w:sz w:val="22"/>
          <w:szCs w:val="22"/>
          <w:lang w:val="id-ID"/>
        </w:rPr>
        <w:t>peneliti dalam proses pengumpulan data dengan menggunakan metode wawancara mendalam kemungkinan belum sepenuhnya dilakukan dengan benar. Pada saat proses analisis data peneliti menemukan adanya kesulitan dalam menetapkan tema. Hal ini dapat diatasi dengan konsultasi pada pembimbing tesis.</w:t>
      </w:r>
    </w:p>
    <w:p w:rsidR="007D74C0" w:rsidRDefault="005A393F" w:rsidP="00E469EC">
      <w:pPr>
        <w:spacing w:line="360" w:lineRule="auto"/>
        <w:ind w:firstLine="426"/>
        <w:jc w:val="both"/>
        <w:rPr>
          <w:rFonts w:asciiTheme="minorHAnsi" w:hAnsiTheme="minorHAnsi" w:cstheme="minorHAnsi"/>
          <w:sz w:val="22"/>
          <w:szCs w:val="22"/>
          <w:lang w:val="id-ID"/>
        </w:rPr>
      </w:pPr>
      <w:r w:rsidRPr="005A393F">
        <w:rPr>
          <w:rFonts w:asciiTheme="minorHAnsi" w:hAnsiTheme="minorHAnsi" w:cstheme="minorHAnsi"/>
          <w:sz w:val="22"/>
          <w:szCs w:val="22"/>
        </w:rPr>
        <w:t>Banyak hal yang ditemukan dari kisah hidup masing-masing informan tetapi tidak bisa dibahas lebih mendalam</w:t>
      </w:r>
      <w:r w:rsidRPr="005A393F">
        <w:rPr>
          <w:rFonts w:asciiTheme="minorHAnsi" w:hAnsiTheme="minorHAnsi" w:cstheme="minorHAnsi"/>
          <w:sz w:val="22"/>
          <w:szCs w:val="22"/>
          <w:lang w:val="id-ID"/>
        </w:rPr>
        <w:t>. Hal ini</w:t>
      </w:r>
      <w:r w:rsidRPr="005A393F">
        <w:rPr>
          <w:rFonts w:asciiTheme="minorHAnsi" w:hAnsiTheme="minorHAnsi" w:cstheme="minorHAnsi"/>
          <w:sz w:val="22"/>
          <w:szCs w:val="22"/>
        </w:rPr>
        <w:t xml:space="preserve"> dirasa peneliti sebagai keterbata</w:t>
      </w:r>
      <w:r w:rsidRPr="005A393F">
        <w:rPr>
          <w:rFonts w:asciiTheme="minorHAnsi" w:hAnsiTheme="minorHAnsi" w:cstheme="minorHAnsi"/>
          <w:sz w:val="22"/>
          <w:szCs w:val="22"/>
          <w:lang w:val="id-ID"/>
        </w:rPr>
        <w:t>sa</w:t>
      </w:r>
      <w:r w:rsidRPr="005A393F">
        <w:rPr>
          <w:rFonts w:asciiTheme="minorHAnsi" w:hAnsiTheme="minorHAnsi" w:cstheme="minorHAnsi"/>
          <w:sz w:val="22"/>
          <w:szCs w:val="22"/>
        </w:rPr>
        <w:t>n. Namun, penelitian ini</w:t>
      </w:r>
      <w:r w:rsidRPr="005A393F">
        <w:rPr>
          <w:rFonts w:asciiTheme="minorHAnsi" w:hAnsiTheme="minorHAnsi" w:cstheme="minorHAnsi"/>
          <w:sz w:val="22"/>
          <w:szCs w:val="22"/>
          <w:lang w:val="id-ID"/>
        </w:rPr>
        <w:t xml:space="preserve"> </w:t>
      </w:r>
      <w:r w:rsidRPr="005A393F">
        <w:rPr>
          <w:rFonts w:asciiTheme="minorHAnsi" w:hAnsiTheme="minorHAnsi" w:cstheme="minorHAnsi"/>
          <w:sz w:val="22"/>
          <w:szCs w:val="22"/>
        </w:rPr>
        <w:t xml:space="preserve">dirasa cukup dapat menjelaskan bagaimana </w:t>
      </w:r>
      <w:r w:rsidRPr="005A393F">
        <w:rPr>
          <w:rFonts w:asciiTheme="minorHAnsi" w:hAnsiTheme="minorHAnsi" w:cstheme="minorHAnsi"/>
          <w:sz w:val="22"/>
          <w:szCs w:val="22"/>
          <w:lang w:val="id-ID"/>
        </w:rPr>
        <w:t xml:space="preserve">peran keluarga pada ibu pasca bersalin terkait dukungan </w:t>
      </w:r>
      <w:r w:rsidRPr="005A393F">
        <w:rPr>
          <w:rFonts w:asciiTheme="minorHAnsi" w:hAnsiTheme="minorHAnsi" w:cstheme="minorHAnsi"/>
          <w:sz w:val="22"/>
          <w:szCs w:val="22"/>
          <w:lang w:val="id-ID"/>
        </w:rPr>
        <w:lastRenderedPageBreak/>
        <w:t>emosional, instrumental, informasi, penilai</w:t>
      </w:r>
      <w:r w:rsidRPr="005A393F">
        <w:rPr>
          <w:rFonts w:asciiTheme="minorHAnsi" w:hAnsiTheme="minorHAnsi" w:cstheme="minorHAnsi"/>
          <w:sz w:val="22"/>
          <w:szCs w:val="22"/>
        </w:rPr>
        <w:t>a</w:t>
      </w:r>
      <w:r w:rsidRPr="005A393F">
        <w:rPr>
          <w:rFonts w:asciiTheme="minorHAnsi" w:hAnsiTheme="minorHAnsi" w:cstheme="minorHAnsi"/>
          <w:sz w:val="22"/>
          <w:szCs w:val="22"/>
          <w:lang w:val="id-ID"/>
        </w:rPr>
        <w:t xml:space="preserve">n, serta </w:t>
      </w:r>
      <w:r w:rsidRPr="005A393F">
        <w:rPr>
          <w:rFonts w:asciiTheme="minorHAnsi" w:hAnsiTheme="minorHAnsi" w:cstheme="minorHAnsi"/>
          <w:sz w:val="22"/>
          <w:szCs w:val="22"/>
        </w:rPr>
        <w:t>faktor yang mempengaruh</w:t>
      </w:r>
      <w:r w:rsidRPr="005A393F">
        <w:rPr>
          <w:rFonts w:asciiTheme="minorHAnsi" w:hAnsiTheme="minorHAnsi" w:cstheme="minorHAnsi"/>
          <w:sz w:val="22"/>
          <w:szCs w:val="22"/>
          <w:lang w:val="id-ID"/>
        </w:rPr>
        <w:t>/menghambat peran keluarga pada ibu pasca bersalin.</w:t>
      </w:r>
    </w:p>
    <w:p w:rsidR="005A393F" w:rsidRDefault="005A393F" w:rsidP="005A393F">
      <w:pPr>
        <w:spacing w:line="360" w:lineRule="auto"/>
        <w:jc w:val="both"/>
        <w:rPr>
          <w:rFonts w:asciiTheme="minorHAnsi" w:hAnsiTheme="minorHAnsi" w:cstheme="minorHAnsi"/>
          <w:b/>
          <w:sz w:val="22"/>
          <w:szCs w:val="22"/>
        </w:rPr>
      </w:pPr>
      <w:r w:rsidRPr="005A393F">
        <w:rPr>
          <w:rFonts w:asciiTheme="minorHAnsi" w:hAnsiTheme="minorHAnsi" w:cstheme="minorHAnsi"/>
          <w:b/>
          <w:sz w:val="22"/>
          <w:szCs w:val="22"/>
        </w:rPr>
        <w:t>IMPLIKASI KEBIDANAN</w:t>
      </w:r>
    </w:p>
    <w:p w:rsidR="005A393F" w:rsidRDefault="005A393F" w:rsidP="005A393F">
      <w:pPr>
        <w:spacing w:line="360" w:lineRule="auto"/>
        <w:ind w:firstLine="720"/>
        <w:jc w:val="both"/>
        <w:rPr>
          <w:rFonts w:asciiTheme="minorHAnsi" w:hAnsiTheme="minorHAnsi" w:cstheme="minorHAnsi"/>
          <w:sz w:val="22"/>
          <w:szCs w:val="22"/>
        </w:rPr>
      </w:pPr>
      <w:r w:rsidRPr="005A393F">
        <w:rPr>
          <w:rFonts w:asciiTheme="minorHAnsi" w:hAnsiTheme="minorHAnsi" w:cstheme="minorHAnsi"/>
          <w:sz w:val="22"/>
          <w:szCs w:val="22"/>
        </w:rPr>
        <w:t>Penelitian ini menghasilkan beberapa keterkaitan antara bentuk-bentuk dukungan mulai dari dukungan emosional, instrumental, informasi, penilaian dan faktor-faktor yang mempengaruhi/menghambat peran keluarga pada ibu pasca bersalin. Bidan dalam melakukan asuhan masa nifas dapat mengantisipasi meringankan atau mengurangi gangguan psikologis pada ibu dengan adanya peran keluarga pada ibu pasca bersalin. Salah satu hal yang dapat dilakukan untuk mengurangi aspek psikis yang negatif pada ibu adalah perhatian keluarga, ini yang membangun kestabilan emosi ibu.</w:t>
      </w:r>
    </w:p>
    <w:p w:rsidR="005A393F" w:rsidRDefault="005A393F" w:rsidP="005A393F">
      <w:pPr>
        <w:spacing w:line="360" w:lineRule="auto"/>
        <w:ind w:firstLine="720"/>
        <w:jc w:val="both"/>
        <w:rPr>
          <w:rFonts w:asciiTheme="minorHAnsi" w:hAnsiTheme="minorHAnsi" w:cstheme="minorHAnsi"/>
          <w:sz w:val="22"/>
          <w:szCs w:val="22"/>
        </w:rPr>
      </w:pPr>
      <w:r w:rsidRPr="005A393F">
        <w:rPr>
          <w:rFonts w:asciiTheme="minorHAnsi" w:hAnsiTheme="minorHAnsi" w:cstheme="minorHAnsi"/>
          <w:sz w:val="22"/>
          <w:szCs w:val="22"/>
        </w:rPr>
        <w:t xml:space="preserve">Hasil penelitian ini mengembangkan teori pengukuran peran keluarga dilihat dari empat komponen yaitu (dukungan emosional, instrumental, informasi, dan penilaian) bisa diterapkan sebagai salah satu </w:t>
      </w:r>
      <w:r w:rsidRPr="005A393F">
        <w:rPr>
          <w:rFonts w:asciiTheme="minorHAnsi" w:hAnsiTheme="minorHAnsi" w:cstheme="minorHAnsi"/>
          <w:i/>
          <w:sz w:val="22"/>
          <w:szCs w:val="22"/>
        </w:rPr>
        <w:t>Health Technologhy Assessment</w:t>
      </w:r>
      <w:r w:rsidRPr="005A393F">
        <w:rPr>
          <w:rFonts w:asciiTheme="minorHAnsi" w:hAnsiTheme="minorHAnsi" w:cstheme="minorHAnsi"/>
          <w:sz w:val="22"/>
          <w:szCs w:val="22"/>
        </w:rPr>
        <w:t xml:space="preserve"> (HTA) guna mengoptimalkan peran keluarga pada ibu pasca bersalin.</w:t>
      </w:r>
    </w:p>
    <w:p w:rsidR="00E77980" w:rsidRDefault="005A393F" w:rsidP="007D74C0">
      <w:pPr>
        <w:spacing w:line="360" w:lineRule="auto"/>
        <w:ind w:firstLine="567"/>
        <w:jc w:val="both"/>
        <w:rPr>
          <w:rFonts w:asciiTheme="minorHAnsi" w:hAnsiTheme="minorHAnsi" w:cstheme="minorHAnsi"/>
          <w:sz w:val="22"/>
          <w:szCs w:val="22"/>
        </w:rPr>
      </w:pPr>
      <w:r w:rsidRPr="005A393F">
        <w:rPr>
          <w:rFonts w:asciiTheme="minorHAnsi" w:hAnsiTheme="minorHAnsi" w:cstheme="minorHAnsi"/>
          <w:sz w:val="22"/>
          <w:szCs w:val="22"/>
        </w:rPr>
        <w:t xml:space="preserve">Penelitian ini juga menjadi dasar bagi bidan mengembangkan peran bidan sebagai </w:t>
      </w:r>
      <w:r w:rsidRPr="005A393F">
        <w:rPr>
          <w:rFonts w:asciiTheme="minorHAnsi" w:hAnsiTheme="minorHAnsi" w:cstheme="minorHAnsi"/>
          <w:i/>
          <w:sz w:val="22"/>
          <w:szCs w:val="22"/>
        </w:rPr>
        <w:t>advocator</w:t>
      </w:r>
      <w:r w:rsidRPr="005A393F">
        <w:rPr>
          <w:rFonts w:asciiTheme="minorHAnsi" w:hAnsiTheme="minorHAnsi" w:cstheme="minorHAnsi"/>
          <w:sz w:val="22"/>
          <w:szCs w:val="22"/>
        </w:rPr>
        <w:t xml:space="preserve"> dan </w:t>
      </w:r>
      <w:r w:rsidRPr="005A393F">
        <w:rPr>
          <w:rFonts w:asciiTheme="minorHAnsi" w:hAnsiTheme="minorHAnsi" w:cstheme="minorHAnsi"/>
          <w:i/>
          <w:sz w:val="22"/>
          <w:szCs w:val="22"/>
        </w:rPr>
        <w:t>edukator</w:t>
      </w:r>
      <w:r w:rsidRPr="005A393F">
        <w:rPr>
          <w:rFonts w:asciiTheme="minorHAnsi" w:hAnsiTheme="minorHAnsi" w:cstheme="minorHAnsi"/>
          <w:sz w:val="22"/>
          <w:szCs w:val="22"/>
        </w:rPr>
        <w:t>. Dengan cara menjelaskan kepada suami akan pentingnya dukungan terhadap istri pasca bersalin. Peran bidan adalah penghubung dengan mengkomunikasikan kepada tokoh masyarakat</w:t>
      </w:r>
      <w:r w:rsidRPr="005A393F">
        <w:rPr>
          <w:rFonts w:asciiTheme="minorHAnsi" w:hAnsiTheme="minorHAnsi" w:cstheme="minorHAnsi"/>
          <w:color w:val="FF0000"/>
          <w:sz w:val="22"/>
          <w:szCs w:val="22"/>
        </w:rPr>
        <w:t xml:space="preserve"> </w:t>
      </w:r>
      <w:r w:rsidRPr="005A393F">
        <w:rPr>
          <w:rFonts w:asciiTheme="minorHAnsi" w:hAnsiTheme="minorHAnsi" w:cstheme="minorHAnsi"/>
          <w:sz w:val="22"/>
          <w:szCs w:val="22"/>
        </w:rPr>
        <w:t>dan perangkat desa</w:t>
      </w:r>
      <w:r w:rsidRPr="005A393F">
        <w:rPr>
          <w:rFonts w:asciiTheme="minorHAnsi" w:hAnsiTheme="minorHAnsi" w:cstheme="minorHAnsi"/>
          <w:color w:val="FF0000"/>
          <w:sz w:val="22"/>
          <w:szCs w:val="22"/>
        </w:rPr>
        <w:t xml:space="preserve"> </w:t>
      </w:r>
      <w:r w:rsidRPr="005A393F">
        <w:rPr>
          <w:rFonts w:asciiTheme="minorHAnsi" w:hAnsiTheme="minorHAnsi" w:cstheme="minorHAnsi"/>
          <w:sz w:val="22"/>
          <w:szCs w:val="22"/>
        </w:rPr>
        <w:t>terkait dengan masalah yang dialami oleh para informan. Membantu pekerjaan rumah tangga masih dianggap tabu dilakukan oleh para suami, akibatnya hambatan sosial budaya dalam memberikan dukungan pada ibu pasca bersalin belum sepenuhnya terwujud.</w:t>
      </w:r>
    </w:p>
    <w:p w:rsidR="00E469EC" w:rsidRPr="005A393F" w:rsidRDefault="00E469EC" w:rsidP="007D74C0">
      <w:pPr>
        <w:spacing w:line="360" w:lineRule="auto"/>
        <w:ind w:firstLine="567"/>
        <w:jc w:val="both"/>
        <w:rPr>
          <w:rFonts w:asciiTheme="minorHAnsi" w:hAnsiTheme="minorHAnsi" w:cstheme="minorHAnsi"/>
          <w:sz w:val="22"/>
          <w:szCs w:val="22"/>
        </w:rPr>
      </w:pPr>
    </w:p>
    <w:p w:rsidR="00C04603" w:rsidRPr="00003FF4" w:rsidRDefault="00C04603" w:rsidP="00C04603">
      <w:pPr>
        <w:spacing w:line="360" w:lineRule="auto"/>
        <w:jc w:val="both"/>
        <w:rPr>
          <w:rFonts w:cs="Calibri"/>
          <w:b/>
          <w:sz w:val="22"/>
          <w:szCs w:val="22"/>
          <w:lang w:val="id-ID"/>
        </w:rPr>
      </w:pPr>
      <w:r w:rsidRPr="00003FF4">
        <w:rPr>
          <w:rFonts w:cs="Calibri"/>
          <w:b/>
          <w:sz w:val="22"/>
          <w:szCs w:val="22"/>
        </w:rPr>
        <w:lastRenderedPageBreak/>
        <w:t>KESIMPULAN DAN SARAN</w:t>
      </w:r>
    </w:p>
    <w:p w:rsidR="000670DF" w:rsidRPr="00C607EC" w:rsidRDefault="00106869" w:rsidP="00C607EC">
      <w:pPr>
        <w:spacing w:line="360" w:lineRule="auto"/>
        <w:ind w:firstLine="567"/>
        <w:jc w:val="both"/>
        <w:rPr>
          <w:rFonts w:cs="Calibri"/>
          <w:sz w:val="22"/>
          <w:szCs w:val="22"/>
          <w:lang w:val="id-ID"/>
        </w:rPr>
      </w:pPr>
      <w:r w:rsidRPr="00003FF4">
        <w:rPr>
          <w:rFonts w:eastAsia="Times New Roman" w:cs="Calibri"/>
          <w:sz w:val="22"/>
          <w:szCs w:val="22"/>
        </w:rPr>
        <w:t>Peran keluarga pada ibu pasca bersalin  sudah terlaksana secara optimal disetiap dukungan.</w:t>
      </w:r>
      <w:r w:rsidRPr="00003FF4">
        <w:rPr>
          <w:rFonts w:cs="Calibri"/>
          <w:sz w:val="22"/>
          <w:szCs w:val="22"/>
        </w:rPr>
        <w:t xml:space="preserve">Pengaruh budaya menjadi hambatan dalam memberikan dukungan instrumental adanya Budaya tabu melakukan pekerjaan rumah tangga bagi informan suami. Inovasi dalam pelayanan kesehatan untuk mengoptimalkan peran keluarga pada ibu pasca bersalin perlu dilakukan misalnya membuat kelas ayah serta peran bidan sebagai </w:t>
      </w:r>
      <w:r w:rsidRPr="00003FF4">
        <w:rPr>
          <w:rFonts w:cs="Calibri"/>
          <w:i/>
          <w:sz w:val="22"/>
          <w:szCs w:val="22"/>
        </w:rPr>
        <w:t>advocator</w:t>
      </w:r>
      <w:r w:rsidRPr="00003FF4">
        <w:rPr>
          <w:rFonts w:cs="Calibri"/>
          <w:sz w:val="22"/>
          <w:szCs w:val="22"/>
        </w:rPr>
        <w:t xml:space="preserve"> dan </w:t>
      </w:r>
      <w:r w:rsidRPr="00003FF4">
        <w:rPr>
          <w:rFonts w:cs="Calibri"/>
          <w:i/>
          <w:sz w:val="22"/>
          <w:szCs w:val="22"/>
        </w:rPr>
        <w:t>educator</w:t>
      </w:r>
      <w:r w:rsidRPr="00003FF4">
        <w:rPr>
          <w:rFonts w:cs="Calibri"/>
          <w:sz w:val="22"/>
          <w:szCs w:val="22"/>
        </w:rPr>
        <w:t xml:space="preserve"> kepada tokoh masyarakat dan perangkat desa terkait dengan masalah dialami oleh para informan. Hal ini penting dilakukan mengingat peran kelurga pada ibu pasca bersalin memiliki dampak positif untuk kesehatan mental ibu pasca bersalin.</w:t>
      </w:r>
    </w:p>
    <w:p w:rsidR="00EE2B37" w:rsidRPr="00003FF4" w:rsidRDefault="00C04603" w:rsidP="00C04603">
      <w:pPr>
        <w:spacing w:line="360" w:lineRule="auto"/>
        <w:jc w:val="both"/>
        <w:rPr>
          <w:rFonts w:cs="Calibri"/>
          <w:b/>
          <w:sz w:val="22"/>
          <w:szCs w:val="22"/>
        </w:rPr>
      </w:pPr>
      <w:r w:rsidRPr="00003FF4">
        <w:rPr>
          <w:rFonts w:cs="Calibri"/>
          <w:b/>
          <w:sz w:val="22"/>
          <w:szCs w:val="22"/>
        </w:rPr>
        <w:t>DAFTAR PUSTAKA</w:t>
      </w:r>
    </w:p>
    <w:p w:rsidR="00106869" w:rsidRPr="00DF6C3F" w:rsidRDefault="00106869" w:rsidP="00C04603">
      <w:pPr>
        <w:numPr>
          <w:ilvl w:val="0"/>
          <w:numId w:val="8"/>
        </w:numPr>
        <w:spacing w:line="360" w:lineRule="auto"/>
        <w:ind w:left="426" w:hanging="426"/>
        <w:jc w:val="both"/>
        <w:rPr>
          <w:rFonts w:cs="Calibri"/>
          <w:sz w:val="22"/>
          <w:szCs w:val="22"/>
        </w:rPr>
      </w:pPr>
      <w:r w:rsidRPr="00DF6C3F">
        <w:rPr>
          <w:rFonts w:cs="Calibri"/>
          <w:sz w:val="22"/>
          <w:szCs w:val="22"/>
        </w:rPr>
        <w:t xml:space="preserve">World Health Organization. 2015. </w:t>
      </w:r>
      <w:r w:rsidRPr="00DF6C3F">
        <w:rPr>
          <w:rFonts w:cs="Calibri"/>
          <w:i/>
          <w:sz w:val="22"/>
          <w:szCs w:val="22"/>
        </w:rPr>
        <w:t xml:space="preserve">WHO Recommendations On Health Promotion Interventions For Maternal And Newborn Health. </w:t>
      </w:r>
      <w:r w:rsidRPr="00DF6C3F">
        <w:rPr>
          <w:rFonts w:cs="Calibri"/>
          <w:sz w:val="22"/>
          <w:szCs w:val="22"/>
        </w:rPr>
        <w:t>Geneva: WHO.p. 1–94.</w:t>
      </w:r>
    </w:p>
    <w:p w:rsidR="00B13FB6" w:rsidRPr="00DF6C3F" w:rsidRDefault="00B13FB6" w:rsidP="00C04603">
      <w:pPr>
        <w:numPr>
          <w:ilvl w:val="0"/>
          <w:numId w:val="8"/>
        </w:numPr>
        <w:spacing w:line="360" w:lineRule="auto"/>
        <w:ind w:left="426" w:hanging="426"/>
        <w:jc w:val="both"/>
        <w:rPr>
          <w:rFonts w:cs="Calibri"/>
          <w:sz w:val="22"/>
          <w:szCs w:val="22"/>
          <w:lang w:val="id-ID"/>
        </w:rPr>
      </w:pPr>
      <w:r w:rsidRPr="00DF6C3F">
        <w:rPr>
          <w:rFonts w:cs="Calibri"/>
          <w:sz w:val="22"/>
          <w:szCs w:val="22"/>
        </w:rPr>
        <w:t xml:space="preserve">Soep. (2011). </w:t>
      </w:r>
      <w:r w:rsidRPr="00DF6C3F">
        <w:rPr>
          <w:rFonts w:cs="Calibri"/>
          <w:i/>
          <w:sz w:val="22"/>
          <w:szCs w:val="22"/>
        </w:rPr>
        <w:t>Pengaruh Edinbergh Postnatal Depression Scale Sebagono Alat Deteksi Resiko Depresi Nifas Pada Primipara Dan Multipara</w:t>
      </w:r>
      <w:r w:rsidRPr="00DF6C3F">
        <w:rPr>
          <w:rFonts w:cs="Calibri"/>
          <w:sz w:val="22"/>
          <w:szCs w:val="22"/>
        </w:rPr>
        <w:t>. Jurnal Keperawatan Indonesia. Vol. 14.</w:t>
      </w:r>
    </w:p>
    <w:p w:rsidR="00106869" w:rsidRPr="00DF6C3F" w:rsidRDefault="00BF0BEA" w:rsidP="00C04603">
      <w:pPr>
        <w:numPr>
          <w:ilvl w:val="0"/>
          <w:numId w:val="8"/>
        </w:numPr>
        <w:spacing w:line="360" w:lineRule="auto"/>
        <w:ind w:left="426" w:hanging="426"/>
        <w:jc w:val="both"/>
        <w:rPr>
          <w:rFonts w:cs="Calibri"/>
          <w:sz w:val="22"/>
          <w:szCs w:val="22"/>
        </w:rPr>
      </w:pPr>
      <w:r w:rsidRPr="00DF6C3F">
        <w:rPr>
          <w:rFonts w:cs="Calibri"/>
          <w:sz w:val="22"/>
          <w:szCs w:val="22"/>
        </w:rPr>
        <w:t xml:space="preserve">Peraturan Menteri Kesehatan RI Nomor 61. (2014). </w:t>
      </w:r>
      <w:r w:rsidRPr="00DF6C3F">
        <w:rPr>
          <w:rFonts w:cs="Calibri"/>
          <w:i/>
          <w:sz w:val="22"/>
          <w:szCs w:val="22"/>
        </w:rPr>
        <w:t>Pelayanan Kesehatan Masa Sebelum Hamil, Masa Hamil, Persalinan, Dan Masa Sesudah Melahirkan, Penyelenggraan Pelayanan Kontrasepsi, Serta Pelayanan Kesehatan Seksual.</w:t>
      </w:r>
    </w:p>
    <w:p w:rsidR="00BA13A5" w:rsidRPr="00DF6C3F" w:rsidRDefault="00BA13A5" w:rsidP="00BA13A5">
      <w:pPr>
        <w:numPr>
          <w:ilvl w:val="0"/>
          <w:numId w:val="8"/>
        </w:numPr>
        <w:spacing w:line="360" w:lineRule="auto"/>
        <w:ind w:left="426" w:hanging="426"/>
        <w:jc w:val="both"/>
        <w:rPr>
          <w:rFonts w:cs="Calibri"/>
          <w:sz w:val="22"/>
          <w:szCs w:val="22"/>
        </w:rPr>
      </w:pPr>
      <w:r w:rsidRPr="00DF6C3F">
        <w:rPr>
          <w:sz w:val="22"/>
          <w:szCs w:val="22"/>
        </w:rPr>
        <w:t xml:space="preserve">Afriyanti, Y, dan Rachmawati, I. (2014). </w:t>
      </w:r>
      <w:r w:rsidRPr="00DF6C3F">
        <w:rPr>
          <w:i/>
          <w:sz w:val="22"/>
          <w:szCs w:val="22"/>
        </w:rPr>
        <w:t>Metodologi Penelitian Kualitatif dalam Riset Keperawatan</w:t>
      </w:r>
      <w:r w:rsidRPr="00DF6C3F">
        <w:rPr>
          <w:sz w:val="22"/>
          <w:szCs w:val="22"/>
        </w:rPr>
        <w:t>. Jakarta: PT Raja Grafindo Persada.</w:t>
      </w:r>
    </w:p>
    <w:p w:rsidR="00E469EC" w:rsidRDefault="00BA13A5" w:rsidP="00E469EC">
      <w:pPr>
        <w:numPr>
          <w:ilvl w:val="0"/>
          <w:numId w:val="8"/>
        </w:numPr>
        <w:spacing w:line="360" w:lineRule="auto"/>
        <w:ind w:left="426" w:hanging="426"/>
        <w:jc w:val="both"/>
        <w:rPr>
          <w:rFonts w:asciiTheme="minorHAnsi" w:hAnsiTheme="minorHAnsi" w:cstheme="minorHAnsi"/>
          <w:sz w:val="22"/>
          <w:szCs w:val="22"/>
        </w:rPr>
      </w:pPr>
      <w:r w:rsidRPr="00DF6C3F">
        <w:rPr>
          <w:rFonts w:asciiTheme="minorHAnsi" w:hAnsiTheme="minorHAnsi" w:cstheme="minorHAnsi"/>
          <w:sz w:val="22"/>
          <w:szCs w:val="22"/>
        </w:rPr>
        <w:t xml:space="preserve">Alio, A. P., Lewis C.A., Scarborough, K., Harris, K., dan Fiscella, K. (2013). </w:t>
      </w:r>
      <w:r w:rsidRPr="00DF6C3F">
        <w:rPr>
          <w:rFonts w:asciiTheme="minorHAnsi" w:hAnsiTheme="minorHAnsi" w:cstheme="minorHAnsi"/>
          <w:i/>
          <w:iCs/>
          <w:sz w:val="22"/>
          <w:szCs w:val="22"/>
        </w:rPr>
        <w:t xml:space="preserve">A Community Perspective On The Role Of Fathers During </w:t>
      </w:r>
      <w:r w:rsidRPr="00DF6C3F">
        <w:rPr>
          <w:rFonts w:asciiTheme="minorHAnsi" w:hAnsiTheme="minorHAnsi" w:cstheme="minorHAnsi"/>
          <w:i/>
          <w:iCs/>
          <w:sz w:val="22"/>
          <w:szCs w:val="22"/>
        </w:rPr>
        <w:lastRenderedPageBreak/>
        <w:t>Pregnency</w:t>
      </w:r>
      <w:r w:rsidRPr="00DF6C3F">
        <w:rPr>
          <w:rFonts w:asciiTheme="minorHAnsi" w:hAnsiTheme="minorHAnsi" w:cstheme="minorHAnsi"/>
          <w:i/>
          <w:sz w:val="22"/>
          <w:szCs w:val="22"/>
        </w:rPr>
        <w:t>: A Qualitative Study.</w:t>
      </w:r>
      <w:r w:rsidRPr="00DF6C3F">
        <w:rPr>
          <w:rFonts w:asciiTheme="minorHAnsi" w:hAnsiTheme="minorHAnsi" w:cstheme="minorHAnsi"/>
          <w:sz w:val="22"/>
          <w:szCs w:val="22"/>
        </w:rPr>
        <w:t xml:space="preserve"> BMC Pregnency and Childbirth, 13(1), 60. Doi: 10.1186/1471-2393-13-60</w:t>
      </w:r>
      <w:r w:rsidRPr="00DF6C3F">
        <w:rPr>
          <w:rFonts w:asciiTheme="minorHAnsi" w:hAnsiTheme="minorHAnsi" w:cstheme="minorHAnsi"/>
          <w:sz w:val="22"/>
          <w:szCs w:val="22"/>
          <w:lang w:val="id-ID"/>
        </w:rPr>
        <w:t>.</w:t>
      </w:r>
    </w:p>
    <w:p w:rsidR="00E469EC" w:rsidRPr="00E469EC" w:rsidRDefault="00E469EC" w:rsidP="00E469EC">
      <w:pPr>
        <w:numPr>
          <w:ilvl w:val="0"/>
          <w:numId w:val="8"/>
        </w:numPr>
        <w:spacing w:line="360" w:lineRule="auto"/>
        <w:ind w:left="426" w:hanging="426"/>
        <w:jc w:val="both"/>
        <w:rPr>
          <w:rFonts w:asciiTheme="minorHAnsi" w:hAnsiTheme="minorHAnsi" w:cstheme="minorHAnsi"/>
          <w:sz w:val="22"/>
          <w:szCs w:val="22"/>
        </w:rPr>
      </w:pPr>
      <w:r w:rsidRPr="00E469EC">
        <w:rPr>
          <w:rFonts w:asciiTheme="minorHAnsi" w:hAnsiTheme="minorHAnsi" w:cstheme="minorHAnsi"/>
          <w:iCs/>
          <w:sz w:val="22"/>
          <w:szCs w:val="22"/>
          <w:lang w:val="id-ID"/>
        </w:rPr>
        <w:t xml:space="preserve">Saroson, I.G. (2012). </w:t>
      </w:r>
      <w:r w:rsidRPr="00E469EC">
        <w:rPr>
          <w:rFonts w:asciiTheme="minorHAnsi" w:hAnsiTheme="minorHAnsi" w:cstheme="minorHAnsi"/>
          <w:i/>
          <w:iCs/>
          <w:sz w:val="22"/>
          <w:szCs w:val="22"/>
          <w:lang w:val="id-ID"/>
        </w:rPr>
        <w:t>Assessing Social Support: The Social Support Questionnaire</w:t>
      </w:r>
      <w:r w:rsidRPr="00E469EC">
        <w:rPr>
          <w:rFonts w:asciiTheme="minorHAnsi" w:hAnsiTheme="minorHAnsi" w:cstheme="minorHAnsi"/>
          <w:iCs/>
          <w:sz w:val="22"/>
          <w:szCs w:val="22"/>
          <w:lang w:val="id-ID"/>
        </w:rPr>
        <w:t>. Journal of Personality and Social Psychology.</w:t>
      </w:r>
      <w:r w:rsidRPr="00E469EC">
        <w:rPr>
          <w:rFonts w:asciiTheme="minorHAnsi" w:hAnsiTheme="minorHAnsi" w:cstheme="minorHAnsi"/>
          <w:iCs/>
          <w:sz w:val="22"/>
          <w:szCs w:val="22"/>
        </w:rPr>
        <w:t xml:space="preserve"> 44, 17-139.</w:t>
      </w:r>
    </w:p>
    <w:p w:rsidR="00BA13A5" w:rsidRPr="00DF6C3F" w:rsidRDefault="00BF0BEA" w:rsidP="00BA13A5">
      <w:pPr>
        <w:numPr>
          <w:ilvl w:val="0"/>
          <w:numId w:val="8"/>
        </w:numPr>
        <w:spacing w:line="360" w:lineRule="auto"/>
        <w:ind w:left="426" w:hanging="426"/>
        <w:jc w:val="both"/>
        <w:rPr>
          <w:rFonts w:cs="Calibri"/>
          <w:sz w:val="22"/>
          <w:szCs w:val="22"/>
        </w:rPr>
      </w:pPr>
      <w:r w:rsidRPr="00DF6C3F">
        <w:rPr>
          <w:rFonts w:cs="Calibri"/>
          <w:sz w:val="22"/>
          <w:szCs w:val="22"/>
        </w:rPr>
        <w:t xml:space="preserve">Firouzan, V., Noroozi, M., Farajzadegan, Z., Mirghafourvand, M., (2019). </w:t>
      </w:r>
      <w:r w:rsidRPr="00DF6C3F">
        <w:rPr>
          <w:rFonts w:cs="Calibri"/>
          <w:i/>
          <w:sz w:val="22"/>
          <w:szCs w:val="22"/>
        </w:rPr>
        <w:t>Barriers to men’s participation in perinatal care: a qualitative study in Iran</w:t>
      </w:r>
      <w:r w:rsidRPr="00DF6C3F">
        <w:rPr>
          <w:rFonts w:cs="Calibri"/>
          <w:sz w:val="22"/>
          <w:szCs w:val="22"/>
        </w:rPr>
        <w:t>. BMC Pregnancy and Childbirth 19</w:t>
      </w:r>
      <w:r w:rsidRPr="00DF6C3F">
        <w:rPr>
          <w:rFonts w:cs="Calibri"/>
          <w:i/>
          <w:sz w:val="22"/>
          <w:szCs w:val="22"/>
        </w:rPr>
        <w:t>.</w:t>
      </w:r>
      <w:r w:rsidR="000670DF" w:rsidRPr="00DF6C3F">
        <w:rPr>
          <w:rFonts w:cs="Calibri"/>
          <w:i/>
          <w:sz w:val="22"/>
          <w:szCs w:val="22"/>
          <w:lang w:val="id-ID"/>
        </w:rPr>
        <w:t xml:space="preserve"> </w:t>
      </w:r>
      <w:hyperlink r:id="rId8" w:history="1">
        <w:r w:rsidR="000670DF" w:rsidRPr="00DF6C3F">
          <w:rPr>
            <w:rStyle w:val="Hyperlink"/>
            <w:rFonts w:cs="Calibri"/>
            <w:sz w:val="22"/>
            <w:szCs w:val="22"/>
          </w:rPr>
          <w:t>https://doi.org/10.1186/s12884-0192201-2</w:t>
        </w:r>
      </w:hyperlink>
    </w:p>
    <w:p w:rsidR="0049755B" w:rsidRPr="00DF6C3F" w:rsidRDefault="00C436EE" w:rsidP="00C04603">
      <w:pPr>
        <w:numPr>
          <w:ilvl w:val="0"/>
          <w:numId w:val="8"/>
        </w:numPr>
        <w:spacing w:line="360" w:lineRule="auto"/>
        <w:ind w:left="426" w:hanging="426"/>
        <w:jc w:val="both"/>
        <w:rPr>
          <w:rFonts w:cs="Calibri"/>
          <w:sz w:val="22"/>
          <w:szCs w:val="22"/>
        </w:rPr>
      </w:pPr>
      <w:r w:rsidRPr="00DF6C3F">
        <w:rPr>
          <w:rFonts w:cs="Calibri"/>
          <w:sz w:val="22"/>
          <w:szCs w:val="22"/>
        </w:rPr>
        <w:t xml:space="preserve">Supriyadi, H., Sri, </w:t>
      </w:r>
      <w:r w:rsidR="0049755B" w:rsidRPr="00DF6C3F">
        <w:rPr>
          <w:rFonts w:cs="Calibri"/>
          <w:sz w:val="22"/>
          <w:szCs w:val="22"/>
        </w:rPr>
        <w:t>S</w:t>
      </w:r>
      <w:r w:rsidRPr="00DF6C3F">
        <w:rPr>
          <w:rFonts w:cs="Calibri"/>
          <w:sz w:val="22"/>
          <w:szCs w:val="22"/>
        </w:rPr>
        <w:t xml:space="preserve">., Ronald, N., (2019). </w:t>
      </w:r>
      <w:r w:rsidRPr="00DF6C3F">
        <w:rPr>
          <w:rFonts w:cs="Calibri"/>
          <w:i/>
          <w:sz w:val="22"/>
          <w:szCs w:val="22"/>
        </w:rPr>
        <w:t>Analisis Determinan Kematiaan IBu</w:t>
      </w:r>
      <w:r w:rsidRPr="00DF6C3F">
        <w:rPr>
          <w:rFonts w:cs="Calibri"/>
          <w:sz w:val="22"/>
          <w:szCs w:val="22"/>
        </w:rPr>
        <w:t>. Jurnal Kesehatan Reproduksi UGM. Vol.</w:t>
      </w:r>
      <w:r w:rsidR="00E77980" w:rsidRPr="00DF6C3F">
        <w:rPr>
          <w:rFonts w:cs="Calibri"/>
          <w:sz w:val="22"/>
          <w:szCs w:val="22"/>
        </w:rPr>
        <w:t xml:space="preserve"> </w:t>
      </w:r>
      <w:r w:rsidRPr="00DF6C3F">
        <w:rPr>
          <w:rFonts w:cs="Calibri"/>
          <w:sz w:val="22"/>
          <w:szCs w:val="22"/>
        </w:rPr>
        <w:t>6. No.2.</w:t>
      </w:r>
    </w:p>
    <w:p w:rsidR="00BF0BEA" w:rsidRPr="00DF6C3F" w:rsidRDefault="00BF0BEA" w:rsidP="00C04603">
      <w:pPr>
        <w:numPr>
          <w:ilvl w:val="0"/>
          <w:numId w:val="8"/>
        </w:numPr>
        <w:spacing w:line="360" w:lineRule="auto"/>
        <w:ind w:left="426" w:hanging="426"/>
        <w:jc w:val="both"/>
        <w:rPr>
          <w:rFonts w:cs="Calibri"/>
          <w:sz w:val="22"/>
          <w:szCs w:val="22"/>
        </w:rPr>
      </w:pPr>
      <w:r w:rsidRPr="00DF6C3F">
        <w:rPr>
          <w:rFonts w:cs="Calibri"/>
          <w:sz w:val="22"/>
          <w:szCs w:val="22"/>
        </w:rPr>
        <w:t xml:space="preserve">Firouzan, V., Noroozi, M., Mirghafourvand, M., Farajzadegan, Z., (2018). </w:t>
      </w:r>
      <w:r w:rsidRPr="00DF6C3F">
        <w:rPr>
          <w:rFonts w:cs="Calibri"/>
          <w:i/>
          <w:sz w:val="22"/>
          <w:szCs w:val="22"/>
        </w:rPr>
        <w:t>Participation of father in perinatal care: a qualitative study from the perspective of mothers, fathers, caregivers, managers and policymakers in Iran</w:t>
      </w:r>
      <w:r w:rsidRPr="00DF6C3F">
        <w:rPr>
          <w:rFonts w:cs="Calibri"/>
          <w:sz w:val="22"/>
          <w:szCs w:val="22"/>
        </w:rPr>
        <w:t xml:space="preserve">. BMC Pregnancy and Childbirth 18. </w:t>
      </w:r>
      <w:hyperlink r:id="rId9" w:history="1">
        <w:r w:rsidRPr="00DF6C3F">
          <w:rPr>
            <w:rStyle w:val="Hyperlink"/>
            <w:rFonts w:cs="Calibri"/>
            <w:sz w:val="22"/>
            <w:szCs w:val="22"/>
          </w:rPr>
          <w:t>https://doi.org/10.1186/s12884-018-1928-5</w:t>
        </w:r>
      </w:hyperlink>
    </w:p>
    <w:p w:rsidR="00BF0BEA" w:rsidRPr="00DF6C3F" w:rsidRDefault="00BF0BEA" w:rsidP="00C04603">
      <w:pPr>
        <w:numPr>
          <w:ilvl w:val="0"/>
          <w:numId w:val="8"/>
        </w:numPr>
        <w:spacing w:line="360" w:lineRule="auto"/>
        <w:ind w:left="426" w:hanging="426"/>
        <w:jc w:val="both"/>
        <w:rPr>
          <w:rFonts w:cs="Calibri"/>
          <w:i/>
          <w:iCs/>
          <w:sz w:val="22"/>
          <w:szCs w:val="22"/>
          <w:lang w:val="id-ID"/>
        </w:rPr>
      </w:pPr>
      <w:r w:rsidRPr="00DF6C3F">
        <w:rPr>
          <w:rFonts w:cs="Calibri"/>
          <w:sz w:val="22"/>
          <w:szCs w:val="22"/>
        </w:rPr>
        <w:t xml:space="preserve">Sarafino, E, P. (2011). </w:t>
      </w:r>
      <w:r w:rsidRPr="00DF6C3F">
        <w:rPr>
          <w:rFonts w:cs="Calibri"/>
          <w:i/>
          <w:sz w:val="22"/>
          <w:szCs w:val="22"/>
        </w:rPr>
        <w:t>Health Psychology Biopsychososial Interaction</w:t>
      </w:r>
      <w:r w:rsidRPr="00DF6C3F">
        <w:rPr>
          <w:rFonts w:cs="Calibri"/>
          <w:sz w:val="22"/>
          <w:szCs w:val="22"/>
        </w:rPr>
        <w:t xml:space="preserve">. </w:t>
      </w:r>
      <w:r w:rsidRPr="00DF6C3F">
        <w:rPr>
          <w:rFonts w:cs="Calibri"/>
          <w:iCs/>
          <w:sz w:val="22"/>
          <w:szCs w:val="22"/>
        </w:rPr>
        <w:t>Second Edition. New York : John Wiley and Sons</w:t>
      </w:r>
      <w:r w:rsidRPr="00DF6C3F">
        <w:rPr>
          <w:rFonts w:cs="Calibri"/>
          <w:i/>
          <w:iCs/>
          <w:sz w:val="22"/>
          <w:szCs w:val="22"/>
        </w:rPr>
        <w:t xml:space="preserve">. </w:t>
      </w:r>
    </w:p>
    <w:p w:rsidR="0092618B" w:rsidRPr="00DF6C3F" w:rsidRDefault="0092618B" w:rsidP="00C04603">
      <w:pPr>
        <w:numPr>
          <w:ilvl w:val="0"/>
          <w:numId w:val="8"/>
        </w:numPr>
        <w:spacing w:line="360" w:lineRule="auto"/>
        <w:ind w:left="426" w:hanging="426"/>
        <w:jc w:val="both"/>
        <w:rPr>
          <w:rFonts w:cs="Calibri"/>
          <w:sz w:val="22"/>
          <w:szCs w:val="22"/>
        </w:rPr>
      </w:pPr>
      <w:r w:rsidRPr="00DF6C3F">
        <w:rPr>
          <w:rFonts w:cs="Calibri"/>
          <w:sz w:val="22"/>
          <w:szCs w:val="22"/>
        </w:rPr>
        <w:t xml:space="preserve">Kululanga, L.I., Sundby, J., Malata, A., </w:t>
      </w:r>
      <w:r w:rsidRPr="00DF6C3F">
        <w:rPr>
          <w:rFonts w:cs="Calibri"/>
          <w:sz w:val="22"/>
          <w:szCs w:val="22"/>
          <w:shd w:val="clear" w:color="auto" w:fill="FFFFFF"/>
        </w:rPr>
        <w:t xml:space="preserve">(2012). </w:t>
      </w:r>
      <w:r w:rsidRPr="00DF6C3F">
        <w:rPr>
          <w:rFonts w:cs="Calibri"/>
          <w:sz w:val="22"/>
          <w:szCs w:val="22"/>
        </w:rPr>
        <w:t xml:space="preserve">Chirwa, E. </w:t>
      </w:r>
      <w:r w:rsidRPr="00DF6C3F">
        <w:rPr>
          <w:rFonts w:cs="Calibri"/>
          <w:i/>
          <w:sz w:val="22"/>
          <w:szCs w:val="22"/>
        </w:rPr>
        <w:t>Male Involvement in Maternity Health Care in Malawi</w:t>
      </w:r>
      <w:r w:rsidRPr="00DF6C3F">
        <w:rPr>
          <w:rFonts w:cs="Calibri"/>
          <w:sz w:val="22"/>
          <w:szCs w:val="22"/>
        </w:rPr>
        <w:t>. African Journal of Reproductive Health; 16(1): 145.</w:t>
      </w:r>
    </w:p>
    <w:p w:rsidR="0092618B" w:rsidRPr="00DF6C3F" w:rsidRDefault="0092618B" w:rsidP="00C04603">
      <w:pPr>
        <w:numPr>
          <w:ilvl w:val="0"/>
          <w:numId w:val="8"/>
        </w:numPr>
        <w:spacing w:line="360" w:lineRule="auto"/>
        <w:ind w:left="426" w:hanging="426"/>
        <w:jc w:val="both"/>
        <w:rPr>
          <w:rFonts w:cs="Calibri"/>
          <w:iCs/>
          <w:sz w:val="22"/>
          <w:szCs w:val="22"/>
        </w:rPr>
      </w:pPr>
      <w:r w:rsidRPr="00DF6C3F">
        <w:rPr>
          <w:rFonts w:cs="Calibri"/>
          <w:iCs/>
          <w:sz w:val="22"/>
          <w:szCs w:val="22"/>
        </w:rPr>
        <w:t xml:space="preserve">Sennen H, William W, Aluisio J. D. Barros. (2015) </w:t>
      </w:r>
      <w:r w:rsidRPr="00DF6C3F">
        <w:rPr>
          <w:rFonts w:cs="Calibri"/>
          <w:i/>
          <w:iCs/>
          <w:sz w:val="22"/>
          <w:szCs w:val="22"/>
        </w:rPr>
        <w:t>Patterns And Trends Of Postpartum Family Planning In Ethiopia, Malawi, And Nigeria: Evidence Of Missed Opportunities For Integration</w:t>
      </w:r>
      <w:r w:rsidRPr="00DF6C3F">
        <w:rPr>
          <w:rFonts w:cs="Calibri"/>
          <w:iCs/>
          <w:sz w:val="22"/>
          <w:szCs w:val="22"/>
        </w:rPr>
        <w:t>, Global Health Action, 8:1, 29738, DOI: 10.3402/gha.v8.29738</w:t>
      </w:r>
    </w:p>
    <w:p w:rsidR="00E77980" w:rsidRPr="00DF6C3F" w:rsidRDefault="00E77980" w:rsidP="00E77980">
      <w:pPr>
        <w:numPr>
          <w:ilvl w:val="0"/>
          <w:numId w:val="8"/>
        </w:numPr>
        <w:spacing w:line="360" w:lineRule="auto"/>
        <w:ind w:left="426" w:hanging="426"/>
        <w:jc w:val="both"/>
        <w:rPr>
          <w:rFonts w:asciiTheme="minorHAnsi" w:hAnsiTheme="minorHAnsi" w:cstheme="minorHAnsi"/>
          <w:sz w:val="22"/>
          <w:szCs w:val="22"/>
          <w:shd w:val="clear" w:color="auto" w:fill="FFFFFF"/>
          <w:lang w:val="id-ID"/>
        </w:rPr>
      </w:pPr>
      <w:r w:rsidRPr="00DF6C3F">
        <w:rPr>
          <w:rFonts w:asciiTheme="minorHAnsi" w:hAnsiTheme="minorHAnsi" w:cstheme="minorHAnsi"/>
          <w:sz w:val="22"/>
          <w:szCs w:val="22"/>
        </w:rPr>
        <w:t xml:space="preserve">Kabagenyi, A., Jennings, L., Reid, A., Nalwadda, G., Ntozi, J., Atuyambe, L., (2014). </w:t>
      </w:r>
      <w:r w:rsidRPr="00DF6C3F">
        <w:rPr>
          <w:rFonts w:asciiTheme="minorHAnsi" w:hAnsiTheme="minorHAnsi" w:cstheme="minorHAnsi"/>
          <w:i/>
          <w:sz w:val="22"/>
          <w:szCs w:val="22"/>
        </w:rPr>
        <w:t xml:space="preserve">Barriers To Male Involvement In Contraceptive Uptake </w:t>
      </w:r>
      <w:r w:rsidRPr="00DF6C3F">
        <w:rPr>
          <w:rFonts w:asciiTheme="minorHAnsi" w:hAnsiTheme="minorHAnsi" w:cstheme="minorHAnsi"/>
          <w:i/>
          <w:sz w:val="22"/>
          <w:szCs w:val="22"/>
        </w:rPr>
        <w:lastRenderedPageBreak/>
        <w:t>And Reproductive Health Services: A Qualitative Study Of Men And Women’s Perceptions In Two Rural Districts In Uganda</w:t>
      </w:r>
      <w:r w:rsidRPr="00DF6C3F">
        <w:rPr>
          <w:rFonts w:asciiTheme="minorHAnsi" w:hAnsiTheme="minorHAnsi" w:cstheme="minorHAnsi"/>
          <w:sz w:val="22"/>
          <w:szCs w:val="22"/>
        </w:rPr>
        <w:t>. Reprod Health</w:t>
      </w:r>
      <w:r w:rsidRPr="00DF6C3F">
        <w:rPr>
          <w:rFonts w:asciiTheme="minorHAnsi" w:hAnsiTheme="minorHAnsi" w:cstheme="minorHAnsi"/>
          <w:i/>
          <w:sz w:val="22"/>
          <w:szCs w:val="22"/>
        </w:rPr>
        <w:t xml:space="preserve"> 11.</w:t>
      </w:r>
      <w:r w:rsidRPr="00DF6C3F">
        <w:rPr>
          <w:rFonts w:asciiTheme="minorHAnsi" w:hAnsiTheme="minorHAnsi" w:cstheme="minorHAnsi"/>
          <w:sz w:val="22"/>
          <w:szCs w:val="22"/>
        </w:rPr>
        <w:t xml:space="preserve"> </w:t>
      </w:r>
      <w:hyperlink r:id="rId10" w:history="1">
        <w:r w:rsidRPr="00DF6C3F">
          <w:rPr>
            <w:rStyle w:val="Hyperlink"/>
            <w:rFonts w:asciiTheme="minorHAnsi" w:hAnsiTheme="minorHAnsi" w:cstheme="minorHAnsi"/>
            <w:sz w:val="22"/>
            <w:szCs w:val="22"/>
          </w:rPr>
          <w:t>https://doi.org/10.1186/1742-4755-11-21</w:t>
        </w:r>
      </w:hyperlink>
      <w:r w:rsidRPr="00DF6C3F">
        <w:rPr>
          <w:rFonts w:asciiTheme="minorHAnsi" w:hAnsiTheme="minorHAnsi" w:cstheme="minorHAnsi"/>
          <w:sz w:val="22"/>
          <w:szCs w:val="22"/>
          <w:shd w:val="clear" w:color="auto" w:fill="FFFFFF" w:themeFill="background1"/>
        </w:rPr>
        <w:t>.</w:t>
      </w:r>
    </w:p>
    <w:p w:rsidR="00E77980" w:rsidRPr="00DF6C3F" w:rsidRDefault="00E77980" w:rsidP="00E77980">
      <w:pPr>
        <w:numPr>
          <w:ilvl w:val="0"/>
          <w:numId w:val="8"/>
        </w:numPr>
        <w:spacing w:line="360" w:lineRule="auto"/>
        <w:ind w:left="426" w:hanging="426"/>
        <w:jc w:val="both"/>
        <w:rPr>
          <w:rFonts w:asciiTheme="minorHAnsi" w:hAnsiTheme="minorHAnsi" w:cstheme="minorHAnsi"/>
          <w:sz w:val="22"/>
          <w:szCs w:val="22"/>
          <w:shd w:val="clear" w:color="auto" w:fill="FFFFFF"/>
          <w:lang w:val="id-ID"/>
        </w:rPr>
      </w:pPr>
      <w:r w:rsidRPr="00DF6C3F">
        <w:rPr>
          <w:rFonts w:asciiTheme="minorHAnsi" w:hAnsiTheme="minorHAnsi" w:cstheme="minorHAnsi"/>
          <w:sz w:val="22"/>
          <w:szCs w:val="22"/>
        </w:rPr>
        <w:t xml:space="preserve">Lewis, S., Lee, A., Simkhada, P., 2015. </w:t>
      </w:r>
      <w:r w:rsidRPr="00DF6C3F">
        <w:rPr>
          <w:rFonts w:asciiTheme="minorHAnsi" w:hAnsiTheme="minorHAnsi" w:cstheme="minorHAnsi"/>
          <w:i/>
          <w:sz w:val="22"/>
          <w:szCs w:val="22"/>
        </w:rPr>
        <w:t>The Role Of Husbands In Maternal Health And Safe Childbirth In Rural Nepal: A Qualitative Study</w:t>
      </w:r>
      <w:r w:rsidRPr="00DF6C3F">
        <w:rPr>
          <w:rFonts w:asciiTheme="minorHAnsi" w:hAnsiTheme="minorHAnsi" w:cstheme="minorHAnsi"/>
          <w:sz w:val="22"/>
          <w:szCs w:val="22"/>
        </w:rPr>
        <w:t>. BMC Pregnancy and Childbirth</w:t>
      </w:r>
      <w:r w:rsidRPr="00DF6C3F">
        <w:rPr>
          <w:rFonts w:asciiTheme="minorHAnsi" w:hAnsiTheme="minorHAnsi" w:cstheme="minorHAnsi"/>
          <w:i/>
          <w:sz w:val="22"/>
          <w:szCs w:val="22"/>
        </w:rPr>
        <w:t>.</w:t>
      </w:r>
      <w:r w:rsidRPr="00DF6C3F">
        <w:rPr>
          <w:rFonts w:asciiTheme="minorHAnsi" w:hAnsiTheme="minorHAnsi" w:cstheme="minorHAnsi"/>
          <w:sz w:val="22"/>
          <w:szCs w:val="22"/>
        </w:rPr>
        <w:t xml:space="preserve"> https://doi.org/10.1186/s12884-015-0599-8</w:t>
      </w:r>
    </w:p>
    <w:p w:rsidR="00B13FB6" w:rsidRPr="00DF6C3F" w:rsidRDefault="00B13FB6" w:rsidP="00C04603">
      <w:pPr>
        <w:numPr>
          <w:ilvl w:val="0"/>
          <w:numId w:val="8"/>
        </w:numPr>
        <w:spacing w:line="360" w:lineRule="auto"/>
        <w:ind w:left="426" w:hanging="426"/>
        <w:jc w:val="both"/>
        <w:rPr>
          <w:rFonts w:cs="Calibri"/>
          <w:sz w:val="22"/>
          <w:szCs w:val="22"/>
          <w:shd w:val="clear" w:color="auto" w:fill="FFFFFF"/>
          <w:lang w:val="id-ID"/>
        </w:rPr>
      </w:pPr>
      <w:r w:rsidRPr="00DF6C3F">
        <w:rPr>
          <w:rFonts w:cs="Calibri"/>
          <w:sz w:val="22"/>
          <w:szCs w:val="22"/>
        </w:rPr>
        <w:lastRenderedPageBreak/>
        <w:t xml:space="preserve">Mumpangati, T. (2016). </w:t>
      </w:r>
      <w:r w:rsidRPr="00DF6C3F">
        <w:rPr>
          <w:rFonts w:cs="Calibri"/>
          <w:i/>
          <w:sz w:val="22"/>
          <w:szCs w:val="22"/>
        </w:rPr>
        <w:t xml:space="preserve">Potret Pengasuhan Anak Sejak Dalam Kandungan Hingga Remaja Pada Masyarakat Jawa. </w:t>
      </w:r>
      <w:r w:rsidRPr="00DF6C3F">
        <w:rPr>
          <w:rFonts w:cs="Calibri"/>
          <w:sz w:val="22"/>
          <w:szCs w:val="22"/>
        </w:rPr>
        <w:t>Yogyakrta: Badan Pelestarian Nilai Budaya.</w:t>
      </w:r>
    </w:p>
    <w:p w:rsidR="00C04603" w:rsidRPr="00DF6C3F" w:rsidRDefault="00B13FB6" w:rsidP="00C04603">
      <w:pPr>
        <w:numPr>
          <w:ilvl w:val="0"/>
          <w:numId w:val="8"/>
        </w:numPr>
        <w:spacing w:line="360" w:lineRule="auto"/>
        <w:ind w:left="426" w:hanging="426"/>
        <w:jc w:val="both"/>
        <w:rPr>
          <w:rFonts w:cs="Calibri"/>
          <w:sz w:val="22"/>
          <w:szCs w:val="22"/>
          <w:lang w:val="id-ID"/>
        </w:rPr>
        <w:sectPr w:rsidR="00C04603" w:rsidRPr="00DF6C3F" w:rsidSect="00C04603">
          <w:type w:val="continuous"/>
          <w:pgSz w:w="11900" w:h="16441"/>
          <w:pgMar w:top="800" w:right="1126" w:bottom="260" w:left="1134" w:header="0" w:footer="0" w:gutter="0"/>
          <w:cols w:num="2" w:space="568"/>
          <w:docGrid w:linePitch="360"/>
        </w:sectPr>
      </w:pPr>
      <w:r w:rsidRPr="00DF6C3F">
        <w:rPr>
          <w:rFonts w:cs="Calibri"/>
          <w:sz w:val="22"/>
          <w:szCs w:val="22"/>
        </w:rPr>
        <w:t xml:space="preserve">Webster, J., Nicholas, C., Velacott, C., Cridland, N., dan Fawcett, L. (2011). </w:t>
      </w:r>
      <w:r w:rsidRPr="00DF6C3F">
        <w:rPr>
          <w:rFonts w:cs="Calibri"/>
          <w:i/>
          <w:iCs/>
          <w:sz w:val="22"/>
          <w:szCs w:val="22"/>
        </w:rPr>
        <w:t>Quality of Life and Depression Following Childbirth</w:t>
      </w:r>
      <w:r w:rsidRPr="00DF6C3F">
        <w:rPr>
          <w:rFonts w:cs="Calibri"/>
          <w:i/>
          <w:sz w:val="22"/>
          <w:szCs w:val="22"/>
        </w:rPr>
        <w:t xml:space="preserve">: </w:t>
      </w:r>
      <w:r w:rsidRPr="00DF6C3F">
        <w:rPr>
          <w:rFonts w:cs="Calibri"/>
          <w:sz w:val="22"/>
          <w:szCs w:val="22"/>
        </w:rPr>
        <w:t xml:space="preserve">Impact of Sosial Support. </w:t>
      </w:r>
      <w:r w:rsidRPr="00DF6C3F">
        <w:rPr>
          <w:rFonts w:cs="Calibri"/>
          <w:iCs/>
          <w:sz w:val="22"/>
          <w:szCs w:val="22"/>
        </w:rPr>
        <w:t>Midwifery</w:t>
      </w:r>
      <w:r w:rsidRPr="00DF6C3F">
        <w:rPr>
          <w:rFonts w:cs="Calibri"/>
          <w:i/>
          <w:sz w:val="22"/>
          <w:szCs w:val="22"/>
        </w:rPr>
        <w:t>.</w:t>
      </w:r>
      <w:r w:rsidRPr="00DF6C3F">
        <w:rPr>
          <w:rFonts w:cs="Calibri"/>
          <w:sz w:val="22"/>
          <w:szCs w:val="22"/>
        </w:rPr>
        <w:t xml:space="preserve"> 27(5):745-9</w:t>
      </w:r>
      <w:r w:rsidR="000670DF" w:rsidRPr="00DF6C3F">
        <w:rPr>
          <w:rFonts w:cs="Calibri"/>
          <w:sz w:val="22"/>
          <w:szCs w:val="22"/>
          <w:lang w:val="id-ID"/>
        </w:rPr>
        <w:t>.</w:t>
      </w:r>
    </w:p>
    <w:p w:rsidR="00C04603" w:rsidRPr="00DF6C3F" w:rsidRDefault="00C04603" w:rsidP="000670DF">
      <w:pPr>
        <w:spacing w:line="360" w:lineRule="auto"/>
        <w:jc w:val="both"/>
        <w:rPr>
          <w:rFonts w:cs="Calibri"/>
          <w:sz w:val="22"/>
          <w:szCs w:val="22"/>
          <w:lang w:val="id-ID"/>
        </w:rPr>
        <w:sectPr w:rsidR="00C04603" w:rsidRPr="00DF6C3F" w:rsidSect="00193C0F">
          <w:type w:val="continuous"/>
          <w:pgSz w:w="11900" w:h="16441"/>
          <w:pgMar w:top="800" w:right="1126" w:bottom="260" w:left="1134" w:header="0" w:footer="0" w:gutter="0"/>
          <w:cols w:space="0"/>
          <w:docGrid w:linePitch="360"/>
        </w:sectPr>
      </w:pPr>
    </w:p>
    <w:p w:rsidR="00EE2B37" w:rsidRPr="00DF6C3F" w:rsidRDefault="00EE2B37" w:rsidP="00C04603">
      <w:pPr>
        <w:spacing w:line="360" w:lineRule="auto"/>
        <w:ind w:right="14"/>
        <w:rPr>
          <w:rFonts w:cs="Calibri"/>
          <w:sz w:val="22"/>
          <w:szCs w:val="22"/>
          <w:lang w:val="id-ID"/>
        </w:rPr>
      </w:pPr>
      <w:bookmarkStart w:id="1" w:name="page7"/>
      <w:bookmarkEnd w:id="1"/>
    </w:p>
    <w:sectPr w:rsidR="00EE2B37" w:rsidRPr="00DF6C3F">
      <w:type w:val="continuous"/>
      <w:pgSz w:w="11900" w:h="16441"/>
      <w:pgMar w:top="799" w:right="1126" w:bottom="260" w:left="1134" w:header="0" w:footer="0" w:gutter="0"/>
      <w:cols w:space="0" w:equalWidth="0">
        <w:col w:w="964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69" w:rsidRDefault="00C56A69" w:rsidP="00193C0F">
      <w:r>
        <w:separator/>
      </w:r>
    </w:p>
  </w:endnote>
  <w:endnote w:type="continuationSeparator" w:id="0">
    <w:p w:rsidR="00C56A69" w:rsidRDefault="00C56A69" w:rsidP="0019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69" w:rsidRDefault="00C56A69" w:rsidP="00193C0F">
      <w:r>
        <w:separator/>
      </w:r>
    </w:p>
  </w:footnote>
  <w:footnote w:type="continuationSeparator" w:id="0">
    <w:p w:rsidR="00C56A69" w:rsidRDefault="00C56A69" w:rsidP="00193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AE8944A"/>
    <w:lvl w:ilvl="0" w:tplc="251A99EA">
      <w:start w:val="1"/>
      <w:numFmt w:val="bullet"/>
      <w:lvlText w:val="+"/>
      <w:lvlJc w:val="left"/>
    </w:lvl>
    <w:lvl w:ilvl="1" w:tplc="14F43D14">
      <w:start w:val="1"/>
      <w:numFmt w:val="bullet"/>
      <w:lvlText w:val=""/>
      <w:lvlJc w:val="left"/>
    </w:lvl>
    <w:lvl w:ilvl="2" w:tplc="72965982">
      <w:start w:val="1"/>
      <w:numFmt w:val="bullet"/>
      <w:lvlText w:val=""/>
      <w:lvlJc w:val="left"/>
    </w:lvl>
    <w:lvl w:ilvl="3" w:tplc="6220F0AE">
      <w:start w:val="1"/>
      <w:numFmt w:val="bullet"/>
      <w:lvlText w:val=""/>
      <w:lvlJc w:val="left"/>
    </w:lvl>
    <w:lvl w:ilvl="4" w:tplc="09AC72DC">
      <w:start w:val="1"/>
      <w:numFmt w:val="bullet"/>
      <w:lvlText w:val=""/>
      <w:lvlJc w:val="left"/>
    </w:lvl>
    <w:lvl w:ilvl="5" w:tplc="DFF8E126">
      <w:start w:val="1"/>
      <w:numFmt w:val="bullet"/>
      <w:lvlText w:val=""/>
      <w:lvlJc w:val="left"/>
    </w:lvl>
    <w:lvl w:ilvl="6" w:tplc="020251B6">
      <w:start w:val="1"/>
      <w:numFmt w:val="bullet"/>
      <w:lvlText w:val=""/>
      <w:lvlJc w:val="left"/>
    </w:lvl>
    <w:lvl w:ilvl="7" w:tplc="45D21B02">
      <w:start w:val="1"/>
      <w:numFmt w:val="bullet"/>
      <w:lvlText w:val=""/>
      <w:lvlJc w:val="left"/>
    </w:lvl>
    <w:lvl w:ilvl="8" w:tplc="64F45420">
      <w:start w:val="1"/>
      <w:numFmt w:val="bullet"/>
      <w:lvlText w:val=""/>
      <w:lvlJc w:val="left"/>
    </w:lvl>
  </w:abstractNum>
  <w:abstractNum w:abstractNumId="1">
    <w:nsid w:val="00000002"/>
    <w:multiLevelType w:val="hybridMultilevel"/>
    <w:tmpl w:val="625558EC"/>
    <w:lvl w:ilvl="0" w:tplc="3A761518">
      <w:start w:val="1"/>
      <w:numFmt w:val="decimal"/>
      <w:lvlText w:val="%1."/>
      <w:lvlJc w:val="left"/>
    </w:lvl>
    <w:lvl w:ilvl="1" w:tplc="8EC0F022">
      <w:start w:val="1"/>
      <w:numFmt w:val="bullet"/>
      <w:lvlText w:val=""/>
      <w:lvlJc w:val="left"/>
    </w:lvl>
    <w:lvl w:ilvl="2" w:tplc="FD22CD2A">
      <w:start w:val="1"/>
      <w:numFmt w:val="bullet"/>
      <w:lvlText w:val=""/>
      <w:lvlJc w:val="left"/>
    </w:lvl>
    <w:lvl w:ilvl="3" w:tplc="626C4DE2">
      <w:start w:val="1"/>
      <w:numFmt w:val="bullet"/>
      <w:lvlText w:val=""/>
      <w:lvlJc w:val="left"/>
    </w:lvl>
    <w:lvl w:ilvl="4" w:tplc="60B0ABF4">
      <w:start w:val="1"/>
      <w:numFmt w:val="bullet"/>
      <w:lvlText w:val=""/>
      <w:lvlJc w:val="left"/>
    </w:lvl>
    <w:lvl w:ilvl="5" w:tplc="6566583C">
      <w:start w:val="1"/>
      <w:numFmt w:val="bullet"/>
      <w:lvlText w:val=""/>
      <w:lvlJc w:val="left"/>
    </w:lvl>
    <w:lvl w:ilvl="6" w:tplc="749ACDA8">
      <w:start w:val="1"/>
      <w:numFmt w:val="bullet"/>
      <w:lvlText w:val=""/>
      <w:lvlJc w:val="left"/>
    </w:lvl>
    <w:lvl w:ilvl="7" w:tplc="307EA372">
      <w:start w:val="1"/>
      <w:numFmt w:val="bullet"/>
      <w:lvlText w:val=""/>
      <w:lvlJc w:val="left"/>
    </w:lvl>
    <w:lvl w:ilvl="8" w:tplc="DE32D7EA">
      <w:start w:val="1"/>
      <w:numFmt w:val="bullet"/>
      <w:lvlText w:val=""/>
      <w:lvlJc w:val="left"/>
    </w:lvl>
  </w:abstractNum>
  <w:abstractNum w:abstractNumId="2">
    <w:nsid w:val="00000003"/>
    <w:multiLevelType w:val="hybridMultilevel"/>
    <w:tmpl w:val="238E1F28"/>
    <w:lvl w:ilvl="0" w:tplc="8E025E16">
      <w:start w:val="3"/>
      <w:numFmt w:val="decimal"/>
      <w:lvlText w:val="%1."/>
      <w:lvlJc w:val="left"/>
    </w:lvl>
    <w:lvl w:ilvl="1" w:tplc="FCDABA98">
      <w:start w:val="1"/>
      <w:numFmt w:val="bullet"/>
      <w:lvlText w:val=""/>
      <w:lvlJc w:val="left"/>
    </w:lvl>
    <w:lvl w:ilvl="2" w:tplc="FCB2C75E">
      <w:start w:val="1"/>
      <w:numFmt w:val="bullet"/>
      <w:lvlText w:val=""/>
      <w:lvlJc w:val="left"/>
    </w:lvl>
    <w:lvl w:ilvl="3" w:tplc="F22C12A0">
      <w:start w:val="1"/>
      <w:numFmt w:val="bullet"/>
      <w:lvlText w:val=""/>
      <w:lvlJc w:val="left"/>
    </w:lvl>
    <w:lvl w:ilvl="4" w:tplc="DC2E4D00">
      <w:start w:val="1"/>
      <w:numFmt w:val="bullet"/>
      <w:lvlText w:val=""/>
      <w:lvlJc w:val="left"/>
    </w:lvl>
    <w:lvl w:ilvl="5" w:tplc="4A96CE4A">
      <w:start w:val="1"/>
      <w:numFmt w:val="bullet"/>
      <w:lvlText w:val=""/>
      <w:lvlJc w:val="left"/>
    </w:lvl>
    <w:lvl w:ilvl="6" w:tplc="807455FE">
      <w:start w:val="1"/>
      <w:numFmt w:val="bullet"/>
      <w:lvlText w:val=""/>
      <w:lvlJc w:val="left"/>
    </w:lvl>
    <w:lvl w:ilvl="7" w:tplc="80CECB54">
      <w:start w:val="1"/>
      <w:numFmt w:val="bullet"/>
      <w:lvlText w:val=""/>
      <w:lvlJc w:val="left"/>
    </w:lvl>
    <w:lvl w:ilvl="8" w:tplc="F89C4108">
      <w:start w:val="1"/>
      <w:numFmt w:val="bullet"/>
      <w:lvlText w:val=""/>
      <w:lvlJc w:val="left"/>
    </w:lvl>
  </w:abstractNum>
  <w:abstractNum w:abstractNumId="3">
    <w:nsid w:val="00000004"/>
    <w:multiLevelType w:val="hybridMultilevel"/>
    <w:tmpl w:val="46E87CCC"/>
    <w:lvl w:ilvl="0" w:tplc="642C4FE0">
      <w:start w:val="4"/>
      <w:numFmt w:val="decimal"/>
      <w:lvlText w:val="%1."/>
      <w:lvlJc w:val="left"/>
    </w:lvl>
    <w:lvl w:ilvl="1" w:tplc="C28E526E">
      <w:start w:val="1"/>
      <w:numFmt w:val="bullet"/>
      <w:lvlText w:val=""/>
      <w:lvlJc w:val="left"/>
    </w:lvl>
    <w:lvl w:ilvl="2" w:tplc="9BCC8778">
      <w:start w:val="1"/>
      <w:numFmt w:val="bullet"/>
      <w:lvlText w:val=""/>
      <w:lvlJc w:val="left"/>
    </w:lvl>
    <w:lvl w:ilvl="3" w:tplc="73E48B3C">
      <w:start w:val="1"/>
      <w:numFmt w:val="bullet"/>
      <w:lvlText w:val=""/>
      <w:lvlJc w:val="left"/>
    </w:lvl>
    <w:lvl w:ilvl="4" w:tplc="E0B28C1C">
      <w:start w:val="1"/>
      <w:numFmt w:val="bullet"/>
      <w:lvlText w:val=""/>
      <w:lvlJc w:val="left"/>
    </w:lvl>
    <w:lvl w:ilvl="5" w:tplc="A8426C7A">
      <w:start w:val="1"/>
      <w:numFmt w:val="bullet"/>
      <w:lvlText w:val=""/>
      <w:lvlJc w:val="left"/>
    </w:lvl>
    <w:lvl w:ilvl="6" w:tplc="25E8B1B0">
      <w:start w:val="1"/>
      <w:numFmt w:val="bullet"/>
      <w:lvlText w:val=""/>
      <w:lvlJc w:val="left"/>
    </w:lvl>
    <w:lvl w:ilvl="7" w:tplc="45D421E2">
      <w:start w:val="1"/>
      <w:numFmt w:val="bullet"/>
      <w:lvlText w:val=""/>
      <w:lvlJc w:val="left"/>
    </w:lvl>
    <w:lvl w:ilvl="8" w:tplc="1DAA65B4">
      <w:start w:val="1"/>
      <w:numFmt w:val="bullet"/>
      <w:lvlText w:val=""/>
      <w:lvlJc w:val="left"/>
    </w:lvl>
  </w:abstractNum>
  <w:abstractNum w:abstractNumId="4">
    <w:nsid w:val="00000005"/>
    <w:multiLevelType w:val="hybridMultilevel"/>
    <w:tmpl w:val="3D1B58BA"/>
    <w:lvl w:ilvl="0" w:tplc="734A4F88">
      <w:start w:val="17"/>
      <w:numFmt w:val="decimal"/>
      <w:lvlText w:val="%1."/>
      <w:lvlJc w:val="left"/>
    </w:lvl>
    <w:lvl w:ilvl="1" w:tplc="6C80C21C">
      <w:start w:val="1"/>
      <w:numFmt w:val="bullet"/>
      <w:lvlText w:val=""/>
      <w:lvlJc w:val="left"/>
    </w:lvl>
    <w:lvl w:ilvl="2" w:tplc="4644F6E6">
      <w:start w:val="1"/>
      <w:numFmt w:val="bullet"/>
      <w:lvlText w:val=""/>
      <w:lvlJc w:val="left"/>
    </w:lvl>
    <w:lvl w:ilvl="3" w:tplc="982E92B8">
      <w:start w:val="1"/>
      <w:numFmt w:val="bullet"/>
      <w:lvlText w:val=""/>
      <w:lvlJc w:val="left"/>
    </w:lvl>
    <w:lvl w:ilvl="4" w:tplc="4202B444">
      <w:start w:val="1"/>
      <w:numFmt w:val="bullet"/>
      <w:lvlText w:val=""/>
      <w:lvlJc w:val="left"/>
    </w:lvl>
    <w:lvl w:ilvl="5" w:tplc="3D369398">
      <w:start w:val="1"/>
      <w:numFmt w:val="bullet"/>
      <w:lvlText w:val=""/>
      <w:lvlJc w:val="left"/>
    </w:lvl>
    <w:lvl w:ilvl="6" w:tplc="B9B02450">
      <w:start w:val="1"/>
      <w:numFmt w:val="bullet"/>
      <w:lvlText w:val=""/>
      <w:lvlJc w:val="left"/>
    </w:lvl>
    <w:lvl w:ilvl="7" w:tplc="96141DEE">
      <w:start w:val="1"/>
      <w:numFmt w:val="bullet"/>
      <w:lvlText w:val=""/>
      <w:lvlJc w:val="left"/>
    </w:lvl>
    <w:lvl w:ilvl="8" w:tplc="BB067AD6">
      <w:start w:val="1"/>
      <w:numFmt w:val="bullet"/>
      <w:lvlText w:val=""/>
      <w:lvlJc w:val="left"/>
    </w:lvl>
  </w:abstractNum>
  <w:abstractNum w:abstractNumId="5">
    <w:nsid w:val="00000006"/>
    <w:multiLevelType w:val="hybridMultilevel"/>
    <w:tmpl w:val="507ED7AA"/>
    <w:lvl w:ilvl="0" w:tplc="984C002E">
      <w:start w:val="19"/>
      <w:numFmt w:val="decimal"/>
      <w:lvlText w:val="%1."/>
      <w:lvlJc w:val="left"/>
    </w:lvl>
    <w:lvl w:ilvl="1" w:tplc="356A8CF2">
      <w:start w:val="1"/>
      <w:numFmt w:val="bullet"/>
      <w:lvlText w:val=""/>
      <w:lvlJc w:val="left"/>
    </w:lvl>
    <w:lvl w:ilvl="2" w:tplc="C4C8C544">
      <w:start w:val="1"/>
      <w:numFmt w:val="bullet"/>
      <w:lvlText w:val=""/>
      <w:lvlJc w:val="left"/>
    </w:lvl>
    <w:lvl w:ilvl="3" w:tplc="56905786">
      <w:start w:val="1"/>
      <w:numFmt w:val="bullet"/>
      <w:lvlText w:val=""/>
      <w:lvlJc w:val="left"/>
    </w:lvl>
    <w:lvl w:ilvl="4" w:tplc="316C7422">
      <w:start w:val="1"/>
      <w:numFmt w:val="bullet"/>
      <w:lvlText w:val=""/>
      <w:lvlJc w:val="left"/>
    </w:lvl>
    <w:lvl w:ilvl="5" w:tplc="9C563596">
      <w:start w:val="1"/>
      <w:numFmt w:val="bullet"/>
      <w:lvlText w:val=""/>
      <w:lvlJc w:val="left"/>
    </w:lvl>
    <w:lvl w:ilvl="6" w:tplc="06D8F348">
      <w:start w:val="1"/>
      <w:numFmt w:val="bullet"/>
      <w:lvlText w:val=""/>
      <w:lvlJc w:val="left"/>
    </w:lvl>
    <w:lvl w:ilvl="7" w:tplc="D21641C6">
      <w:start w:val="1"/>
      <w:numFmt w:val="bullet"/>
      <w:lvlText w:val=""/>
      <w:lvlJc w:val="left"/>
    </w:lvl>
    <w:lvl w:ilvl="8" w:tplc="BACC9B7C">
      <w:start w:val="1"/>
      <w:numFmt w:val="bullet"/>
      <w:lvlText w:val=""/>
      <w:lvlJc w:val="left"/>
    </w:lvl>
  </w:abstractNum>
  <w:abstractNum w:abstractNumId="6">
    <w:nsid w:val="20DA1307"/>
    <w:multiLevelType w:val="hybridMultilevel"/>
    <w:tmpl w:val="AA40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8014B9"/>
    <w:multiLevelType w:val="hybridMultilevel"/>
    <w:tmpl w:val="6FDA975E"/>
    <w:lvl w:ilvl="0" w:tplc="7E9ECF9E">
      <w:start w:val="1"/>
      <w:numFmt w:val="decimal"/>
      <w:lvlText w:val="%1."/>
      <w:lvlJc w:val="left"/>
      <w:pPr>
        <w:ind w:left="786" w:hanging="360"/>
      </w:pPr>
      <w:rPr>
        <w:rFonts w:cs="Times New Roman" w:hint="default"/>
        <w:sz w:val="22"/>
        <w:szCs w:val="22"/>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8">
    <w:nsid w:val="77B53C35"/>
    <w:multiLevelType w:val="hybridMultilevel"/>
    <w:tmpl w:val="99502AA4"/>
    <w:lvl w:ilvl="0" w:tplc="63F050E4">
      <w:start w:val="1"/>
      <w:numFmt w:val="lowerLetter"/>
      <w:lvlText w:val="%1."/>
      <w:lvlJc w:val="left"/>
      <w:pPr>
        <w:ind w:left="1353" w:hanging="360"/>
      </w:pPr>
      <w:rPr>
        <w:rFonts w:cs="Times New Roman" w:hint="default"/>
        <w:i w:val="0"/>
        <w:iCs/>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4E"/>
    <w:rsid w:val="00003FF4"/>
    <w:rsid w:val="00023D5E"/>
    <w:rsid w:val="000670DF"/>
    <w:rsid w:val="00073859"/>
    <w:rsid w:val="00093C6F"/>
    <w:rsid w:val="000A2424"/>
    <w:rsid w:val="00106869"/>
    <w:rsid w:val="00193C0F"/>
    <w:rsid w:val="001B3AA1"/>
    <w:rsid w:val="002237D2"/>
    <w:rsid w:val="002266D4"/>
    <w:rsid w:val="002A6B47"/>
    <w:rsid w:val="00346DB6"/>
    <w:rsid w:val="003C174F"/>
    <w:rsid w:val="003C66E8"/>
    <w:rsid w:val="0049755B"/>
    <w:rsid w:val="004E731C"/>
    <w:rsid w:val="004F1D9D"/>
    <w:rsid w:val="005A393F"/>
    <w:rsid w:val="00654BD7"/>
    <w:rsid w:val="00676F79"/>
    <w:rsid w:val="006D3D25"/>
    <w:rsid w:val="007122B1"/>
    <w:rsid w:val="007175D0"/>
    <w:rsid w:val="0076074D"/>
    <w:rsid w:val="007D74C0"/>
    <w:rsid w:val="007E04CC"/>
    <w:rsid w:val="00800CF3"/>
    <w:rsid w:val="00850C1A"/>
    <w:rsid w:val="0085636A"/>
    <w:rsid w:val="008A4ED6"/>
    <w:rsid w:val="008F741D"/>
    <w:rsid w:val="009115D4"/>
    <w:rsid w:val="0092618B"/>
    <w:rsid w:val="009373DC"/>
    <w:rsid w:val="00947568"/>
    <w:rsid w:val="00964727"/>
    <w:rsid w:val="00984DB4"/>
    <w:rsid w:val="00A6500F"/>
    <w:rsid w:val="00A73F1E"/>
    <w:rsid w:val="00B13FB6"/>
    <w:rsid w:val="00B3236B"/>
    <w:rsid w:val="00B633F6"/>
    <w:rsid w:val="00BA13A5"/>
    <w:rsid w:val="00BF0BEA"/>
    <w:rsid w:val="00C04603"/>
    <w:rsid w:val="00C25338"/>
    <w:rsid w:val="00C436EE"/>
    <w:rsid w:val="00C56A69"/>
    <w:rsid w:val="00C607EC"/>
    <w:rsid w:val="00D77716"/>
    <w:rsid w:val="00DF6C3F"/>
    <w:rsid w:val="00E33EFE"/>
    <w:rsid w:val="00E469EC"/>
    <w:rsid w:val="00E77980"/>
    <w:rsid w:val="00EB29B9"/>
    <w:rsid w:val="00EE2B37"/>
    <w:rsid w:val="00EE384E"/>
    <w:rsid w:val="00F07EE2"/>
    <w:rsid w:val="00F455E2"/>
    <w:rsid w:val="00F47DE3"/>
    <w:rsid w:val="00F7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3EE2B-C75A-4499-B16B-E4DB6A1F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70D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B29B9"/>
    <w:pPr>
      <w:keepNext/>
      <w:keepLines/>
      <w:spacing w:before="20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B29B9"/>
    <w:rPr>
      <w:rFonts w:ascii="Cambria" w:eastAsia="Times New Roman" w:hAnsi="Cambria" w:cs="Times New Roman"/>
      <w:b/>
      <w:bCs/>
      <w:color w:val="4F81BD"/>
      <w:sz w:val="26"/>
      <w:szCs w:val="26"/>
    </w:rPr>
  </w:style>
  <w:style w:type="paragraph" w:styleId="ListParagraph">
    <w:name w:val="List Paragraph"/>
    <w:aliases w:val="Body of text,Heading 1 Char1,List Paragraph1"/>
    <w:basedOn w:val="Normal"/>
    <w:link w:val="ListParagraphChar"/>
    <w:uiPriority w:val="34"/>
    <w:qFormat/>
    <w:rsid w:val="00F455E2"/>
    <w:pPr>
      <w:spacing w:after="160" w:line="259" w:lineRule="auto"/>
      <w:ind w:left="720"/>
      <w:contextualSpacing/>
    </w:pPr>
    <w:rPr>
      <w:rFonts w:eastAsia="Times New Roman"/>
      <w:sz w:val="22"/>
      <w:szCs w:val="22"/>
    </w:rPr>
  </w:style>
  <w:style w:type="character" w:customStyle="1" w:styleId="ListParagraphChar">
    <w:name w:val="List Paragraph Char"/>
    <w:aliases w:val="Body of text Char,Heading 1 Char1 Char,List Paragraph1 Char"/>
    <w:link w:val="ListParagraph"/>
    <w:uiPriority w:val="34"/>
    <w:qFormat/>
    <w:locked/>
    <w:rsid w:val="00F455E2"/>
    <w:rPr>
      <w:rFonts w:eastAsia="Times New Roman"/>
      <w:sz w:val="22"/>
      <w:szCs w:val="22"/>
    </w:rPr>
  </w:style>
  <w:style w:type="character" w:styleId="Hyperlink">
    <w:name w:val="Hyperlink"/>
    <w:uiPriority w:val="99"/>
    <w:unhideWhenUsed/>
    <w:rsid w:val="00BF0BEA"/>
    <w:rPr>
      <w:rFonts w:cs="Times New Roman"/>
      <w:color w:val="0000FF"/>
      <w:u w:val="single"/>
    </w:rPr>
  </w:style>
  <w:style w:type="paragraph" w:styleId="FootnoteText">
    <w:name w:val="footnote text"/>
    <w:basedOn w:val="Normal"/>
    <w:link w:val="FootnoteTextChar"/>
    <w:uiPriority w:val="99"/>
    <w:semiHidden/>
    <w:unhideWhenUsed/>
    <w:rsid w:val="00193C0F"/>
  </w:style>
  <w:style w:type="character" w:customStyle="1" w:styleId="FootnoteTextChar">
    <w:name w:val="Footnote Text Char"/>
    <w:link w:val="FootnoteText"/>
    <w:uiPriority w:val="99"/>
    <w:semiHidden/>
    <w:rsid w:val="00193C0F"/>
    <w:rPr>
      <w:lang w:val="en-US" w:eastAsia="en-US"/>
    </w:rPr>
  </w:style>
  <w:style w:type="character" w:styleId="FootnoteReference">
    <w:name w:val="footnote reference"/>
    <w:uiPriority w:val="99"/>
    <w:semiHidden/>
    <w:unhideWhenUsed/>
    <w:rsid w:val="00193C0F"/>
    <w:rPr>
      <w:vertAlign w:val="superscript"/>
    </w:rPr>
  </w:style>
  <w:style w:type="paragraph" w:styleId="EndnoteText">
    <w:name w:val="endnote text"/>
    <w:basedOn w:val="Normal"/>
    <w:link w:val="EndnoteTextChar"/>
    <w:uiPriority w:val="99"/>
    <w:semiHidden/>
    <w:unhideWhenUsed/>
    <w:rsid w:val="00193C0F"/>
  </w:style>
  <w:style w:type="character" w:customStyle="1" w:styleId="EndnoteTextChar">
    <w:name w:val="Endnote Text Char"/>
    <w:link w:val="EndnoteText"/>
    <w:uiPriority w:val="99"/>
    <w:semiHidden/>
    <w:rsid w:val="00193C0F"/>
    <w:rPr>
      <w:lang w:val="en-US" w:eastAsia="en-US"/>
    </w:rPr>
  </w:style>
  <w:style w:type="character" w:styleId="EndnoteReference">
    <w:name w:val="endnote reference"/>
    <w:uiPriority w:val="99"/>
    <w:semiHidden/>
    <w:unhideWhenUsed/>
    <w:rsid w:val="00193C0F"/>
    <w:rPr>
      <w:vertAlign w:val="superscript"/>
    </w:rPr>
  </w:style>
  <w:style w:type="character" w:customStyle="1" w:styleId="Heading1Char">
    <w:name w:val="Heading 1 Char"/>
    <w:link w:val="Heading1"/>
    <w:uiPriority w:val="9"/>
    <w:rsid w:val="000670DF"/>
    <w:rPr>
      <w:rFonts w:ascii="Cambria" w:eastAsia="Times New Roman" w:hAnsi="Cambria" w:cs="Times New Roman"/>
      <w:b/>
      <w:bCs/>
      <w:kern w:val="32"/>
      <w:sz w:val="32"/>
      <w:szCs w:val="32"/>
      <w:lang w:val="en-US" w:eastAsia="en-US"/>
    </w:rPr>
  </w:style>
  <w:style w:type="paragraph" w:styleId="Bibliography">
    <w:name w:val="Bibliography"/>
    <w:basedOn w:val="Normal"/>
    <w:next w:val="Normal"/>
    <w:uiPriority w:val="37"/>
    <w:semiHidden/>
    <w:unhideWhenUsed/>
    <w:rsid w:val="00E7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4-01922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86/1742-4755-11-21" TargetMode="External"/><Relationship Id="rId4" Type="http://schemas.openxmlformats.org/officeDocument/2006/relationships/settings" Target="settings.xml"/><Relationship Id="rId9" Type="http://schemas.openxmlformats.org/officeDocument/2006/relationships/hyperlink" Target="https://doi.org/10.1186/s12884-018-19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3FF8-7DF1-4104-B187-0124F9B8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Links>
    <vt:vector size="12" baseType="variant">
      <vt:variant>
        <vt:i4>20</vt:i4>
      </vt:variant>
      <vt:variant>
        <vt:i4>3</vt:i4>
      </vt:variant>
      <vt:variant>
        <vt:i4>0</vt:i4>
      </vt:variant>
      <vt:variant>
        <vt:i4>5</vt:i4>
      </vt:variant>
      <vt:variant>
        <vt:lpwstr>https://doi.org/10.1186/s12884-018-1928-5</vt:lpwstr>
      </vt:variant>
      <vt:variant>
        <vt:lpwstr/>
      </vt:variant>
      <vt:variant>
        <vt:i4>1966103</vt:i4>
      </vt:variant>
      <vt:variant>
        <vt:i4>0</vt:i4>
      </vt:variant>
      <vt:variant>
        <vt:i4>0</vt:i4>
      </vt:variant>
      <vt:variant>
        <vt:i4>5</vt:i4>
      </vt:variant>
      <vt:variant>
        <vt:lpwstr>https://doi.org/10.1186/s12884-0192201-2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sony</cp:lastModifiedBy>
  <cp:revision>14</cp:revision>
  <dcterms:created xsi:type="dcterms:W3CDTF">2020-07-22T00:47:00Z</dcterms:created>
  <dcterms:modified xsi:type="dcterms:W3CDTF">2020-07-22T08:10:00Z</dcterms:modified>
</cp:coreProperties>
</file>