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60926" w14:textId="33793BD5" w:rsidR="00DE3877" w:rsidRPr="00A95A05" w:rsidRDefault="00DE3877" w:rsidP="00DE3877">
      <w:pPr>
        <w:jc w:val="center"/>
        <w:rPr>
          <w:rFonts w:ascii="Times New Roman" w:hAnsi="Times New Roman"/>
          <w:b/>
          <w:sz w:val="28"/>
          <w:szCs w:val="28"/>
        </w:rPr>
      </w:pPr>
      <w:r w:rsidRPr="00A95A05">
        <w:rPr>
          <w:rFonts w:ascii="Times New Roman" w:hAnsi="Times New Roman"/>
          <w:b/>
          <w:sz w:val="28"/>
          <w:szCs w:val="28"/>
        </w:rPr>
        <w:t>Tipologi Pola Konsumsi Pangan</w:t>
      </w:r>
      <w:r w:rsidR="00ED2524">
        <w:rPr>
          <w:rFonts w:ascii="Times New Roman" w:hAnsi="Times New Roman"/>
          <w:b/>
          <w:sz w:val="28"/>
          <w:szCs w:val="28"/>
        </w:rPr>
        <w:t xml:space="preserve"> Untuk Menjaga Ketahanan Pangan</w:t>
      </w:r>
      <w:r w:rsidRPr="00A95A05">
        <w:rPr>
          <w:rFonts w:ascii="Times New Roman" w:hAnsi="Times New Roman"/>
          <w:b/>
          <w:sz w:val="28"/>
          <w:szCs w:val="28"/>
        </w:rPr>
        <w:t xml:space="preserve"> Masyarakat Sekitar Kawasan Hutan Lindung Mutis Timau </w:t>
      </w:r>
    </w:p>
    <w:p w14:paraId="0752F3B3" w14:textId="77777777" w:rsidR="0056539B" w:rsidRPr="00A95A05" w:rsidRDefault="0056539B" w:rsidP="0056539B">
      <w:pPr>
        <w:pStyle w:val="Title"/>
        <w:jc w:val="left"/>
        <w:rPr>
          <w:rFonts w:ascii="Times New Roman" w:hAnsi="Times New Roman"/>
          <w:caps/>
          <w:sz w:val="32"/>
          <w:szCs w:val="32"/>
          <w:lang w:val="en-US" w:eastAsia="x-none"/>
        </w:rPr>
      </w:pPr>
    </w:p>
    <w:p w14:paraId="145BD6A6" w14:textId="4A1CFE03" w:rsidR="004D6CBB" w:rsidRPr="00A95A05" w:rsidRDefault="00DE3877" w:rsidP="004D6CBB">
      <w:pPr>
        <w:jc w:val="center"/>
        <w:rPr>
          <w:rFonts w:ascii="Times New Roman" w:hAnsi="Times New Roman"/>
          <w:b/>
          <w:bCs/>
          <w:sz w:val="24"/>
          <w:szCs w:val="24"/>
        </w:rPr>
      </w:pPr>
      <w:r w:rsidRPr="00A95A05">
        <w:rPr>
          <w:rFonts w:ascii="Times New Roman" w:hAnsi="Times New Roman"/>
          <w:b/>
          <w:i/>
          <w:sz w:val="24"/>
          <w:szCs w:val="24"/>
        </w:rPr>
        <w:t>Fransiskus Xaverius Dako</w:t>
      </w:r>
      <w:r w:rsidRPr="00A95A05">
        <w:rPr>
          <w:rFonts w:ascii="Times New Roman" w:hAnsi="Times New Roman"/>
          <w:b/>
          <w:bCs/>
          <w:sz w:val="24"/>
          <w:szCs w:val="24"/>
        </w:rPr>
        <w:t xml:space="preserve"> </w:t>
      </w:r>
      <w:r w:rsidR="00F1227F" w:rsidRPr="00A95A05">
        <w:rPr>
          <w:rFonts w:ascii="Times New Roman" w:hAnsi="Times New Roman"/>
          <w:b/>
          <w:bCs/>
          <w:sz w:val="24"/>
          <w:szCs w:val="24"/>
        </w:rPr>
        <w:t>*</w:t>
      </w:r>
    </w:p>
    <w:p w14:paraId="7F675BDC" w14:textId="77777777" w:rsidR="00DE3877" w:rsidRPr="00A95A05" w:rsidRDefault="004D6CBB" w:rsidP="004D6CBB">
      <w:pPr>
        <w:jc w:val="center"/>
        <w:rPr>
          <w:rStyle w:val="lrzxr"/>
          <w:rFonts w:ascii="Times New Roman" w:hAnsi="Times New Roman"/>
          <w:sz w:val="24"/>
          <w:szCs w:val="24"/>
        </w:rPr>
      </w:pPr>
      <w:r w:rsidRPr="00A95A05">
        <w:rPr>
          <w:rFonts w:ascii="Times New Roman" w:hAnsi="Times New Roman"/>
          <w:bCs/>
          <w:sz w:val="24"/>
          <w:szCs w:val="24"/>
        </w:rPr>
        <w:t>*</w:t>
      </w:r>
      <w:r w:rsidR="00DE3877" w:rsidRPr="00A95A05">
        <w:rPr>
          <w:rFonts w:ascii="Times New Roman" w:hAnsi="Times New Roman"/>
        </w:rPr>
        <w:t xml:space="preserve"> </w:t>
      </w:r>
      <w:r w:rsidR="00DE3877" w:rsidRPr="00A95A05">
        <w:rPr>
          <w:rFonts w:ascii="Times New Roman" w:hAnsi="Times New Roman"/>
          <w:sz w:val="24"/>
          <w:szCs w:val="24"/>
        </w:rPr>
        <w:t xml:space="preserve">Program Studi Ilmu Kehutanan Program Pascasarjana Fakultas Kehutanan Universitas Gadjah Mada. </w:t>
      </w:r>
      <w:r w:rsidR="00DE3877" w:rsidRPr="00A95A05">
        <w:rPr>
          <w:rStyle w:val="lrzxr"/>
          <w:rFonts w:ascii="Times New Roman" w:hAnsi="Times New Roman"/>
          <w:sz w:val="24"/>
          <w:szCs w:val="24"/>
        </w:rPr>
        <w:t xml:space="preserve">Jl. Agro No.1, Bulaksumur, Sleman, Daerah Istimewa Yogyakarta 55281 </w:t>
      </w:r>
    </w:p>
    <w:p w14:paraId="1A54776C" w14:textId="0EA1F4A3" w:rsidR="00DE3877" w:rsidRPr="00A95A05" w:rsidRDefault="00487A1D" w:rsidP="00DE3877">
      <w:pPr>
        <w:jc w:val="center"/>
        <w:rPr>
          <w:rFonts w:ascii="Times New Roman" w:hAnsi="Times New Roman"/>
          <w:sz w:val="24"/>
          <w:szCs w:val="24"/>
        </w:rPr>
      </w:pPr>
      <w:r>
        <w:rPr>
          <w:rStyle w:val="lrzxr"/>
          <w:rFonts w:ascii="Times New Roman" w:hAnsi="Times New Roman"/>
          <w:sz w:val="24"/>
          <w:szCs w:val="24"/>
        </w:rPr>
        <w:t>e</w:t>
      </w:r>
      <w:r w:rsidR="00DE3877" w:rsidRPr="00A95A05">
        <w:rPr>
          <w:rStyle w:val="lrzxr"/>
          <w:rFonts w:ascii="Times New Roman" w:hAnsi="Times New Roman"/>
          <w:sz w:val="24"/>
          <w:szCs w:val="24"/>
        </w:rPr>
        <w:t xml:space="preserve">mail; </w:t>
      </w:r>
      <w:hyperlink r:id="rId8" w:history="1">
        <w:r w:rsidR="00DE3877" w:rsidRPr="00E879CA">
          <w:rPr>
            <w:rStyle w:val="Hyperlink"/>
            <w:rFonts w:ascii="Times New Roman" w:hAnsi="Times New Roman"/>
            <w:color w:val="auto"/>
            <w:sz w:val="24"/>
            <w:szCs w:val="24"/>
            <w:u w:val="none"/>
          </w:rPr>
          <w:t>dakoxaverjurnal@gmail.com</w:t>
        </w:r>
      </w:hyperlink>
      <w:r>
        <w:rPr>
          <w:rStyle w:val="Hyperlink"/>
          <w:rFonts w:ascii="Times New Roman" w:hAnsi="Times New Roman"/>
          <w:color w:val="auto"/>
          <w:sz w:val="24"/>
          <w:szCs w:val="24"/>
          <w:u w:val="none"/>
        </w:rPr>
        <w:t xml:space="preserve"> (</w:t>
      </w:r>
      <w:bookmarkStart w:id="0" w:name="_GoBack"/>
      <w:bookmarkEnd w:id="0"/>
      <w:r>
        <w:rPr>
          <w:rStyle w:val="Hyperlink"/>
          <w:rFonts w:ascii="Times New Roman" w:hAnsi="Times New Roman"/>
          <w:color w:val="auto"/>
          <w:sz w:val="24"/>
          <w:szCs w:val="24"/>
          <w:u w:val="none"/>
        </w:rPr>
        <w:t>Correspondent Author)</w:t>
      </w:r>
      <w:r w:rsidR="00DE3877" w:rsidRPr="00A95A05">
        <w:rPr>
          <w:rFonts w:ascii="Times New Roman" w:hAnsi="Times New Roman"/>
          <w:sz w:val="24"/>
          <w:szCs w:val="24"/>
        </w:rPr>
        <w:t xml:space="preserve"> </w:t>
      </w:r>
    </w:p>
    <w:p w14:paraId="7E6E9AD1" w14:textId="1D492671" w:rsidR="004D6CBB" w:rsidRPr="00A95A05" w:rsidRDefault="004D6CBB" w:rsidP="004D6CBB">
      <w:pPr>
        <w:jc w:val="center"/>
        <w:rPr>
          <w:rFonts w:ascii="Times New Roman" w:hAnsi="Times New Roman"/>
          <w:bCs/>
          <w:sz w:val="24"/>
          <w:szCs w:val="24"/>
        </w:rPr>
      </w:pPr>
    </w:p>
    <w:p w14:paraId="10B393D6" w14:textId="487D2939" w:rsidR="004D6CBB" w:rsidRPr="00A95A05" w:rsidRDefault="00DE3877" w:rsidP="004D6CBB">
      <w:pPr>
        <w:jc w:val="center"/>
        <w:rPr>
          <w:rFonts w:ascii="Times New Roman" w:hAnsi="Times New Roman"/>
          <w:b/>
          <w:bCs/>
          <w:i/>
          <w:sz w:val="24"/>
          <w:szCs w:val="24"/>
        </w:rPr>
      </w:pPr>
      <w:r w:rsidRPr="00A95A05">
        <w:rPr>
          <w:rFonts w:ascii="Times New Roman" w:hAnsi="Times New Roman"/>
          <w:b/>
          <w:bCs/>
          <w:i/>
          <w:sz w:val="24"/>
          <w:szCs w:val="24"/>
        </w:rPr>
        <w:t>Ris Hadi Purwanto</w:t>
      </w:r>
      <w:r w:rsidR="00EB4209" w:rsidRPr="00A95A05">
        <w:rPr>
          <w:rFonts w:ascii="Times New Roman" w:hAnsi="Times New Roman"/>
          <w:b/>
          <w:bCs/>
          <w:i/>
          <w:sz w:val="24"/>
          <w:szCs w:val="24"/>
        </w:rPr>
        <w:t>**</w:t>
      </w:r>
    </w:p>
    <w:p w14:paraId="4C264CFA" w14:textId="77777777" w:rsidR="00DE3877" w:rsidRPr="00A95A05" w:rsidRDefault="004D6CBB" w:rsidP="00DE3877">
      <w:pPr>
        <w:jc w:val="center"/>
        <w:rPr>
          <w:rStyle w:val="lrzxr"/>
          <w:rFonts w:ascii="Times New Roman" w:hAnsi="Times New Roman"/>
          <w:sz w:val="24"/>
          <w:szCs w:val="24"/>
        </w:rPr>
      </w:pPr>
      <w:r w:rsidRPr="00A95A05">
        <w:rPr>
          <w:rFonts w:ascii="Times New Roman" w:hAnsi="Times New Roman"/>
          <w:bCs/>
          <w:sz w:val="24"/>
          <w:szCs w:val="24"/>
        </w:rPr>
        <w:t xml:space="preserve">** </w:t>
      </w:r>
      <w:r w:rsidR="00DE3877" w:rsidRPr="00A95A05">
        <w:rPr>
          <w:rFonts w:ascii="Times New Roman" w:hAnsi="Times New Roman"/>
          <w:sz w:val="24"/>
          <w:szCs w:val="24"/>
        </w:rPr>
        <w:t>Departemen Manajemen Hutan Fakultas Kehutanan Universitas Gadjah Mada.</w:t>
      </w:r>
      <w:r w:rsidR="00DE3877" w:rsidRPr="00A95A05">
        <w:rPr>
          <w:rStyle w:val="lrzxr"/>
          <w:rFonts w:ascii="Times New Roman" w:hAnsi="Times New Roman"/>
          <w:sz w:val="24"/>
          <w:szCs w:val="24"/>
        </w:rPr>
        <w:t xml:space="preserve"> Jl. Agro No.1, Bulaksumur, Sleman, Daerah Istimewa Yogyakarta 55281</w:t>
      </w:r>
    </w:p>
    <w:p w14:paraId="7DBA4AE6" w14:textId="545AD224" w:rsidR="004D6CBB" w:rsidRPr="00A95A05" w:rsidRDefault="004D6CBB" w:rsidP="004D6CBB">
      <w:pPr>
        <w:jc w:val="center"/>
        <w:rPr>
          <w:rFonts w:ascii="Times New Roman" w:hAnsi="Times New Roman"/>
          <w:sz w:val="24"/>
          <w:szCs w:val="24"/>
        </w:rPr>
      </w:pPr>
      <w:r w:rsidRPr="00A95A05">
        <w:rPr>
          <w:rFonts w:ascii="Times New Roman" w:hAnsi="Times New Roman"/>
          <w:bCs/>
          <w:sz w:val="24"/>
          <w:szCs w:val="24"/>
        </w:rPr>
        <w:t xml:space="preserve">email: </w:t>
      </w:r>
      <w:hyperlink r:id="rId9" w:history="1">
        <w:r w:rsidR="00DE3877" w:rsidRPr="00E879CA">
          <w:rPr>
            <w:rStyle w:val="Hyperlink"/>
            <w:rFonts w:ascii="Times New Roman" w:hAnsi="Times New Roman"/>
            <w:color w:val="auto"/>
            <w:sz w:val="24"/>
            <w:szCs w:val="24"/>
            <w:u w:val="none"/>
          </w:rPr>
          <w:t>risuhadi@yahoo.com</w:t>
        </w:r>
      </w:hyperlink>
      <w:r w:rsidRPr="00A95A05">
        <w:rPr>
          <w:rFonts w:ascii="Times New Roman" w:hAnsi="Times New Roman"/>
          <w:sz w:val="24"/>
          <w:szCs w:val="24"/>
        </w:rPr>
        <w:t xml:space="preserve"> </w:t>
      </w:r>
    </w:p>
    <w:p w14:paraId="6ED85CD4" w14:textId="77777777" w:rsidR="004D6CBB" w:rsidRPr="00A95A05" w:rsidRDefault="004D6CBB" w:rsidP="004D6CBB">
      <w:pPr>
        <w:rPr>
          <w:b/>
          <w:bCs/>
          <w:sz w:val="24"/>
          <w:szCs w:val="24"/>
        </w:rPr>
      </w:pPr>
    </w:p>
    <w:p w14:paraId="7D6E13D8" w14:textId="5032A926" w:rsidR="004D6CBB" w:rsidRPr="00A95A05" w:rsidRDefault="00DE3877" w:rsidP="004D6CBB">
      <w:pPr>
        <w:jc w:val="center"/>
        <w:rPr>
          <w:rFonts w:ascii="Times New Roman" w:hAnsi="Times New Roman"/>
          <w:b/>
          <w:bCs/>
          <w:i/>
          <w:sz w:val="24"/>
          <w:szCs w:val="24"/>
        </w:rPr>
      </w:pPr>
      <w:r w:rsidRPr="00A95A05">
        <w:rPr>
          <w:rFonts w:ascii="Times New Roman" w:hAnsi="Times New Roman"/>
          <w:b/>
          <w:bCs/>
          <w:i/>
          <w:sz w:val="24"/>
          <w:szCs w:val="24"/>
        </w:rPr>
        <w:t xml:space="preserve">Lies Rahayu </w:t>
      </w:r>
      <w:proofErr w:type="gramStart"/>
      <w:r w:rsidRPr="00A95A05">
        <w:rPr>
          <w:rFonts w:ascii="Times New Roman" w:hAnsi="Times New Roman"/>
          <w:b/>
          <w:bCs/>
          <w:i/>
          <w:sz w:val="24"/>
          <w:szCs w:val="24"/>
        </w:rPr>
        <w:t>W.Faida</w:t>
      </w:r>
      <w:proofErr w:type="gramEnd"/>
      <w:r w:rsidR="0034748B" w:rsidRPr="00A95A05">
        <w:rPr>
          <w:rFonts w:ascii="Times New Roman" w:hAnsi="Times New Roman"/>
          <w:b/>
          <w:bCs/>
          <w:i/>
          <w:sz w:val="24"/>
          <w:szCs w:val="24"/>
        </w:rPr>
        <w:t>*</w:t>
      </w:r>
      <w:r w:rsidRPr="00A95A05">
        <w:rPr>
          <w:rFonts w:ascii="Times New Roman" w:hAnsi="Times New Roman"/>
          <w:b/>
          <w:bCs/>
          <w:i/>
          <w:sz w:val="24"/>
          <w:szCs w:val="24"/>
        </w:rPr>
        <w:t>**</w:t>
      </w:r>
    </w:p>
    <w:p w14:paraId="3EA120D0" w14:textId="77777777" w:rsidR="00DE3877" w:rsidRPr="00A95A05" w:rsidRDefault="004D6CBB" w:rsidP="00DE3877">
      <w:pPr>
        <w:jc w:val="center"/>
        <w:rPr>
          <w:rStyle w:val="lrzxr"/>
          <w:rFonts w:ascii="Times New Roman" w:hAnsi="Times New Roman"/>
          <w:sz w:val="24"/>
          <w:szCs w:val="24"/>
        </w:rPr>
      </w:pPr>
      <w:r w:rsidRPr="00A95A05">
        <w:rPr>
          <w:rFonts w:ascii="Times New Roman" w:hAnsi="Times New Roman"/>
          <w:bCs/>
          <w:sz w:val="24"/>
          <w:szCs w:val="24"/>
        </w:rPr>
        <w:t xml:space="preserve">*** </w:t>
      </w:r>
      <w:r w:rsidR="00DE3877" w:rsidRPr="00A95A05">
        <w:rPr>
          <w:rFonts w:ascii="Times New Roman" w:hAnsi="Times New Roman"/>
          <w:sz w:val="24"/>
          <w:szCs w:val="24"/>
        </w:rPr>
        <w:t xml:space="preserve">Departemen Konservasi Sumber Daya Hutan Fakultas Kehutanan Universitas Gadjah Mada </w:t>
      </w:r>
      <w:r w:rsidR="00DE3877" w:rsidRPr="00A95A05">
        <w:rPr>
          <w:rStyle w:val="lrzxr"/>
          <w:rFonts w:ascii="Times New Roman" w:hAnsi="Times New Roman"/>
          <w:sz w:val="24"/>
          <w:szCs w:val="24"/>
        </w:rPr>
        <w:t>Jl. Agro No.</w:t>
      </w:r>
      <w:proofErr w:type="gramStart"/>
      <w:r w:rsidR="00DE3877" w:rsidRPr="00A95A05">
        <w:rPr>
          <w:rStyle w:val="lrzxr"/>
          <w:rFonts w:ascii="Times New Roman" w:hAnsi="Times New Roman"/>
          <w:sz w:val="24"/>
          <w:szCs w:val="24"/>
        </w:rPr>
        <w:t>1,  Bulaksumur</w:t>
      </w:r>
      <w:proofErr w:type="gramEnd"/>
      <w:r w:rsidR="00DE3877" w:rsidRPr="00A95A05">
        <w:rPr>
          <w:rStyle w:val="lrzxr"/>
          <w:rFonts w:ascii="Times New Roman" w:hAnsi="Times New Roman"/>
          <w:sz w:val="24"/>
          <w:szCs w:val="24"/>
        </w:rPr>
        <w:t>, Daerah Istimewa Yogyakarta 55281</w:t>
      </w:r>
    </w:p>
    <w:p w14:paraId="20A844A7" w14:textId="42EE89CB" w:rsidR="004D6CBB" w:rsidRPr="00A95A05" w:rsidRDefault="004D6CBB" w:rsidP="004D6CBB">
      <w:pPr>
        <w:jc w:val="center"/>
        <w:rPr>
          <w:sz w:val="24"/>
          <w:szCs w:val="24"/>
        </w:rPr>
      </w:pPr>
      <w:r w:rsidRPr="00A95A05">
        <w:rPr>
          <w:rFonts w:ascii="Times New Roman" w:hAnsi="Times New Roman"/>
          <w:bCs/>
          <w:sz w:val="24"/>
          <w:szCs w:val="24"/>
        </w:rPr>
        <w:t xml:space="preserve">email: </w:t>
      </w:r>
      <w:r w:rsidR="00E879CA" w:rsidRPr="00E879CA">
        <w:rPr>
          <w:rStyle w:val="Hyperlink"/>
          <w:rFonts w:ascii="Times New Roman" w:hAnsi="Times New Roman"/>
          <w:color w:val="auto"/>
          <w:sz w:val="24"/>
          <w:szCs w:val="24"/>
          <w:u w:val="none"/>
        </w:rPr>
        <w:t>lrahayu@ugm.ac.id</w:t>
      </w:r>
    </w:p>
    <w:p w14:paraId="094C77CD" w14:textId="77777777" w:rsidR="00DE3877" w:rsidRPr="00A95A05" w:rsidRDefault="00DE3877" w:rsidP="004D6CBB">
      <w:pPr>
        <w:jc w:val="center"/>
        <w:rPr>
          <w:sz w:val="24"/>
          <w:szCs w:val="24"/>
        </w:rPr>
      </w:pPr>
    </w:p>
    <w:p w14:paraId="559CBBA1" w14:textId="625478D9" w:rsidR="00DE3877" w:rsidRPr="00A95A05" w:rsidRDefault="00DE3877" w:rsidP="00DE3877">
      <w:pPr>
        <w:jc w:val="center"/>
        <w:rPr>
          <w:rFonts w:ascii="Times New Roman" w:hAnsi="Times New Roman"/>
          <w:b/>
          <w:bCs/>
          <w:i/>
          <w:sz w:val="24"/>
          <w:szCs w:val="24"/>
        </w:rPr>
      </w:pPr>
      <w:r w:rsidRPr="00A95A05">
        <w:rPr>
          <w:rFonts w:ascii="Times New Roman" w:hAnsi="Times New Roman"/>
          <w:b/>
          <w:bCs/>
          <w:i/>
          <w:sz w:val="24"/>
          <w:szCs w:val="24"/>
        </w:rPr>
        <w:t>Sumardi****</w:t>
      </w:r>
    </w:p>
    <w:p w14:paraId="66F64751" w14:textId="50A62F25" w:rsidR="00DE3877" w:rsidRPr="00A95A05" w:rsidRDefault="00DE3877" w:rsidP="00DE3877">
      <w:pPr>
        <w:jc w:val="center"/>
        <w:rPr>
          <w:rFonts w:ascii="Times New Roman" w:hAnsi="Times New Roman"/>
          <w:sz w:val="24"/>
          <w:szCs w:val="24"/>
        </w:rPr>
      </w:pPr>
      <w:r w:rsidRPr="00A95A05">
        <w:rPr>
          <w:rFonts w:ascii="Times New Roman" w:hAnsi="Times New Roman"/>
          <w:bCs/>
          <w:sz w:val="24"/>
          <w:szCs w:val="24"/>
        </w:rPr>
        <w:t xml:space="preserve">**** </w:t>
      </w:r>
      <w:r w:rsidRPr="00A95A05">
        <w:rPr>
          <w:rFonts w:ascii="Times New Roman" w:hAnsi="Times New Roman"/>
          <w:sz w:val="24"/>
          <w:szCs w:val="24"/>
        </w:rPr>
        <w:t xml:space="preserve">Departemen Silvikultur Fakultas Kehutanan Universitas Gadjah Mada </w:t>
      </w:r>
      <w:r w:rsidRPr="00A95A05">
        <w:rPr>
          <w:rStyle w:val="lrzxr"/>
          <w:rFonts w:ascii="Times New Roman" w:hAnsi="Times New Roman"/>
          <w:sz w:val="24"/>
          <w:szCs w:val="24"/>
        </w:rPr>
        <w:t>Jl. Agro No.1, Bulaksumur, Sleman, Daerah Istimewa Yogyakarta 55281</w:t>
      </w:r>
    </w:p>
    <w:p w14:paraId="7139CE62" w14:textId="4B833238" w:rsidR="00DE3877" w:rsidRPr="00A95A05" w:rsidRDefault="00DE3877" w:rsidP="00DE3877">
      <w:pPr>
        <w:jc w:val="center"/>
        <w:rPr>
          <w:sz w:val="24"/>
          <w:szCs w:val="24"/>
        </w:rPr>
      </w:pPr>
      <w:r w:rsidRPr="00A95A05">
        <w:rPr>
          <w:rFonts w:ascii="Times New Roman" w:hAnsi="Times New Roman"/>
          <w:bCs/>
          <w:sz w:val="24"/>
          <w:szCs w:val="24"/>
        </w:rPr>
        <w:t>email:</w:t>
      </w:r>
      <w:r w:rsidR="00E879CA">
        <w:rPr>
          <w:rFonts w:ascii="Times New Roman" w:hAnsi="Times New Roman"/>
          <w:bCs/>
          <w:sz w:val="24"/>
          <w:szCs w:val="24"/>
        </w:rPr>
        <w:t xml:space="preserve"> sumardibdh@yahoo.com</w:t>
      </w:r>
    </w:p>
    <w:p w14:paraId="725E6BF8" w14:textId="77777777" w:rsidR="008B5D7A" w:rsidRPr="00A95A05" w:rsidRDefault="008B5D7A" w:rsidP="004D6CBB">
      <w:pPr>
        <w:jc w:val="center"/>
        <w:rPr>
          <w:sz w:val="24"/>
          <w:szCs w:val="24"/>
        </w:rPr>
      </w:pPr>
    </w:p>
    <w:p w14:paraId="2B610DDE" w14:textId="77777777" w:rsidR="008B5D7A" w:rsidRPr="00A95A05" w:rsidRDefault="008B5D7A" w:rsidP="008B5D7A">
      <w:pPr>
        <w:jc w:val="center"/>
        <w:rPr>
          <w:rFonts w:ascii="Times New Roman" w:hAnsi="Times New Roman"/>
          <w:b/>
          <w:i/>
          <w:sz w:val="24"/>
          <w:szCs w:val="24"/>
        </w:rPr>
      </w:pPr>
      <w:r w:rsidRPr="00A95A05">
        <w:rPr>
          <w:rFonts w:ascii="Times New Roman" w:hAnsi="Times New Roman"/>
          <w:b/>
          <w:i/>
          <w:sz w:val="24"/>
          <w:szCs w:val="24"/>
        </w:rPr>
        <w:t>ABSTRACT</w:t>
      </w:r>
    </w:p>
    <w:p w14:paraId="455DD264" w14:textId="77777777" w:rsidR="00C57631" w:rsidRPr="00A95A05" w:rsidRDefault="00C57631" w:rsidP="008B5D7A">
      <w:pPr>
        <w:jc w:val="center"/>
        <w:rPr>
          <w:b/>
          <w:i/>
        </w:rPr>
      </w:pPr>
    </w:p>
    <w:p w14:paraId="322537DC" w14:textId="77777777" w:rsidR="00833A36" w:rsidRDefault="003F0B6F" w:rsidP="00833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12121"/>
          <w:lang w:val="en"/>
        </w:rPr>
      </w:pPr>
      <w:r>
        <w:rPr>
          <w:rFonts w:ascii="Times New Roman" w:hAnsi="Times New Roman"/>
          <w:i/>
          <w:color w:val="212121"/>
          <w:lang w:val="en"/>
        </w:rPr>
        <w:tab/>
      </w:r>
      <w:r w:rsidR="00833A36" w:rsidRPr="00833A36">
        <w:rPr>
          <w:rFonts w:ascii="Times New Roman" w:hAnsi="Times New Roman"/>
          <w:i/>
          <w:color w:val="212121"/>
          <w:lang w:val="en"/>
        </w:rPr>
        <w:t>This study aims to determine the consumption of various types of foodstuffs by the people in the vicinity of the Mutis Timau protected forest area. The method used is a survey method with qualitative and quantitative approaches. The research was conducted in several stages which included the preparation stage, the data collection, and analysis stage. Data collection methods in this study used questionnaires, in-depth interviews, field observations and literature studies. The data obtained was processed by data tabulation and then analyzed qualitatively by the descriptive method. The results showed that consumption of various types of food per family per day varied in each village with an average consumption of 0.79 kg of rice, 0.83 kg of corn, 0.25 kg of cassava, 0.28 kg of sweet potato, 0.10 kg of green beans and 0.09 kg of peanut. While the average consumption per capita per day for rice is 0.16 kg, corn 0.17 kg, cassava 0.05 kg, sweet potato 0.06 kg, green beans 0.02 kg and peanut beans 0.01 kg. The number of households that consumed this type of food combined with each meal included corn rice (BJ) 12.46%, sweet potato corn rice (BJU) 60.05%, corn rice sweet potato beans (BJUK) 24.92%, corn rice beans (BJK) 1.41% and sweet potato rice (BU) 1.13%</w:t>
      </w:r>
    </w:p>
    <w:p w14:paraId="270B51A9" w14:textId="405C5B3E" w:rsidR="004D6CBB" w:rsidRPr="006F6F35" w:rsidRDefault="00BD1D21" w:rsidP="00833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r w:rsidRPr="006F6F35">
        <w:rPr>
          <w:rFonts w:ascii="Times New Roman" w:hAnsi="Times New Roman"/>
          <w:b/>
          <w:i/>
          <w:iCs/>
        </w:rPr>
        <w:t xml:space="preserve">Keywords: </w:t>
      </w:r>
      <w:r w:rsidR="00CF0D91" w:rsidRPr="006F6F35">
        <w:rPr>
          <w:rFonts w:ascii="Times New Roman" w:hAnsi="Times New Roman"/>
          <w:b/>
          <w:i/>
          <w:iCs/>
        </w:rPr>
        <w:t>Consumption, food, society</w:t>
      </w:r>
    </w:p>
    <w:p w14:paraId="1A8B66A1" w14:textId="77777777" w:rsidR="00CF0D91" w:rsidRDefault="00CF0D91" w:rsidP="004D6CBB">
      <w:pPr>
        <w:jc w:val="center"/>
        <w:rPr>
          <w:rFonts w:ascii="Times New Roman" w:hAnsi="Times New Roman"/>
          <w:b/>
          <w:sz w:val="24"/>
          <w:szCs w:val="24"/>
        </w:rPr>
      </w:pPr>
    </w:p>
    <w:p w14:paraId="78488596" w14:textId="3C0803ED" w:rsidR="00F1227F" w:rsidRPr="00A95A05" w:rsidRDefault="00F90D29" w:rsidP="004D6CBB">
      <w:pPr>
        <w:jc w:val="center"/>
        <w:rPr>
          <w:rFonts w:ascii="Times New Roman" w:hAnsi="Times New Roman"/>
          <w:b/>
          <w:sz w:val="24"/>
          <w:szCs w:val="24"/>
        </w:rPr>
      </w:pPr>
      <w:r w:rsidRPr="00A95A05">
        <w:rPr>
          <w:rFonts w:ascii="Times New Roman" w:hAnsi="Times New Roman"/>
          <w:b/>
          <w:sz w:val="24"/>
          <w:szCs w:val="24"/>
        </w:rPr>
        <w:t>ABSTRAK</w:t>
      </w:r>
    </w:p>
    <w:p w14:paraId="1139D51A" w14:textId="77777777" w:rsidR="00F90D29" w:rsidRPr="00A95A05" w:rsidRDefault="00F90D29" w:rsidP="00F90D29">
      <w:pPr>
        <w:rPr>
          <w:sz w:val="24"/>
          <w:szCs w:val="24"/>
        </w:rPr>
      </w:pPr>
    </w:p>
    <w:p w14:paraId="66AEB3D8" w14:textId="3D255871" w:rsidR="003456FD" w:rsidRDefault="003456FD" w:rsidP="000B34FB">
      <w:pPr>
        <w:ind w:firstLine="720"/>
        <w:jc w:val="both"/>
        <w:rPr>
          <w:rFonts w:ascii="Times New Roman" w:hAnsi="Times New Roman"/>
          <w:sz w:val="24"/>
          <w:szCs w:val="24"/>
        </w:rPr>
      </w:pPr>
      <w:r>
        <w:rPr>
          <w:rFonts w:ascii="Times New Roman" w:hAnsi="Times New Roman"/>
          <w:sz w:val="24"/>
          <w:szCs w:val="24"/>
        </w:rPr>
        <w:t xml:space="preserve">Penelitian ini bertujuan untuk mengetahui </w:t>
      </w:r>
      <w:r w:rsidR="00E879CA">
        <w:rPr>
          <w:rFonts w:ascii="Times New Roman" w:hAnsi="Times New Roman"/>
          <w:sz w:val="24"/>
          <w:szCs w:val="24"/>
        </w:rPr>
        <w:t xml:space="preserve">konsumsi berbagai jenis bahan makanan oleh </w:t>
      </w:r>
      <w:r w:rsidR="00041E9D">
        <w:rPr>
          <w:rFonts w:ascii="Times New Roman" w:hAnsi="Times New Roman"/>
          <w:sz w:val="24"/>
          <w:szCs w:val="24"/>
        </w:rPr>
        <w:t>masyarakat</w:t>
      </w:r>
      <w:r w:rsidR="00E879CA">
        <w:rPr>
          <w:rFonts w:ascii="Times New Roman" w:hAnsi="Times New Roman"/>
          <w:sz w:val="24"/>
          <w:szCs w:val="24"/>
        </w:rPr>
        <w:t xml:space="preserve"> yang berada di sekitar kawasan hutan lindung Mutis Timau</w:t>
      </w:r>
      <w:r w:rsidR="00041E9D">
        <w:rPr>
          <w:rFonts w:ascii="Times New Roman" w:hAnsi="Times New Roman"/>
          <w:sz w:val="24"/>
          <w:szCs w:val="24"/>
        </w:rPr>
        <w:t xml:space="preserve">. </w:t>
      </w:r>
      <w:r w:rsidR="00741654">
        <w:rPr>
          <w:rFonts w:ascii="Times New Roman" w:hAnsi="Times New Roman"/>
          <w:sz w:val="24"/>
          <w:szCs w:val="24"/>
        </w:rPr>
        <w:t xml:space="preserve">Metode yang digunakan adalah metode survey dengan pendekatan kualitatif </w:t>
      </w:r>
      <w:r w:rsidR="00741654">
        <w:rPr>
          <w:rFonts w:ascii="Times New Roman" w:hAnsi="Times New Roman"/>
          <w:sz w:val="24"/>
          <w:szCs w:val="24"/>
        </w:rPr>
        <w:lastRenderedPageBreak/>
        <w:t xml:space="preserve">dan </w:t>
      </w:r>
      <w:proofErr w:type="gramStart"/>
      <w:r w:rsidR="00741654">
        <w:rPr>
          <w:rFonts w:ascii="Times New Roman" w:hAnsi="Times New Roman"/>
          <w:sz w:val="24"/>
          <w:szCs w:val="24"/>
        </w:rPr>
        <w:t>kuantitatif.</w:t>
      </w:r>
      <w:r w:rsidR="00F43A57">
        <w:t>.</w:t>
      </w:r>
      <w:proofErr w:type="gramEnd"/>
      <w:r w:rsidR="00F43A57">
        <w:t xml:space="preserve"> </w:t>
      </w:r>
      <w:r w:rsidR="00741654" w:rsidRPr="00A95A05">
        <w:rPr>
          <w:rFonts w:ascii="Times New Roman" w:hAnsi="Times New Roman"/>
          <w:sz w:val="24"/>
          <w:szCs w:val="24"/>
        </w:rPr>
        <w:t>Penelitian dilakukan dengan beberapa tahapan yang meliputi tahap persiapan</w:t>
      </w:r>
      <w:r w:rsidR="004329A9">
        <w:rPr>
          <w:rFonts w:ascii="Times New Roman" w:hAnsi="Times New Roman"/>
          <w:sz w:val="24"/>
          <w:szCs w:val="24"/>
        </w:rPr>
        <w:t xml:space="preserve">, </w:t>
      </w:r>
      <w:r w:rsidR="00741654" w:rsidRPr="00A95A05">
        <w:rPr>
          <w:rFonts w:ascii="Times New Roman" w:hAnsi="Times New Roman"/>
          <w:sz w:val="24"/>
          <w:szCs w:val="24"/>
        </w:rPr>
        <w:t xml:space="preserve">tahap pengumpulan dan analisis </w:t>
      </w:r>
      <w:r w:rsidR="00741654">
        <w:rPr>
          <w:rFonts w:ascii="Times New Roman" w:hAnsi="Times New Roman"/>
          <w:sz w:val="24"/>
          <w:szCs w:val="24"/>
        </w:rPr>
        <w:t>d</w:t>
      </w:r>
      <w:r w:rsidR="00741654" w:rsidRPr="00A95A05">
        <w:rPr>
          <w:rFonts w:ascii="Times New Roman" w:hAnsi="Times New Roman"/>
          <w:sz w:val="24"/>
          <w:szCs w:val="24"/>
        </w:rPr>
        <w:t>ata</w:t>
      </w:r>
      <w:r w:rsidR="00741654">
        <w:rPr>
          <w:rFonts w:ascii="Times New Roman" w:hAnsi="Times New Roman"/>
          <w:sz w:val="24"/>
          <w:szCs w:val="24"/>
        </w:rPr>
        <w:t xml:space="preserve">. </w:t>
      </w:r>
      <w:r w:rsidR="00F43A57" w:rsidRPr="00F43A57">
        <w:rPr>
          <w:rFonts w:ascii="Times New Roman" w:hAnsi="Times New Roman"/>
          <w:sz w:val="24"/>
          <w:szCs w:val="24"/>
        </w:rPr>
        <w:t>Metode pengumpulan data dalam penelitian ini menggunakan kuisioner, wawancara mendalam, observasi lapangan dan studi literatur</w:t>
      </w:r>
      <w:r w:rsidR="00F43A57">
        <w:rPr>
          <w:rFonts w:ascii="Times New Roman" w:hAnsi="Times New Roman"/>
          <w:sz w:val="24"/>
          <w:szCs w:val="24"/>
        </w:rPr>
        <w:t xml:space="preserve">. </w:t>
      </w:r>
      <w:r w:rsidR="00741654" w:rsidRPr="00A95A05">
        <w:rPr>
          <w:rFonts w:ascii="Times New Roman" w:hAnsi="Times New Roman"/>
          <w:sz w:val="24"/>
          <w:szCs w:val="24"/>
        </w:rPr>
        <w:t>Data yang diperoleh diolah dengan melakukan tabulasi data dan selanjutnya dianalisis secara kualitatif dengan metode deskriptif.</w:t>
      </w:r>
      <w:r w:rsidR="00741654">
        <w:rPr>
          <w:rFonts w:ascii="Times New Roman" w:hAnsi="Times New Roman"/>
          <w:sz w:val="24"/>
          <w:szCs w:val="24"/>
        </w:rPr>
        <w:t xml:space="preserve"> Hasil penelitian menunjukan bahwa konsumsi berbagai jenis bahan</w:t>
      </w:r>
      <w:r w:rsidR="0044708E">
        <w:rPr>
          <w:rFonts w:ascii="Times New Roman" w:hAnsi="Times New Roman"/>
          <w:sz w:val="24"/>
          <w:szCs w:val="24"/>
        </w:rPr>
        <w:t xml:space="preserve"> makanan setiap keluarga per hari bervariasi pada setiap desa dengan rata-rata konsumsi beras 0.79 kg, jagung 0.83 kg, ubi kayu </w:t>
      </w:r>
      <w:r w:rsidR="00236396">
        <w:rPr>
          <w:rFonts w:ascii="Times New Roman" w:hAnsi="Times New Roman"/>
          <w:sz w:val="24"/>
          <w:szCs w:val="24"/>
        </w:rPr>
        <w:t>0.25 kg</w:t>
      </w:r>
      <w:r w:rsidR="0044708E">
        <w:rPr>
          <w:rFonts w:ascii="Times New Roman" w:hAnsi="Times New Roman"/>
          <w:sz w:val="24"/>
          <w:szCs w:val="24"/>
        </w:rPr>
        <w:t xml:space="preserve">, ubi jalar </w:t>
      </w:r>
      <w:r w:rsidR="00236396">
        <w:rPr>
          <w:rFonts w:ascii="Times New Roman" w:hAnsi="Times New Roman"/>
          <w:sz w:val="24"/>
          <w:szCs w:val="24"/>
        </w:rPr>
        <w:t>0.28 kg</w:t>
      </w:r>
      <w:r w:rsidR="0044708E">
        <w:rPr>
          <w:rFonts w:ascii="Times New Roman" w:hAnsi="Times New Roman"/>
          <w:sz w:val="24"/>
          <w:szCs w:val="24"/>
        </w:rPr>
        <w:t xml:space="preserve">, kacang hijau 0.10 kg dan kacang turis 0.09 kg. </w:t>
      </w:r>
      <w:r w:rsidR="004329A9">
        <w:rPr>
          <w:rFonts w:ascii="Times New Roman" w:hAnsi="Times New Roman"/>
          <w:sz w:val="24"/>
          <w:szCs w:val="24"/>
        </w:rPr>
        <w:t xml:space="preserve">Sedangkan konsumsi rata-rata per kapita </w:t>
      </w:r>
      <w:r w:rsidR="00CA797D">
        <w:rPr>
          <w:rFonts w:ascii="Times New Roman" w:hAnsi="Times New Roman"/>
          <w:sz w:val="24"/>
          <w:szCs w:val="24"/>
        </w:rPr>
        <w:t xml:space="preserve">per hari </w:t>
      </w:r>
      <w:r w:rsidR="004329A9">
        <w:rPr>
          <w:rFonts w:ascii="Times New Roman" w:hAnsi="Times New Roman"/>
          <w:sz w:val="24"/>
          <w:szCs w:val="24"/>
        </w:rPr>
        <w:t xml:space="preserve">untuk beras </w:t>
      </w:r>
      <w:r w:rsidR="00CA797D">
        <w:rPr>
          <w:rFonts w:ascii="Times New Roman" w:hAnsi="Times New Roman"/>
          <w:sz w:val="24"/>
          <w:szCs w:val="24"/>
        </w:rPr>
        <w:t xml:space="preserve">0.16 kg, jagung 0.17 kg, ubi kayu </w:t>
      </w:r>
      <w:r w:rsidR="00236396">
        <w:rPr>
          <w:rFonts w:ascii="Times New Roman" w:hAnsi="Times New Roman"/>
          <w:sz w:val="24"/>
          <w:szCs w:val="24"/>
        </w:rPr>
        <w:t>0.05 kg</w:t>
      </w:r>
      <w:r w:rsidR="00CA797D">
        <w:rPr>
          <w:rFonts w:ascii="Times New Roman" w:hAnsi="Times New Roman"/>
          <w:sz w:val="24"/>
          <w:szCs w:val="24"/>
        </w:rPr>
        <w:t xml:space="preserve">, ubi jalar </w:t>
      </w:r>
      <w:r w:rsidR="00236396">
        <w:rPr>
          <w:rFonts w:ascii="Times New Roman" w:hAnsi="Times New Roman"/>
          <w:sz w:val="24"/>
          <w:szCs w:val="24"/>
        </w:rPr>
        <w:t>0.06 kg</w:t>
      </w:r>
      <w:r w:rsidR="00CA797D">
        <w:rPr>
          <w:rFonts w:ascii="Times New Roman" w:hAnsi="Times New Roman"/>
          <w:sz w:val="24"/>
          <w:szCs w:val="24"/>
        </w:rPr>
        <w:t xml:space="preserve">, </w:t>
      </w:r>
      <w:r w:rsidR="00CA797D" w:rsidRPr="00EE17F0">
        <w:rPr>
          <w:rFonts w:ascii="Times New Roman" w:hAnsi="Times New Roman"/>
          <w:sz w:val="24"/>
          <w:szCs w:val="24"/>
        </w:rPr>
        <w:t>kacang hijau 0.</w:t>
      </w:r>
      <w:r w:rsidR="00FB16A4" w:rsidRPr="00EE17F0">
        <w:rPr>
          <w:rFonts w:ascii="Times New Roman" w:hAnsi="Times New Roman"/>
          <w:sz w:val="24"/>
          <w:szCs w:val="24"/>
        </w:rPr>
        <w:t>0</w:t>
      </w:r>
      <w:r w:rsidR="00EE17F0" w:rsidRPr="00EE17F0">
        <w:rPr>
          <w:rFonts w:ascii="Times New Roman" w:hAnsi="Times New Roman"/>
          <w:sz w:val="24"/>
          <w:szCs w:val="24"/>
        </w:rPr>
        <w:t>2</w:t>
      </w:r>
      <w:r w:rsidR="00CA797D" w:rsidRPr="00EE17F0">
        <w:rPr>
          <w:rFonts w:ascii="Times New Roman" w:hAnsi="Times New Roman"/>
          <w:sz w:val="24"/>
          <w:szCs w:val="24"/>
        </w:rPr>
        <w:t xml:space="preserve"> kg dan kacang turis 0.0</w:t>
      </w:r>
      <w:r w:rsidR="00FB16A4" w:rsidRPr="00EE17F0">
        <w:rPr>
          <w:rFonts w:ascii="Times New Roman" w:hAnsi="Times New Roman"/>
          <w:sz w:val="24"/>
          <w:szCs w:val="24"/>
        </w:rPr>
        <w:t>1</w:t>
      </w:r>
      <w:r w:rsidR="00CA797D" w:rsidRPr="00EE17F0">
        <w:rPr>
          <w:rFonts w:ascii="Times New Roman" w:hAnsi="Times New Roman"/>
          <w:sz w:val="24"/>
          <w:szCs w:val="24"/>
        </w:rPr>
        <w:t xml:space="preserve"> kg. </w:t>
      </w:r>
      <w:r w:rsidR="004329A9" w:rsidRPr="00EE17F0">
        <w:rPr>
          <w:rFonts w:ascii="Times New Roman" w:hAnsi="Times New Roman"/>
          <w:sz w:val="24"/>
          <w:szCs w:val="24"/>
        </w:rPr>
        <w:t>J</w:t>
      </w:r>
      <w:r w:rsidR="0044708E" w:rsidRPr="00EE17F0">
        <w:rPr>
          <w:rFonts w:ascii="Times New Roman" w:hAnsi="Times New Roman"/>
          <w:sz w:val="24"/>
          <w:szCs w:val="24"/>
        </w:rPr>
        <w:t>umlah</w:t>
      </w:r>
      <w:r w:rsidR="0044708E">
        <w:rPr>
          <w:rFonts w:ascii="Times New Roman" w:hAnsi="Times New Roman"/>
          <w:sz w:val="24"/>
          <w:szCs w:val="24"/>
        </w:rPr>
        <w:t xml:space="preserve"> rumah tangga yang mengkonsumsi jenis bahan makanan yang dikombinasikan setiap kali masak</w:t>
      </w:r>
      <w:r w:rsidR="00EA20B4">
        <w:rPr>
          <w:rFonts w:ascii="Times New Roman" w:hAnsi="Times New Roman"/>
          <w:sz w:val="24"/>
          <w:szCs w:val="24"/>
        </w:rPr>
        <w:t xml:space="preserve"> meliputi beras jagung (BJ) 12.46%, beras jagung ubi (BJU) 60.05%, beras jagung ubi kacang (BJUK) 24.92%, beras jagung kacang (BJK) 1.41% dan beras ubi (BU) 1.13%. </w:t>
      </w:r>
    </w:p>
    <w:p w14:paraId="127A3683" w14:textId="5786A95E" w:rsidR="00BD1D21" w:rsidRPr="000B34FB" w:rsidRDefault="00BD1D21" w:rsidP="00F90D29">
      <w:pPr>
        <w:jc w:val="both"/>
        <w:rPr>
          <w:rFonts w:ascii="Times New Roman" w:hAnsi="Times New Roman"/>
          <w:b/>
          <w:iCs/>
          <w:sz w:val="24"/>
          <w:szCs w:val="24"/>
        </w:rPr>
      </w:pPr>
      <w:r w:rsidRPr="000B34FB">
        <w:rPr>
          <w:rFonts w:ascii="Times New Roman" w:hAnsi="Times New Roman"/>
          <w:b/>
          <w:iCs/>
          <w:sz w:val="24"/>
          <w:szCs w:val="24"/>
        </w:rPr>
        <w:t xml:space="preserve">Keywords: </w:t>
      </w:r>
      <w:r w:rsidR="00CF0D91" w:rsidRPr="000B34FB">
        <w:rPr>
          <w:rFonts w:ascii="Times New Roman" w:hAnsi="Times New Roman"/>
          <w:b/>
          <w:iCs/>
          <w:sz w:val="24"/>
          <w:szCs w:val="24"/>
        </w:rPr>
        <w:t>konsumsi, pangan, masyarakat</w:t>
      </w:r>
    </w:p>
    <w:p w14:paraId="758A05DF" w14:textId="77777777" w:rsidR="00C57631" w:rsidRPr="00A95A05" w:rsidRDefault="00C57631" w:rsidP="00F90D29">
      <w:pPr>
        <w:jc w:val="both"/>
        <w:rPr>
          <w:rFonts w:ascii="Times New Roman" w:hAnsi="Times New Roman"/>
          <w:iCs/>
        </w:rPr>
      </w:pPr>
    </w:p>
    <w:p w14:paraId="4B102463" w14:textId="77777777" w:rsidR="00C57631" w:rsidRPr="00A95A05" w:rsidRDefault="00C57631" w:rsidP="00F90D29">
      <w:pPr>
        <w:jc w:val="both"/>
        <w:rPr>
          <w:rFonts w:ascii="Times New Roman" w:hAnsi="Times New Roman"/>
          <w:iCs/>
        </w:rPr>
      </w:pPr>
    </w:p>
    <w:p w14:paraId="07B39D2C" w14:textId="26395C3C" w:rsidR="00D71B2B" w:rsidRPr="00A95A05" w:rsidRDefault="00DE3877" w:rsidP="00B97DAC">
      <w:pPr>
        <w:jc w:val="both"/>
        <w:rPr>
          <w:rFonts w:ascii="Times New Roman" w:hAnsi="Times New Roman"/>
          <w:b/>
          <w:bCs/>
          <w:sz w:val="24"/>
          <w:szCs w:val="24"/>
        </w:rPr>
      </w:pPr>
      <w:r w:rsidRPr="00A95A05">
        <w:rPr>
          <w:rFonts w:ascii="Times New Roman" w:hAnsi="Times New Roman"/>
          <w:b/>
          <w:bCs/>
          <w:sz w:val="24"/>
          <w:szCs w:val="24"/>
        </w:rPr>
        <w:t>PENDAHULUAN</w:t>
      </w:r>
    </w:p>
    <w:p w14:paraId="10A148B3" w14:textId="715644CE" w:rsidR="00B97DAC" w:rsidRDefault="00B97DAC" w:rsidP="00B97DAC">
      <w:pPr>
        <w:jc w:val="both"/>
        <w:rPr>
          <w:rFonts w:ascii="Times New Roman" w:hAnsi="Times New Roman"/>
          <w:b/>
          <w:bCs/>
          <w:sz w:val="24"/>
          <w:szCs w:val="24"/>
        </w:rPr>
      </w:pPr>
    </w:p>
    <w:p w14:paraId="6112807C" w14:textId="0F1442CD" w:rsidR="00D34802" w:rsidRPr="00D34802" w:rsidRDefault="00DE3877" w:rsidP="007F6512">
      <w:pPr>
        <w:autoSpaceDE w:val="0"/>
        <w:autoSpaceDN w:val="0"/>
        <w:adjustRightInd w:val="0"/>
        <w:spacing w:line="360" w:lineRule="auto"/>
        <w:ind w:firstLine="720"/>
        <w:jc w:val="both"/>
        <w:rPr>
          <w:rFonts w:ascii="Times New Roman" w:hAnsi="Times New Roman"/>
          <w:sz w:val="24"/>
          <w:szCs w:val="24"/>
        </w:rPr>
      </w:pPr>
      <w:r w:rsidRPr="00A95A05">
        <w:rPr>
          <w:rFonts w:ascii="Times New Roman" w:hAnsi="Times New Roman"/>
          <w:sz w:val="24"/>
          <w:szCs w:val="24"/>
        </w:rPr>
        <w:t>Indonesia merupakan salah satu negara agraris</w:t>
      </w:r>
      <w:r w:rsidR="007F6512">
        <w:rPr>
          <w:rFonts w:ascii="Times New Roman" w:hAnsi="Times New Roman"/>
          <w:sz w:val="24"/>
          <w:szCs w:val="24"/>
        </w:rPr>
        <w:t xml:space="preserve"> yang mempunyai lahan pertanian luas dan subur, terletak di garis kathulistiwa dengan penduduk yang beranekaragam serta sebagian besar bermatapencaharian sebagai petani </w:t>
      </w:r>
      <w:r w:rsidR="00BB0B6E">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"Wibowo", "given" : "Catur Setyo", "non-dropping-particle" : "", "parse-names" : false, "suffix" : "" } ], "container-title" : "Jurnal Ketahanan Nasional", "id" : "ITEM-1", "issued" : { "date-parts" : [ [ "2018" ] ] }, "page" : "107-117", "title" : "Dampak Pengalihan Fungsi Lahan Sawah Pada Produksi Padi Sampai Tahun 2018 dan Implikasinya Terhadap Ketahanan Pangan Wilayah ( Studi Di Kecamatan Jaten Kabupaten Karanganyar Propinsi Jawa Tengah )", "type" : "article-journal", "volume" : "21" }, "uris" : [ "http://www.mendeley.com/documents/?uuid=8465c2fd-911b-44b9-81f8-e3816afbb13e" ] } ], "mendeley" : { "formattedCitation" : "(Wibowo 2018)", "plainTextFormattedCitation" : "(Wibowo 2018)", "previouslyFormattedCitation" : "(Wibowo 2018)" }, "properties" : { "noteIndex" : 0 }, "schema" : "https://github.com/citation-style-language/schema/raw/master/csl-citation.json" }</w:instrText>
      </w:r>
      <w:r w:rsidR="00BB0B6E">
        <w:rPr>
          <w:rFonts w:ascii="Times New Roman" w:hAnsi="Times New Roman"/>
          <w:sz w:val="24"/>
          <w:szCs w:val="24"/>
        </w:rPr>
        <w:fldChar w:fldCharType="separate"/>
      </w:r>
      <w:r w:rsidR="00FB7F95" w:rsidRPr="00FB7F95">
        <w:rPr>
          <w:rFonts w:ascii="Times New Roman" w:hAnsi="Times New Roman"/>
          <w:noProof/>
          <w:sz w:val="24"/>
          <w:szCs w:val="24"/>
        </w:rPr>
        <w:t>(Wibowo 2018)</w:t>
      </w:r>
      <w:r w:rsidR="00BB0B6E">
        <w:rPr>
          <w:rFonts w:ascii="Times New Roman" w:hAnsi="Times New Roman"/>
          <w:sz w:val="24"/>
          <w:szCs w:val="24"/>
        </w:rPr>
        <w:fldChar w:fldCharType="end"/>
      </w:r>
      <w:r w:rsidRPr="00A95A05">
        <w:rPr>
          <w:rFonts w:ascii="Times New Roman" w:hAnsi="Times New Roman"/>
          <w:sz w:val="24"/>
          <w:szCs w:val="24"/>
        </w:rPr>
        <w:t xml:space="preserve">. Hal ini didukung dengan lahan pertanian yang subur baik lahan basah (sawah) maupun lahan kering (kebun/ladang) dan terbentang luas dari ujung barat (Sabang) sampai ujung Timur (Merauke), ujung Utara (Miangas) dan ujung Selatan (Rote). </w:t>
      </w:r>
      <w:r w:rsidR="00BB0B6E">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"Janti", "given" : "Gesthi Ika", "non-dropping-particle" : "", "parse-names" : false, "suffix" : "" }, { "dropping-particle" : "", "family" : "Martono", "given" : "Edi", "non-dropping-particle" : "", "parse-names" : false, "suffix" : "" }, { "dropping-particle" : "", "family" : "Subeno", "given" : "", "non-dropping-particle" : "", "parse-names" : false, "suffix" : "" } ], "container-title" : "Jurnal Ketahanan Nasional", "id" : "ITEM-1", "issue" : "1", "issued" : { "date-parts" : [ [ "2016" ] ] }, "page" : "1-21", "title" : "Perlindungan Lahan Pertanian Pangan Berkelanjutan Guna Memperkokoh Ketahanan Pangan Wilayah (Studi di Kabupaten Bantul, Daerah Istimewa Yogyakarta)", "type" : "article-journal", "volume" : "22" }, "uris" : [ "http://www.mendeley.com/documents/?uuid=75a6c2d7-cafc-429d-ad5b-2dc50c1eee38" ] } ], "mendeley" : { "formattedCitation" : "(Janti et al. 2016)", "manualFormatting" : "Janti et.al. (2016)", "plainTextFormattedCitation" : "(Janti et al. 2016)", "previouslyFormattedCitation" : "(Janti et al. 2016)" }, "properties" : { "noteIndex" : 0 }, "schema" : "https://github.com/citation-style-language/schema/raw/master/csl-citation.json" }</w:instrText>
      </w:r>
      <w:r w:rsidR="00BB0B6E">
        <w:rPr>
          <w:rFonts w:ascii="Times New Roman" w:hAnsi="Times New Roman"/>
          <w:sz w:val="24"/>
          <w:szCs w:val="24"/>
        </w:rPr>
        <w:fldChar w:fldCharType="separate"/>
      </w:r>
      <w:r w:rsidR="00BB0B6E" w:rsidRPr="00BB0B6E">
        <w:rPr>
          <w:rFonts w:ascii="Times New Roman" w:hAnsi="Times New Roman"/>
          <w:noProof/>
          <w:sz w:val="24"/>
          <w:szCs w:val="24"/>
        </w:rPr>
        <w:t>Janti</w:t>
      </w:r>
      <w:r w:rsidR="000A507F">
        <w:rPr>
          <w:rFonts w:ascii="Times New Roman" w:hAnsi="Times New Roman"/>
          <w:noProof/>
          <w:sz w:val="24"/>
          <w:szCs w:val="24"/>
        </w:rPr>
        <w:t xml:space="preserve"> </w:t>
      </w:r>
      <w:r w:rsidR="000A507F" w:rsidRPr="000A507F">
        <w:rPr>
          <w:rFonts w:ascii="Times New Roman" w:hAnsi="Times New Roman"/>
          <w:i/>
          <w:noProof/>
          <w:sz w:val="24"/>
          <w:szCs w:val="24"/>
        </w:rPr>
        <w:t>et.al.</w:t>
      </w:r>
      <w:r w:rsidR="00BB0B6E" w:rsidRPr="000A507F">
        <w:rPr>
          <w:rFonts w:ascii="Times New Roman" w:hAnsi="Times New Roman"/>
          <w:i/>
          <w:noProof/>
          <w:sz w:val="24"/>
          <w:szCs w:val="24"/>
        </w:rPr>
        <w:t xml:space="preserve"> </w:t>
      </w:r>
      <w:r w:rsidR="00054492" w:rsidRPr="00054492">
        <w:rPr>
          <w:rFonts w:ascii="Times New Roman" w:hAnsi="Times New Roman"/>
          <w:noProof/>
          <w:sz w:val="24"/>
          <w:szCs w:val="24"/>
        </w:rPr>
        <w:t>(</w:t>
      </w:r>
      <w:r w:rsidR="00BB0B6E" w:rsidRPr="00054492">
        <w:rPr>
          <w:rFonts w:ascii="Times New Roman" w:hAnsi="Times New Roman"/>
          <w:noProof/>
          <w:sz w:val="24"/>
          <w:szCs w:val="24"/>
        </w:rPr>
        <w:t>2</w:t>
      </w:r>
      <w:r w:rsidR="00BB0B6E" w:rsidRPr="00BB0B6E">
        <w:rPr>
          <w:rFonts w:ascii="Times New Roman" w:hAnsi="Times New Roman"/>
          <w:noProof/>
          <w:sz w:val="24"/>
          <w:szCs w:val="24"/>
        </w:rPr>
        <w:t>016)</w:t>
      </w:r>
      <w:r w:rsidR="00BB0B6E">
        <w:rPr>
          <w:rFonts w:ascii="Times New Roman" w:hAnsi="Times New Roman"/>
          <w:sz w:val="24"/>
          <w:szCs w:val="24"/>
        </w:rPr>
        <w:fldChar w:fldCharType="end"/>
      </w:r>
      <w:r w:rsidR="00FF4DCC">
        <w:rPr>
          <w:rFonts w:ascii="Times New Roman" w:hAnsi="Times New Roman"/>
          <w:sz w:val="24"/>
          <w:szCs w:val="24"/>
        </w:rPr>
        <w:t>, l</w:t>
      </w:r>
      <w:r w:rsidR="007F6512">
        <w:rPr>
          <w:rFonts w:ascii="Times New Roman" w:hAnsi="Times New Roman"/>
          <w:sz w:val="24"/>
          <w:szCs w:val="24"/>
        </w:rPr>
        <w:t>ahan pertanian memiliki peran dan</w:t>
      </w:r>
      <w:r w:rsidR="00FF4DCC">
        <w:rPr>
          <w:rFonts w:ascii="Times New Roman" w:hAnsi="Times New Roman"/>
          <w:sz w:val="24"/>
          <w:szCs w:val="24"/>
        </w:rPr>
        <w:t xml:space="preserve"> </w:t>
      </w:r>
      <w:r w:rsidR="007F6512">
        <w:rPr>
          <w:rFonts w:ascii="Times New Roman" w:hAnsi="Times New Roman"/>
          <w:sz w:val="24"/>
          <w:szCs w:val="24"/>
        </w:rPr>
        <w:t>fungsi strategis sebagai sumber daya pokok</w:t>
      </w:r>
      <w:r w:rsidR="00FF4DCC">
        <w:rPr>
          <w:rFonts w:ascii="Times New Roman" w:hAnsi="Times New Roman"/>
          <w:sz w:val="24"/>
          <w:szCs w:val="24"/>
        </w:rPr>
        <w:t xml:space="preserve"> </w:t>
      </w:r>
      <w:r w:rsidR="007F6512">
        <w:rPr>
          <w:rFonts w:ascii="Times New Roman" w:hAnsi="Times New Roman"/>
          <w:sz w:val="24"/>
          <w:szCs w:val="24"/>
        </w:rPr>
        <w:t>dalam usaha pertanian berbasis lahan. Lahan</w:t>
      </w:r>
      <w:r w:rsidR="00FF4DCC">
        <w:rPr>
          <w:rFonts w:ascii="Times New Roman" w:hAnsi="Times New Roman"/>
          <w:sz w:val="24"/>
          <w:szCs w:val="24"/>
        </w:rPr>
        <w:t xml:space="preserve"> </w:t>
      </w:r>
      <w:r w:rsidR="007F6512">
        <w:rPr>
          <w:rFonts w:ascii="Times New Roman" w:hAnsi="Times New Roman"/>
          <w:sz w:val="24"/>
          <w:szCs w:val="24"/>
        </w:rPr>
        <w:t>merupakan sumber daya alam yang bersifat</w:t>
      </w:r>
      <w:r w:rsidR="00FF4DCC">
        <w:rPr>
          <w:rFonts w:ascii="Times New Roman" w:hAnsi="Times New Roman"/>
          <w:sz w:val="24"/>
          <w:szCs w:val="24"/>
        </w:rPr>
        <w:t xml:space="preserve"> </w:t>
      </w:r>
      <w:r w:rsidR="007F6512">
        <w:rPr>
          <w:rFonts w:ascii="Times New Roman" w:hAnsi="Times New Roman"/>
          <w:sz w:val="24"/>
          <w:szCs w:val="24"/>
        </w:rPr>
        <w:t>langka karena jumlahnya tidak bertambah, tetapi</w:t>
      </w:r>
      <w:r w:rsidR="00FF4DCC">
        <w:rPr>
          <w:rFonts w:ascii="Times New Roman" w:hAnsi="Times New Roman"/>
          <w:sz w:val="24"/>
          <w:szCs w:val="24"/>
        </w:rPr>
        <w:t xml:space="preserve"> </w:t>
      </w:r>
      <w:r w:rsidR="007F6512">
        <w:rPr>
          <w:rFonts w:ascii="Times New Roman" w:hAnsi="Times New Roman"/>
          <w:sz w:val="24"/>
          <w:szCs w:val="24"/>
        </w:rPr>
        <w:t>kebutuhan terhadap lahan selalu meningkat</w:t>
      </w:r>
      <w:r w:rsidR="00FF4DCC">
        <w:rPr>
          <w:rFonts w:ascii="Times New Roman" w:hAnsi="Times New Roman"/>
          <w:sz w:val="24"/>
          <w:szCs w:val="24"/>
        </w:rPr>
        <w:t xml:space="preserve">. </w:t>
      </w:r>
      <w:r w:rsidR="00D34802">
        <w:rPr>
          <w:rFonts w:ascii="Times New Roman" w:hAnsi="Times New Roman"/>
          <w:sz w:val="24"/>
          <w:szCs w:val="24"/>
        </w:rPr>
        <w:t xml:space="preserve">Sedangkan lahan hutan sebenarnya merujuk pada pengertian hutan itu sendiri (UU Nomor 41 Tahun 1999) yang menyatakan bahwa hutan merupakan suatu kesatuan ekosistem berupa hamparan lahan </w:t>
      </w:r>
      <w:r w:rsidR="00D34802" w:rsidRPr="00D34802">
        <w:rPr>
          <w:rFonts w:ascii="Times New Roman" w:hAnsi="Times New Roman"/>
          <w:sz w:val="24"/>
          <w:szCs w:val="24"/>
        </w:rPr>
        <w:t>berisi sumber daya alam hayati yang didominasi pepohonan dalam persekutuan alam lingkungannya, yang satu dengan lainnya tidak dapat dipisahkan.</w:t>
      </w:r>
      <w:r w:rsidR="00396E67">
        <w:rPr>
          <w:rFonts w:ascii="Times New Roman" w:hAnsi="Times New Roman"/>
          <w:sz w:val="24"/>
          <w:szCs w:val="24"/>
        </w:rPr>
        <w:t xml:space="preserve"> </w:t>
      </w:r>
      <w:r w:rsidR="00D34802">
        <w:rPr>
          <w:rFonts w:ascii="Times New Roman" w:hAnsi="Times New Roman"/>
          <w:sz w:val="24"/>
          <w:szCs w:val="24"/>
        </w:rPr>
        <w:t>Dengan demikian lahan hutan dapat diartikan sebagai lahan yang berisi sumber daya alam hayati.</w:t>
      </w:r>
    </w:p>
    <w:p w14:paraId="797EA3DC" w14:textId="15D75F4C" w:rsidR="00DE3877" w:rsidRPr="00A95A05" w:rsidRDefault="00054492" w:rsidP="00DE3877">
      <w:pPr>
        <w:autoSpaceDE w:val="0"/>
        <w:autoSpaceDN w:val="0"/>
        <w:adjustRightInd w:val="0"/>
        <w:spacing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fldChar w:fldCharType="begin" w:fldLock="1"/>
      </w:r>
      <w:r>
        <w:rPr>
          <w:rFonts w:ascii="Times New Roman" w:eastAsiaTheme="minorHAnsi" w:hAnsi="Times New Roman"/>
          <w:sz w:val="24"/>
          <w:szCs w:val="24"/>
        </w:rPr>
        <w:instrText>ADDIN CSL_CITATION { "citationItems" : [ { "id" : "ITEM-1", "itemData" : { "author" : [ { "dropping-particle" : "", "family" : "Awang", "given" : "San Afri", "non-dropping-particle" : "", "parse-names" : false, "suffix" : "" } ], "id" : "ITEM-1", "issued" : { "date-parts" : [ [ "2006" ] ] }, "publisher" : "Penerbit Debut Press", "publisher-place" : "Yogyakarta", "title" : "Sosilogi Pengetahuan Deforestasi. Konstruksi Sosial dan Perlawanan", "type" : "book" }, "uris" : [ "http://www.mendeley.com/documents/?uuid=d71dd238-cd86-4602-b254-d15803fee518" ] } ], "mendeley" : { "formattedCitation" : "(Awang 2006)", "manualFormatting" : "Awang (2006)", "plainTextFormattedCitation" : "(Awang 2006)", "previouslyFormattedCitation" : "(Awang 2006)" }, "properties" : { "noteIndex" : 0 }, "schema" : "https://github.com/citation-style-language/schema/raw/master/csl-citation.json" }</w:instrText>
      </w:r>
      <w:r>
        <w:rPr>
          <w:rFonts w:ascii="Times New Roman" w:eastAsiaTheme="minorHAnsi" w:hAnsi="Times New Roman"/>
          <w:sz w:val="24"/>
          <w:szCs w:val="24"/>
        </w:rPr>
        <w:fldChar w:fldCharType="separate"/>
      </w:r>
      <w:r w:rsidRPr="00054492">
        <w:rPr>
          <w:rFonts w:ascii="Times New Roman" w:eastAsiaTheme="minorHAnsi" w:hAnsi="Times New Roman"/>
          <w:noProof/>
          <w:sz w:val="24"/>
          <w:szCs w:val="24"/>
        </w:rPr>
        <w:t xml:space="preserve">Awang </w:t>
      </w:r>
      <w:r>
        <w:rPr>
          <w:rFonts w:ascii="Times New Roman" w:eastAsiaTheme="minorHAnsi" w:hAnsi="Times New Roman"/>
          <w:noProof/>
          <w:sz w:val="24"/>
          <w:szCs w:val="24"/>
        </w:rPr>
        <w:t>(</w:t>
      </w:r>
      <w:r w:rsidRPr="00054492">
        <w:rPr>
          <w:rFonts w:ascii="Times New Roman" w:eastAsiaTheme="minorHAnsi" w:hAnsi="Times New Roman"/>
          <w:noProof/>
          <w:sz w:val="24"/>
          <w:szCs w:val="24"/>
        </w:rPr>
        <w:t>2006)</w:t>
      </w:r>
      <w:r>
        <w:rPr>
          <w:rFonts w:ascii="Times New Roman" w:eastAsiaTheme="minorHAnsi" w:hAnsi="Times New Roman"/>
          <w:sz w:val="24"/>
          <w:szCs w:val="24"/>
        </w:rPr>
        <w:fldChar w:fldCharType="end"/>
      </w:r>
      <w:r w:rsidR="00DE3877" w:rsidRPr="00A95A05">
        <w:rPr>
          <w:rFonts w:ascii="Times New Roman" w:eastAsiaTheme="minorHAnsi" w:hAnsi="Times New Roman"/>
          <w:sz w:val="24"/>
          <w:szCs w:val="24"/>
        </w:rPr>
        <w:t xml:space="preserve"> keterkaitan komunitas masyarakat pada sumber daya hutan sangat erat</w:t>
      </w:r>
      <w:r w:rsidR="00D34802">
        <w:rPr>
          <w:rFonts w:ascii="Times New Roman" w:eastAsiaTheme="minorHAnsi" w:hAnsi="Times New Roman"/>
          <w:sz w:val="24"/>
          <w:szCs w:val="24"/>
        </w:rPr>
        <w:t xml:space="preserve"> dan </w:t>
      </w:r>
      <w:r w:rsidR="00DE3877" w:rsidRPr="00A95A05">
        <w:rPr>
          <w:rFonts w:ascii="Times New Roman" w:eastAsiaTheme="minorHAnsi" w:hAnsi="Times New Roman"/>
          <w:sz w:val="24"/>
          <w:szCs w:val="24"/>
        </w:rPr>
        <w:t>kehidupan mereka sangat bergantung dari potensi yang ada di hutan</w:t>
      </w:r>
      <w:r w:rsidR="0031161F">
        <w:rPr>
          <w:rFonts w:ascii="Times New Roman" w:eastAsiaTheme="minorHAnsi" w:hAnsi="Times New Roman"/>
          <w:sz w:val="24"/>
          <w:szCs w:val="24"/>
        </w:rPr>
        <w:t xml:space="preserve"> </w:t>
      </w:r>
      <w:r w:rsidR="0031161F">
        <w:rPr>
          <w:rFonts w:ascii="Times New Roman" w:eastAsiaTheme="minorHAnsi" w:hAnsi="Times New Roman"/>
          <w:sz w:val="24"/>
          <w:szCs w:val="24"/>
        </w:rPr>
        <w:lastRenderedPageBreak/>
        <w:t xml:space="preserve">dan salah satunya adalah </w:t>
      </w:r>
      <w:r w:rsidR="00DE3877" w:rsidRPr="00A95A05">
        <w:rPr>
          <w:rFonts w:ascii="Times New Roman" w:eastAsiaTheme="minorHAnsi" w:hAnsi="Times New Roman"/>
          <w:sz w:val="24"/>
          <w:szCs w:val="24"/>
        </w:rPr>
        <w:t>berkaitan dengan pemenuhan bahan pangan langsung dari dalam hutan seperti berburu hewan, bahan pangan, buah-buahan dan bahan konstruksi bangunan</w:t>
      </w:r>
      <w:r w:rsidR="0031161F">
        <w:rPr>
          <w:rFonts w:ascii="Times New Roman" w:eastAsiaTheme="minorHAnsi" w:hAnsi="Times New Roman"/>
          <w:sz w:val="24"/>
          <w:szCs w:val="24"/>
        </w:rPr>
        <w:t>.</w:t>
      </w:r>
      <w:r w:rsidR="00DE3877" w:rsidRPr="00A95A05">
        <w:rPr>
          <w:rFonts w:ascii="Times New Roman" w:eastAsiaTheme="minorHAnsi" w:hAnsi="Times New Roman"/>
          <w:sz w:val="24"/>
          <w:szCs w:val="24"/>
        </w:rPr>
        <w:t xml:space="preserve"> </w:t>
      </w:r>
    </w:p>
    <w:p w14:paraId="1CC1E153" w14:textId="3BE539B2" w:rsidR="0074444E" w:rsidRDefault="000A507F" w:rsidP="00396E67">
      <w:pPr>
        <w:autoSpaceDE w:val="0"/>
        <w:autoSpaceDN w:val="0"/>
        <w:adjustRightInd w:val="0"/>
        <w:spacing w:line="360" w:lineRule="auto"/>
        <w:ind w:firstLine="720"/>
        <w:jc w:val="both"/>
        <w:rPr>
          <w:rFonts w:ascii="Times New Roman" w:hAnsi="Times New Roman"/>
          <w:sz w:val="24"/>
          <w:szCs w:val="24"/>
        </w:rPr>
      </w:pPr>
      <w:r w:rsidRPr="00054492">
        <w:rPr>
          <w:rFonts w:ascii="Times New Roman" w:eastAsiaTheme="minorHAnsi" w:hAnsi="Times New Roman"/>
          <w:sz w:val="24"/>
          <w:szCs w:val="24"/>
        </w:rPr>
        <w:fldChar w:fldCharType="begin" w:fldLock="1"/>
      </w:r>
      <w:r w:rsidR="00054492" w:rsidRPr="00054492">
        <w:rPr>
          <w:rFonts w:ascii="Times New Roman" w:eastAsiaTheme="minorHAnsi" w:hAnsi="Times New Roman"/>
          <w:sz w:val="24"/>
          <w:szCs w:val="24"/>
        </w:rPr>
        <w:instrText>ADDIN CSL_CITATION { "citationItems" : [ { "id" : "ITEM-1", "itemData" : { "author" : [ { "dropping-particle" : "", "family" : "Dwiprabowo", "given" : "Hariyatno", "non-dropping-particle" : "", "parse-names" : false, "suffix" : "" }, { "dropping-particle" : "", "family" : "Effendi", "given" : "Rachman", "non-dropping-particle" : "", "parse-names" : false, "suffix" : "" }, { "dropping-particle" : "", "family" : "Hakim", "given" : "Ismatul", "non-dropping-particle" : "", "parse-names" : false, "suffix" : "" } ], "container-title" : "Jurnal Analisis Kebijakan Kehutanan", "id" : "ITEM-1", "issue" : "1", "issued" : { "date-parts" : [ [ "2011" ] ] }, "page" : "47-61", "title" : "Kontribusi Kawasan Hutan Dalam Menunjang Ketahanan Pangan: Studi Kasus Propinsi Jawa Barat ( Contribution of Forest Area in Supporting Food Security : Case Study of West Java Province )", "type" : "article-journal", "volume" : "8 Nomor 1," }, "uris" : [ "http://www.mendeley.com/documents/?uuid=77427cd4-e6a1-4ccb-ab4b-85b7a186ed38" ] } ], "mendeley" : { "formattedCitation" : "(Dwiprabowo et al. 2011)", "manualFormatting" : "Dwiprabowo et.al. (2011)", "plainTextFormattedCitation" : "(Dwiprabowo et al. 2011)", "previouslyFormattedCitation" : "(Dwiprabowo et al. 2011)" }, "properties" : { "noteIndex" : 0 }, "schema" : "https://github.com/citation-style-language/schema/raw/master/csl-citation.json" }</w:instrText>
      </w:r>
      <w:r w:rsidRPr="00054492">
        <w:rPr>
          <w:rFonts w:ascii="Times New Roman" w:eastAsiaTheme="minorHAnsi" w:hAnsi="Times New Roman"/>
          <w:sz w:val="24"/>
          <w:szCs w:val="24"/>
        </w:rPr>
        <w:fldChar w:fldCharType="separate"/>
      </w:r>
      <w:r w:rsidRPr="00054492">
        <w:rPr>
          <w:rFonts w:ascii="Times New Roman" w:eastAsiaTheme="minorHAnsi" w:hAnsi="Times New Roman"/>
          <w:noProof/>
          <w:sz w:val="24"/>
          <w:szCs w:val="24"/>
        </w:rPr>
        <w:t xml:space="preserve">Dwiprabowo </w:t>
      </w:r>
      <w:r w:rsidRPr="000C5391">
        <w:rPr>
          <w:rFonts w:ascii="Times New Roman" w:eastAsiaTheme="minorHAnsi" w:hAnsi="Times New Roman"/>
          <w:i/>
          <w:noProof/>
          <w:sz w:val="24"/>
          <w:szCs w:val="24"/>
        </w:rPr>
        <w:t>et.al</w:t>
      </w:r>
      <w:r w:rsidRPr="00054492">
        <w:rPr>
          <w:rFonts w:ascii="Times New Roman" w:eastAsiaTheme="minorHAnsi" w:hAnsi="Times New Roman"/>
          <w:noProof/>
          <w:sz w:val="24"/>
          <w:szCs w:val="24"/>
        </w:rPr>
        <w:t>. (2011)</w:t>
      </w:r>
      <w:r w:rsidRPr="00054492">
        <w:rPr>
          <w:rFonts w:ascii="Times New Roman" w:eastAsiaTheme="minorHAnsi" w:hAnsi="Times New Roman"/>
          <w:sz w:val="24"/>
          <w:szCs w:val="24"/>
        </w:rPr>
        <w:fldChar w:fldCharType="end"/>
      </w:r>
      <w:r w:rsidR="00FB2E4C" w:rsidRPr="00054492">
        <w:rPr>
          <w:rFonts w:ascii="Times New Roman" w:eastAsiaTheme="minorHAnsi" w:hAnsi="Times New Roman"/>
          <w:sz w:val="24"/>
          <w:szCs w:val="24"/>
        </w:rPr>
        <w:t>,</w:t>
      </w:r>
      <w:r w:rsidR="00DE3877" w:rsidRPr="00A95A05">
        <w:rPr>
          <w:rFonts w:ascii="Times New Roman" w:eastAsiaTheme="minorHAnsi" w:hAnsi="Times New Roman"/>
          <w:sz w:val="24"/>
          <w:szCs w:val="24"/>
        </w:rPr>
        <w:t xml:space="preserve"> selain sebagai sumber daya potensial, </w:t>
      </w:r>
      <w:r w:rsidR="00E77C9C">
        <w:rPr>
          <w:rFonts w:ascii="Times New Roman" w:eastAsiaTheme="minorHAnsi" w:hAnsi="Times New Roman"/>
          <w:sz w:val="24"/>
          <w:szCs w:val="24"/>
        </w:rPr>
        <w:t xml:space="preserve">hutan </w:t>
      </w:r>
      <w:r w:rsidR="00DE3877" w:rsidRPr="00A95A05">
        <w:rPr>
          <w:rFonts w:ascii="Times New Roman" w:eastAsiaTheme="minorHAnsi" w:hAnsi="Times New Roman"/>
          <w:sz w:val="24"/>
          <w:szCs w:val="24"/>
        </w:rPr>
        <w:t xml:space="preserve">juga merupakan sumber pangan, obat-obatan, energi, sandang, lingkungan dan sekaligus sebagai tempat tinggal masyarakat. </w:t>
      </w:r>
      <w:r w:rsidR="00FB2E4C">
        <w:rPr>
          <w:rFonts w:ascii="Times New Roman" w:eastAsiaTheme="minorHAnsi" w:hAnsi="Times New Roman"/>
          <w:sz w:val="24"/>
          <w:szCs w:val="24"/>
        </w:rPr>
        <w:t>Dalam</w:t>
      </w:r>
      <w:r w:rsidR="00DE3877" w:rsidRPr="00A95A05">
        <w:rPr>
          <w:rFonts w:ascii="Times New Roman" w:eastAsiaTheme="minorHAnsi" w:hAnsi="Times New Roman"/>
          <w:sz w:val="24"/>
          <w:szCs w:val="24"/>
        </w:rPr>
        <w:t xml:space="preserve"> s</w:t>
      </w:r>
      <w:r w:rsidR="00FB2E4C">
        <w:rPr>
          <w:rFonts w:ascii="Times New Roman" w:eastAsiaTheme="minorHAnsi" w:hAnsi="Times New Roman"/>
          <w:sz w:val="24"/>
          <w:szCs w:val="24"/>
        </w:rPr>
        <w:t>i</w:t>
      </w:r>
      <w:r w:rsidR="00DE3877" w:rsidRPr="00A95A05">
        <w:rPr>
          <w:rFonts w:ascii="Times New Roman" w:eastAsiaTheme="minorHAnsi" w:hAnsi="Times New Roman"/>
          <w:sz w:val="24"/>
          <w:szCs w:val="24"/>
        </w:rPr>
        <w:t>stem pengelolaan hutan, masyarakat men</w:t>
      </w:r>
      <w:r w:rsidR="00FB2E4C">
        <w:rPr>
          <w:rFonts w:ascii="Times New Roman" w:eastAsiaTheme="minorHAnsi" w:hAnsi="Times New Roman"/>
          <w:sz w:val="24"/>
          <w:szCs w:val="24"/>
        </w:rPr>
        <w:t>g</w:t>
      </w:r>
      <w:r w:rsidR="00DE3877" w:rsidRPr="00A95A05">
        <w:rPr>
          <w:rFonts w:ascii="Times New Roman" w:eastAsiaTheme="minorHAnsi" w:hAnsi="Times New Roman"/>
          <w:sz w:val="24"/>
          <w:szCs w:val="24"/>
        </w:rPr>
        <w:t xml:space="preserve">elola lahannya dengan pola perladangan untuk ditanami pohon serta pada lantai hutan ditanami dengan tanaman pangan, palawija dan obat-obatan. </w:t>
      </w:r>
      <w:r>
        <w:rPr>
          <w:rFonts w:ascii="Times New Roman" w:eastAsiaTheme="minorHAnsi" w:hAnsi="Times New Roman"/>
          <w:sz w:val="24"/>
          <w:szCs w:val="24"/>
        </w:rPr>
        <w:t>P</w:t>
      </w:r>
      <w:r w:rsidR="00DE3877" w:rsidRPr="00A95A05">
        <w:rPr>
          <w:rFonts w:ascii="Times New Roman" w:hAnsi="Times New Roman"/>
          <w:sz w:val="24"/>
          <w:szCs w:val="24"/>
        </w:rPr>
        <w:t xml:space="preserve">roduksi pangan dari </w:t>
      </w:r>
      <w:r w:rsidR="00FB2E4C">
        <w:rPr>
          <w:rFonts w:ascii="Times New Roman" w:hAnsi="Times New Roman"/>
          <w:sz w:val="24"/>
          <w:szCs w:val="24"/>
        </w:rPr>
        <w:t>k</w:t>
      </w:r>
      <w:r w:rsidR="00DE3877" w:rsidRPr="00A95A05">
        <w:rPr>
          <w:rFonts w:ascii="Times New Roman" w:hAnsi="Times New Roman"/>
          <w:sz w:val="24"/>
          <w:szCs w:val="24"/>
        </w:rPr>
        <w:t xml:space="preserve">awasan hutan cenderung berfluktuasi dari tahun ke tahun, secara total kontribusi produksi komoditas pangan (padi, jagung, kacang-kacangan) dari </w:t>
      </w:r>
      <w:r w:rsidR="00FB2E4C">
        <w:rPr>
          <w:rFonts w:ascii="Times New Roman" w:hAnsi="Times New Roman"/>
          <w:sz w:val="24"/>
          <w:szCs w:val="24"/>
        </w:rPr>
        <w:t>k</w:t>
      </w:r>
      <w:r w:rsidR="00DE3877" w:rsidRPr="00A95A05">
        <w:rPr>
          <w:rFonts w:ascii="Times New Roman" w:hAnsi="Times New Roman"/>
          <w:sz w:val="24"/>
          <w:szCs w:val="24"/>
        </w:rPr>
        <w:t xml:space="preserve">awasan hutan menyumbang kurang dari 1% dari total produksi </w:t>
      </w:r>
      <w:r w:rsidR="00FB2E4C">
        <w:rPr>
          <w:rFonts w:ascii="Times New Roman" w:hAnsi="Times New Roman"/>
          <w:sz w:val="24"/>
          <w:szCs w:val="24"/>
        </w:rPr>
        <w:t>P</w:t>
      </w:r>
      <w:r w:rsidR="00DE3877" w:rsidRPr="00A95A05">
        <w:rPr>
          <w:rFonts w:ascii="Times New Roman" w:hAnsi="Times New Roman"/>
          <w:sz w:val="24"/>
          <w:szCs w:val="24"/>
        </w:rPr>
        <w:t xml:space="preserve">rovinsi </w:t>
      </w:r>
      <w:r w:rsidR="00FB2E4C">
        <w:rPr>
          <w:rFonts w:ascii="Times New Roman" w:hAnsi="Times New Roman"/>
          <w:sz w:val="24"/>
          <w:szCs w:val="24"/>
        </w:rPr>
        <w:t>J</w:t>
      </w:r>
      <w:r w:rsidR="00DE3877" w:rsidRPr="00A95A05">
        <w:rPr>
          <w:rFonts w:ascii="Times New Roman" w:hAnsi="Times New Roman"/>
          <w:sz w:val="24"/>
          <w:szCs w:val="24"/>
        </w:rPr>
        <w:t xml:space="preserve">awa </w:t>
      </w:r>
      <w:r w:rsidR="00FB2E4C">
        <w:rPr>
          <w:rFonts w:ascii="Times New Roman" w:hAnsi="Times New Roman"/>
          <w:sz w:val="24"/>
          <w:szCs w:val="24"/>
        </w:rPr>
        <w:t>B</w:t>
      </w:r>
      <w:r w:rsidR="00DE3877" w:rsidRPr="00A95A05">
        <w:rPr>
          <w:rFonts w:ascii="Times New Roman" w:hAnsi="Times New Roman"/>
          <w:sz w:val="24"/>
          <w:szCs w:val="24"/>
        </w:rPr>
        <w:t>arat</w:t>
      </w:r>
      <w:r w:rsidR="00396E67">
        <w:rPr>
          <w:rFonts w:ascii="Times New Roman" w:hAnsi="Times New Roman"/>
          <w:sz w:val="24"/>
          <w:szCs w:val="24"/>
        </w:rPr>
        <w:t>.</w:t>
      </w:r>
    </w:p>
    <w:p w14:paraId="3F413781" w14:textId="54EDED97" w:rsidR="00396E67" w:rsidRDefault="000A507F" w:rsidP="00396E67">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"Mayrowani", "given" : "Henny", "non-dropping-particle" : "", "parse-names" : false, "suffix" : "" }, { "dropping-particle" : "", "family" : "Ashari", "given" : "", "non-dropping-particle" : "", "parse-names" : false, "suffix" : "" } ], "container-title" : "Forum Penelitian Agro Ekonomi", "id" : "ITEM-1", "issued" : { "date-parts" : [ [ "2011" ] ] }, "page" : "83-98", "title" : "Pengembangan Agroforestry Untuk Mendukung Ketahanan Pangan Dan Pemberdayaan Petani Sekitar Hutan (Agroforestry Development to Support Food Security and Farmers \u2019 Empowerment Nearby the Forests)", "type" : "article-journal", "volume" : "Volume 29" }, "uris" : [ "http://www.mendeley.com/documents/?uuid=ea15cbc9-af14-463f-8e55-e8a416343311" ] } ], "mendeley" : { "formattedCitation" : "(Mayrowani &amp; Ashari 2011)", "manualFormatting" : "Mayrowani and Ashari (2011)", "plainTextFormattedCitation" : "(Mayrowani &amp; Ashari 2011)", "previouslyFormattedCitation" : "(Mayrowani &amp; Ashari 2011)" }, "properties" : { "noteIndex" : 0 }, "schema" : "https://github.com/citation-style-language/schema/raw/master/csl-citation.json" }</w:instrText>
      </w:r>
      <w:r>
        <w:rPr>
          <w:rFonts w:ascii="Times New Roman" w:hAnsi="Times New Roman"/>
          <w:sz w:val="24"/>
          <w:szCs w:val="24"/>
        </w:rPr>
        <w:fldChar w:fldCharType="separate"/>
      </w:r>
      <w:r w:rsidRPr="000A507F">
        <w:rPr>
          <w:rFonts w:ascii="Times New Roman" w:hAnsi="Times New Roman"/>
          <w:noProof/>
          <w:sz w:val="24"/>
          <w:szCs w:val="24"/>
        </w:rPr>
        <w:t>Mayrowani and Ashari</w:t>
      </w:r>
      <w:r>
        <w:rPr>
          <w:rFonts w:ascii="Times New Roman" w:hAnsi="Times New Roman"/>
          <w:noProof/>
          <w:sz w:val="24"/>
          <w:szCs w:val="24"/>
        </w:rPr>
        <w:t xml:space="preserve"> (</w:t>
      </w:r>
      <w:r w:rsidRPr="000A507F">
        <w:rPr>
          <w:rFonts w:ascii="Times New Roman" w:hAnsi="Times New Roman"/>
          <w:noProof/>
          <w:sz w:val="24"/>
          <w:szCs w:val="24"/>
        </w:rPr>
        <w:t>2011)</w:t>
      </w:r>
      <w:r>
        <w:rPr>
          <w:rFonts w:ascii="Times New Roman" w:hAnsi="Times New Roman"/>
          <w:sz w:val="24"/>
          <w:szCs w:val="24"/>
        </w:rPr>
        <w:fldChar w:fldCharType="end"/>
      </w:r>
      <w:r w:rsidR="00054492">
        <w:rPr>
          <w:rFonts w:ascii="Times New Roman" w:hAnsi="Times New Roman"/>
          <w:sz w:val="24"/>
          <w:szCs w:val="24"/>
        </w:rPr>
        <w:t xml:space="preserve">, </w:t>
      </w:r>
      <w:r w:rsidR="00DE3877" w:rsidRPr="00A95A05">
        <w:rPr>
          <w:rFonts w:ascii="Times New Roman" w:hAnsi="Times New Roman"/>
          <w:sz w:val="24"/>
          <w:szCs w:val="24"/>
        </w:rPr>
        <w:t>pemanfaatan sumber daya hutan dalam pemenuhan kebutuhan pangan dibagi menjadi 2 tipologi yaitu secara tidak langsung menjadikan hutan sebagai penyangga system kehidupan (</w:t>
      </w:r>
      <w:r w:rsidR="00DE3877" w:rsidRPr="00A95A05">
        <w:rPr>
          <w:rFonts w:ascii="Times New Roman" w:hAnsi="Times New Roman"/>
          <w:i/>
          <w:sz w:val="24"/>
          <w:szCs w:val="24"/>
        </w:rPr>
        <w:t>life supporting system</w:t>
      </w:r>
      <w:r w:rsidR="00DE3877" w:rsidRPr="00A95A05">
        <w:rPr>
          <w:rFonts w:ascii="Times New Roman" w:hAnsi="Times New Roman"/>
          <w:sz w:val="24"/>
          <w:szCs w:val="24"/>
        </w:rPr>
        <w:t>) termasuk system pertanian pangan dan secara langsung menjadikan hutan sebagai penyedia pangan (</w:t>
      </w:r>
      <w:r w:rsidR="00DE3877" w:rsidRPr="00FB2E4C">
        <w:rPr>
          <w:rFonts w:ascii="Times New Roman" w:hAnsi="Times New Roman"/>
          <w:i/>
          <w:sz w:val="24"/>
          <w:szCs w:val="24"/>
        </w:rPr>
        <w:t>forest for food production</w:t>
      </w:r>
      <w:r w:rsidR="00DE3877" w:rsidRPr="00A95A05">
        <w:rPr>
          <w:rFonts w:ascii="Times New Roman" w:hAnsi="Times New Roman"/>
          <w:sz w:val="24"/>
          <w:szCs w:val="24"/>
        </w:rPr>
        <w:t>). Jenis pangan dari hutan yang banyak dikembangkan pada saat ini terdiri dari padi, jagung, kacang-kacangan, umbi-umbian dan buah-buahan, serta jenis hewani dalam bentuk daging dari satwa hutan dan tanaman obat.</w:t>
      </w:r>
      <w:r w:rsidR="00FB2E4C">
        <w:rPr>
          <w:rFonts w:ascii="Times New Roman" w:hAnsi="Times New Roman"/>
          <w:sz w:val="24"/>
          <w:szCs w:val="24"/>
        </w:rPr>
        <w:t xml:space="preserve"> </w:t>
      </w:r>
      <w:r w:rsidR="00DE3877" w:rsidRPr="00A95A05">
        <w:rPr>
          <w:rFonts w:ascii="Times New Roman" w:hAnsi="Times New Roman"/>
          <w:sz w:val="24"/>
          <w:szCs w:val="24"/>
        </w:rPr>
        <w:t>Semua komoditi yang ditanam oleh masyarakat merupakan suatu upaya pemenuhan kebutuhan hidup untuk menjaga ketahanan pangan dalam keluarganya. Tanaman yang ditanam oleh masyarakat dan ketersediaan bahan pangan di suatu daerah sangat berpengaruh dengan kebiasaan makan setiap hari dan kebiasaan makan setiap hari akan sangat menentukan pola konsumsi makan masyarakat</w:t>
      </w:r>
      <w:r w:rsidR="00DE3877" w:rsidRPr="00054492">
        <w:rPr>
          <w:rFonts w:ascii="Times New Roman" w:hAnsi="Times New Roman"/>
          <w:sz w:val="24"/>
          <w:szCs w:val="24"/>
        </w:rPr>
        <w:t>.</w:t>
      </w:r>
      <w:r w:rsidR="00FB2E4C" w:rsidRPr="00054492">
        <w:rPr>
          <w:rFonts w:ascii="Times New Roman" w:hAnsi="Times New Roman"/>
          <w:sz w:val="24"/>
          <w:szCs w:val="24"/>
        </w:rPr>
        <w:t xml:space="preserve"> </w:t>
      </w:r>
      <w:r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"DOI" : "10.1016/j.ecolecon.2018.01.003", "ISSN" : "0921-8009", "author" : [ { "dropping-particle" : "", "family" : "Paudel", "given" : "Jayash", "non-dropping-particle" : "", "parse-names" : false, "suffix" : "" } ], "container-title" : "Ecological Economics", "id" : "ITEM-1", "issue" : "August 2017", "issued" : { "date-parts" : [ [ "2018" ] ] }, "page" : "62-73", "publisher" : "Elsevier", "title" : "Community-Managed Forests , Household Fuelwood Use and Food", "type" : "article-journal", "volume" : "147" }, "uris" : [ "http://www.mendeley.com/documents/?uuid=12dbae6c-5b37-4161-a16e-38979f3b6be8" ] } ], "mendeley" : { "formattedCitation" : "(Paudel 2018)", "manualFormatting" : "Paudel (2018)", "plainTextFormattedCitation" : "(Paudel 2018)", "previouslyFormattedCitation" : "(Paudel 2018)" }, "properties" : { "noteIndex" : 0 }, "schema" : "https://github.com/citation-style-language/schema/raw/master/csl-citation.json" }</w:instrText>
      </w:r>
      <w:r w:rsidRPr="00054492">
        <w:rPr>
          <w:rFonts w:ascii="Times New Roman" w:hAnsi="Times New Roman"/>
          <w:sz w:val="24"/>
          <w:szCs w:val="24"/>
        </w:rPr>
        <w:fldChar w:fldCharType="separate"/>
      </w:r>
      <w:r w:rsidR="00FB7F95" w:rsidRPr="00054492">
        <w:rPr>
          <w:rFonts w:ascii="Times New Roman" w:hAnsi="Times New Roman"/>
          <w:noProof/>
          <w:sz w:val="24"/>
          <w:szCs w:val="24"/>
        </w:rPr>
        <w:t xml:space="preserve">Paudel </w:t>
      </w:r>
      <w:r w:rsidR="00054492" w:rsidRPr="00054492">
        <w:rPr>
          <w:rFonts w:ascii="Times New Roman" w:hAnsi="Times New Roman"/>
          <w:noProof/>
          <w:sz w:val="24"/>
          <w:szCs w:val="24"/>
        </w:rPr>
        <w:t>(</w:t>
      </w:r>
      <w:r w:rsidR="00FB7F95" w:rsidRPr="00054492">
        <w:rPr>
          <w:rFonts w:ascii="Times New Roman" w:hAnsi="Times New Roman"/>
          <w:noProof/>
          <w:sz w:val="24"/>
          <w:szCs w:val="24"/>
        </w:rPr>
        <w:t>2018)</w:t>
      </w:r>
      <w:r w:rsidRPr="00054492">
        <w:rPr>
          <w:rFonts w:ascii="Times New Roman" w:hAnsi="Times New Roman"/>
          <w:sz w:val="24"/>
          <w:szCs w:val="24"/>
        </w:rPr>
        <w:fldChar w:fldCharType="end"/>
      </w:r>
      <w:r w:rsidR="00054492" w:rsidRPr="00054492">
        <w:rPr>
          <w:rFonts w:ascii="Times New Roman" w:hAnsi="Times New Roman"/>
          <w:sz w:val="24"/>
          <w:szCs w:val="24"/>
        </w:rPr>
        <w:t>,</w:t>
      </w:r>
      <w:r w:rsidR="00FB2E4C" w:rsidRPr="00A95A05">
        <w:rPr>
          <w:rFonts w:ascii="Times New Roman" w:hAnsi="Times New Roman"/>
          <w:sz w:val="24"/>
          <w:szCs w:val="24"/>
        </w:rPr>
        <w:t xml:space="preserve"> </w:t>
      </w:r>
      <w:r w:rsidR="00FB2E4C" w:rsidRPr="00A95A05">
        <w:rPr>
          <w:rFonts w:ascii="Times New Roman" w:hAnsi="Times New Roman"/>
          <w:sz w:val="24"/>
          <w:szCs w:val="24"/>
          <w:lang w:val="id-ID"/>
        </w:rPr>
        <w:t>pengguna hutan yang dikelola oleh masyarakat tampaknya lebih partisipatif</w:t>
      </w:r>
      <w:r w:rsidR="00FB2E4C" w:rsidRPr="00A95A05">
        <w:rPr>
          <w:rFonts w:ascii="Times New Roman" w:hAnsi="Times New Roman"/>
          <w:sz w:val="24"/>
          <w:szCs w:val="24"/>
        </w:rPr>
        <w:t xml:space="preserve"> </w:t>
      </w:r>
      <w:r w:rsidR="00FB2E4C" w:rsidRPr="00A95A05">
        <w:rPr>
          <w:rFonts w:ascii="Times New Roman" w:hAnsi="Times New Roman"/>
          <w:sz w:val="24"/>
          <w:szCs w:val="24"/>
          <w:lang w:val="id-ID"/>
        </w:rPr>
        <w:t xml:space="preserve">dan lebih mungkin untuk menemukan konsumsi makanan mereka yang memadai. </w:t>
      </w:r>
      <w:r w:rsidR="00FB2E4C" w:rsidRPr="00A95A05">
        <w:rPr>
          <w:rFonts w:ascii="Times New Roman" w:hAnsi="Times New Roman"/>
          <w:sz w:val="24"/>
          <w:szCs w:val="24"/>
        </w:rPr>
        <w:t>H</w:t>
      </w:r>
      <w:r w:rsidR="00FB2E4C" w:rsidRPr="00A95A05">
        <w:rPr>
          <w:rFonts w:ascii="Times New Roman" w:hAnsi="Times New Roman"/>
          <w:sz w:val="24"/>
          <w:szCs w:val="24"/>
          <w:lang w:val="id-ID"/>
        </w:rPr>
        <w:t>utan yang dikelola oleh masyarakat dapat menjadi sarana yang efektif untuk mengatasi kerawanan pangan di negara berkembang</w:t>
      </w:r>
      <w:r w:rsidR="00396E67">
        <w:rPr>
          <w:rFonts w:ascii="Times New Roman" w:hAnsi="Times New Roman"/>
          <w:sz w:val="24"/>
          <w:szCs w:val="24"/>
        </w:rPr>
        <w:t xml:space="preserve">. </w:t>
      </w:r>
    </w:p>
    <w:p w14:paraId="6BC5C044" w14:textId="63E33E93" w:rsidR="0074444E" w:rsidRDefault="000A507F" w:rsidP="00396E67">
      <w:pPr>
        <w:autoSpaceDE w:val="0"/>
        <w:autoSpaceDN w:val="0"/>
        <w:adjustRightInd w:val="0"/>
        <w:spacing w:line="360" w:lineRule="auto"/>
        <w:ind w:firstLine="720"/>
        <w:jc w:val="both"/>
        <w:rPr>
          <w:rFonts w:ascii="Times New Roman" w:hAnsi="Times New Roman"/>
          <w:sz w:val="24"/>
          <w:szCs w:val="24"/>
        </w:rPr>
      </w:pPr>
      <w:r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"Sa'diyah", "given" : "Lailiyatus", "non-dropping-particle" : "", "parse-names" : false, "suffix" : "" } ], "container-title" : "Jurnal Ketahanan Nasional", "id" : "ITEM-1", "issue" : "3", "issued" : { "date-parts" : [ [ "2015" ] ] }, "page" : "156-162", "title" : "Kontribusi joglo tani di mandungan margoluwih seyegan sleman yogyakarta dalam peningkatan peran pemuda pada pembangunan sektor pertanian guna mewujudkan ketahanan pangan", "type" : "article-journal", "volume" : "21" }, "uris" : [ "http://www.mendeley.com/documents/?uuid=312ee13b-1971-414b-96a3-e93ec45a1c4b" ] } ], "mendeley" : { "formattedCitation" : "(Sa\u2019diyah 2015)", "manualFormatting" : "Sa\u2019diyah (2015)", "plainTextFormattedCitation" : "(Sa\u2019diyah 2015)", "previouslyFormattedCitation" : "(Sa\u2019diyah 2015)" }, "properties" : { "noteIndex" : 0 }, "schema" : "https://github.com/citation-style-language/schema/raw/master/csl-citation.json" }</w:instrText>
      </w:r>
      <w:r w:rsidRPr="00054492">
        <w:rPr>
          <w:rFonts w:ascii="Times New Roman" w:hAnsi="Times New Roman"/>
          <w:sz w:val="24"/>
          <w:szCs w:val="24"/>
        </w:rPr>
        <w:fldChar w:fldCharType="separate"/>
      </w:r>
      <w:r w:rsidRPr="00054492">
        <w:rPr>
          <w:rFonts w:ascii="Times New Roman" w:hAnsi="Times New Roman"/>
          <w:noProof/>
          <w:sz w:val="24"/>
          <w:szCs w:val="24"/>
        </w:rPr>
        <w:t>Sa’diyah (2015)</w:t>
      </w:r>
      <w:r w:rsidRPr="00054492">
        <w:rPr>
          <w:rFonts w:ascii="Times New Roman" w:hAnsi="Times New Roman"/>
          <w:sz w:val="24"/>
          <w:szCs w:val="24"/>
        </w:rPr>
        <w:fldChar w:fldCharType="end"/>
      </w:r>
      <w:r w:rsidR="00396E67">
        <w:rPr>
          <w:rFonts w:ascii="Times New Roman" w:hAnsi="Times New Roman"/>
          <w:sz w:val="24"/>
          <w:szCs w:val="24"/>
        </w:rPr>
        <w:t xml:space="preserve"> menjelaskan bahwa pangan merupakan kebutuhan manusia yang paling azasi, sehingga ketersediaan pangan bagi masyarakat harus selalu </w:t>
      </w:r>
      <w:r w:rsidR="00396E67">
        <w:rPr>
          <w:rFonts w:ascii="Times New Roman" w:hAnsi="Times New Roman"/>
          <w:sz w:val="24"/>
          <w:szCs w:val="24"/>
        </w:rPr>
        <w:lastRenderedPageBreak/>
        <w:t>terjamin untuk mencapai kualitas hidup yang maju, mandiri, dalam suasana tentram, serta sejahtera lahir dan batin.</w:t>
      </w:r>
      <w:r w:rsidR="0074444E">
        <w:rPr>
          <w:rFonts w:ascii="Times New Roman" w:hAnsi="Times New Roman"/>
          <w:sz w:val="24"/>
          <w:szCs w:val="24"/>
        </w:rPr>
        <w:t xml:space="preserve"> </w:t>
      </w:r>
      <w:r w:rsidR="0074444E" w:rsidRPr="00054492">
        <w:rPr>
          <w:rFonts w:ascii="Times New Roman" w:hAnsi="Times New Roman"/>
          <w:sz w:val="24"/>
          <w:szCs w:val="24"/>
        </w:rPr>
        <w:fldChar w:fldCharType="begin" w:fldLock="1"/>
      </w:r>
      <w:r w:rsidR="0074444E" w:rsidRPr="00054492">
        <w:rPr>
          <w:rFonts w:ascii="Times New Roman" w:hAnsi="Times New Roman"/>
          <w:sz w:val="24"/>
          <w:szCs w:val="24"/>
        </w:rPr>
        <w:instrText>ADDIN CSL_CITATION { "citationItems" : [ { "id" : "ITEM-1", "itemData" : { "author" : [ { "dropping-particle" : "", "family" : "Purwaningsih", "given" : "Yunastiti", "non-dropping-particle" : "", "parse-names" : false, "suffix" : "" } ], "container-title" : "Jurnal Ekonomi Pembangunan", "id" : "ITEM-1", "issue" : "1", "issued" : { "date-parts" : [ [ "2008" ] ] }, "page" : "1-27", "title" : "Ketahanan pangan: situasi, permasalahan, kebijakan, dan pemberdayaan masyarakat", "type" : "article-journal", "volume" : "9" }, "uris" : [ "http://www.mendeley.com/documents/?uuid=431ff420-586b-40ed-8514-0d9919eab8ae" ] } ], "mendeley" : { "formattedCitation" : "(Purwaningsih 2008)", "manualFormatting" : "Purwaningsih (2008)", "plainTextFormattedCitation" : "(Purwaningsih 2008)", "previouslyFormattedCitation" : "(Purwaningsih 2008)" }, "properties" : { "noteIndex" : 0 }, "schema" : "https://github.com/citation-style-language/schema/raw/master/csl-citation.json" }</w:instrText>
      </w:r>
      <w:r w:rsidR="0074444E" w:rsidRPr="00054492">
        <w:rPr>
          <w:rFonts w:ascii="Times New Roman" w:hAnsi="Times New Roman"/>
          <w:sz w:val="24"/>
          <w:szCs w:val="24"/>
        </w:rPr>
        <w:fldChar w:fldCharType="separate"/>
      </w:r>
      <w:r w:rsidR="0074444E" w:rsidRPr="00054492">
        <w:rPr>
          <w:rFonts w:ascii="Times New Roman" w:hAnsi="Times New Roman"/>
          <w:noProof/>
          <w:sz w:val="24"/>
          <w:szCs w:val="24"/>
        </w:rPr>
        <w:t>Purwaningsih (2008)</w:t>
      </w:r>
      <w:r w:rsidR="0074444E" w:rsidRPr="00054492">
        <w:rPr>
          <w:rFonts w:ascii="Times New Roman" w:hAnsi="Times New Roman"/>
          <w:sz w:val="24"/>
          <w:szCs w:val="24"/>
        </w:rPr>
        <w:fldChar w:fldCharType="end"/>
      </w:r>
      <w:r w:rsidR="0074444E">
        <w:rPr>
          <w:rFonts w:ascii="Times New Roman" w:hAnsi="Times New Roman"/>
          <w:sz w:val="24"/>
          <w:szCs w:val="24"/>
        </w:rPr>
        <w:t>,</w:t>
      </w:r>
      <w:r w:rsidR="0074444E" w:rsidRPr="00A95A05">
        <w:rPr>
          <w:rFonts w:ascii="Times New Roman" w:hAnsi="Times New Roman"/>
          <w:sz w:val="24"/>
          <w:szCs w:val="24"/>
        </w:rPr>
        <w:t xml:space="preserve"> </w:t>
      </w:r>
      <w:r w:rsidR="0074444E">
        <w:rPr>
          <w:rFonts w:ascii="Times New Roman" w:eastAsiaTheme="minorHAnsi" w:hAnsi="Times New Roman"/>
          <w:sz w:val="24"/>
          <w:szCs w:val="24"/>
        </w:rPr>
        <w:t>k</w:t>
      </w:r>
      <w:r w:rsidR="0074444E" w:rsidRPr="00A95A05">
        <w:rPr>
          <w:rFonts w:ascii="Times New Roman" w:eastAsiaTheme="minorHAnsi" w:hAnsi="Times New Roman"/>
          <w:sz w:val="24"/>
          <w:szCs w:val="24"/>
        </w:rPr>
        <w:t>ebutuhan pangan senantiasa meningkat seiring dengan peningkatan jumlah penduduk. Di sisi pemenuhannya, tidak semua kebutuhan pangan dapat dipenuhi, karena kapasitas produksi dan distribusi pangan semakin terbatas</w:t>
      </w:r>
      <w:r w:rsidR="0074444E">
        <w:rPr>
          <w:rFonts w:ascii="Times New Roman" w:eastAsiaTheme="minorHAnsi" w:hAnsi="Times New Roman"/>
          <w:sz w:val="24"/>
          <w:szCs w:val="24"/>
        </w:rPr>
        <w:t>.</w:t>
      </w:r>
      <w:r w:rsidR="00396E67">
        <w:rPr>
          <w:rFonts w:ascii="Times New Roman" w:hAnsi="Times New Roman"/>
          <w:sz w:val="24"/>
          <w:szCs w:val="24"/>
        </w:rPr>
        <w:t xml:space="preserve"> </w:t>
      </w:r>
      <w:r>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"Margareta", "given" : "Dwi", "non-dropping-particle" : "", "parse-names" : false, "suffix" : "" }, { "dropping-particle" : "", "family" : "Purwidiani", "given" : "Niken", "non-dropping-particle" : "", "parse-names" : false, "suffix" : "" } ], "container-title" : "e-Journal Boga", "id" : "ITEM-1", "issued" : { "date-parts" : [ [ "2014" ] ] }, "page" : "86-95", "title" : "Kajian tentang pola konsumsi makanan utama masyarakat desa 86", "type" : "article-journal", "volume" : "03" }, "uris" : [ "http://www.mendeley.com/documents/?uuid=2c732fe1-b26f-431a-a50c-debcfd6ca823" ] } ], "mendeley" : { "formattedCitation" : "(Margareta &amp; Purwidiani 2014)", "manualFormatting" : "Margareta and Purwidiani (2014)", "plainTextFormattedCitation" : "(Margareta &amp; Purwidiani 2014)", "previouslyFormattedCitation" : "(Margareta &amp; Purwidiani 2014)" }, "properties" : { "noteIndex" : 0 }, "schema" : "https://github.com/citation-style-language/schema/raw/master/csl-citation.json" }</w:instrText>
      </w:r>
      <w:r>
        <w:rPr>
          <w:rFonts w:ascii="Times New Roman" w:hAnsi="Times New Roman"/>
          <w:sz w:val="24"/>
          <w:szCs w:val="24"/>
        </w:rPr>
        <w:fldChar w:fldCharType="separate"/>
      </w:r>
      <w:r w:rsidRPr="000A507F">
        <w:rPr>
          <w:rFonts w:ascii="Times New Roman" w:hAnsi="Times New Roman"/>
          <w:noProof/>
          <w:sz w:val="24"/>
          <w:szCs w:val="24"/>
        </w:rPr>
        <w:t>Margareta and Purwidiani</w:t>
      </w:r>
      <w:r w:rsidR="005C797C">
        <w:rPr>
          <w:rFonts w:ascii="Times New Roman" w:hAnsi="Times New Roman"/>
          <w:noProof/>
          <w:sz w:val="24"/>
          <w:szCs w:val="24"/>
        </w:rPr>
        <w:t xml:space="preserve"> (</w:t>
      </w:r>
      <w:r w:rsidRPr="000A507F">
        <w:rPr>
          <w:rFonts w:ascii="Times New Roman" w:hAnsi="Times New Roman"/>
          <w:noProof/>
          <w:sz w:val="24"/>
          <w:szCs w:val="24"/>
        </w:rPr>
        <w:t>2014)</w:t>
      </w:r>
      <w:r>
        <w:rPr>
          <w:rFonts w:ascii="Times New Roman" w:hAnsi="Times New Roman"/>
          <w:sz w:val="24"/>
          <w:szCs w:val="24"/>
        </w:rPr>
        <w:fldChar w:fldCharType="end"/>
      </w:r>
      <w:r w:rsidR="00E77C9C">
        <w:rPr>
          <w:rFonts w:ascii="Times New Roman" w:hAnsi="Times New Roman"/>
          <w:sz w:val="24"/>
          <w:szCs w:val="24"/>
        </w:rPr>
        <w:t>,</w:t>
      </w:r>
      <w:r w:rsidR="00054492" w:rsidRPr="00054492">
        <w:rPr>
          <w:rFonts w:ascii="Times New Roman" w:hAnsi="Times New Roman"/>
          <w:sz w:val="24"/>
          <w:szCs w:val="24"/>
        </w:rPr>
        <w:t xml:space="preserve"> </w:t>
      </w:r>
      <w:r w:rsidR="00DE3877" w:rsidRPr="00A95A05">
        <w:rPr>
          <w:rFonts w:ascii="Times New Roman" w:hAnsi="Times New Roman"/>
          <w:sz w:val="24"/>
          <w:szCs w:val="24"/>
        </w:rPr>
        <w:t xml:space="preserve">ketersediaan bahan pangan di suatu daerah berpengaruh pada pola konsumsi makan masyarakat setempat. Keragaman konsumsi makan masyarakat dapat diketahui dari pola konsumsi makan di daerah yang bersangkutan, yaitu kebiasaan makan yang mencakup ragam jenis bahan pangan dan jumlah pangan yang dikonsumsi serta frekuensi dan waktu makan, yang secara kuantitatif semuanya menentukan jumlah bahan pangan yang dikonsumsi. </w:t>
      </w:r>
    </w:p>
    <w:p w14:paraId="570B2F0A" w14:textId="4127415F" w:rsidR="00DE3877" w:rsidRPr="00A95A05" w:rsidRDefault="00DE3877" w:rsidP="0074444E">
      <w:pPr>
        <w:autoSpaceDE w:val="0"/>
        <w:autoSpaceDN w:val="0"/>
        <w:adjustRightInd w:val="0"/>
        <w:spacing w:line="360" w:lineRule="auto"/>
        <w:ind w:firstLine="720"/>
        <w:jc w:val="both"/>
        <w:rPr>
          <w:rFonts w:ascii="Times New Roman" w:hAnsi="Times New Roman"/>
          <w:b/>
          <w:sz w:val="24"/>
          <w:szCs w:val="24"/>
        </w:rPr>
      </w:pPr>
      <w:r w:rsidRPr="00A95A05">
        <w:rPr>
          <w:rFonts w:ascii="Times New Roman" w:hAnsi="Times New Roman"/>
          <w:sz w:val="24"/>
          <w:szCs w:val="24"/>
          <w:lang w:val="id-ID"/>
        </w:rPr>
        <w:t xml:space="preserve">Kebiasaan makan orang-orang </w:t>
      </w:r>
      <w:r w:rsidR="0074444E">
        <w:rPr>
          <w:rFonts w:ascii="Times New Roman" w:hAnsi="Times New Roman"/>
          <w:sz w:val="24"/>
          <w:szCs w:val="24"/>
        </w:rPr>
        <w:t>me</w:t>
      </w:r>
      <w:r w:rsidRPr="00A95A05">
        <w:rPr>
          <w:rFonts w:ascii="Times New Roman" w:hAnsi="Times New Roman"/>
          <w:sz w:val="24"/>
          <w:szCs w:val="24"/>
          <w:lang w:val="id-ID"/>
        </w:rPr>
        <w:t>miliki</w:t>
      </w:r>
      <w:r w:rsidRPr="00A95A05">
        <w:rPr>
          <w:rFonts w:ascii="Times New Roman" w:hAnsi="Times New Roman"/>
          <w:sz w:val="24"/>
          <w:szCs w:val="24"/>
        </w:rPr>
        <w:t xml:space="preserve"> </w:t>
      </w:r>
      <w:r w:rsidRPr="00A95A05">
        <w:rPr>
          <w:rFonts w:ascii="Times New Roman" w:hAnsi="Times New Roman"/>
          <w:sz w:val="24"/>
          <w:szCs w:val="24"/>
          <w:lang w:val="id-ID"/>
        </w:rPr>
        <w:t>implikasi utama untuk penggunaan sumber daya, mengingat meningkatnya persaingan</w:t>
      </w:r>
      <w:r w:rsidRPr="00A95A05">
        <w:rPr>
          <w:rFonts w:ascii="Times New Roman" w:hAnsi="Times New Roman"/>
          <w:sz w:val="24"/>
          <w:szCs w:val="24"/>
        </w:rPr>
        <w:t xml:space="preserve"> </w:t>
      </w:r>
      <w:r w:rsidRPr="00A95A05">
        <w:rPr>
          <w:rFonts w:ascii="Times New Roman" w:hAnsi="Times New Roman"/>
          <w:sz w:val="24"/>
          <w:szCs w:val="24"/>
          <w:lang w:val="id-ID"/>
        </w:rPr>
        <w:t xml:space="preserve">untuk tanah, air, energi, dan input lain di masa depan </w:t>
      </w:r>
      <w:r w:rsidR="005C797C" w:rsidRPr="00054492">
        <w:rPr>
          <w:rFonts w:ascii="Times New Roman" w:hAnsi="Times New Roman"/>
          <w:sz w:val="24"/>
          <w:szCs w:val="24"/>
          <w:lang w:val="id-ID"/>
        </w:rPr>
        <w:fldChar w:fldCharType="begin" w:fldLock="1"/>
      </w:r>
      <w:r w:rsidR="00054492" w:rsidRPr="00054492">
        <w:rPr>
          <w:rFonts w:ascii="Times New Roman" w:hAnsi="Times New Roman"/>
          <w:sz w:val="24"/>
          <w:szCs w:val="24"/>
          <w:lang w:val="id-ID"/>
        </w:rPr>
        <w:instrText>ADDIN CSL_CITATION { "citationItems" : [ { "id" : "ITEM-1", "itemData" : { "author" : [ { "dropping-particle" : "", "family" : "Garnett", "given" : "T", "non-dropping-particle" : "", "parse-names" : false, "suffix" : "" }, { "dropping-particle" : "", "family" : "Appleby", "given" : "M C", "non-dropping-particle" : "", "parse-names" : false, "suffix" : "" }, { "dropping-particle" : "", "family" : "Balmford", "given" : "A", "non-dropping-particle" : "", "parse-names" : false, "suffix" : "" }, { "dropping-particle" : "", "family" : "Bateman", "given" : "I J", "non-dropping-particle" : "", "parse-names" : false, "suffix" : "" }, { "dropping-particle" : "", "family" : "Benton", "given" : "T G", "non-dropping-particle" : "", "parse-names" : false, "suffix" : "" }, { "dropping-particle" : "", "family" : "Bloomer", "given" : "P", "non-dropping-particle" : "", "parse-names" : false, "suffix" : "" }, { "dropping-particle" : "", "family" : "Burlingame", "given" : "B", "non-dropping-particle" : "", "parse-names" : false, "suffix" : "" }, { "dropping-particle" : "", "family" : "Dawkins", "given" : "M", "non-dropping-particle" : "", "parse-names" : false, "suffix" : "" }, { "dropping-particle" : "", "family" : "Dolan", "given" : "L", "non-dropping-particle" : "", "parse-names" : false, "suffix" : "" }, { "dropping-particle" : "", "family" : "Fraser", "given" : "D", "non-dropping-particle" : "", "parse-names" : false, "suffix" : "" }, { "dropping-particle" : "", "family" : "Herrero", "given" : "M", "non-dropping-particle" : "", "parse-names" : false, "suffix" : "" }, { "dropping-particle" : "", "family" : "Hoffmann", "given" : "I", "non-dropping-particle" : "", "parse-names" : false, "suffix" : "" }, { "dropping-particle" : "", "family" : "Smith", "given" : "P", "non-dropping-particle" : "", "parse-names" : false, "suffix" : "" }, { "dropping-particle" : "", "family" : "Thornton", "given" : "P K", "non-dropping-particle" : "", "parse-names" : false, "suffix" : "" }, { "dropping-particle" : "", "family" : "Toulmin", "given" : "C", "non-dropping-particle" : "", "parse-names" : false, "suffix" : "" }, { "dropping-particle" : "", "family" : "Vermeulen", "given" : "S J", "non-dropping-particle" : "", "parse-names" : false, "suffix" : "" }, { "dropping-particle" : "", "family" : "Godfray", "given" : "H C J", "non-dropping-particle" : "", "parse-names" : false, "suffix" : "" } ], "container-title" : "Science", "id" : "ITEM-1", "issue" : "Juli", "issued" : { "date-parts" : [ [ "2013" ] ] }, "page" : "4-5", "title" : "Sustainable Intensifi cation in Agriculture : Premises and Policies", "type" : "article-journal", "volume" : "341" }, "uris" : [ "http://www.mendeley.com/documents/?uuid=2bcb42f9-9cf4-4669-812f-352f7191df43" ] } ], "mendeley" : { "formattedCitation" : "(Garnett et al. 2013)", "manualFormatting" : "(Garnett et al., 2013", "plainTextFormattedCitation" : "(Garnett et al. 2013)", "previouslyFormattedCitation" : "(Garnett et al. 2013)" }, "properties" : { "noteIndex" : 0 }, "schema" : "https://github.com/citation-style-language/schema/raw/master/csl-citation.json" }</w:instrText>
      </w:r>
      <w:r w:rsidR="005C797C" w:rsidRPr="00054492">
        <w:rPr>
          <w:rFonts w:ascii="Times New Roman" w:hAnsi="Times New Roman"/>
          <w:sz w:val="24"/>
          <w:szCs w:val="24"/>
          <w:lang w:val="id-ID"/>
        </w:rPr>
        <w:fldChar w:fldCharType="separate"/>
      </w:r>
      <w:r w:rsidR="005C797C" w:rsidRPr="00054492">
        <w:rPr>
          <w:rFonts w:ascii="Times New Roman" w:hAnsi="Times New Roman"/>
          <w:noProof/>
          <w:sz w:val="24"/>
          <w:szCs w:val="24"/>
          <w:lang w:val="id-ID"/>
        </w:rPr>
        <w:t xml:space="preserve">(Garnett </w:t>
      </w:r>
      <w:r w:rsidR="005C797C" w:rsidRPr="00054492">
        <w:rPr>
          <w:rFonts w:ascii="Times New Roman" w:hAnsi="Times New Roman"/>
          <w:i/>
          <w:noProof/>
          <w:sz w:val="24"/>
          <w:szCs w:val="24"/>
          <w:lang w:val="id-ID"/>
        </w:rPr>
        <w:t>et al.</w:t>
      </w:r>
      <w:r w:rsidR="005C797C" w:rsidRPr="00054492">
        <w:rPr>
          <w:rFonts w:ascii="Times New Roman" w:hAnsi="Times New Roman"/>
          <w:noProof/>
          <w:sz w:val="24"/>
          <w:szCs w:val="24"/>
          <w:lang w:val="id-ID"/>
        </w:rPr>
        <w:t>, 2013</w:t>
      </w:r>
      <w:r w:rsidR="005C797C" w:rsidRPr="00054492">
        <w:rPr>
          <w:rFonts w:ascii="Times New Roman" w:hAnsi="Times New Roman"/>
          <w:sz w:val="24"/>
          <w:szCs w:val="24"/>
          <w:lang w:val="id-ID"/>
        </w:rPr>
        <w:fldChar w:fldCharType="end"/>
      </w:r>
      <w:r w:rsidRPr="00054492">
        <w:rPr>
          <w:rFonts w:ascii="Times New Roman" w:hAnsi="Times New Roman"/>
          <w:sz w:val="24"/>
          <w:szCs w:val="24"/>
          <w:lang w:val="id-ID"/>
        </w:rPr>
        <w:t xml:space="preserve">; </w:t>
      </w:r>
      <w:r w:rsidR="005C797C" w:rsidRPr="00054492">
        <w:rPr>
          <w:rFonts w:ascii="Times New Roman" w:hAnsi="Times New Roman"/>
          <w:sz w:val="24"/>
          <w:szCs w:val="24"/>
          <w:lang w:val="id-ID"/>
        </w:rPr>
        <w:fldChar w:fldCharType="begin" w:fldLock="1"/>
      </w:r>
      <w:r w:rsidR="00054492" w:rsidRPr="00054492">
        <w:rPr>
          <w:rFonts w:ascii="Times New Roman" w:hAnsi="Times New Roman"/>
          <w:sz w:val="24"/>
          <w:szCs w:val="24"/>
          <w:lang w:val="id-ID"/>
        </w:rPr>
        <w:instrText>ADDIN CSL_CITATION { "citationItems" : [ { "id" : "ITEM-1", "itemData" : { "author" : [ { "dropping-particle" : "", "family" : "Tilman", "given" : "David", "non-dropping-particle" : "", "parse-names" : false, "suffix" : "" }, { "dropping-particle" : "", "family" : "Fargione", "given" : "Joseph", "non-dropping-particle" : "", "parse-names" : false, "suffix" : "" }, { "dropping-particle" : "", "family" : "Wolff", "given" : "Brian", "non-dropping-particle" : "", "parse-names" : false, "suffix" : "" }, { "dropping-particle" : "", "family" : "Antonio", "given" : "Carla D", "non-dropping-particle" : "", "parse-names" : false, "suffix" : "" }, { "dropping-particle" : "", "family" : "Dobson", "given" : "Andrew", "non-dropping-particle" : "", "parse-names" : false, "suffix" : "" }, { "dropping-particle" : "", "family" : "Howarth", "given" : "Robert", "non-dropping-particle" : "", "parse-names" : false, "suffix" : "" }, { "dropping-particle" : "", "family" : "Schindler", "given" : "David", "non-dropping-particle" : "", "parse-names" : false, "suffix" : "" }, { "dropping-particle" : "", "family" : "Schlesinger", "given" : "William H", "non-dropping-particle" : "", "parse-names" : false, "suffix" : "" }, { "dropping-particle" : "", "family" : "Simberloff", "given" : "Daniel", "non-dropping-particle" : "", "parse-names" : false, "suffix" : "" }, { "dropping-particle" : "", "family" : "Swackhamer", "given" : "Deborah", "non-dropping-particle" : "", "parse-names" : false, "suffix" : "" } ], "container-title" : "Science", "id" : "ITEM-1", "issue" : "April", "issued" : { "date-parts" : [ [ "2001" ] ] }, "page" : "8-10", "title" : "Forecasting Agriculturally Driven Global Environmental Change", "type" : "article-journal", "volume" : "292" }, "uris" : [ "http://www.mendeley.com/documents/?uuid=5af9f3bf-606a-4e29-ad35-8268e776b1d6" ] } ], "mendeley" : { "formattedCitation" : "(Tilman et al. 2001)", "manualFormatting" : "Tilman et al., 2001)", "plainTextFormattedCitation" : "(Tilman et al. 2001)", "previouslyFormattedCitation" : "(Tilman et al. 2001)" }, "properties" : { "noteIndex" : 0 }, "schema" : "https://github.com/citation-style-language/schema/raw/master/csl-citation.json" }</w:instrText>
      </w:r>
      <w:r w:rsidR="005C797C" w:rsidRPr="00054492">
        <w:rPr>
          <w:rFonts w:ascii="Times New Roman" w:hAnsi="Times New Roman"/>
          <w:sz w:val="24"/>
          <w:szCs w:val="24"/>
          <w:lang w:val="id-ID"/>
        </w:rPr>
        <w:fldChar w:fldCharType="separate"/>
      </w:r>
      <w:r w:rsidR="005C797C" w:rsidRPr="00054492">
        <w:rPr>
          <w:rFonts w:ascii="Times New Roman" w:hAnsi="Times New Roman"/>
          <w:noProof/>
          <w:sz w:val="24"/>
          <w:szCs w:val="24"/>
          <w:lang w:val="id-ID"/>
        </w:rPr>
        <w:t xml:space="preserve">Tilman </w:t>
      </w:r>
      <w:r w:rsidR="005C797C" w:rsidRPr="00054492">
        <w:rPr>
          <w:rFonts w:ascii="Times New Roman" w:hAnsi="Times New Roman"/>
          <w:i/>
          <w:noProof/>
          <w:sz w:val="24"/>
          <w:szCs w:val="24"/>
          <w:lang w:val="id-ID"/>
        </w:rPr>
        <w:t>et al.</w:t>
      </w:r>
      <w:r w:rsidR="005C797C" w:rsidRPr="00054492">
        <w:rPr>
          <w:rFonts w:ascii="Times New Roman" w:hAnsi="Times New Roman"/>
          <w:noProof/>
          <w:sz w:val="24"/>
          <w:szCs w:val="24"/>
          <w:lang w:val="id-ID"/>
        </w:rPr>
        <w:t>, 2001)</w:t>
      </w:r>
      <w:r w:rsidR="005C797C" w:rsidRPr="00054492">
        <w:rPr>
          <w:rFonts w:ascii="Times New Roman" w:hAnsi="Times New Roman"/>
          <w:sz w:val="24"/>
          <w:szCs w:val="24"/>
          <w:lang w:val="id-ID"/>
        </w:rPr>
        <w:fldChar w:fldCharType="end"/>
      </w:r>
      <w:r w:rsidRPr="00054492">
        <w:rPr>
          <w:rFonts w:ascii="Times New Roman" w:hAnsi="Times New Roman"/>
          <w:sz w:val="24"/>
          <w:szCs w:val="24"/>
        </w:rPr>
        <w:t>.</w:t>
      </w:r>
      <w:r w:rsidRPr="00A95A05">
        <w:rPr>
          <w:rFonts w:ascii="Times New Roman" w:hAnsi="Times New Roman"/>
          <w:sz w:val="24"/>
          <w:szCs w:val="24"/>
        </w:rPr>
        <w:t xml:space="preserve"> </w:t>
      </w:r>
      <w:r w:rsidRPr="00A95A05">
        <w:rPr>
          <w:rFonts w:ascii="Times New Roman" w:hAnsi="Times New Roman"/>
          <w:sz w:val="24"/>
          <w:szCs w:val="24"/>
          <w:lang w:val="id-ID"/>
        </w:rPr>
        <w:t>Peningkatan keberlanjutan sistem pangan global adalah prioritas utama. Banyak upaya telah menargetkan</w:t>
      </w:r>
      <w:r w:rsidRPr="00A95A05">
        <w:rPr>
          <w:rFonts w:ascii="Times New Roman" w:hAnsi="Times New Roman"/>
          <w:sz w:val="24"/>
          <w:szCs w:val="24"/>
        </w:rPr>
        <w:t xml:space="preserve"> </w:t>
      </w:r>
      <w:r w:rsidRPr="00A95A05">
        <w:rPr>
          <w:rFonts w:ascii="Times New Roman" w:hAnsi="Times New Roman"/>
          <w:sz w:val="24"/>
          <w:szCs w:val="24"/>
          <w:lang w:val="id-ID"/>
        </w:rPr>
        <w:t xml:space="preserve">sisi produksi, namun mengelola permintaan konsumsi makanan yaitu kebiasaan </w:t>
      </w:r>
      <w:r w:rsidRPr="00A95A05">
        <w:rPr>
          <w:rFonts w:ascii="Times New Roman" w:hAnsi="Times New Roman"/>
          <w:sz w:val="24"/>
          <w:szCs w:val="24"/>
        </w:rPr>
        <w:t xml:space="preserve">orang </w:t>
      </w:r>
      <w:r w:rsidRPr="00A95A05">
        <w:rPr>
          <w:rFonts w:ascii="Times New Roman" w:hAnsi="Times New Roman"/>
          <w:sz w:val="24"/>
          <w:szCs w:val="24"/>
          <w:lang w:val="id-ID"/>
        </w:rPr>
        <w:t>makan, mungkin memberikan manfaat tambahan yang penting</w:t>
      </w:r>
      <w:r w:rsidRPr="00A95A05">
        <w:rPr>
          <w:rFonts w:ascii="Times New Roman" w:hAnsi="Times New Roman"/>
          <w:sz w:val="24"/>
          <w:szCs w:val="24"/>
        </w:rPr>
        <w:t xml:space="preserve"> </w:t>
      </w:r>
      <w:r w:rsidRPr="00A95A05">
        <w:rPr>
          <w:rFonts w:ascii="Times New Roman" w:hAnsi="Times New Roman"/>
          <w:sz w:val="24"/>
          <w:szCs w:val="24"/>
          <w:lang w:val="id-ID"/>
        </w:rPr>
        <w:t>dari perspektif lahan, air, dan energi</w:t>
      </w:r>
      <w:r w:rsidRPr="00A95A05">
        <w:rPr>
          <w:rFonts w:ascii="Times New Roman" w:hAnsi="Times New Roman"/>
          <w:sz w:val="24"/>
          <w:szCs w:val="24"/>
        </w:rPr>
        <w:t xml:space="preserve"> </w:t>
      </w:r>
      <w:r w:rsidR="005C797C">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"DOI" : "10.1016/j.ecolind.2018.01.057", "ISSN" : "1470-160X", "author" : [ { "dropping-particle" : "", "family" : "Blas", "given" : "Alejandro", "non-dropping-particle" : "", "parse-names" : false, "suffix" : "" }, { "dropping-particle" : "", "family" : "Garrido", "given" : "Alberto", "non-dropping-particle" : "", "parse-names" : false, "suffix" : "" }, { "dropping-particle" : "", "family" : "Willaarts", "given" : "B\u00e1rbara", "non-dropping-particle" : "", "parse-names" : false, "suffix" : "" } ], "container-title" : "Ecological Indicators", "id" : "ITEM-1", "issue" : "February", "issued" : { "date-parts" : [ [ "2018" ] ] }, "page" : "290-300", "publisher" : "Elsevier", "title" : "Food consumption and waste in Spanish households : Water implications within and beyond national borders", "type" : "article-journal", "volume" : "89" }, "uris" : [ "http://www.mendeley.com/documents/?uuid=97c3c5e5-f9e6-4c6f-a49d-1b523312ee64" ] } ], "mendeley" : { "formattedCitation" : "(Blas et al. 2018)", "manualFormatting" : "(Blas et.al. 2018)", "plainTextFormattedCitation" : "(Blas et al. 2018)", "previouslyFormattedCitation" : "(Blas et al. 2018)" }, "properties" : { "noteIndex" : 0 }, "schema" : "https://github.com/citation-style-language/schema/raw/master/csl-citation.json" }</w:instrText>
      </w:r>
      <w:r w:rsidR="005C797C">
        <w:rPr>
          <w:rFonts w:ascii="Times New Roman" w:hAnsi="Times New Roman"/>
          <w:sz w:val="24"/>
          <w:szCs w:val="24"/>
        </w:rPr>
        <w:fldChar w:fldCharType="separate"/>
      </w:r>
      <w:r w:rsidR="005C797C" w:rsidRPr="005C797C">
        <w:rPr>
          <w:rFonts w:ascii="Times New Roman" w:hAnsi="Times New Roman"/>
          <w:noProof/>
          <w:sz w:val="24"/>
          <w:szCs w:val="24"/>
        </w:rPr>
        <w:t>(Blas</w:t>
      </w:r>
      <w:r w:rsidR="005C797C">
        <w:rPr>
          <w:rFonts w:ascii="Times New Roman" w:hAnsi="Times New Roman"/>
          <w:noProof/>
          <w:sz w:val="24"/>
          <w:szCs w:val="24"/>
        </w:rPr>
        <w:t xml:space="preserve"> </w:t>
      </w:r>
      <w:r w:rsidR="005C797C">
        <w:rPr>
          <w:rFonts w:ascii="Times New Roman" w:hAnsi="Times New Roman"/>
          <w:i/>
          <w:noProof/>
          <w:sz w:val="24"/>
          <w:szCs w:val="24"/>
        </w:rPr>
        <w:t>et.al.</w:t>
      </w:r>
      <w:r w:rsidR="005C797C" w:rsidRPr="005C797C">
        <w:rPr>
          <w:rFonts w:ascii="Times New Roman" w:hAnsi="Times New Roman"/>
          <w:noProof/>
          <w:sz w:val="24"/>
          <w:szCs w:val="24"/>
        </w:rPr>
        <w:t xml:space="preserve"> 2018)</w:t>
      </w:r>
      <w:r w:rsidR="005C797C">
        <w:rPr>
          <w:rFonts w:ascii="Times New Roman" w:hAnsi="Times New Roman"/>
          <w:sz w:val="24"/>
          <w:szCs w:val="24"/>
        </w:rPr>
        <w:fldChar w:fldCharType="end"/>
      </w:r>
      <w:r w:rsidR="00054492">
        <w:rPr>
          <w:rFonts w:ascii="Times New Roman" w:hAnsi="Times New Roman"/>
          <w:sz w:val="24"/>
          <w:szCs w:val="24"/>
        </w:rPr>
        <w:t>.</w:t>
      </w:r>
      <w:r w:rsidRPr="00A95A05">
        <w:rPr>
          <w:rFonts w:ascii="Times New Roman" w:hAnsi="Times New Roman"/>
          <w:sz w:val="24"/>
          <w:szCs w:val="24"/>
        </w:rPr>
        <w:t xml:space="preserve"> </w:t>
      </w:r>
      <w:r w:rsidR="005C797C"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"DOI" : "10.1016/j.scitotenv.2016.10.191", "ISSN" : "0048-9697", "author" : [ { "dropping-particle" : "", "family" : "Galli", "given" : "Alessandro", "non-dropping-particle" : "", "parse-names" : false, "suffix" : "" }, { "dropping-particle" : "", "family" : "Iha", "given" : "Katsunori", "non-dropping-particle" : "", "parse-names" : false, "suffix" : "" }, { "dropping-particle" : "", "family" : "Halle", "given" : "Martin", "non-dropping-particle" : "", "parse-names" : false, "suffix" : "" }, { "dropping-particle" : "", "family" : "El", "given" : "Hamid", "non-dropping-particle" : "", "parse-names" : false, "suffix" : "" }, { "dropping-particle" : "", "family" : "Grunewald", "given" : "Nicole", "non-dropping-particle" : "", "parse-names" : false, "suffix" : "" }, { "dropping-particle" : "", "family" : "Eaton", "given" : "Derek", "non-dropping-particle" : "", "parse-names" : false, "suffix" : "" }, { "dropping-particle" : "", "family" : "Capone", "given" : "Roberto", "non-dropping-particle" : "", "parse-names" : false, "suffix" : "" }, { "dropping-particle" : "", "family" : "Debs", "given" : "Philipp", "non-dropping-particle" : "", "parse-names" : false, "suffix" : "" }, { "dropping-particle" : "", "family" : "Bottalico", "given" : "Francesco", "non-dropping-particle" : "", "parse-names" : false, "suffix" : "" } ], "container-title" : "Science of the Total Environment, The", "id" : "ITEM-1", "issued" : { "date-parts" : [ [ "2017" ] ] }, "page" : "383-391", "publisher" : "The Author(s)", "title" : "Science of the Total Environment Mediterranean countries ' food consumption and sourcing patterns : An Ecological Footprint viewpoint", "type" : "article-journal", "volume" : "578" }, "uris" : [ "http://www.mendeley.com/documents/?uuid=e8f4b9b4-3a5b-4762-9afe-12b2ddbf3287" ] } ], "mendeley" : { "formattedCitation" : "(Galli et al. 2017)", "manualFormatting" : "Galli et al., (2017)", "plainTextFormattedCitation" : "(Galli et al. 2017)", "previouslyFormattedCitation" : "(Galli et al. 2017)" }, "properties" : { "noteIndex" : 0 }, "schema" : "https://github.com/citation-style-language/schema/raw/master/csl-citation.json" }</w:instrText>
      </w:r>
      <w:r w:rsidR="005C797C" w:rsidRPr="00054492">
        <w:rPr>
          <w:rFonts w:ascii="Times New Roman" w:hAnsi="Times New Roman"/>
          <w:sz w:val="24"/>
          <w:szCs w:val="24"/>
        </w:rPr>
        <w:fldChar w:fldCharType="separate"/>
      </w:r>
      <w:r w:rsidR="005C797C" w:rsidRPr="00054492">
        <w:rPr>
          <w:rFonts w:ascii="Times New Roman" w:hAnsi="Times New Roman"/>
          <w:noProof/>
          <w:sz w:val="24"/>
          <w:szCs w:val="24"/>
        </w:rPr>
        <w:t xml:space="preserve">Galli </w:t>
      </w:r>
      <w:r w:rsidR="005C797C" w:rsidRPr="00054492">
        <w:rPr>
          <w:rFonts w:ascii="Times New Roman" w:hAnsi="Times New Roman"/>
          <w:i/>
          <w:noProof/>
          <w:sz w:val="24"/>
          <w:szCs w:val="24"/>
        </w:rPr>
        <w:t>et al.</w:t>
      </w:r>
      <w:r w:rsidR="005C797C" w:rsidRPr="00054492">
        <w:rPr>
          <w:rFonts w:ascii="Times New Roman" w:hAnsi="Times New Roman"/>
          <w:noProof/>
          <w:sz w:val="24"/>
          <w:szCs w:val="24"/>
        </w:rPr>
        <w:t>, (2017)</w:t>
      </w:r>
      <w:r w:rsidR="005C797C" w:rsidRPr="00054492">
        <w:rPr>
          <w:rFonts w:ascii="Times New Roman" w:hAnsi="Times New Roman"/>
          <w:sz w:val="24"/>
          <w:szCs w:val="24"/>
        </w:rPr>
        <w:fldChar w:fldCharType="end"/>
      </w:r>
      <w:r w:rsidR="00054492" w:rsidRPr="00054492">
        <w:rPr>
          <w:rFonts w:ascii="Times New Roman" w:hAnsi="Times New Roman"/>
          <w:sz w:val="24"/>
          <w:szCs w:val="24"/>
        </w:rPr>
        <w:t xml:space="preserve">, </w:t>
      </w:r>
      <w:r w:rsidRPr="00054492">
        <w:rPr>
          <w:rFonts w:ascii="Times New Roman" w:hAnsi="Times New Roman"/>
          <w:sz w:val="24"/>
          <w:szCs w:val="24"/>
          <w:lang w:val="id-ID"/>
        </w:rPr>
        <w:t>ko</w:t>
      </w:r>
      <w:r w:rsidRPr="00A95A05">
        <w:rPr>
          <w:rFonts w:ascii="Times New Roman" w:hAnsi="Times New Roman"/>
          <w:sz w:val="24"/>
          <w:szCs w:val="24"/>
          <w:lang w:val="id-ID"/>
        </w:rPr>
        <w:t>nsumsi makanan merupakan penggerak utama defisit ekologis kawasan,</w:t>
      </w:r>
      <w:r w:rsidRPr="00A95A05">
        <w:rPr>
          <w:rFonts w:ascii="Times New Roman" w:hAnsi="Times New Roman"/>
          <w:sz w:val="24"/>
          <w:szCs w:val="24"/>
        </w:rPr>
        <w:t xml:space="preserve"> </w:t>
      </w:r>
      <w:r w:rsidRPr="00A95A05">
        <w:rPr>
          <w:rFonts w:ascii="Times New Roman" w:hAnsi="Times New Roman"/>
          <w:sz w:val="24"/>
          <w:szCs w:val="24"/>
          <w:lang w:val="id-ID"/>
        </w:rPr>
        <w:t>dimana permintaan akan sumber daya yang dapat diperbarui dan layanan ekosistem melebihi kapasitas ekosistemnya</w:t>
      </w:r>
      <w:r w:rsidRPr="00A95A05">
        <w:rPr>
          <w:rFonts w:ascii="Times New Roman" w:hAnsi="Times New Roman"/>
          <w:sz w:val="24"/>
          <w:szCs w:val="24"/>
        </w:rPr>
        <w:t>.</w:t>
      </w:r>
      <w:r w:rsidR="0074444E">
        <w:rPr>
          <w:rFonts w:ascii="Times New Roman" w:hAnsi="Times New Roman"/>
          <w:sz w:val="24"/>
          <w:szCs w:val="24"/>
        </w:rPr>
        <w:t xml:space="preserve"> </w:t>
      </w:r>
      <w:r w:rsidR="0074444E" w:rsidRPr="00054492">
        <w:rPr>
          <w:rFonts w:ascii="Times New Roman" w:hAnsi="Times New Roman"/>
          <w:sz w:val="24"/>
          <w:szCs w:val="24"/>
        </w:rPr>
        <w:fldChar w:fldCharType="begin" w:fldLock="1"/>
      </w:r>
      <w:r w:rsidR="0074444E" w:rsidRPr="00054492">
        <w:rPr>
          <w:rFonts w:ascii="Times New Roman" w:hAnsi="Times New Roman"/>
          <w:sz w:val="24"/>
          <w:szCs w:val="24"/>
        </w:rPr>
        <w:instrText>ADDIN CSL_CITATION { "citationItems" : [ { "id" : "ITEM-1", "itemData" : { "DOI" : "10.1016/j.jclepro.2016.06.080", "ISSN" : "0959-6526", "author" : [ { "dropping-particle" : "", "family" : "Notarnicola", "given" : "Bruno", "non-dropping-particle" : "", "parse-names" : false, "suffix" : "" }, { "dropping-particle" : "", "family" : "Tassielli", "given" : "Giuseppe", "non-dropping-particle" : "", "parse-names" : false, "suffix" : "" }, { "dropping-particle" : "", "family" : "Alexander", "given" : "Pietro", "non-dropping-particle" : "", "parse-names" : false, "suffix" : "" }, { "dropping-particle" : "", "family" : "Castellani", "given" : "Valentina", "non-dropping-particle" : "", "parse-names" : false, "suffix" : "" }, { "dropping-particle" : "", "family" : "Sala", "given" : "S", "non-dropping-particle" : "", "parse-names" : false, "suffix" : "" } ], "container-title" : "Journal of Cleaner Production", "id" : "ITEM-1", "issued" : { "date-parts" : [ [ "2017" ] ] }, "page" : "753-765", "publisher" : "Elsevier Ltd", "title" : "Environmental impacts of food consumption in Europe", "type" : "article-journal", "volume" : "140" }, "uris" : [ "http://www.mendeley.com/documents/?uuid=676c9010-c002-4cfd-96bf-c0c4df8d9ef1" ] } ], "mendeley" : { "formattedCitation" : "(Notarnicola et al. 2017)", "manualFormatting" : "Notarnicola et al., (2017)", "plainTextFormattedCitation" : "(Notarnicola et al. 2017)", "previouslyFormattedCitation" : "(Notarnicola et al. 2017)" }, "properties" : { "noteIndex" : 0 }, "schema" : "https://github.com/citation-style-language/schema/raw/master/csl-citation.json" }</w:instrText>
      </w:r>
      <w:r w:rsidR="0074444E" w:rsidRPr="00054492">
        <w:rPr>
          <w:rFonts w:ascii="Times New Roman" w:hAnsi="Times New Roman"/>
          <w:sz w:val="24"/>
          <w:szCs w:val="24"/>
        </w:rPr>
        <w:fldChar w:fldCharType="separate"/>
      </w:r>
      <w:r w:rsidR="0074444E" w:rsidRPr="00054492">
        <w:rPr>
          <w:rFonts w:ascii="Times New Roman" w:hAnsi="Times New Roman"/>
          <w:noProof/>
          <w:sz w:val="24"/>
          <w:szCs w:val="24"/>
        </w:rPr>
        <w:t xml:space="preserve">Notarnicola </w:t>
      </w:r>
      <w:r w:rsidR="0074444E" w:rsidRPr="00054492">
        <w:rPr>
          <w:rFonts w:ascii="Times New Roman" w:hAnsi="Times New Roman"/>
          <w:i/>
          <w:noProof/>
          <w:sz w:val="24"/>
          <w:szCs w:val="24"/>
        </w:rPr>
        <w:t>et al.</w:t>
      </w:r>
      <w:r w:rsidR="0074444E" w:rsidRPr="00054492">
        <w:rPr>
          <w:rFonts w:ascii="Times New Roman" w:hAnsi="Times New Roman"/>
          <w:noProof/>
          <w:sz w:val="24"/>
          <w:szCs w:val="24"/>
        </w:rPr>
        <w:t>, (2017)</w:t>
      </w:r>
      <w:r w:rsidR="0074444E" w:rsidRPr="00054492">
        <w:rPr>
          <w:rFonts w:ascii="Times New Roman" w:hAnsi="Times New Roman"/>
          <w:sz w:val="24"/>
          <w:szCs w:val="24"/>
        </w:rPr>
        <w:fldChar w:fldCharType="end"/>
      </w:r>
      <w:r w:rsidR="0074444E" w:rsidRPr="00054492">
        <w:rPr>
          <w:rFonts w:ascii="Times New Roman" w:hAnsi="Times New Roman"/>
          <w:sz w:val="24"/>
          <w:szCs w:val="24"/>
        </w:rPr>
        <w:t>, k</w:t>
      </w:r>
      <w:r w:rsidR="0074444E" w:rsidRPr="00054492">
        <w:rPr>
          <w:rFonts w:ascii="Times New Roman" w:hAnsi="Times New Roman"/>
          <w:sz w:val="24"/>
          <w:szCs w:val="24"/>
          <w:lang w:val="id-ID"/>
        </w:rPr>
        <w:t>onsu</w:t>
      </w:r>
      <w:r w:rsidR="0074444E" w:rsidRPr="00A95A05">
        <w:rPr>
          <w:rFonts w:ascii="Times New Roman" w:hAnsi="Times New Roman"/>
          <w:sz w:val="24"/>
          <w:szCs w:val="24"/>
          <w:lang w:val="id-ID"/>
        </w:rPr>
        <w:t>msi makanan adalah salah satu penggerak utama dari dampak lingkungan. Di satu sisi, ada kebutuhan</w:t>
      </w:r>
      <w:r w:rsidR="0074444E" w:rsidRPr="00A95A05">
        <w:rPr>
          <w:rFonts w:ascii="Times New Roman" w:hAnsi="Times New Roman"/>
          <w:sz w:val="24"/>
          <w:szCs w:val="24"/>
        </w:rPr>
        <w:t xml:space="preserve"> </w:t>
      </w:r>
      <w:r w:rsidR="0074444E" w:rsidRPr="00A95A05">
        <w:rPr>
          <w:rFonts w:ascii="Times New Roman" w:hAnsi="Times New Roman"/>
          <w:sz w:val="24"/>
          <w:szCs w:val="24"/>
          <w:lang w:val="id-ID"/>
        </w:rPr>
        <w:t>untuk memenuhi kebutuhan manusia yang mendasar akan nutrisi, dan di sisi lain hal ini menimbulkan ancaman kritis terhadap</w:t>
      </w:r>
      <w:r w:rsidR="0074444E" w:rsidRPr="00A95A05">
        <w:rPr>
          <w:rFonts w:ascii="Times New Roman" w:hAnsi="Times New Roman"/>
          <w:sz w:val="24"/>
          <w:szCs w:val="24"/>
        </w:rPr>
        <w:t xml:space="preserve"> </w:t>
      </w:r>
      <w:r w:rsidR="0074444E" w:rsidRPr="00A95A05">
        <w:rPr>
          <w:rFonts w:ascii="Times New Roman" w:hAnsi="Times New Roman"/>
          <w:sz w:val="24"/>
          <w:szCs w:val="24"/>
          <w:lang w:val="id-ID"/>
        </w:rPr>
        <w:t xml:space="preserve">lingkungan </w:t>
      </w:r>
      <w:r w:rsidR="0074444E">
        <w:rPr>
          <w:rFonts w:ascii="Times New Roman" w:hAnsi="Times New Roman"/>
          <w:sz w:val="24"/>
          <w:szCs w:val="24"/>
        </w:rPr>
        <w:t>h</w:t>
      </w:r>
      <w:r w:rsidR="0074444E" w:rsidRPr="00A95A05">
        <w:rPr>
          <w:rFonts w:ascii="Times New Roman" w:hAnsi="Times New Roman"/>
          <w:sz w:val="24"/>
          <w:szCs w:val="24"/>
          <w:lang w:val="id-ID"/>
        </w:rPr>
        <w:t>idup</w:t>
      </w:r>
      <w:r w:rsidR="0074444E" w:rsidRPr="00A95A05">
        <w:rPr>
          <w:rFonts w:ascii="Times New Roman" w:hAnsi="Times New Roman"/>
          <w:sz w:val="24"/>
          <w:szCs w:val="24"/>
        </w:rPr>
        <w:t>.</w:t>
      </w:r>
      <w:r w:rsidR="0074444E">
        <w:rPr>
          <w:rFonts w:ascii="Times New Roman" w:hAnsi="Times New Roman"/>
          <w:sz w:val="24"/>
          <w:szCs w:val="24"/>
        </w:rPr>
        <w:t xml:space="preserve"> </w:t>
      </w:r>
      <w:r w:rsidRPr="00A95A05">
        <w:rPr>
          <w:rFonts w:ascii="Times New Roman" w:hAnsi="Times New Roman"/>
          <w:sz w:val="24"/>
          <w:szCs w:val="24"/>
        </w:rPr>
        <w:t xml:space="preserve">Konsumsi pangan masyarakat yang berada di sekitar kawaan hutan lindung Mutis Timau sampai saat ini belum </w:t>
      </w:r>
      <w:r w:rsidR="0031161F">
        <w:rPr>
          <w:rFonts w:ascii="Times New Roman" w:hAnsi="Times New Roman"/>
          <w:sz w:val="24"/>
          <w:szCs w:val="24"/>
        </w:rPr>
        <w:t>dikaji secara komprehensif</w:t>
      </w:r>
      <w:r w:rsidRPr="00A95A05">
        <w:rPr>
          <w:rFonts w:ascii="Times New Roman" w:hAnsi="Times New Roman"/>
          <w:sz w:val="24"/>
          <w:szCs w:val="24"/>
        </w:rPr>
        <w:t xml:space="preserve"> dan telah menjadi hal yang umum bahwa konsumsi pangan masyarakat sangat tergantung pada letak geografis</w:t>
      </w:r>
      <w:r w:rsidR="00E8200B">
        <w:rPr>
          <w:rFonts w:ascii="Times New Roman" w:hAnsi="Times New Roman"/>
          <w:sz w:val="24"/>
          <w:szCs w:val="24"/>
        </w:rPr>
        <w:t>. H</w:t>
      </w:r>
      <w:r w:rsidRPr="00A95A05">
        <w:rPr>
          <w:rFonts w:ascii="Times New Roman" w:hAnsi="Times New Roman"/>
          <w:sz w:val="24"/>
          <w:szCs w:val="24"/>
        </w:rPr>
        <w:t>al ini mendorong penulis untuk mengkaji pola konsumsi masyarakat sesuai dengan komoditi pangan yang tersedia</w:t>
      </w:r>
      <w:r w:rsidR="00E8200B">
        <w:rPr>
          <w:rFonts w:ascii="Times New Roman" w:hAnsi="Times New Roman"/>
          <w:sz w:val="24"/>
          <w:szCs w:val="24"/>
        </w:rPr>
        <w:t xml:space="preserve"> dan dikonsumsi oleh masyarakat</w:t>
      </w:r>
      <w:r w:rsidR="000E0CAF" w:rsidRPr="00A95A05">
        <w:rPr>
          <w:rFonts w:ascii="Times New Roman" w:hAnsi="Times New Roman"/>
          <w:sz w:val="24"/>
          <w:szCs w:val="24"/>
        </w:rPr>
        <w:t xml:space="preserve">. </w:t>
      </w:r>
    </w:p>
    <w:p w14:paraId="4451911B" w14:textId="0DB47F57" w:rsidR="001971B3" w:rsidRDefault="00DE3877" w:rsidP="00DE3877">
      <w:pPr>
        <w:pBdr>
          <w:top w:val="nil"/>
          <w:left w:val="nil"/>
          <w:bottom w:val="nil"/>
          <w:right w:val="nil"/>
          <w:between w:val="nil"/>
        </w:pBdr>
        <w:spacing w:line="360" w:lineRule="auto"/>
        <w:ind w:firstLine="720"/>
        <w:contextualSpacing/>
        <w:jc w:val="both"/>
        <w:rPr>
          <w:rFonts w:ascii="Times New Roman" w:hAnsi="Times New Roman"/>
          <w:sz w:val="24"/>
          <w:szCs w:val="24"/>
        </w:rPr>
      </w:pPr>
      <w:r w:rsidRPr="00A95A05">
        <w:rPr>
          <w:rFonts w:ascii="Times New Roman" w:hAnsi="Times New Roman"/>
          <w:sz w:val="24"/>
          <w:szCs w:val="24"/>
        </w:rPr>
        <w:t xml:space="preserve">Penelitian ini dilakukan selama 4 bulan yang berlangsung dari </w:t>
      </w:r>
      <w:r w:rsidR="00D57C8D">
        <w:rPr>
          <w:rFonts w:ascii="Times New Roman" w:hAnsi="Times New Roman"/>
          <w:sz w:val="24"/>
          <w:szCs w:val="24"/>
        </w:rPr>
        <w:t>November</w:t>
      </w:r>
      <w:r w:rsidRPr="00A95A05">
        <w:rPr>
          <w:rFonts w:ascii="Times New Roman" w:hAnsi="Times New Roman"/>
          <w:sz w:val="24"/>
          <w:szCs w:val="24"/>
        </w:rPr>
        <w:t xml:space="preserve"> 2017 sampai </w:t>
      </w:r>
      <w:r w:rsidR="00D57C8D">
        <w:rPr>
          <w:rFonts w:ascii="Times New Roman" w:hAnsi="Times New Roman"/>
          <w:sz w:val="24"/>
          <w:szCs w:val="24"/>
        </w:rPr>
        <w:t>Februari</w:t>
      </w:r>
      <w:r w:rsidRPr="00A95A05">
        <w:rPr>
          <w:rFonts w:ascii="Times New Roman" w:hAnsi="Times New Roman"/>
          <w:sz w:val="24"/>
          <w:szCs w:val="24"/>
        </w:rPr>
        <w:t xml:space="preserve"> 2018, di 9 (Sembilan) desa yang berada di sekitar kawasan </w:t>
      </w:r>
      <w:r w:rsidRPr="00A95A05">
        <w:rPr>
          <w:rFonts w:ascii="Times New Roman" w:hAnsi="Times New Roman"/>
          <w:sz w:val="24"/>
          <w:szCs w:val="24"/>
        </w:rPr>
        <w:lastRenderedPageBreak/>
        <w:t xml:space="preserve">hutan lindung Mutis </w:t>
      </w:r>
      <w:proofErr w:type="gramStart"/>
      <w:r w:rsidRPr="00A95A05">
        <w:rPr>
          <w:rFonts w:ascii="Times New Roman" w:hAnsi="Times New Roman"/>
          <w:sz w:val="24"/>
          <w:szCs w:val="24"/>
        </w:rPr>
        <w:t>Timau  KPH</w:t>
      </w:r>
      <w:proofErr w:type="gramEnd"/>
      <w:r w:rsidRPr="00A95A05">
        <w:rPr>
          <w:rFonts w:ascii="Times New Roman" w:hAnsi="Times New Roman"/>
          <w:sz w:val="24"/>
          <w:szCs w:val="24"/>
        </w:rPr>
        <w:t xml:space="preserve"> Wilayah Kabupaten TTS meliputi desa Nunbena, desa Noebesi, desa Leloboko, desa Tunua, desa Ajaobaki, desa Nuapin, desa Nenas, desa Kuanoel dan desa Fatumnasi. Perolehan data tersebut melibatkan semua keluarga petani (KK) dan dan teknik pengambilan sampel mengacu pada formula Sevila et al</w:t>
      </w:r>
      <w:r w:rsidR="00E8200B">
        <w:rPr>
          <w:rFonts w:ascii="Times New Roman" w:hAnsi="Times New Roman"/>
          <w:sz w:val="24"/>
          <w:szCs w:val="24"/>
        </w:rPr>
        <w:t xml:space="preserve"> (1993)</w:t>
      </w:r>
      <w:r w:rsidRPr="00A95A05">
        <w:rPr>
          <w:rFonts w:ascii="Times New Roman" w:hAnsi="Times New Roman"/>
          <w:sz w:val="24"/>
          <w:szCs w:val="24"/>
        </w:rPr>
        <w:t xml:space="preserve"> dengan batas kesalahan yang ditoleransi 5% sehingga sampel dalam penelitian ini adalah 353 KK. Alat dan bahan yang digunakan dalam penelitian ini meliputi: GPS, kamera, alat tulis menulis, kuisioner, </w:t>
      </w:r>
      <w:r w:rsidR="00E8200B">
        <w:rPr>
          <w:rFonts w:ascii="Times New Roman" w:hAnsi="Times New Roman"/>
          <w:sz w:val="24"/>
          <w:szCs w:val="24"/>
        </w:rPr>
        <w:t xml:space="preserve">dan </w:t>
      </w:r>
      <w:r w:rsidRPr="00A95A05">
        <w:rPr>
          <w:rFonts w:ascii="Times New Roman" w:hAnsi="Times New Roman"/>
          <w:sz w:val="24"/>
          <w:szCs w:val="24"/>
        </w:rPr>
        <w:t>jenis dokumen lainnya yang berkaitan dengan pola konsumsi pangan.</w:t>
      </w:r>
      <w:r w:rsidRPr="00A95A05">
        <w:rPr>
          <w:sz w:val="24"/>
          <w:szCs w:val="24"/>
        </w:rPr>
        <w:t xml:space="preserve"> </w:t>
      </w:r>
      <w:r w:rsidRPr="00A95A05">
        <w:rPr>
          <w:rFonts w:ascii="Times New Roman" w:hAnsi="Times New Roman"/>
          <w:sz w:val="24"/>
          <w:szCs w:val="24"/>
        </w:rPr>
        <w:t xml:space="preserve">Penelitian ini menggunakan metode survey dengan pendekatan kualitatif dan kuantitatif untuk melihat pola konsumsi pangan di 9 desa yang berada disekitar hutan lindung Mutis Timau KPH wilayah Kabupaten TTS. Survei konsumsi pangan rumah tangga dilakukan dengan kuisioner, wawancara mendalam, observasi lapangan dan studi literatur. </w:t>
      </w:r>
    </w:p>
    <w:p w14:paraId="63187B61" w14:textId="3D100CDC" w:rsidR="00DE3877" w:rsidRPr="00A95A05" w:rsidRDefault="00DE3877" w:rsidP="00DE3877">
      <w:pPr>
        <w:pBdr>
          <w:top w:val="nil"/>
          <w:left w:val="nil"/>
          <w:bottom w:val="nil"/>
          <w:right w:val="nil"/>
          <w:between w:val="nil"/>
        </w:pBdr>
        <w:spacing w:line="360" w:lineRule="auto"/>
        <w:ind w:firstLine="720"/>
        <w:contextualSpacing/>
        <w:jc w:val="both"/>
        <w:rPr>
          <w:rFonts w:ascii="Times New Roman" w:hAnsi="Times New Roman"/>
          <w:sz w:val="24"/>
          <w:szCs w:val="24"/>
        </w:rPr>
      </w:pPr>
      <w:r w:rsidRPr="00A95A05">
        <w:rPr>
          <w:rFonts w:ascii="Times New Roman" w:hAnsi="Times New Roman"/>
          <w:sz w:val="24"/>
          <w:szCs w:val="24"/>
        </w:rPr>
        <w:t xml:space="preserve">Penelitian dilakukan dengan beberapa tahapan yang meliputi tahap persiapan; tahap pengumpulan dan analisis </w:t>
      </w:r>
      <w:r w:rsidR="00741654">
        <w:rPr>
          <w:rFonts w:ascii="Times New Roman" w:hAnsi="Times New Roman"/>
          <w:sz w:val="24"/>
          <w:szCs w:val="24"/>
        </w:rPr>
        <w:t>d</w:t>
      </w:r>
      <w:r w:rsidRPr="00A95A05">
        <w:rPr>
          <w:rFonts w:ascii="Times New Roman" w:hAnsi="Times New Roman"/>
          <w:sz w:val="24"/>
          <w:szCs w:val="24"/>
        </w:rPr>
        <w:t>ata</w:t>
      </w:r>
      <w:r w:rsidRPr="00A95A05">
        <w:rPr>
          <w:rFonts w:cs="Calisto MT"/>
          <w:sz w:val="24"/>
          <w:szCs w:val="24"/>
        </w:rPr>
        <w:t>.</w:t>
      </w:r>
      <w:r w:rsidRPr="00A95A05">
        <w:rPr>
          <w:rFonts w:ascii="Times New Roman" w:hAnsi="Times New Roman"/>
          <w:sz w:val="24"/>
          <w:szCs w:val="24"/>
        </w:rPr>
        <w:t xml:space="preserve"> Data yang diambil adalah data konsumsi pangan dan dalam penilitian ini dibatasi pada jenis makanan yang sering dikonsumsi oleh masyarakat setempat seperti beras, jagung, ubi kayu, ubi jalar, kacang hijau dan kacang turis</w:t>
      </w:r>
      <w:r w:rsidR="009E5602">
        <w:rPr>
          <w:rFonts w:ascii="Times New Roman" w:hAnsi="Times New Roman"/>
          <w:sz w:val="24"/>
          <w:szCs w:val="24"/>
        </w:rPr>
        <w:t xml:space="preserve"> (gadung)</w:t>
      </w:r>
      <w:r w:rsidRPr="00A95A05">
        <w:rPr>
          <w:rFonts w:ascii="Times New Roman" w:hAnsi="Times New Roman"/>
          <w:sz w:val="24"/>
          <w:szCs w:val="24"/>
        </w:rPr>
        <w:t xml:space="preserve">. Caranya adalah dengan mencatat sekaligus menghitung jumlah beras, jagung, ubi kayu, ubi jalar, kacang hijau dan kacang turis yang digunakan setiap kali dimasak pada setiap hari. Data yang diperoleh tersebut diolah dengan melakukan tabulasi data dan selanjutnya dianalisis secara kualitatif dengan metode deskriptif. </w:t>
      </w:r>
    </w:p>
    <w:p w14:paraId="6428D975" w14:textId="77777777" w:rsidR="000B34FB" w:rsidRDefault="000B34FB" w:rsidP="00295ECC">
      <w:pPr>
        <w:pStyle w:val="HTMLPreformatted"/>
        <w:shd w:val="clear" w:color="auto" w:fill="FFFFFF"/>
        <w:spacing w:line="360" w:lineRule="auto"/>
        <w:jc w:val="both"/>
        <w:rPr>
          <w:rFonts w:ascii="Times New Roman" w:hAnsi="Times New Roman"/>
          <w:b/>
          <w:sz w:val="24"/>
          <w:szCs w:val="24"/>
        </w:rPr>
      </w:pPr>
    </w:p>
    <w:p w14:paraId="52C4E212" w14:textId="3DEDBAED" w:rsidR="00875187" w:rsidRPr="00A95A05" w:rsidRDefault="00DE3877" w:rsidP="00295ECC">
      <w:pPr>
        <w:pStyle w:val="HTMLPreformatted"/>
        <w:shd w:val="clear" w:color="auto" w:fill="FFFFFF"/>
        <w:spacing w:line="360" w:lineRule="auto"/>
        <w:jc w:val="both"/>
        <w:rPr>
          <w:rFonts w:ascii="Times New Roman" w:hAnsi="Times New Roman"/>
          <w:b/>
          <w:sz w:val="24"/>
          <w:szCs w:val="24"/>
        </w:rPr>
      </w:pPr>
      <w:r w:rsidRPr="00A95A05">
        <w:rPr>
          <w:rFonts w:ascii="Times New Roman" w:hAnsi="Times New Roman"/>
          <w:b/>
          <w:sz w:val="24"/>
          <w:szCs w:val="24"/>
        </w:rPr>
        <w:t>PEMBAHASAN</w:t>
      </w:r>
    </w:p>
    <w:p w14:paraId="66A686BD" w14:textId="77777777" w:rsidR="000E0CAF" w:rsidRPr="00B64019" w:rsidRDefault="000E0CAF" w:rsidP="000E0CAF">
      <w:pPr>
        <w:pBdr>
          <w:top w:val="nil"/>
          <w:left w:val="nil"/>
          <w:bottom w:val="nil"/>
          <w:right w:val="nil"/>
          <w:between w:val="nil"/>
        </w:pBdr>
        <w:spacing w:line="480" w:lineRule="auto"/>
        <w:contextualSpacing/>
        <w:jc w:val="both"/>
        <w:rPr>
          <w:rFonts w:ascii="Times New Roman" w:hAnsi="Times New Roman"/>
          <w:b/>
          <w:sz w:val="24"/>
          <w:szCs w:val="24"/>
        </w:rPr>
      </w:pPr>
      <w:r w:rsidRPr="00B64019">
        <w:rPr>
          <w:rFonts w:ascii="Times New Roman" w:hAnsi="Times New Roman"/>
          <w:b/>
          <w:sz w:val="24"/>
          <w:szCs w:val="24"/>
        </w:rPr>
        <w:t>Konsumsi Berbagai Jenis Pangan Oleh Masyarakat</w:t>
      </w:r>
    </w:p>
    <w:p w14:paraId="2A145CDF" w14:textId="77777777" w:rsidR="0074444E" w:rsidRDefault="000E0CAF" w:rsidP="0074444E">
      <w:pPr>
        <w:pBdr>
          <w:top w:val="nil"/>
          <w:left w:val="nil"/>
          <w:bottom w:val="nil"/>
          <w:right w:val="nil"/>
          <w:between w:val="nil"/>
        </w:pBdr>
        <w:spacing w:line="360" w:lineRule="auto"/>
        <w:contextualSpacing/>
        <w:jc w:val="both"/>
        <w:rPr>
          <w:rFonts w:ascii="Times New Roman" w:hAnsi="Times New Roman"/>
          <w:sz w:val="24"/>
          <w:szCs w:val="24"/>
        </w:rPr>
      </w:pPr>
      <w:r w:rsidRPr="00A95A05">
        <w:rPr>
          <w:rFonts w:ascii="Times New Roman" w:hAnsi="Times New Roman"/>
          <w:b/>
          <w:sz w:val="24"/>
          <w:szCs w:val="24"/>
        </w:rPr>
        <w:tab/>
      </w:r>
      <w:r w:rsidRPr="00A95A05">
        <w:rPr>
          <w:rFonts w:ascii="Times New Roman" w:hAnsi="Times New Roman"/>
          <w:sz w:val="24"/>
          <w:szCs w:val="24"/>
        </w:rPr>
        <w:t xml:space="preserve">Konsumsi pangan pada suatu komunitas yang terdapat </w:t>
      </w:r>
      <w:r w:rsidR="002D688C">
        <w:rPr>
          <w:rFonts w:ascii="Times New Roman" w:hAnsi="Times New Roman"/>
          <w:sz w:val="24"/>
          <w:szCs w:val="24"/>
        </w:rPr>
        <w:t>di</w:t>
      </w:r>
      <w:r w:rsidRPr="00A95A05">
        <w:rPr>
          <w:rFonts w:ascii="Times New Roman" w:hAnsi="Times New Roman"/>
          <w:sz w:val="24"/>
          <w:szCs w:val="24"/>
        </w:rPr>
        <w:t xml:space="preserve"> suatu daerah sangat tergantung dengan </w:t>
      </w:r>
      <w:r w:rsidR="00B91D7B">
        <w:rPr>
          <w:rFonts w:ascii="Times New Roman" w:hAnsi="Times New Roman"/>
          <w:sz w:val="24"/>
          <w:szCs w:val="24"/>
        </w:rPr>
        <w:t>ketersediaan makanan</w:t>
      </w:r>
      <w:r w:rsidRPr="00A95A05">
        <w:rPr>
          <w:rFonts w:ascii="Times New Roman" w:hAnsi="Times New Roman"/>
          <w:sz w:val="24"/>
          <w:szCs w:val="24"/>
        </w:rPr>
        <w:t xml:space="preserve"> yang diperoleh masyarakat, baik yang berasal dari lahan milik maupun yang dibeli dari pasar. </w:t>
      </w:r>
      <w:r w:rsidR="002D688C">
        <w:rPr>
          <w:rFonts w:ascii="Times New Roman" w:hAnsi="Times New Roman"/>
          <w:sz w:val="24"/>
          <w:szCs w:val="24"/>
        </w:rPr>
        <w:t xml:space="preserve"> </w:t>
      </w:r>
      <w:r w:rsidR="00B91D7B" w:rsidRPr="00B91D7B">
        <w:rPr>
          <w:rFonts w:ascii="Times New Roman" w:hAnsi="Times New Roman"/>
          <w:sz w:val="24"/>
          <w:szCs w:val="24"/>
        </w:rPr>
        <w:t xml:space="preserve">Ketersediaan makanan adalah suatu kondisi dalam penyediaan makanan yang mencakup makanan dan minuman tersebut berasal apakah dari tanaman, ternak atau ikan bagi rumah tangga dalam kurun waktu tertentu. Ketersediaan makanan dalam rumah tangga </w:t>
      </w:r>
      <w:r w:rsidR="00B91D7B" w:rsidRPr="00B91D7B">
        <w:rPr>
          <w:rFonts w:ascii="Times New Roman" w:hAnsi="Times New Roman"/>
          <w:sz w:val="24"/>
          <w:szCs w:val="24"/>
        </w:rPr>
        <w:lastRenderedPageBreak/>
        <w:t xml:space="preserve">dipengaruhi antara lain oleh tingkat pendapatan </w:t>
      </w:r>
      <w:r w:rsidR="005C797C">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"Baliwati, Y.I, Roosita", "given" : "K", "non-dropping-particle" : "", "parse-names" : false, "suffix" : "" } ], "id" : "ITEM-1", "issued" : { "date-parts" : [ [ "2002" ] ] }, "publisher" : "Penebar Swadaya Masyarakat", "title" : "Sistem Pangan dan Gizi dalam Pengantar Pangan dan Gizi", "type" : "book" }, "uris" : [ "http://www.mendeley.com/documents/?uuid=99d77201-9750-44d1-a467-03f8f95d05c5" ] } ], "mendeley" : { "formattedCitation" : "(Baliwati, Y.I, Roosita 2002)", "manualFormatting" : "(Baliwati dan  Roosita, 2002)", "plainTextFormattedCitation" : "(Baliwati, Y.I, Roosita 2002)", "previouslyFormattedCitation" : "(Baliwati, Y.I, Roosita 2002)" }, "properties" : { "noteIndex" : 0 }, "schema" : "https://github.com/citation-style-language/schema/raw/master/csl-citation.json" }</w:instrText>
      </w:r>
      <w:r w:rsidR="005C797C">
        <w:rPr>
          <w:rFonts w:ascii="Times New Roman" w:hAnsi="Times New Roman"/>
          <w:sz w:val="24"/>
          <w:szCs w:val="24"/>
        </w:rPr>
        <w:fldChar w:fldCharType="separate"/>
      </w:r>
      <w:r w:rsidR="005C797C" w:rsidRPr="005C797C">
        <w:rPr>
          <w:rFonts w:ascii="Times New Roman" w:hAnsi="Times New Roman"/>
          <w:noProof/>
          <w:sz w:val="24"/>
          <w:szCs w:val="24"/>
        </w:rPr>
        <w:t>(Baliwati</w:t>
      </w:r>
      <w:r w:rsidR="005C797C">
        <w:rPr>
          <w:rFonts w:ascii="Times New Roman" w:hAnsi="Times New Roman"/>
          <w:noProof/>
          <w:sz w:val="24"/>
          <w:szCs w:val="24"/>
        </w:rPr>
        <w:t xml:space="preserve"> dan </w:t>
      </w:r>
      <w:r w:rsidR="005C797C" w:rsidRPr="005C797C">
        <w:rPr>
          <w:rFonts w:ascii="Times New Roman" w:hAnsi="Times New Roman"/>
          <w:noProof/>
          <w:sz w:val="24"/>
          <w:szCs w:val="24"/>
        </w:rPr>
        <w:t xml:space="preserve"> Roosita, 2002)</w:t>
      </w:r>
      <w:r w:rsidR="005C797C">
        <w:rPr>
          <w:rFonts w:ascii="Times New Roman" w:hAnsi="Times New Roman"/>
          <w:sz w:val="24"/>
          <w:szCs w:val="24"/>
        </w:rPr>
        <w:fldChar w:fldCharType="end"/>
      </w:r>
      <w:r w:rsidR="00B91D7B">
        <w:rPr>
          <w:rFonts w:ascii="Times New Roman" w:hAnsi="Times New Roman"/>
          <w:sz w:val="24"/>
          <w:szCs w:val="24"/>
        </w:rPr>
        <w:t xml:space="preserve">. </w:t>
      </w:r>
      <w:r w:rsidRPr="00A95A05">
        <w:rPr>
          <w:rFonts w:ascii="Times New Roman" w:hAnsi="Times New Roman"/>
          <w:sz w:val="24"/>
          <w:szCs w:val="24"/>
        </w:rPr>
        <w:t xml:space="preserve">Seperti diketahui secara umum masyarakat yang berada disekitar </w:t>
      </w:r>
      <w:r w:rsidR="0094568B">
        <w:rPr>
          <w:rFonts w:ascii="Times New Roman" w:hAnsi="Times New Roman"/>
          <w:sz w:val="24"/>
          <w:szCs w:val="24"/>
        </w:rPr>
        <w:t>k</w:t>
      </w:r>
      <w:r w:rsidRPr="00A95A05">
        <w:rPr>
          <w:rFonts w:ascii="Times New Roman" w:hAnsi="Times New Roman"/>
          <w:sz w:val="24"/>
          <w:szCs w:val="24"/>
        </w:rPr>
        <w:t xml:space="preserve">awasan hutan hutan baik hutan produksi, hutan konservasi maupun hutan lindung rata-rata berada di bawah garis kemiskinan. Kemiskinan suatu masyarakat dapat dilihat dari pendapatan yang diperoleh maupun konsumsi pangan yang terdapat di masyarakat. Pangan merupakan kebutuhan pokok suatu masyarakat. Pangan yang tidak memenuhi persyaratan kesehatan yang baik walaupun mengenyangkan, harus dianggap sebagai belum cukup </w:t>
      </w:r>
      <w:r w:rsidR="005C797C">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"Simon", "given" : "H", "non-dropping-particle" : "", "parse-names" : false, "suffix" : "" } ], "id" : "ITEM-1", "issued" : { "date-parts" : [ [ "2004" ] ] }, "publisher" : "Penerbit Pustaka Pelajar", "publisher-place" : "Yogyakarta", "title" : "Aspek Sosio-Teknis Pengelolaan Hutan Jati di Jawa", "type" : "book" }, "uris" : [ "http://www.mendeley.com/documents/?uuid=b92c9a03-2d31-445d-b630-567266163441" ] } ], "mendeley" : { "formattedCitation" : "(Simon 2004)", "manualFormatting" : "(Simon, 2004)", "plainTextFormattedCitation" : "(Simon 2004)", "previouslyFormattedCitation" : "(Simon 2004)" }, "properties" : { "noteIndex" : 0 }, "schema" : "https://github.com/citation-style-language/schema/raw/master/csl-citation.json" }</w:instrText>
      </w:r>
      <w:r w:rsidR="005C797C">
        <w:rPr>
          <w:rFonts w:ascii="Times New Roman" w:hAnsi="Times New Roman"/>
          <w:sz w:val="24"/>
          <w:szCs w:val="24"/>
        </w:rPr>
        <w:fldChar w:fldCharType="separate"/>
      </w:r>
      <w:r w:rsidR="005C797C" w:rsidRPr="005C797C">
        <w:rPr>
          <w:rFonts w:ascii="Times New Roman" w:hAnsi="Times New Roman"/>
          <w:noProof/>
          <w:sz w:val="24"/>
          <w:szCs w:val="24"/>
        </w:rPr>
        <w:t>(Simon, 2004)</w:t>
      </w:r>
      <w:r w:rsidR="005C797C">
        <w:rPr>
          <w:rFonts w:ascii="Times New Roman" w:hAnsi="Times New Roman"/>
          <w:sz w:val="24"/>
          <w:szCs w:val="24"/>
        </w:rPr>
        <w:fldChar w:fldCharType="end"/>
      </w:r>
      <w:r w:rsidRPr="00A95A05">
        <w:rPr>
          <w:rFonts w:ascii="Times New Roman" w:hAnsi="Times New Roman"/>
          <w:sz w:val="24"/>
          <w:szCs w:val="24"/>
        </w:rPr>
        <w:t>. Menurut Badan Pusat Statistik Indonesia</w:t>
      </w:r>
      <w:r w:rsidR="0094568B">
        <w:rPr>
          <w:rFonts w:ascii="Times New Roman" w:hAnsi="Times New Roman"/>
          <w:sz w:val="24"/>
          <w:szCs w:val="24"/>
        </w:rPr>
        <w:t xml:space="preserve">, </w:t>
      </w:r>
      <w:r w:rsidRPr="00A95A05">
        <w:rPr>
          <w:rFonts w:ascii="Times New Roman" w:hAnsi="Times New Roman"/>
          <w:sz w:val="24"/>
          <w:szCs w:val="24"/>
        </w:rPr>
        <w:t xml:space="preserve">untuk konsumsi makanan referensi waktu yang digunakan adalah </w:t>
      </w:r>
      <w:r w:rsidRPr="00A95A05">
        <w:rPr>
          <w:rFonts w:ascii="Times New Roman" w:hAnsi="Times New Roman"/>
          <w:bCs/>
          <w:sz w:val="24"/>
          <w:szCs w:val="24"/>
        </w:rPr>
        <w:t>seminggu terakhir</w:t>
      </w:r>
      <w:r w:rsidRPr="00A95A05">
        <w:rPr>
          <w:b/>
          <w:bCs/>
          <w:sz w:val="24"/>
          <w:szCs w:val="24"/>
        </w:rPr>
        <w:t xml:space="preserve">. </w:t>
      </w:r>
      <w:r w:rsidRPr="00A95A05">
        <w:rPr>
          <w:rFonts w:ascii="Times New Roman" w:hAnsi="Times New Roman"/>
          <w:sz w:val="24"/>
          <w:szCs w:val="24"/>
        </w:rPr>
        <w:t>Kebutuhan pangan dibatasi pada konsumsi beras</w:t>
      </w:r>
      <w:r w:rsidR="00D34460">
        <w:rPr>
          <w:rFonts w:ascii="Times New Roman" w:hAnsi="Times New Roman"/>
          <w:sz w:val="24"/>
          <w:szCs w:val="24"/>
        </w:rPr>
        <w:t>, jagung, ubi kayu, ubi jalar, kacang hijau dan kacang turis (gadung) pada setiap</w:t>
      </w:r>
      <w:r w:rsidRPr="00A95A05">
        <w:rPr>
          <w:rFonts w:ascii="Times New Roman" w:hAnsi="Times New Roman"/>
          <w:sz w:val="24"/>
          <w:szCs w:val="24"/>
        </w:rPr>
        <w:t xml:space="preserve"> rumah tangga dan dihitung secara langsung di lapangan. Konsumsi berbagai jenis pangan </w:t>
      </w:r>
      <w:r w:rsidR="00D34460">
        <w:rPr>
          <w:rFonts w:ascii="Times New Roman" w:hAnsi="Times New Roman"/>
          <w:sz w:val="24"/>
          <w:szCs w:val="24"/>
        </w:rPr>
        <w:t xml:space="preserve">yang dikonsumsi oleh setiap keluarga dapat dilihat </w:t>
      </w:r>
      <w:r w:rsidRPr="00A95A05">
        <w:rPr>
          <w:rFonts w:ascii="Times New Roman" w:hAnsi="Times New Roman"/>
          <w:sz w:val="24"/>
          <w:szCs w:val="24"/>
        </w:rPr>
        <w:t>pada tab</w:t>
      </w:r>
      <w:r w:rsidR="00561ADB">
        <w:rPr>
          <w:rFonts w:ascii="Times New Roman" w:hAnsi="Times New Roman"/>
          <w:sz w:val="24"/>
          <w:szCs w:val="24"/>
        </w:rPr>
        <w:t>e</w:t>
      </w:r>
      <w:r w:rsidRPr="00A95A05">
        <w:rPr>
          <w:rFonts w:ascii="Times New Roman" w:hAnsi="Times New Roman"/>
          <w:sz w:val="24"/>
          <w:szCs w:val="24"/>
        </w:rPr>
        <w:t>l 1.</w:t>
      </w:r>
    </w:p>
    <w:p w14:paraId="158DA904" w14:textId="233B03FA" w:rsidR="000041A2" w:rsidRPr="00A95A05" w:rsidRDefault="000E0CAF" w:rsidP="0074444E">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Tabel 1</w:t>
      </w:r>
    </w:p>
    <w:p w14:paraId="1EDED1E6" w14:textId="3D0C2253" w:rsidR="000E0CAF" w:rsidRPr="00A95A05" w:rsidRDefault="000E0CAF" w:rsidP="000E0CAF">
      <w:pPr>
        <w:pBdr>
          <w:top w:val="nil"/>
          <w:left w:val="nil"/>
          <w:bottom w:val="nil"/>
          <w:right w:val="nil"/>
          <w:between w:val="nil"/>
        </w:pBdr>
        <w:spacing w:line="480" w:lineRule="auto"/>
        <w:contextualSpacing/>
        <w:jc w:val="center"/>
        <w:rPr>
          <w:rFonts w:ascii="Times New Roman" w:hAnsi="Times New Roman"/>
          <w:sz w:val="24"/>
          <w:szCs w:val="24"/>
        </w:rPr>
      </w:pPr>
      <w:r w:rsidRPr="00A95A05">
        <w:rPr>
          <w:rFonts w:ascii="Times New Roman" w:hAnsi="Times New Roman"/>
          <w:sz w:val="24"/>
          <w:szCs w:val="24"/>
        </w:rPr>
        <w:t>Konsumsi Berbagai Jenis Pangan Oleh Masyarakat</w:t>
      </w:r>
    </w:p>
    <w:tbl>
      <w:tblPr>
        <w:tblStyle w:val="TableGrid"/>
        <w:tblW w:w="9225" w:type="dxa"/>
        <w:tblInd w:w="-7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540"/>
        <w:gridCol w:w="680"/>
        <w:gridCol w:w="630"/>
        <w:gridCol w:w="720"/>
        <w:gridCol w:w="630"/>
        <w:gridCol w:w="720"/>
        <w:gridCol w:w="630"/>
        <w:gridCol w:w="720"/>
        <w:gridCol w:w="630"/>
        <w:gridCol w:w="630"/>
        <w:gridCol w:w="630"/>
        <w:gridCol w:w="630"/>
        <w:gridCol w:w="625"/>
      </w:tblGrid>
      <w:tr w:rsidR="00A95A05" w:rsidRPr="006C4116" w14:paraId="69050CE3" w14:textId="77777777" w:rsidTr="00A02A7B">
        <w:tc>
          <w:tcPr>
            <w:tcW w:w="810" w:type="dxa"/>
            <w:vMerge w:val="restart"/>
          </w:tcPr>
          <w:p w14:paraId="65272F08" w14:textId="77777777" w:rsidR="000E0CAF" w:rsidRPr="006C4116" w:rsidRDefault="000E0CAF" w:rsidP="00A02A7B">
            <w:pPr>
              <w:ind w:left="-105"/>
              <w:jc w:val="center"/>
              <w:rPr>
                <w:rFonts w:ascii="Times New Roman" w:hAnsi="Times New Roman"/>
                <w:sz w:val="16"/>
                <w:szCs w:val="16"/>
              </w:rPr>
            </w:pPr>
            <w:r w:rsidRPr="006C4116">
              <w:rPr>
                <w:rFonts w:ascii="Times New Roman" w:hAnsi="Times New Roman"/>
                <w:sz w:val="16"/>
                <w:szCs w:val="16"/>
              </w:rPr>
              <w:t>Desa</w:t>
            </w:r>
          </w:p>
        </w:tc>
        <w:tc>
          <w:tcPr>
            <w:tcW w:w="540" w:type="dxa"/>
            <w:vMerge w:val="restart"/>
          </w:tcPr>
          <w:p w14:paraId="2B4434E0"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Jlh Res</w:t>
            </w:r>
          </w:p>
        </w:tc>
        <w:tc>
          <w:tcPr>
            <w:tcW w:w="1310" w:type="dxa"/>
            <w:gridSpan w:val="2"/>
            <w:tcBorders>
              <w:top w:val="single" w:sz="4" w:space="0" w:color="auto"/>
              <w:bottom w:val="single" w:sz="4" w:space="0" w:color="auto"/>
            </w:tcBorders>
          </w:tcPr>
          <w:p w14:paraId="72AD4F96"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 xml:space="preserve">Beras </w:t>
            </w:r>
          </w:p>
          <w:p w14:paraId="7DD32201"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(kg)</w:t>
            </w:r>
          </w:p>
        </w:tc>
        <w:tc>
          <w:tcPr>
            <w:tcW w:w="1350" w:type="dxa"/>
            <w:gridSpan w:val="2"/>
            <w:tcBorders>
              <w:top w:val="single" w:sz="4" w:space="0" w:color="auto"/>
              <w:bottom w:val="single" w:sz="4" w:space="0" w:color="auto"/>
            </w:tcBorders>
          </w:tcPr>
          <w:p w14:paraId="27CC6B96"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Jagung</w:t>
            </w:r>
          </w:p>
          <w:p w14:paraId="684830A2"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 xml:space="preserve"> (kg)</w:t>
            </w:r>
          </w:p>
        </w:tc>
        <w:tc>
          <w:tcPr>
            <w:tcW w:w="1350" w:type="dxa"/>
            <w:gridSpan w:val="2"/>
            <w:tcBorders>
              <w:top w:val="single" w:sz="4" w:space="0" w:color="auto"/>
              <w:bottom w:val="single" w:sz="4" w:space="0" w:color="auto"/>
            </w:tcBorders>
          </w:tcPr>
          <w:p w14:paraId="347E9A35"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Ubi Kayu</w:t>
            </w:r>
          </w:p>
          <w:p w14:paraId="77EEB78C" w14:textId="3D4C23F5"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 xml:space="preserve"> (</w:t>
            </w:r>
            <w:r w:rsidR="006C4116" w:rsidRPr="006C4116">
              <w:rPr>
                <w:rFonts w:ascii="Times New Roman" w:hAnsi="Times New Roman"/>
                <w:sz w:val="16"/>
                <w:szCs w:val="16"/>
              </w:rPr>
              <w:t>kg</w:t>
            </w:r>
            <w:r w:rsidRPr="006C4116">
              <w:rPr>
                <w:rFonts w:ascii="Times New Roman" w:hAnsi="Times New Roman"/>
                <w:sz w:val="16"/>
                <w:szCs w:val="16"/>
              </w:rPr>
              <w:t>)</w:t>
            </w:r>
          </w:p>
        </w:tc>
        <w:tc>
          <w:tcPr>
            <w:tcW w:w="1350" w:type="dxa"/>
            <w:gridSpan w:val="2"/>
            <w:tcBorders>
              <w:top w:val="single" w:sz="4" w:space="0" w:color="auto"/>
              <w:bottom w:val="single" w:sz="4" w:space="0" w:color="auto"/>
            </w:tcBorders>
          </w:tcPr>
          <w:p w14:paraId="1C045CF7"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Ubi Jalar</w:t>
            </w:r>
          </w:p>
          <w:p w14:paraId="6E6F20CE" w14:textId="41D552CE"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 xml:space="preserve"> (</w:t>
            </w:r>
            <w:r w:rsidR="006C4116" w:rsidRPr="006C4116">
              <w:rPr>
                <w:rFonts w:ascii="Times New Roman" w:hAnsi="Times New Roman"/>
                <w:sz w:val="16"/>
                <w:szCs w:val="16"/>
              </w:rPr>
              <w:t>kg</w:t>
            </w:r>
            <w:r w:rsidRPr="006C4116">
              <w:rPr>
                <w:rFonts w:ascii="Times New Roman" w:hAnsi="Times New Roman"/>
                <w:sz w:val="16"/>
                <w:szCs w:val="16"/>
              </w:rPr>
              <w:t>)</w:t>
            </w:r>
          </w:p>
        </w:tc>
        <w:tc>
          <w:tcPr>
            <w:tcW w:w="1260" w:type="dxa"/>
            <w:gridSpan w:val="2"/>
            <w:tcBorders>
              <w:top w:val="single" w:sz="4" w:space="0" w:color="auto"/>
              <w:bottom w:val="single" w:sz="4" w:space="0" w:color="auto"/>
            </w:tcBorders>
          </w:tcPr>
          <w:p w14:paraId="384A7E11"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Kacang Hijau (kg)</w:t>
            </w:r>
          </w:p>
        </w:tc>
        <w:tc>
          <w:tcPr>
            <w:tcW w:w="1255" w:type="dxa"/>
            <w:gridSpan w:val="2"/>
            <w:tcBorders>
              <w:top w:val="single" w:sz="4" w:space="0" w:color="auto"/>
              <w:bottom w:val="single" w:sz="4" w:space="0" w:color="auto"/>
            </w:tcBorders>
          </w:tcPr>
          <w:p w14:paraId="1CD31623" w14:textId="77777777" w:rsidR="000E0CAF" w:rsidRPr="006C4116" w:rsidRDefault="000E0CAF" w:rsidP="00AD5E84">
            <w:pPr>
              <w:jc w:val="center"/>
              <w:rPr>
                <w:rFonts w:ascii="Times New Roman" w:hAnsi="Times New Roman"/>
                <w:sz w:val="16"/>
                <w:szCs w:val="16"/>
              </w:rPr>
            </w:pPr>
            <w:r w:rsidRPr="006C4116">
              <w:rPr>
                <w:rFonts w:ascii="Times New Roman" w:hAnsi="Times New Roman"/>
                <w:sz w:val="16"/>
                <w:szCs w:val="16"/>
              </w:rPr>
              <w:t>Kacang Turis (kg)</w:t>
            </w:r>
          </w:p>
        </w:tc>
      </w:tr>
      <w:tr w:rsidR="00A95A05" w:rsidRPr="006C4116" w14:paraId="55001662" w14:textId="77777777" w:rsidTr="00A02A7B">
        <w:tc>
          <w:tcPr>
            <w:tcW w:w="810" w:type="dxa"/>
            <w:vMerge/>
            <w:tcBorders>
              <w:bottom w:val="single" w:sz="4" w:space="0" w:color="auto"/>
            </w:tcBorders>
          </w:tcPr>
          <w:p w14:paraId="01CC47F2" w14:textId="77777777" w:rsidR="000E0CAF" w:rsidRPr="006C4116" w:rsidRDefault="000E0CAF" w:rsidP="00A02A7B">
            <w:pPr>
              <w:ind w:left="-105"/>
              <w:jc w:val="both"/>
              <w:rPr>
                <w:rFonts w:ascii="Times New Roman" w:hAnsi="Times New Roman"/>
                <w:sz w:val="16"/>
                <w:szCs w:val="16"/>
              </w:rPr>
            </w:pPr>
          </w:p>
        </w:tc>
        <w:tc>
          <w:tcPr>
            <w:tcW w:w="540" w:type="dxa"/>
            <w:vMerge/>
            <w:tcBorders>
              <w:bottom w:val="single" w:sz="4" w:space="0" w:color="auto"/>
            </w:tcBorders>
          </w:tcPr>
          <w:p w14:paraId="14F0BC79" w14:textId="77777777" w:rsidR="000E0CAF" w:rsidRPr="006C4116" w:rsidRDefault="000E0CAF" w:rsidP="00AD5E84">
            <w:pPr>
              <w:jc w:val="both"/>
              <w:rPr>
                <w:rFonts w:ascii="Times New Roman" w:hAnsi="Times New Roman"/>
                <w:sz w:val="16"/>
                <w:szCs w:val="16"/>
              </w:rPr>
            </w:pPr>
          </w:p>
        </w:tc>
        <w:tc>
          <w:tcPr>
            <w:tcW w:w="680" w:type="dxa"/>
            <w:tcBorders>
              <w:top w:val="single" w:sz="4" w:space="0" w:color="auto"/>
              <w:bottom w:val="single" w:sz="4" w:space="0" w:color="auto"/>
            </w:tcBorders>
          </w:tcPr>
          <w:p w14:paraId="727B3237" w14:textId="77777777" w:rsidR="000E0CAF" w:rsidRPr="006C4116" w:rsidRDefault="000E0CAF" w:rsidP="00AD5E84">
            <w:pPr>
              <w:jc w:val="both"/>
              <w:rPr>
                <w:rFonts w:ascii="Times New Roman" w:hAnsi="Times New Roman"/>
                <w:sz w:val="16"/>
                <w:szCs w:val="16"/>
              </w:rPr>
            </w:pPr>
            <w:r w:rsidRPr="006C4116">
              <w:rPr>
                <w:rFonts w:ascii="Times New Roman" w:hAnsi="Times New Roman"/>
                <w:sz w:val="16"/>
                <w:szCs w:val="16"/>
              </w:rPr>
              <w:t>Tahun</w:t>
            </w:r>
          </w:p>
        </w:tc>
        <w:tc>
          <w:tcPr>
            <w:tcW w:w="630" w:type="dxa"/>
            <w:tcBorders>
              <w:top w:val="single" w:sz="4" w:space="0" w:color="auto"/>
              <w:bottom w:val="single" w:sz="4" w:space="0" w:color="auto"/>
            </w:tcBorders>
          </w:tcPr>
          <w:p w14:paraId="7B426B07" w14:textId="77777777" w:rsidR="000E0CAF" w:rsidRPr="006C4116" w:rsidRDefault="000E0CAF" w:rsidP="00AD5E84">
            <w:pPr>
              <w:jc w:val="both"/>
              <w:rPr>
                <w:rFonts w:ascii="Times New Roman" w:hAnsi="Times New Roman"/>
                <w:sz w:val="16"/>
                <w:szCs w:val="16"/>
              </w:rPr>
            </w:pPr>
            <w:r w:rsidRPr="006C4116">
              <w:rPr>
                <w:rFonts w:ascii="Times New Roman" w:hAnsi="Times New Roman"/>
                <w:sz w:val="16"/>
                <w:szCs w:val="16"/>
              </w:rPr>
              <w:t>Sehari</w:t>
            </w:r>
          </w:p>
        </w:tc>
        <w:tc>
          <w:tcPr>
            <w:tcW w:w="720" w:type="dxa"/>
            <w:tcBorders>
              <w:top w:val="single" w:sz="4" w:space="0" w:color="auto"/>
              <w:bottom w:val="single" w:sz="4" w:space="0" w:color="auto"/>
            </w:tcBorders>
          </w:tcPr>
          <w:p w14:paraId="3E10DFE8"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Tahun</w:t>
            </w:r>
          </w:p>
        </w:tc>
        <w:tc>
          <w:tcPr>
            <w:tcW w:w="630" w:type="dxa"/>
            <w:tcBorders>
              <w:top w:val="single" w:sz="4" w:space="0" w:color="auto"/>
              <w:bottom w:val="single" w:sz="4" w:space="0" w:color="auto"/>
            </w:tcBorders>
          </w:tcPr>
          <w:p w14:paraId="286AA492"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Sehari</w:t>
            </w:r>
          </w:p>
        </w:tc>
        <w:tc>
          <w:tcPr>
            <w:tcW w:w="720" w:type="dxa"/>
            <w:tcBorders>
              <w:top w:val="single" w:sz="4" w:space="0" w:color="auto"/>
              <w:bottom w:val="single" w:sz="4" w:space="0" w:color="auto"/>
            </w:tcBorders>
          </w:tcPr>
          <w:p w14:paraId="1E382DFD"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Tahun</w:t>
            </w:r>
          </w:p>
        </w:tc>
        <w:tc>
          <w:tcPr>
            <w:tcW w:w="630" w:type="dxa"/>
            <w:tcBorders>
              <w:top w:val="single" w:sz="4" w:space="0" w:color="auto"/>
              <w:bottom w:val="single" w:sz="4" w:space="0" w:color="auto"/>
            </w:tcBorders>
          </w:tcPr>
          <w:p w14:paraId="6C48F82F"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Sehari</w:t>
            </w:r>
          </w:p>
        </w:tc>
        <w:tc>
          <w:tcPr>
            <w:tcW w:w="720" w:type="dxa"/>
            <w:tcBorders>
              <w:top w:val="single" w:sz="4" w:space="0" w:color="auto"/>
              <w:bottom w:val="single" w:sz="4" w:space="0" w:color="auto"/>
            </w:tcBorders>
          </w:tcPr>
          <w:p w14:paraId="46660288"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Tahun</w:t>
            </w:r>
          </w:p>
        </w:tc>
        <w:tc>
          <w:tcPr>
            <w:tcW w:w="630" w:type="dxa"/>
            <w:tcBorders>
              <w:top w:val="single" w:sz="4" w:space="0" w:color="auto"/>
              <w:bottom w:val="single" w:sz="4" w:space="0" w:color="auto"/>
            </w:tcBorders>
          </w:tcPr>
          <w:p w14:paraId="527C0521"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Sehari</w:t>
            </w:r>
          </w:p>
        </w:tc>
        <w:tc>
          <w:tcPr>
            <w:tcW w:w="630" w:type="dxa"/>
            <w:tcBorders>
              <w:top w:val="single" w:sz="4" w:space="0" w:color="auto"/>
              <w:bottom w:val="single" w:sz="4" w:space="0" w:color="auto"/>
            </w:tcBorders>
          </w:tcPr>
          <w:p w14:paraId="7ADDA823"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Tahun</w:t>
            </w:r>
          </w:p>
        </w:tc>
        <w:tc>
          <w:tcPr>
            <w:tcW w:w="630" w:type="dxa"/>
            <w:tcBorders>
              <w:top w:val="single" w:sz="4" w:space="0" w:color="auto"/>
              <w:bottom w:val="single" w:sz="4" w:space="0" w:color="auto"/>
            </w:tcBorders>
          </w:tcPr>
          <w:p w14:paraId="24884F29"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Sehari</w:t>
            </w:r>
          </w:p>
        </w:tc>
        <w:tc>
          <w:tcPr>
            <w:tcW w:w="630" w:type="dxa"/>
            <w:tcBorders>
              <w:top w:val="single" w:sz="4" w:space="0" w:color="auto"/>
              <w:bottom w:val="single" w:sz="4" w:space="0" w:color="auto"/>
            </w:tcBorders>
          </w:tcPr>
          <w:p w14:paraId="1C51A8E5"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Tahun</w:t>
            </w:r>
          </w:p>
        </w:tc>
        <w:tc>
          <w:tcPr>
            <w:tcW w:w="625" w:type="dxa"/>
            <w:tcBorders>
              <w:top w:val="single" w:sz="4" w:space="0" w:color="auto"/>
              <w:bottom w:val="single" w:sz="4" w:space="0" w:color="auto"/>
            </w:tcBorders>
          </w:tcPr>
          <w:p w14:paraId="03C91A3C" w14:textId="77777777" w:rsidR="000E0CAF" w:rsidRPr="006C4116" w:rsidRDefault="000E0CAF" w:rsidP="00AD5E84">
            <w:pPr>
              <w:rPr>
                <w:rFonts w:ascii="Times New Roman" w:hAnsi="Times New Roman"/>
                <w:sz w:val="16"/>
                <w:szCs w:val="16"/>
              </w:rPr>
            </w:pPr>
            <w:r w:rsidRPr="006C4116">
              <w:rPr>
                <w:rFonts w:ascii="Times New Roman" w:hAnsi="Times New Roman"/>
                <w:sz w:val="16"/>
                <w:szCs w:val="16"/>
              </w:rPr>
              <w:t>Sehari</w:t>
            </w:r>
          </w:p>
        </w:tc>
      </w:tr>
      <w:tr w:rsidR="006C4116" w:rsidRPr="006C4116" w14:paraId="5C6EFA7E" w14:textId="77777777" w:rsidTr="00A02A7B">
        <w:tc>
          <w:tcPr>
            <w:tcW w:w="810" w:type="dxa"/>
            <w:tcBorders>
              <w:top w:val="single" w:sz="4" w:space="0" w:color="auto"/>
              <w:bottom w:val="nil"/>
            </w:tcBorders>
            <w:shd w:val="clear" w:color="auto" w:fill="auto"/>
            <w:vAlign w:val="bottom"/>
          </w:tcPr>
          <w:p w14:paraId="7F679C58" w14:textId="77777777" w:rsidR="006C4116" w:rsidRPr="006C4116" w:rsidRDefault="006C4116" w:rsidP="00A02A7B">
            <w:pPr>
              <w:ind w:left="-285"/>
              <w:jc w:val="center"/>
              <w:rPr>
                <w:rFonts w:ascii="Times New Roman" w:hAnsi="Times New Roman"/>
                <w:sz w:val="16"/>
                <w:szCs w:val="16"/>
              </w:rPr>
            </w:pPr>
            <w:r w:rsidRPr="006C4116">
              <w:rPr>
                <w:rFonts w:ascii="Times New Roman" w:hAnsi="Times New Roman"/>
                <w:sz w:val="16"/>
                <w:szCs w:val="16"/>
              </w:rPr>
              <w:t>Nunbena</w:t>
            </w:r>
          </w:p>
        </w:tc>
        <w:tc>
          <w:tcPr>
            <w:tcW w:w="540" w:type="dxa"/>
            <w:tcBorders>
              <w:top w:val="single" w:sz="4" w:space="0" w:color="auto"/>
              <w:bottom w:val="nil"/>
            </w:tcBorders>
          </w:tcPr>
          <w:p w14:paraId="44E5C7A4" w14:textId="77777777" w:rsidR="006C4116" w:rsidRPr="006C4116" w:rsidRDefault="006C4116" w:rsidP="00A02A7B">
            <w:pPr>
              <w:rPr>
                <w:rFonts w:ascii="Times New Roman" w:hAnsi="Times New Roman"/>
                <w:sz w:val="16"/>
                <w:szCs w:val="16"/>
              </w:rPr>
            </w:pPr>
            <w:r w:rsidRPr="006C4116">
              <w:rPr>
                <w:rFonts w:ascii="Times New Roman" w:hAnsi="Times New Roman"/>
                <w:sz w:val="16"/>
                <w:szCs w:val="16"/>
              </w:rPr>
              <w:t>26</w:t>
            </w:r>
          </w:p>
        </w:tc>
        <w:tc>
          <w:tcPr>
            <w:tcW w:w="680" w:type="dxa"/>
            <w:tcBorders>
              <w:top w:val="single" w:sz="4" w:space="0" w:color="auto"/>
              <w:bottom w:val="nil"/>
            </w:tcBorders>
            <w:shd w:val="clear" w:color="auto" w:fill="auto"/>
            <w:vAlign w:val="bottom"/>
          </w:tcPr>
          <w:p w14:paraId="3E28B92B" w14:textId="29AB2C9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9</w:t>
            </w:r>
            <w:r w:rsidR="00EF20C9">
              <w:rPr>
                <w:rFonts w:ascii="Times New Roman" w:hAnsi="Times New Roman"/>
                <w:sz w:val="16"/>
                <w:szCs w:val="16"/>
              </w:rPr>
              <w:t>,</w:t>
            </w:r>
            <w:r w:rsidRPr="006C4116">
              <w:rPr>
                <w:rFonts w:ascii="Times New Roman" w:hAnsi="Times New Roman"/>
                <w:sz w:val="16"/>
                <w:szCs w:val="16"/>
              </w:rPr>
              <w:t>312</w:t>
            </w:r>
          </w:p>
        </w:tc>
        <w:tc>
          <w:tcPr>
            <w:tcW w:w="630" w:type="dxa"/>
            <w:tcBorders>
              <w:top w:val="single" w:sz="4" w:space="0" w:color="auto"/>
              <w:bottom w:val="nil"/>
            </w:tcBorders>
            <w:shd w:val="clear" w:color="auto" w:fill="auto"/>
            <w:vAlign w:val="bottom"/>
          </w:tcPr>
          <w:p w14:paraId="3B547140" w14:textId="7777777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0.98</w:t>
            </w:r>
          </w:p>
        </w:tc>
        <w:tc>
          <w:tcPr>
            <w:tcW w:w="720" w:type="dxa"/>
            <w:tcBorders>
              <w:top w:val="single" w:sz="4" w:space="0" w:color="auto"/>
              <w:bottom w:val="nil"/>
            </w:tcBorders>
            <w:shd w:val="clear" w:color="auto" w:fill="auto"/>
            <w:vAlign w:val="center"/>
          </w:tcPr>
          <w:p w14:paraId="31897ACB" w14:textId="75302DD0"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9</w:t>
            </w:r>
            <w:r w:rsidR="00EF20C9">
              <w:rPr>
                <w:rFonts w:ascii="Times New Roman" w:hAnsi="Times New Roman"/>
                <w:sz w:val="16"/>
                <w:szCs w:val="16"/>
              </w:rPr>
              <w:t>,</w:t>
            </w:r>
            <w:r w:rsidRPr="006C4116">
              <w:rPr>
                <w:rFonts w:ascii="Times New Roman" w:hAnsi="Times New Roman"/>
                <w:sz w:val="16"/>
                <w:szCs w:val="16"/>
              </w:rPr>
              <w:t>696</w:t>
            </w:r>
          </w:p>
        </w:tc>
        <w:tc>
          <w:tcPr>
            <w:tcW w:w="630" w:type="dxa"/>
            <w:tcBorders>
              <w:top w:val="single" w:sz="4" w:space="0" w:color="auto"/>
              <w:bottom w:val="nil"/>
            </w:tcBorders>
            <w:shd w:val="clear" w:color="auto" w:fill="auto"/>
            <w:vAlign w:val="center"/>
          </w:tcPr>
          <w:p w14:paraId="02388FB9" w14:textId="7777777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1.02</w:t>
            </w:r>
          </w:p>
        </w:tc>
        <w:tc>
          <w:tcPr>
            <w:tcW w:w="720" w:type="dxa"/>
            <w:tcBorders>
              <w:top w:val="single" w:sz="4" w:space="0" w:color="auto"/>
              <w:bottom w:val="nil"/>
            </w:tcBorders>
            <w:shd w:val="clear" w:color="auto" w:fill="auto"/>
          </w:tcPr>
          <w:p w14:paraId="4EEE54BE" w14:textId="4CABD974"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2</w:t>
            </w:r>
            <w:r w:rsidR="00EF20C9">
              <w:rPr>
                <w:rFonts w:ascii="Times New Roman" w:hAnsi="Times New Roman"/>
                <w:sz w:val="16"/>
                <w:szCs w:val="16"/>
              </w:rPr>
              <w:t>,</w:t>
            </w:r>
            <w:r w:rsidRPr="006C4116">
              <w:rPr>
                <w:rFonts w:ascii="Times New Roman" w:hAnsi="Times New Roman"/>
                <w:sz w:val="16"/>
                <w:szCs w:val="16"/>
              </w:rPr>
              <w:t>800.8</w:t>
            </w:r>
          </w:p>
        </w:tc>
        <w:tc>
          <w:tcPr>
            <w:tcW w:w="630" w:type="dxa"/>
            <w:tcBorders>
              <w:top w:val="single" w:sz="4" w:space="0" w:color="auto"/>
              <w:bottom w:val="nil"/>
            </w:tcBorders>
            <w:shd w:val="clear" w:color="auto" w:fill="auto"/>
          </w:tcPr>
          <w:p w14:paraId="2835E122" w14:textId="7B0A6A2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0.30</w:t>
            </w:r>
          </w:p>
        </w:tc>
        <w:tc>
          <w:tcPr>
            <w:tcW w:w="720" w:type="dxa"/>
            <w:tcBorders>
              <w:top w:val="single" w:sz="4" w:space="0" w:color="auto"/>
              <w:bottom w:val="nil"/>
            </w:tcBorders>
            <w:shd w:val="clear" w:color="auto" w:fill="auto"/>
          </w:tcPr>
          <w:p w14:paraId="360A933E" w14:textId="7CB3D7B3" w:rsidR="006C4116" w:rsidRPr="006C4116" w:rsidRDefault="006C4116" w:rsidP="00A02A7B">
            <w:pPr>
              <w:jc w:val="center"/>
              <w:rPr>
                <w:rFonts w:ascii="Times New Roman" w:hAnsi="Times New Roman"/>
                <w:bCs/>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232.8</w:t>
            </w:r>
          </w:p>
        </w:tc>
        <w:tc>
          <w:tcPr>
            <w:tcW w:w="630" w:type="dxa"/>
            <w:tcBorders>
              <w:top w:val="single" w:sz="4" w:space="0" w:color="auto"/>
              <w:bottom w:val="nil"/>
            </w:tcBorders>
            <w:shd w:val="clear" w:color="auto" w:fill="auto"/>
          </w:tcPr>
          <w:p w14:paraId="4EBF8CB6" w14:textId="18C6A51C" w:rsidR="006C4116" w:rsidRPr="006C4116" w:rsidRDefault="006C4116" w:rsidP="00A02A7B">
            <w:pPr>
              <w:jc w:val="center"/>
              <w:rPr>
                <w:rFonts w:ascii="Times New Roman" w:hAnsi="Times New Roman"/>
                <w:bCs/>
                <w:sz w:val="16"/>
                <w:szCs w:val="16"/>
              </w:rPr>
            </w:pPr>
            <w:r w:rsidRPr="006C4116">
              <w:rPr>
                <w:rFonts w:ascii="Times New Roman" w:hAnsi="Times New Roman"/>
                <w:sz w:val="16"/>
                <w:szCs w:val="16"/>
              </w:rPr>
              <w:t>0.34</w:t>
            </w:r>
          </w:p>
        </w:tc>
        <w:tc>
          <w:tcPr>
            <w:tcW w:w="630" w:type="dxa"/>
            <w:tcBorders>
              <w:top w:val="single" w:sz="4" w:space="0" w:color="auto"/>
              <w:bottom w:val="nil"/>
            </w:tcBorders>
            <w:shd w:val="clear" w:color="auto" w:fill="auto"/>
            <w:vAlign w:val="center"/>
          </w:tcPr>
          <w:p w14:paraId="2585FE22" w14:textId="77777777" w:rsidR="006C4116" w:rsidRPr="006C4116" w:rsidRDefault="006C4116" w:rsidP="00A02A7B">
            <w:pPr>
              <w:jc w:val="center"/>
              <w:rPr>
                <w:rFonts w:ascii="Times New Roman" w:hAnsi="Times New Roman"/>
                <w:sz w:val="16"/>
                <w:szCs w:val="16"/>
              </w:rPr>
            </w:pPr>
            <w:r w:rsidRPr="006C4116">
              <w:rPr>
                <w:rFonts w:ascii="Times New Roman" w:hAnsi="Times New Roman"/>
                <w:bCs/>
                <w:sz w:val="16"/>
                <w:szCs w:val="16"/>
              </w:rPr>
              <w:t>192</w:t>
            </w:r>
          </w:p>
        </w:tc>
        <w:tc>
          <w:tcPr>
            <w:tcW w:w="630" w:type="dxa"/>
            <w:tcBorders>
              <w:top w:val="single" w:sz="4" w:space="0" w:color="auto"/>
              <w:bottom w:val="nil"/>
            </w:tcBorders>
            <w:shd w:val="clear" w:color="auto" w:fill="auto"/>
            <w:vAlign w:val="center"/>
          </w:tcPr>
          <w:p w14:paraId="207313ED" w14:textId="7777777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0.02</w:t>
            </w:r>
          </w:p>
        </w:tc>
        <w:tc>
          <w:tcPr>
            <w:tcW w:w="630" w:type="dxa"/>
            <w:tcBorders>
              <w:top w:val="single" w:sz="4" w:space="0" w:color="auto"/>
              <w:bottom w:val="nil"/>
            </w:tcBorders>
            <w:shd w:val="clear" w:color="auto" w:fill="auto"/>
            <w:vAlign w:val="center"/>
          </w:tcPr>
          <w:p w14:paraId="79D04010" w14:textId="77777777" w:rsidR="006C4116" w:rsidRPr="006C4116" w:rsidRDefault="006C4116" w:rsidP="00A02A7B">
            <w:pPr>
              <w:jc w:val="center"/>
              <w:rPr>
                <w:rFonts w:ascii="Times New Roman" w:hAnsi="Times New Roman"/>
                <w:sz w:val="16"/>
                <w:szCs w:val="16"/>
              </w:rPr>
            </w:pPr>
            <w:r w:rsidRPr="006C4116">
              <w:rPr>
                <w:rFonts w:ascii="Times New Roman" w:hAnsi="Times New Roman"/>
                <w:bCs/>
                <w:sz w:val="16"/>
                <w:szCs w:val="16"/>
              </w:rPr>
              <w:t>432</w:t>
            </w:r>
          </w:p>
        </w:tc>
        <w:tc>
          <w:tcPr>
            <w:tcW w:w="625" w:type="dxa"/>
            <w:tcBorders>
              <w:top w:val="single" w:sz="4" w:space="0" w:color="auto"/>
              <w:bottom w:val="nil"/>
            </w:tcBorders>
            <w:shd w:val="clear" w:color="auto" w:fill="auto"/>
            <w:vAlign w:val="center"/>
          </w:tcPr>
          <w:p w14:paraId="4536A544" w14:textId="77777777" w:rsidR="006C4116" w:rsidRPr="006C4116" w:rsidRDefault="006C4116" w:rsidP="00A02A7B">
            <w:pPr>
              <w:jc w:val="center"/>
              <w:rPr>
                <w:rFonts w:ascii="Times New Roman" w:hAnsi="Times New Roman"/>
                <w:sz w:val="16"/>
                <w:szCs w:val="16"/>
              </w:rPr>
            </w:pPr>
            <w:r w:rsidRPr="006C4116">
              <w:rPr>
                <w:rFonts w:ascii="Times New Roman" w:hAnsi="Times New Roman"/>
                <w:sz w:val="16"/>
                <w:szCs w:val="16"/>
              </w:rPr>
              <w:t>0.05</w:t>
            </w:r>
          </w:p>
        </w:tc>
      </w:tr>
      <w:tr w:rsidR="006C4116" w:rsidRPr="006C4116" w14:paraId="70EF36C5" w14:textId="77777777" w:rsidTr="00A02A7B">
        <w:tc>
          <w:tcPr>
            <w:tcW w:w="810" w:type="dxa"/>
            <w:tcBorders>
              <w:top w:val="nil"/>
            </w:tcBorders>
            <w:shd w:val="clear" w:color="auto" w:fill="auto"/>
            <w:vAlign w:val="bottom"/>
          </w:tcPr>
          <w:p w14:paraId="288C96FB"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Noebesi</w:t>
            </w:r>
          </w:p>
        </w:tc>
        <w:tc>
          <w:tcPr>
            <w:tcW w:w="540" w:type="dxa"/>
            <w:tcBorders>
              <w:top w:val="nil"/>
            </w:tcBorders>
          </w:tcPr>
          <w:p w14:paraId="3488E18B"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35</w:t>
            </w:r>
          </w:p>
        </w:tc>
        <w:tc>
          <w:tcPr>
            <w:tcW w:w="680" w:type="dxa"/>
            <w:tcBorders>
              <w:top w:val="nil"/>
            </w:tcBorders>
            <w:shd w:val="clear" w:color="auto" w:fill="auto"/>
            <w:vAlign w:val="bottom"/>
          </w:tcPr>
          <w:p w14:paraId="02415A7B" w14:textId="26DA71D3"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12</w:t>
            </w:r>
            <w:r w:rsidR="00EF20C9">
              <w:rPr>
                <w:rFonts w:ascii="Times New Roman" w:hAnsi="Times New Roman"/>
                <w:sz w:val="16"/>
                <w:szCs w:val="16"/>
              </w:rPr>
              <w:t>,</w:t>
            </w:r>
            <w:r w:rsidRPr="006C4116">
              <w:rPr>
                <w:rFonts w:ascii="Times New Roman" w:hAnsi="Times New Roman"/>
                <w:sz w:val="16"/>
                <w:szCs w:val="16"/>
              </w:rPr>
              <w:t>384</w:t>
            </w:r>
          </w:p>
        </w:tc>
        <w:tc>
          <w:tcPr>
            <w:tcW w:w="630" w:type="dxa"/>
            <w:tcBorders>
              <w:top w:val="nil"/>
            </w:tcBorders>
            <w:shd w:val="clear" w:color="auto" w:fill="auto"/>
            <w:vAlign w:val="bottom"/>
          </w:tcPr>
          <w:p w14:paraId="2038D104"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0.96</w:t>
            </w:r>
          </w:p>
        </w:tc>
        <w:tc>
          <w:tcPr>
            <w:tcW w:w="720" w:type="dxa"/>
            <w:tcBorders>
              <w:top w:val="nil"/>
            </w:tcBorders>
            <w:shd w:val="clear" w:color="auto" w:fill="auto"/>
            <w:vAlign w:val="center"/>
          </w:tcPr>
          <w:p w14:paraId="3EB74000" w14:textId="545A6E5C"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12</w:t>
            </w:r>
            <w:r w:rsidR="00EF20C9">
              <w:rPr>
                <w:rFonts w:ascii="Times New Roman" w:hAnsi="Times New Roman"/>
                <w:sz w:val="16"/>
                <w:szCs w:val="16"/>
              </w:rPr>
              <w:t>,</w:t>
            </w:r>
            <w:r w:rsidRPr="006C4116">
              <w:rPr>
                <w:rFonts w:ascii="Times New Roman" w:hAnsi="Times New Roman"/>
                <w:sz w:val="16"/>
                <w:szCs w:val="16"/>
              </w:rPr>
              <w:t>528</w:t>
            </w:r>
          </w:p>
        </w:tc>
        <w:tc>
          <w:tcPr>
            <w:tcW w:w="630" w:type="dxa"/>
            <w:tcBorders>
              <w:top w:val="nil"/>
            </w:tcBorders>
            <w:shd w:val="clear" w:color="auto" w:fill="auto"/>
            <w:vAlign w:val="center"/>
          </w:tcPr>
          <w:p w14:paraId="171F1DAA"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0.98</w:t>
            </w:r>
          </w:p>
        </w:tc>
        <w:tc>
          <w:tcPr>
            <w:tcW w:w="720" w:type="dxa"/>
            <w:tcBorders>
              <w:top w:val="nil"/>
            </w:tcBorders>
            <w:shd w:val="clear" w:color="auto" w:fill="auto"/>
          </w:tcPr>
          <w:p w14:paraId="1FC1B82F" w14:textId="77C202E4"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844.8</w:t>
            </w:r>
          </w:p>
        </w:tc>
        <w:tc>
          <w:tcPr>
            <w:tcW w:w="630" w:type="dxa"/>
            <w:tcBorders>
              <w:top w:val="nil"/>
            </w:tcBorders>
            <w:shd w:val="clear" w:color="auto" w:fill="auto"/>
          </w:tcPr>
          <w:p w14:paraId="65C3AA1B" w14:textId="1C6D578A"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0.30</w:t>
            </w:r>
          </w:p>
        </w:tc>
        <w:tc>
          <w:tcPr>
            <w:tcW w:w="720" w:type="dxa"/>
            <w:tcBorders>
              <w:top w:val="nil"/>
            </w:tcBorders>
            <w:shd w:val="clear" w:color="auto" w:fill="auto"/>
          </w:tcPr>
          <w:p w14:paraId="1E61AF25" w14:textId="1A66F13B"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104</w:t>
            </w:r>
          </w:p>
        </w:tc>
        <w:tc>
          <w:tcPr>
            <w:tcW w:w="630" w:type="dxa"/>
            <w:tcBorders>
              <w:top w:val="nil"/>
            </w:tcBorders>
            <w:shd w:val="clear" w:color="auto" w:fill="auto"/>
          </w:tcPr>
          <w:p w14:paraId="2488D00C" w14:textId="2A48C1E2"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0.32</w:t>
            </w:r>
          </w:p>
        </w:tc>
        <w:tc>
          <w:tcPr>
            <w:tcW w:w="630" w:type="dxa"/>
            <w:tcBorders>
              <w:top w:val="nil"/>
            </w:tcBorders>
            <w:shd w:val="clear" w:color="auto" w:fill="auto"/>
            <w:vAlign w:val="center"/>
          </w:tcPr>
          <w:p w14:paraId="2FA21947" w14:textId="647B089B"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2</w:t>
            </w:r>
            <w:r w:rsidR="00EF20C9">
              <w:rPr>
                <w:rFonts w:ascii="Times New Roman" w:hAnsi="Times New Roman"/>
                <w:bCs/>
                <w:sz w:val="16"/>
                <w:szCs w:val="16"/>
              </w:rPr>
              <w:t>,</w:t>
            </w:r>
            <w:r w:rsidRPr="006C4116">
              <w:rPr>
                <w:rFonts w:ascii="Times New Roman" w:hAnsi="Times New Roman"/>
                <w:bCs/>
                <w:sz w:val="16"/>
                <w:szCs w:val="16"/>
              </w:rPr>
              <w:t>160</w:t>
            </w:r>
          </w:p>
        </w:tc>
        <w:tc>
          <w:tcPr>
            <w:tcW w:w="630" w:type="dxa"/>
            <w:tcBorders>
              <w:top w:val="nil"/>
            </w:tcBorders>
            <w:shd w:val="clear" w:color="auto" w:fill="auto"/>
            <w:vAlign w:val="center"/>
          </w:tcPr>
          <w:p w14:paraId="78B0861E"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0.17</w:t>
            </w:r>
          </w:p>
        </w:tc>
        <w:tc>
          <w:tcPr>
            <w:tcW w:w="630" w:type="dxa"/>
            <w:tcBorders>
              <w:top w:val="nil"/>
            </w:tcBorders>
            <w:shd w:val="clear" w:color="auto" w:fill="auto"/>
            <w:vAlign w:val="center"/>
          </w:tcPr>
          <w:p w14:paraId="2716181F" w14:textId="32F4FEAE"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776</w:t>
            </w:r>
          </w:p>
        </w:tc>
        <w:tc>
          <w:tcPr>
            <w:tcW w:w="625" w:type="dxa"/>
            <w:tcBorders>
              <w:top w:val="nil"/>
            </w:tcBorders>
            <w:shd w:val="clear" w:color="auto" w:fill="auto"/>
            <w:vAlign w:val="center"/>
          </w:tcPr>
          <w:p w14:paraId="15A83468"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0.14</w:t>
            </w:r>
          </w:p>
        </w:tc>
      </w:tr>
      <w:tr w:rsidR="006C4116" w:rsidRPr="006C4116" w14:paraId="0DDD7A14" w14:textId="77777777" w:rsidTr="00A02A7B">
        <w:tc>
          <w:tcPr>
            <w:tcW w:w="810" w:type="dxa"/>
            <w:shd w:val="clear" w:color="auto" w:fill="auto"/>
            <w:vAlign w:val="bottom"/>
          </w:tcPr>
          <w:p w14:paraId="24151E3A"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Leloboko</w:t>
            </w:r>
          </w:p>
        </w:tc>
        <w:tc>
          <w:tcPr>
            <w:tcW w:w="540" w:type="dxa"/>
          </w:tcPr>
          <w:p w14:paraId="593557E2"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23</w:t>
            </w:r>
          </w:p>
        </w:tc>
        <w:tc>
          <w:tcPr>
            <w:tcW w:w="680" w:type="dxa"/>
            <w:shd w:val="clear" w:color="auto" w:fill="auto"/>
            <w:vAlign w:val="bottom"/>
          </w:tcPr>
          <w:p w14:paraId="6E795782" w14:textId="254D84BE"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6</w:t>
            </w:r>
            <w:r w:rsidR="00EF20C9">
              <w:rPr>
                <w:rFonts w:ascii="Times New Roman" w:hAnsi="Times New Roman"/>
                <w:sz w:val="16"/>
                <w:szCs w:val="16"/>
              </w:rPr>
              <w:t>,</w:t>
            </w:r>
            <w:r w:rsidRPr="006C4116">
              <w:rPr>
                <w:rFonts w:ascii="Times New Roman" w:hAnsi="Times New Roman"/>
                <w:sz w:val="16"/>
                <w:szCs w:val="16"/>
              </w:rPr>
              <w:t>144</w:t>
            </w:r>
          </w:p>
        </w:tc>
        <w:tc>
          <w:tcPr>
            <w:tcW w:w="630" w:type="dxa"/>
            <w:shd w:val="clear" w:color="auto" w:fill="auto"/>
            <w:vAlign w:val="bottom"/>
          </w:tcPr>
          <w:p w14:paraId="401F1156"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0.73</w:t>
            </w:r>
          </w:p>
        </w:tc>
        <w:tc>
          <w:tcPr>
            <w:tcW w:w="720" w:type="dxa"/>
            <w:shd w:val="clear" w:color="auto" w:fill="auto"/>
            <w:vAlign w:val="center"/>
          </w:tcPr>
          <w:p w14:paraId="02E8D482" w14:textId="2C48AB8C"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8</w:t>
            </w:r>
            <w:r w:rsidR="00EF20C9">
              <w:rPr>
                <w:rFonts w:ascii="Times New Roman" w:hAnsi="Times New Roman"/>
                <w:sz w:val="16"/>
                <w:szCs w:val="16"/>
              </w:rPr>
              <w:t>,</w:t>
            </w:r>
            <w:r w:rsidRPr="006C4116">
              <w:rPr>
                <w:rFonts w:ascii="Times New Roman" w:hAnsi="Times New Roman"/>
                <w:sz w:val="16"/>
                <w:szCs w:val="16"/>
              </w:rPr>
              <w:t>112</w:t>
            </w:r>
          </w:p>
        </w:tc>
        <w:tc>
          <w:tcPr>
            <w:tcW w:w="630" w:type="dxa"/>
            <w:shd w:val="clear" w:color="auto" w:fill="auto"/>
            <w:vAlign w:val="center"/>
          </w:tcPr>
          <w:p w14:paraId="392D1E8C"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0.96</w:t>
            </w:r>
          </w:p>
        </w:tc>
        <w:tc>
          <w:tcPr>
            <w:tcW w:w="720" w:type="dxa"/>
            <w:shd w:val="clear" w:color="auto" w:fill="auto"/>
          </w:tcPr>
          <w:p w14:paraId="12F9B7DB" w14:textId="68F5D72B"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2</w:t>
            </w:r>
            <w:r w:rsidR="00EF20C9">
              <w:rPr>
                <w:rFonts w:ascii="Times New Roman" w:hAnsi="Times New Roman"/>
                <w:sz w:val="16"/>
                <w:szCs w:val="16"/>
              </w:rPr>
              <w:t>,</w:t>
            </w:r>
            <w:r w:rsidRPr="006C4116">
              <w:rPr>
                <w:rFonts w:ascii="Times New Roman" w:hAnsi="Times New Roman"/>
                <w:sz w:val="16"/>
                <w:szCs w:val="16"/>
              </w:rPr>
              <w:t>260.8</w:t>
            </w:r>
          </w:p>
        </w:tc>
        <w:tc>
          <w:tcPr>
            <w:tcW w:w="630" w:type="dxa"/>
            <w:shd w:val="clear" w:color="auto" w:fill="auto"/>
          </w:tcPr>
          <w:p w14:paraId="110F129F" w14:textId="61A73CD9"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0.27</w:t>
            </w:r>
          </w:p>
        </w:tc>
        <w:tc>
          <w:tcPr>
            <w:tcW w:w="720" w:type="dxa"/>
            <w:shd w:val="clear" w:color="auto" w:fill="auto"/>
          </w:tcPr>
          <w:p w14:paraId="0A4A0ADF" w14:textId="7A411A01"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w:t>
            </w:r>
            <w:r w:rsidR="00EF20C9">
              <w:rPr>
                <w:rFonts w:ascii="Times New Roman" w:hAnsi="Times New Roman"/>
                <w:sz w:val="16"/>
                <w:szCs w:val="16"/>
              </w:rPr>
              <w:t>,</w:t>
            </w:r>
            <w:r w:rsidRPr="006C4116">
              <w:rPr>
                <w:rFonts w:ascii="Times New Roman" w:hAnsi="Times New Roman"/>
                <w:sz w:val="16"/>
                <w:szCs w:val="16"/>
              </w:rPr>
              <w:t>951.2</w:t>
            </w:r>
          </w:p>
        </w:tc>
        <w:tc>
          <w:tcPr>
            <w:tcW w:w="630" w:type="dxa"/>
            <w:shd w:val="clear" w:color="auto" w:fill="auto"/>
          </w:tcPr>
          <w:p w14:paraId="558FCDD3" w14:textId="4ECB42F1"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0.23</w:t>
            </w:r>
          </w:p>
        </w:tc>
        <w:tc>
          <w:tcPr>
            <w:tcW w:w="630" w:type="dxa"/>
            <w:shd w:val="clear" w:color="auto" w:fill="auto"/>
            <w:vAlign w:val="center"/>
          </w:tcPr>
          <w:p w14:paraId="08D7F611"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528</w:t>
            </w:r>
          </w:p>
        </w:tc>
        <w:tc>
          <w:tcPr>
            <w:tcW w:w="630" w:type="dxa"/>
            <w:shd w:val="clear" w:color="auto" w:fill="auto"/>
            <w:vAlign w:val="center"/>
          </w:tcPr>
          <w:p w14:paraId="6007988E"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0.06</w:t>
            </w:r>
          </w:p>
        </w:tc>
        <w:tc>
          <w:tcPr>
            <w:tcW w:w="630" w:type="dxa"/>
            <w:shd w:val="clear" w:color="auto" w:fill="auto"/>
            <w:vAlign w:val="center"/>
          </w:tcPr>
          <w:p w14:paraId="1E746A23"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768</w:t>
            </w:r>
          </w:p>
        </w:tc>
        <w:tc>
          <w:tcPr>
            <w:tcW w:w="625" w:type="dxa"/>
            <w:shd w:val="clear" w:color="auto" w:fill="auto"/>
            <w:vAlign w:val="center"/>
          </w:tcPr>
          <w:p w14:paraId="73187F6D"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0.09</w:t>
            </w:r>
          </w:p>
        </w:tc>
      </w:tr>
      <w:tr w:rsidR="006C4116" w:rsidRPr="006C4116" w14:paraId="64BE24B3" w14:textId="77777777" w:rsidTr="00A02A7B">
        <w:tc>
          <w:tcPr>
            <w:tcW w:w="810" w:type="dxa"/>
            <w:shd w:val="clear" w:color="auto" w:fill="auto"/>
            <w:vAlign w:val="bottom"/>
          </w:tcPr>
          <w:p w14:paraId="04A0FFF3"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Tunua</w:t>
            </w:r>
          </w:p>
        </w:tc>
        <w:tc>
          <w:tcPr>
            <w:tcW w:w="540" w:type="dxa"/>
          </w:tcPr>
          <w:p w14:paraId="2F87C6F9"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50</w:t>
            </w:r>
          </w:p>
        </w:tc>
        <w:tc>
          <w:tcPr>
            <w:tcW w:w="680" w:type="dxa"/>
            <w:shd w:val="clear" w:color="auto" w:fill="auto"/>
            <w:vAlign w:val="bottom"/>
          </w:tcPr>
          <w:p w14:paraId="06E9130E" w14:textId="29EA45BD"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12</w:t>
            </w:r>
            <w:r w:rsidR="00EF20C9">
              <w:rPr>
                <w:rFonts w:ascii="Times New Roman" w:hAnsi="Times New Roman"/>
                <w:sz w:val="16"/>
                <w:szCs w:val="16"/>
              </w:rPr>
              <w:t>,</w:t>
            </w:r>
            <w:r w:rsidRPr="006C4116">
              <w:rPr>
                <w:rFonts w:ascii="Times New Roman" w:hAnsi="Times New Roman"/>
                <w:sz w:val="16"/>
                <w:szCs w:val="16"/>
              </w:rPr>
              <w:t>672</w:t>
            </w:r>
          </w:p>
        </w:tc>
        <w:tc>
          <w:tcPr>
            <w:tcW w:w="630" w:type="dxa"/>
            <w:shd w:val="clear" w:color="auto" w:fill="auto"/>
            <w:vAlign w:val="bottom"/>
          </w:tcPr>
          <w:p w14:paraId="368CB656"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0.69</w:t>
            </w:r>
          </w:p>
        </w:tc>
        <w:tc>
          <w:tcPr>
            <w:tcW w:w="720" w:type="dxa"/>
            <w:shd w:val="clear" w:color="auto" w:fill="auto"/>
            <w:vAlign w:val="center"/>
          </w:tcPr>
          <w:p w14:paraId="4F3BC833" w14:textId="7AE9D174"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w:t>
            </w:r>
            <w:r w:rsidR="00EF20C9">
              <w:rPr>
                <w:rFonts w:ascii="Times New Roman" w:hAnsi="Times New Roman"/>
                <w:sz w:val="16"/>
                <w:szCs w:val="16"/>
              </w:rPr>
              <w:t>,</w:t>
            </w:r>
            <w:r w:rsidRPr="006C4116">
              <w:rPr>
                <w:rFonts w:ascii="Times New Roman" w:hAnsi="Times New Roman"/>
                <w:sz w:val="16"/>
                <w:szCs w:val="16"/>
              </w:rPr>
              <w:t>3008</w:t>
            </w:r>
          </w:p>
        </w:tc>
        <w:tc>
          <w:tcPr>
            <w:tcW w:w="630" w:type="dxa"/>
            <w:shd w:val="clear" w:color="auto" w:fill="auto"/>
            <w:vAlign w:val="center"/>
          </w:tcPr>
          <w:p w14:paraId="437C26E4"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0.71</w:t>
            </w:r>
          </w:p>
        </w:tc>
        <w:tc>
          <w:tcPr>
            <w:tcW w:w="720" w:type="dxa"/>
            <w:shd w:val="clear" w:color="auto" w:fill="auto"/>
          </w:tcPr>
          <w:p w14:paraId="0CECD4EB" w14:textId="3A4C6DA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204.8</w:t>
            </w:r>
          </w:p>
        </w:tc>
        <w:tc>
          <w:tcPr>
            <w:tcW w:w="630" w:type="dxa"/>
            <w:shd w:val="clear" w:color="auto" w:fill="auto"/>
          </w:tcPr>
          <w:p w14:paraId="74B0F7E9" w14:textId="1F242F2A"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0.23</w:t>
            </w:r>
          </w:p>
        </w:tc>
        <w:tc>
          <w:tcPr>
            <w:tcW w:w="720" w:type="dxa"/>
            <w:shd w:val="clear" w:color="auto" w:fill="auto"/>
          </w:tcPr>
          <w:p w14:paraId="44239CDB" w14:textId="2E8F93B2"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5</w:t>
            </w:r>
            <w:r w:rsidR="00EF20C9">
              <w:rPr>
                <w:rFonts w:ascii="Times New Roman" w:hAnsi="Times New Roman"/>
                <w:sz w:val="16"/>
                <w:szCs w:val="16"/>
              </w:rPr>
              <w:t>,</w:t>
            </w:r>
            <w:r w:rsidRPr="006C4116">
              <w:rPr>
                <w:rFonts w:ascii="Times New Roman" w:hAnsi="Times New Roman"/>
                <w:sz w:val="16"/>
                <w:szCs w:val="16"/>
              </w:rPr>
              <w:t>983.2</w:t>
            </w:r>
          </w:p>
        </w:tc>
        <w:tc>
          <w:tcPr>
            <w:tcW w:w="630" w:type="dxa"/>
            <w:shd w:val="clear" w:color="auto" w:fill="auto"/>
          </w:tcPr>
          <w:p w14:paraId="2545571A" w14:textId="6F7B117C"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0.33</w:t>
            </w:r>
          </w:p>
        </w:tc>
        <w:tc>
          <w:tcPr>
            <w:tcW w:w="630" w:type="dxa"/>
            <w:shd w:val="clear" w:color="auto" w:fill="auto"/>
            <w:vAlign w:val="center"/>
          </w:tcPr>
          <w:p w14:paraId="702B363E" w14:textId="5F06109A"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824</w:t>
            </w:r>
          </w:p>
        </w:tc>
        <w:tc>
          <w:tcPr>
            <w:tcW w:w="630" w:type="dxa"/>
            <w:shd w:val="clear" w:color="auto" w:fill="auto"/>
            <w:vAlign w:val="center"/>
          </w:tcPr>
          <w:p w14:paraId="44CCD266"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0.10</w:t>
            </w:r>
          </w:p>
        </w:tc>
        <w:tc>
          <w:tcPr>
            <w:tcW w:w="630" w:type="dxa"/>
            <w:shd w:val="clear" w:color="auto" w:fill="auto"/>
            <w:vAlign w:val="center"/>
          </w:tcPr>
          <w:p w14:paraId="00B05FDC"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432</w:t>
            </w:r>
          </w:p>
        </w:tc>
        <w:tc>
          <w:tcPr>
            <w:tcW w:w="625" w:type="dxa"/>
            <w:shd w:val="clear" w:color="auto" w:fill="auto"/>
            <w:vAlign w:val="center"/>
          </w:tcPr>
          <w:p w14:paraId="095A355F"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0.02</w:t>
            </w:r>
          </w:p>
        </w:tc>
      </w:tr>
      <w:tr w:rsidR="006C4116" w:rsidRPr="006C4116" w14:paraId="4A0A7B26" w14:textId="77777777" w:rsidTr="00A02A7B">
        <w:tc>
          <w:tcPr>
            <w:tcW w:w="810" w:type="dxa"/>
            <w:shd w:val="clear" w:color="auto" w:fill="auto"/>
            <w:vAlign w:val="bottom"/>
          </w:tcPr>
          <w:p w14:paraId="6D92CC4A"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Ajaobaki</w:t>
            </w:r>
          </w:p>
        </w:tc>
        <w:tc>
          <w:tcPr>
            <w:tcW w:w="540" w:type="dxa"/>
          </w:tcPr>
          <w:p w14:paraId="33B43290"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48</w:t>
            </w:r>
          </w:p>
        </w:tc>
        <w:tc>
          <w:tcPr>
            <w:tcW w:w="680" w:type="dxa"/>
            <w:shd w:val="clear" w:color="auto" w:fill="auto"/>
            <w:vAlign w:val="bottom"/>
          </w:tcPr>
          <w:p w14:paraId="23048592" w14:textId="1B823FE6"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12</w:t>
            </w:r>
            <w:r w:rsidR="00EF20C9">
              <w:rPr>
                <w:rFonts w:ascii="Times New Roman" w:hAnsi="Times New Roman"/>
                <w:sz w:val="16"/>
                <w:szCs w:val="16"/>
              </w:rPr>
              <w:t>,</w:t>
            </w:r>
            <w:r w:rsidRPr="006C4116">
              <w:rPr>
                <w:rFonts w:ascii="Times New Roman" w:hAnsi="Times New Roman"/>
                <w:sz w:val="16"/>
                <w:szCs w:val="16"/>
              </w:rPr>
              <w:t>384</w:t>
            </w:r>
          </w:p>
        </w:tc>
        <w:tc>
          <w:tcPr>
            <w:tcW w:w="630" w:type="dxa"/>
            <w:shd w:val="clear" w:color="auto" w:fill="auto"/>
            <w:vAlign w:val="bottom"/>
          </w:tcPr>
          <w:p w14:paraId="7F8501E9"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0.70</w:t>
            </w:r>
          </w:p>
        </w:tc>
        <w:tc>
          <w:tcPr>
            <w:tcW w:w="720" w:type="dxa"/>
            <w:shd w:val="clear" w:color="auto" w:fill="auto"/>
            <w:vAlign w:val="center"/>
          </w:tcPr>
          <w:p w14:paraId="2CA7399D" w14:textId="771546CC"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12</w:t>
            </w:r>
            <w:r w:rsidR="00EF20C9">
              <w:rPr>
                <w:rFonts w:ascii="Times New Roman" w:hAnsi="Times New Roman"/>
                <w:sz w:val="16"/>
                <w:szCs w:val="16"/>
              </w:rPr>
              <w:t>,</w:t>
            </w:r>
            <w:r w:rsidRPr="006C4116">
              <w:rPr>
                <w:rFonts w:ascii="Times New Roman" w:hAnsi="Times New Roman"/>
                <w:sz w:val="16"/>
                <w:szCs w:val="16"/>
              </w:rPr>
              <w:t>624</w:t>
            </w:r>
          </w:p>
        </w:tc>
        <w:tc>
          <w:tcPr>
            <w:tcW w:w="630" w:type="dxa"/>
            <w:shd w:val="clear" w:color="auto" w:fill="auto"/>
            <w:vAlign w:val="center"/>
          </w:tcPr>
          <w:p w14:paraId="2659FA27"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0.72</w:t>
            </w:r>
          </w:p>
        </w:tc>
        <w:tc>
          <w:tcPr>
            <w:tcW w:w="720" w:type="dxa"/>
            <w:shd w:val="clear" w:color="auto" w:fill="auto"/>
          </w:tcPr>
          <w:p w14:paraId="64DE73E5" w14:textId="21178220"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168</w:t>
            </w:r>
          </w:p>
        </w:tc>
        <w:tc>
          <w:tcPr>
            <w:tcW w:w="630" w:type="dxa"/>
            <w:shd w:val="clear" w:color="auto" w:fill="auto"/>
          </w:tcPr>
          <w:p w14:paraId="45110E34" w14:textId="02CD1233"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0.18</w:t>
            </w:r>
          </w:p>
        </w:tc>
        <w:tc>
          <w:tcPr>
            <w:tcW w:w="720" w:type="dxa"/>
            <w:shd w:val="clear" w:color="auto" w:fill="auto"/>
          </w:tcPr>
          <w:p w14:paraId="3A5ABDF4" w14:textId="5521ECE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6</w:t>
            </w:r>
            <w:r w:rsidR="00EF20C9">
              <w:rPr>
                <w:rFonts w:ascii="Times New Roman" w:hAnsi="Times New Roman"/>
                <w:sz w:val="16"/>
                <w:szCs w:val="16"/>
              </w:rPr>
              <w:t>,</w:t>
            </w:r>
            <w:r w:rsidRPr="006C4116">
              <w:rPr>
                <w:rFonts w:ascii="Times New Roman" w:hAnsi="Times New Roman"/>
                <w:sz w:val="16"/>
                <w:szCs w:val="16"/>
              </w:rPr>
              <w:t>386.4</w:t>
            </w:r>
          </w:p>
        </w:tc>
        <w:tc>
          <w:tcPr>
            <w:tcW w:w="630" w:type="dxa"/>
            <w:shd w:val="clear" w:color="auto" w:fill="auto"/>
          </w:tcPr>
          <w:p w14:paraId="4636040B" w14:textId="3503A3CB"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0.36</w:t>
            </w:r>
          </w:p>
        </w:tc>
        <w:tc>
          <w:tcPr>
            <w:tcW w:w="630" w:type="dxa"/>
            <w:shd w:val="clear" w:color="auto" w:fill="auto"/>
            <w:vAlign w:val="center"/>
          </w:tcPr>
          <w:p w14:paraId="21460200" w14:textId="06B7CC2D"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2</w:t>
            </w:r>
            <w:r w:rsidR="00EF20C9">
              <w:rPr>
                <w:rFonts w:ascii="Times New Roman" w:hAnsi="Times New Roman"/>
                <w:bCs/>
                <w:sz w:val="16"/>
                <w:szCs w:val="16"/>
              </w:rPr>
              <w:t>,</w:t>
            </w:r>
            <w:r w:rsidRPr="006C4116">
              <w:rPr>
                <w:rFonts w:ascii="Times New Roman" w:hAnsi="Times New Roman"/>
                <w:bCs/>
                <w:sz w:val="16"/>
                <w:szCs w:val="16"/>
              </w:rPr>
              <w:t>448</w:t>
            </w:r>
          </w:p>
        </w:tc>
        <w:tc>
          <w:tcPr>
            <w:tcW w:w="630" w:type="dxa"/>
            <w:shd w:val="clear" w:color="auto" w:fill="auto"/>
            <w:vAlign w:val="center"/>
          </w:tcPr>
          <w:p w14:paraId="15C771F9"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0.14</w:t>
            </w:r>
          </w:p>
        </w:tc>
        <w:tc>
          <w:tcPr>
            <w:tcW w:w="630" w:type="dxa"/>
            <w:shd w:val="clear" w:color="auto" w:fill="auto"/>
            <w:vAlign w:val="center"/>
          </w:tcPr>
          <w:p w14:paraId="1F6C2B3C"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480</w:t>
            </w:r>
          </w:p>
        </w:tc>
        <w:tc>
          <w:tcPr>
            <w:tcW w:w="625" w:type="dxa"/>
            <w:shd w:val="clear" w:color="auto" w:fill="auto"/>
            <w:vAlign w:val="center"/>
          </w:tcPr>
          <w:p w14:paraId="13C3651B"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0.03</w:t>
            </w:r>
          </w:p>
        </w:tc>
      </w:tr>
      <w:tr w:rsidR="006C4116" w:rsidRPr="006C4116" w14:paraId="786CA3D8" w14:textId="77777777" w:rsidTr="00A02A7B">
        <w:tc>
          <w:tcPr>
            <w:tcW w:w="810" w:type="dxa"/>
            <w:shd w:val="clear" w:color="auto" w:fill="auto"/>
            <w:vAlign w:val="bottom"/>
          </w:tcPr>
          <w:p w14:paraId="0F233F71"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Nuapin</w:t>
            </w:r>
          </w:p>
        </w:tc>
        <w:tc>
          <w:tcPr>
            <w:tcW w:w="540" w:type="dxa"/>
          </w:tcPr>
          <w:p w14:paraId="56459556"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53</w:t>
            </w:r>
          </w:p>
        </w:tc>
        <w:tc>
          <w:tcPr>
            <w:tcW w:w="680" w:type="dxa"/>
            <w:shd w:val="clear" w:color="auto" w:fill="auto"/>
            <w:vAlign w:val="bottom"/>
          </w:tcPr>
          <w:p w14:paraId="467EE26D" w14:textId="6EDA2508"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15</w:t>
            </w:r>
            <w:r w:rsidR="00EF20C9">
              <w:rPr>
                <w:rFonts w:ascii="Times New Roman" w:hAnsi="Times New Roman"/>
                <w:sz w:val="16"/>
                <w:szCs w:val="16"/>
              </w:rPr>
              <w:t>,</w:t>
            </w:r>
            <w:r w:rsidRPr="006C4116">
              <w:rPr>
                <w:rFonts w:ascii="Times New Roman" w:hAnsi="Times New Roman"/>
                <w:sz w:val="16"/>
                <w:szCs w:val="16"/>
              </w:rPr>
              <w:t>744</w:t>
            </w:r>
          </w:p>
        </w:tc>
        <w:tc>
          <w:tcPr>
            <w:tcW w:w="630" w:type="dxa"/>
            <w:shd w:val="clear" w:color="auto" w:fill="auto"/>
            <w:vAlign w:val="bottom"/>
          </w:tcPr>
          <w:p w14:paraId="0CC155CE"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0.81</w:t>
            </w:r>
          </w:p>
        </w:tc>
        <w:tc>
          <w:tcPr>
            <w:tcW w:w="720" w:type="dxa"/>
            <w:shd w:val="clear" w:color="auto" w:fill="auto"/>
            <w:vAlign w:val="center"/>
          </w:tcPr>
          <w:p w14:paraId="70056A05" w14:textId="064A0376"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16</w:t>
            </w:r>
            <w:r w:rsidR="00EF20C9">
              <w:rPr>
                <w:rFonts w:ascii="Times New Roman" w:hAnsi="Times New Roman"/>
                <w:sz w:val="16"/>
                <w:szCs w:val="16"/>
              </w:rPr>
              <w:t>,</w:t>
            </w:r>
            <w:r w:rsidRPr="006C4116">
              <w:rPr>
                <w:rFonts w:ascii="Times New Roman" w:hAnsi="Times New Roman"/>
                <w:sz w:val="16"/>
                <w:szCs w:val="16"/>
              </w:rPr>
              <w:t>320</w:t>
            </w:r>
          </w:p>
        </w:tc>
        <w:tc>
          <w:tcPr>
            <w:tcW w:w="630" w:type="dxa"/>
            <w:shd w:val="clear" w:color="auto" w:fill="auto"/>
            <w:vAlign w:val="center"/>
          </w:tcPr>
          <w:p w14:paraId="1AC125C6"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0.84</w:t>
            </w:r>
          </w:p>
        </w:tc>
        <w:tc>
          <w:tcPr>
            <w:tcW w:w="720" w:type="dxa"/>
            <w:shd w:val="clear" w:color="auto" w:fill="auto"/>
          </w:tcPr>
          <w:p w14:paraId="7ED2DC64" w14:textId="1DE7D30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787.2</w:t>
            </w:r>
          </w:p>
        </w:tc>
        <w:tc>
          <w:tcPr>
            <w:tcW w:w="630" w:type="dxa"/>
            <w:shd w:val="clear" w:color="auto" w:fill="auto"/>
          </w:tcPr>
          <w:p w14:paraId="7A5DE2C2" w14:textId="7CD3FD49"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0.20</w:t>
            </w:r>
          </w:p>
        </w:tc>
        <w:tc>
          <w:tcPr>
            <w:tcW w:w="720" w:type="dxa"/>
            <w:shd w:val="clear" w:color="auto" w:fill="auto"/>
          </w:tcPr>
          <w:p w14:paraId="7ED1252F" w14:textId="118A4093"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952.8</w:t>
            </w:r>
          </w:p>
        </w:tc>
        <w:tc>
          <w:tcPr>
            <w:tcW w:w="630" w:type="dxa"/>
            <w:shd w:val="clear" w:color="auto" w:fill="auto"/>
          </w:tcPr>
          <w:p w14:paraId="388C6DE4" w14:textId="4F969755"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0.20</w:t>
            </w:r>
          </w:p>
        </w:tc>
        <w:tc>
          <w:tcPr>
            <w:tcW w:w="630" w:type="dxa"/>
            <w:shd w:val="clear" w:color="auto" w:fill="auto"/>
            <w:vAlign w:val="center"/>
          </w:tcPr>
          <w:p w14:paraId="7E609A5E" w14:textId="542080DC"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4</w:t>
            </w:r>
            <w:r w:rsidR="00EF20C9">
              <w:rPr>
                <w:rFonts w:ascii="Times New Roman" w:hAnsi="Times New Roman"/>
                <w:bCs/>
                <w:sz w:val="16"/>
                <w:szCs w:val="16"/>
              </w:rPr>
              <w:t>,</w:t>
            </w:r>
            <w:r w:rsidRPr="006C4116">
              <w:rPr>
                <w:rFonts w:ascii="Times New Roman" w:hAnsi="Times New Roman"/>
                <w:bCs/>
                <w:sz w:val="16"/>
                <w:szCs w:val="16"/>
              </w:rPr>
              <w:t>320</w:t>
            </w:r>
          </w:p>
        </w:tc>
        <w:tc>
          <w:tcPr>
            <w:tcW w:w="630" w:type="dxa"/>
            <w:shd w:val="clear" w:color="auto" w:fill="auto"/>
            <w:vAlign w:val="center"/>
          </w:tcPr>
          <w:p w14:paraId="5B0F007B"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0.22</w:t>
            </w:r>
          </w:p>
        </w:tc>
        <w:tc>
          <w:tcPr>
            <w:tcW w:w="630" w:type="dxa"/>
            <w:shd w:val="clear" w:color="auto" w:fill="auto"/>
            <w:vAlign w:val="center"/>
          </w:tcPr>
          <w:p w14:paraId="69926418" w14:textId="7BDB36DE"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2</w:t>
            </w:r>
            <w:r w:rsidR="00EF20C9">
              <w:rPr>
                <w:rFonts w:ascii="Times New Roman" w:hAnsi="Times New Roman"/>
                <w:bCs/>
                <w:sz w:val="16"/>
                <w:szCs w:val="16"/>
              </w:rPr>
              <w:t>,</w:t>
            </w:r>
            <w:r w:rsidRPr="006C4116">
              <w:rPr>
                <w:rFonts w:ascii="Times New Roman" w:hAnsi="Times New Roman"/>
                <w:bCs/>
                <w:sz w:val="16"/>
                <w:szCs w:val="16"/>
              </w:rPr>
              <w:t>400</w:t>
            </w:r>
          </w:p>
        </w:tc>
        <w:tc>
          <w:tcPr>
            <w:tcW w:w="625" w:type="dxa"/>
            <w:shd w:val="clear" w:color="auto" w:fill="auto"/>
            <w:vAlign w:val="center"/>
          </w:tcPr>
          <w:p w14:paraId="3016DEC3"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0.12</w:t>
            </w:r>
          </w:p>
        </w:tc>
      </w:tr>
      <w:tr w:rsidR="006C4116" w:rsidRPr="006C4116" w14:paraId="0C3A9D26" w14:textId="77777777" w:rsidTr="00A02A7B">
        <w:tc>
          <w:tcPr>
            <w:tcW w:w="810" w:type="dxa"/>
            <w:shd w:val="clear" w:color="auto" w:fill="auto"/>
            <w:vAlign w:val="bottom"/>
          </w:tcPr>
          <w:p w14:paraId="7AD6A0D5"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Nenas</w:t>
            </w:r>
          </w:p>
        </w:tc>
        <w:tc>
          <w:tcPr>
            <w:tcW w:w="540" w:type="dxa"/>
          </w:tcPr>
          <w:p w14:paraId="16E505E4"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31</w:t>
            </w:r>
          </w:p>
        </w:tc>
        <w:tc>
          <w:tcPr>
            <w:tcW w:w="680" w:type="dxa"/>
            <w:shd w:val="clear" w:color="auto" w:fill="auto"/>
            <w:vAlign w:val="bottom"/>
          </w:tcPr>
          <w:p w14:paraId="6B1FAEB4" w14:textId="41CB92E0"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7</w:t>
            </w:r>
            <w:r w:rsidR="00EF20C9">
              <w:rPr>
                <w:rFonts w:ascii="Times New Roman" w:hAnsi="Times New Roman"/>
                <w:sz w:val="16"/>
                <w:szCs w:val="16"/>
              </w:rPr>
              <w:t>,</w:t>
            </w:r>
            <w:r w:rsidRPr="006C4116">
              <w:rPr>
                <w:rFonts w:ascii="Times New Roman" w:hAnsi="Times New Roman"/>
                <w:sz w:val="16"/>
                <w:szCs w:val="16"/>
              </w:rPr>
              <w:t>968</w:t>
            </w:r>
          </w:p>
        </w:tc>
        <w:tc>
          <w:tcPr>
            <w:tcW w:w="630" w:type="dxa"/>
            <w:shd w:val="clear" w:color="auto" w:fill="auto"/>
            <w:vAlign w:val="bottom"/>
          </w:tcPr>
          <w:p w14:paraId="397E160B"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0.70</w:t>
            </w:r>
          </w:p>
        </w:tc>
        <w:tc>
          <w:tcPr>
            <w:tcW w:w="720" w:type="dxa"/>
            <w:shd w:val="clear" w:color="auto" w:fill="auto"/>
            <w:vAlign w:val="center"/>
          </w:tcPr>
          <w:p w14:paraId="35207824" w14:textId="60738960"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8</w:t>
            </w:r>
            <w:r w:rsidR="00EF20C9">
              <w:rPr>
                <w:rFonts w:ascii="Times New Roman" w:hAnsi="Times New Roman"/>
                <w:sz w:val="16"/>
                <w:szCs w:val="16"/>
              </w:rPr>
              <w:t>,</w:t>
            </w:r>
            <w:r w:rsidRPr="006C4116">
              <w:rPr>
                <w:rFonts w:ascii="Times New Roman" w:hAnsi="Times New Roman"/>
                <w:sz w:val="16"/>
                <w:szCs w:val="16"/>
              </w:rPr>
              <w:t>400</w:t>
            </w:r>
          </w:p>
        </w:tc>
        <w:tc>
          <w:tcPr>
            <w:tcW w:w="630" w:type="dxa"/>
            <w:shd w:val="clear" w:color="auto" w:fill="auto"/>
            <w:vAlign w:val="center"/>
          </w:tcPr>
          <w:p w14:paraId="39ADD63E"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0.74</w:t>
            </w:r>
          </w:p>
        </w:tc>
        <w:tc>
          <w:tcPr>
            <w:tcW w:w="720" w:type="dxa"/>
            <w:shd w:val="clear" w:color="auto" w:fill="auto"/>
          </w:tcPr>
          <w:p w14:paraId="5D00E835" w14:textId="61977F5E"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837.6</w:t>
            </w:r>
          </w:p>
        </w:tc>
        <w:tc>
          <w:tcPr>
            <w:tcW w:w="630" w:type="dxa"/>
            <w:shd w:val="clear" w:color="auto" w:fill="auto"/>
          </w:tcPr>
          <w:p w14:paraId="06D91160" w14:textId="4753A45A"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0.34</w:t>
            </w:r>
          </w:p>
        </w:tc>
        <w:tc>
          <w:tcPr>
            <w:tcW w:w="720" w:type="dxa"/>
            <w:shd w:val="clear" w:color="auto" w:fill="auto"/>
          </w:tcPr>
          <w:p w14:paraId="507C345D" w14:textId="7FDBF508"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2</w:t>
            </w:r>
            <w:r w:rsidR="00EF20C9">
              <w:rPr>
                <w:rFonts w:ascii="Times New Roman" w:hAnsi="Times New Roman"/>
                <w:sz w:val="16"/>
                <w:szCs w:val="16"/>
              </w:rPr>
              <w:t>,</w:t>
            </w:r>
            <w:r w:rsidRPr="006C4116">
              <w:rPr>
                <w:rFonts w:ascii="Times New Roman" w:hAnsi="Times New Roman"/>
                <w:sz w:val="16"/>
                <w:szCs w:val="16"/>
              </w:rPr>
              <w:t>858.4</w:t>
            </w:r>
          </w:p>
        </w:tc>
        <w:tc>
          <w:tcPr>
            <w:tcW w:w="630" w:type="dxa"/>
            <w:shd w:val="clear" w:color="auto" w:fill="auto"/>
          </w:tcPr>
          <w:p w14:paraId="47F1BF3B" w14:textId="12BA59AB"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0.25</w:t>
            </w:r>
          </w:p>
        </w:tc>
        <w:tc>
          <w:tcPr>
            <w:tcW w:w="630" w:type="dxa"/>
            <w:shd w:val="clear" w:color="auto" w:fill="auto"/>
            <w:vAlign w:val="center"/>
          </w:tcPr>
          <w:p w14:paraId="20422668" w14:textId="7DFC5FB2"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152</w:t>
            </w:r>
          </w:p>
        </w:tc>
        <w:tc>
          <w:tcPr>
            <w:tcW w:w="630" w:type="dxa"/>
            <w:shd w:val="clear" w:color="auto" w:fill="auto"/>
            <w:vAlign w:val="center"/>
          </w:tcPr>
          <w:p w14:paraId="24C833CF"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0.10</w:t>
            </w:r>
          </w:p>
        </w:tc>
        <w:tc>
          <w:tcPr>
            <w:tcW w:w="630" w:type="dxa"/>
            <w:shd w:val="clear" w:color="auto" w:fill="auto"/>
            <w:vAlign w:val="center"/>
          </w:tcPr>
          <w:p w14:paraId="2F783F60" w14:textId="23D4E4CD"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2</w:t>
            </w:r>
            <w:r w:rsidR="00EF20C9">
              <w:rPr>
                <w:rFonts w:ascii="Times New Roman" w:hAnsi="Times New Roman"/>
                <w:bCs/>
                <w:sz w:val="16"/>
                <w:szCs w:val="16"/>
              </w:rPr>
              <w:t>,</w:t>
            </w:r>
            <w:r w:rsidRPr="006C4116">
              <w:rPr>
                <w:rFonts w:ascii="Times New Roman" w:hAnsi="Times New Roman"/>
                <w:bCs/>
                <w:sz w:val="16"/>
                <w:szCs w:val="16"/>
              </w:rPr>
              <w:t>688</w:t>
            </w:r>
          </w:p>
        </w:tc>
        <w:tc>
          <w:tcPr>
            <w:tcW w:w="625" w:type="dxa"/>
            <w:shd w:val="clear" w:color="auto" w:fill="auto"/>
            <w:vAlign w:val="center"/>
          </w:tcPr>
          <w:p w14:paraId="3324220A"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0.24</w:t>
            </w:r>
          </w:p>
        </w:tc>
      </w:tr>
      <w:tr w:rsidR="006C4116" w:rsidRPr="006C4116" w14:paraId="4ABFBF48" w14:textId="77777777" w:rsidTr="00A02A7B">
        <w:tc>
          <w:tcPr>
            <w:tcW w:w="810" w:type="dxa"/>
            <w:shd w:val="clear" w:color="auto" w:fill="auto"/>
            <w:vAlign w:val="bottom"/>
          </w:tcPr>
          <w:p w14:paraId="3FAB612B"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Kuanoel</w:t>
            </w:r>
          </w:p>
        </w:tc>
        <w:tc>
          <w:tcPr>
            <w:tcW w:w="540" w:type="dxa"/>
          </w:tcPr>
          <w:p w14:paraId="2CBB8876"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37</w:t>
            </w:r>
          </w:p>
        </w:tc>
        <w:tc>
          <w:tcPr>
            <w:tcW w:w="680" w:type="dxa"/>
            <w:shd w:val="clear" w:color="auto" w:fill="auto"/>
            <w:vAlign w:val="bottom"/>
          </w:tcPr>
          <w:p w14:paraId="316EE88A" w14:textId="39CE75AA"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9</w:t>
            </w:r>
            <w:r w:rsidR="00EF20C9">
              <w:rPr>
                <w:rFonts w:ascii="Times New Roman" w:hAnsi="Times New Roman"/>
                <w:sz w:val="16"/>
                <w:szCs w:val="16"/>
              </w:rPr>
              <w:t>,</w:t>
            </w:r>
            <w:r w:rsidRPr="006C4116">
              <w:rPr>
                <w:rFonts w:ascii="Times New Roman" w:hAnsi="Times New Roman"/>
                <w:sz w:val="16"/>
                <w:szCs w:val="16"/>
              </w:rPr>
              <w:t>648</w:t>
            </w:r>
          </w:p>
        </w:tc>
        <w:tc>
          <w:tcPr>
            <w:tcW w:w="630" w:type="dxa"/>
            <w:shd w:val="clear" w:color="auto" w:fill="auto"/>
            <w:vAlign w:val="bottom"/>
          </w:tcPr>
          <w:p w14:paraId="06DBCF87"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0.71</w:t>
            </w:r>
          </w:p>
        </w:tc>
        <w:tc>
          <w:tcPr>
            <w:tcW w:w="720" w:type="dxa"/>
            <w:shd w:val="clear" w:color="auto" w:fill="auto"/>
            <w:vAlign w:val="center"/>
          </w:tcPr>
          <w:p w14:paraId="39B515E8" w14:textId="4B6A1AF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9</w:t>
            </w:r>
            <w:r w:rsidR="00EF20C9">
              <w:rPr>
                <w:rFonts w:ascii="Times New Roman" w:hAnsi="Times New Roman"/>
                <w:sz w:val="16"/>
                <w:szCs w:val="16"/>
              </w:rPr>
              <w:t>,</w:t>
            </w:r>
            <w:r w:rsidRPr="006C4116">
              <w:rPr>
                <w:rFonts w:ascii="Times New Roman" w:hAnsi="Times New Roman"/>
                <w:sz w:val="16"/>
                <w:szCs w:val="16"/>
              </w:rPr>
              <w:t>744</w:t>
            </w:r>
          </w:p>
        </w:tc>
        <w:tc>
          <w:tcPr>
            <w:tcW w:w="630" w:type="dxa"/>
            <w:shd w:val="clear" w:color="auto" w:fill="auto"/>
            <w:vAlign w:val="center"/>
          </w:tcPr>
          <w:p w14:paraId="73163108"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0.72</w:t>
            </w:r>
          </w:p>
        </w:tc>
        <w:tc>
          <w:tcPr>
            <w:tcW w:w="720" w:type="dxa"/>
            <w:shd w:val="clear" w:color="auto" w:fill="auto"/>
          </w:tcPr>
          <w:p w14:paraId="3563F23F" w14:textId="0BFE3276"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528</w:t>
            </w:r>
          </w:p>
        </w:tc>
        <w:tc>
          <w:tcPr>
            <w:tcW w:w="630" w:type="dxa"/>
            <w:shd w:val="clear" w:color="auto" w:fill="auto"/>
          </w:tcPr>
          <w:p w14:paraId="56513BEB" w14:textId="7833A714"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0.26</w:t>
            </w:r>
          </w:p>
        </w:tc>
        <w:tc>
          <w:tcPr>
            <w:tcW w:w="720" w:type="dxa"/>
            <w:shd w:val="clear" w:color="auto" w:fill="auto"/>
          </w:tcPr>
          <w:p w14:paraId="057488D5" w14:textId="34542580"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176</w:t>
            </w:r>
          </w:p>
        </w:tc>
        <w:tc>
          <w:tcPr>
            <w:tcW w:w="630" w:type="dxa"/>
            <w:shd w:val="clear" w:color="auto" w:fill="auto"/>
          </w:tcPr>
          <w:p w14:paraId="62B1FA6A" w14:textId="55FF776B"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0.31</w:t>
            </w:r>
          </w:p>
        </w:tc>
        <w:tc>
          <w:tcPr>
            <w:tcW w:w="630" w:type="dxa"/>
            <w:shd w:val="clear" w:color="auto" w:fill="auto"/>
            <w:vAlign w:val="center"/>
          </w:tcPr>
          <w:p w14:paraId="60E0A6B2" w14:textId="55F01F75"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584</w:t>
            </w:r>
          </w:p>
        </w:tc>
        <w:tc>
          <w:tcPr>
            <w:tcW w:w="630" w:type="dxa"/>
            <w:shd w:val="clear" w:color="auto" w:fill="auto"/>
            <w:vAlign w:val="center"/>
          </w:tcPr>
          <w:p w14:paraId="2567F3FA"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0.12</w:t>
            </w:r>
          </w:p>
        </w:tc>
        <w:tc>
          <w:tcPr>
            <w:tcW w:w="630" w:type="dxa"/>
            <w:shd w:val="clear" w:color="auto" w:fill="auto"/>
            <w:vAlign w:val="center"/>
          </w:tcPr>
          <w:p w14:paraId="20077438" w14:textId="395A5395"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248</w:t>
            </w:r>
          </w:p>
        </w:tc>
        <w:tc>
          <w:tcPr>
            <w:tcW w:w="625" w:type="dxa"/>
            <w:shd w:val="clear" w:color="auto" w:fill="auto"/>
            <w:vAlign w:val="center"/>
          </w:tcPr>
          <w:p w14:paraId="59025D3C"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0.09</w:t>
            </w:r>
          </w:p>
        </w:tc>
      </w:tr>
      <w:tr w:rsidR="006C4116" w:rsidRPr="006C4116" w14:paraId="1095466C" w14:textId="77777777" w:rsidTr="00A02A7B">
        <w:tc>
          <w:tcPr>
            <w:tcW w:w="810" w:type="dxa"/>
            <w:tcBorders>
              <w:bottom w:val="single" w:sz="4" w:space="0" w:color="auto"/>
            </w:tcBorders>
            <w:shd w:val="clear" w:color="auto" w:fill="auto"/>
            <w:vAlign w:val="bottom"/>
          </w:tcPr>
          <w:p w14:paraId="391A09FE" w14:textId="77777777" w:rsidR="006C4116" w:rsidRPr="006C4116" w:rsidRDefault="006C4116" w:rsidP="00A02A7B">
            <w:pPr>
              <w:ind w:left="-105"/>
              <w:rPr>
                <w:rFonts w:ascii="Times New Roman" w:hAnsi="Times New Roman"/>
                <w:sz w:val="16"/>
                <w:szCs w:val="16"/>
              </w:rPr>
            </w:pPr>
            <w:r w:rsidRPr="006C4116">
              <w:rPr>
                <w:rFonts w:ascii="Times New Roman" w:hAnsi="Times New Roman"/>
                <w:sz w:val="16"/>
                <w:szCs w:val="16"/>
              </w:rPr>
              <w:t>Fatumnasi</w:t>
            </w:r>
          </w:p>
        </w:tc>
        <w:tc>
          <w:tcPr>
            <w:tcW w:w="540" w:type="dxa"/>
            <w:tcBorders>
              <w:bottom w:val="single" w:sz="4" w:space="0" w:color="auto"/>
            </w:tcBorders>
          </w:tcPr>
          <w:p w14:paraId="36FE3123"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50</w:t>
            </w:r>
          </w:p>
        </w:tc>
        <w:tc>
          <w:tcPr>
            <w:tcW w:w="680" w:type="dxa"/>
            <w:tcBorders>
              <w:bottom w:val="single" w:sz="4" w:space="0" w:color="auto"/>
            </w:tcBorders>
            <w:shd w:val="clear" w:color="auto" w:fill="auto"/>
            <w:vAlign w:val="bottom"/>
          </w:tcPr>
          <w:p w14:paraId="50AFD9B7" w14:textId="4084CFE0"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15</w:t>
            </w:r>
            <w:r w:rsidR="00EF20C9">
              <w:rPr>
                <w:rFonts w:ascii="Times New Roman" w:hAnsi="Times New Roman"/>
                <w:sz w:val="16"/>
                <w:szCs w:val="16"/>
              </w:rPr>
              <w:t>,</w:t>
            </w:r>
            <w:r w:rsidRPr="006C4116">
              <w:rPr>
                <w:rFonts w:ascii="Times New Roman" w:hAnsi="Times New Roman"/>
                <w:sz w:val="16"/>
                <w:szCs w:val="16"/>
              </w:rPr>
              <w:t>168</w:t>
            </w:r>
          </w:p>
        </w:tc>
        <w:tc>
          <w:tcPr>
            <w:tcW w:w="630" w:type="dxa"/>
            <w:tcBorders>
              <w:bottom w:val="single" w:sz="4" w:space="0" w:color="auto"/>
            </w:tcBorders>
            <w:shd w:val="clear" w:color="auto" w:fill="auto"/>
            <w:vAlign w:val="bottom"/>
          </w:tcPr>
          <w:p w14:paraId="05401EB2"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0.83</w:t>
            </w:r>
          </w:p>
        </w:tc>
        <w:tc>
          <w:tcPr>
            <w:tcW w:w="720" w:type="dxa"/>
            <w:tcBorders>
              <w:bottom w:val="single" w:sz="4" w:space="0" w:color="auto"/>
            </w:tcBorders>
            <w:shd w:val="clear" w:color="auto" w:fill="auto"/>
            <w:vAlign w:val="center"/>
          </w:tcPr>
          <w:p w14:paraId="07E644A5" w14:textId="40994F92"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15</w:t>
            </w:r>
            <w:r w:rsidR="00EF20C9">
              <w:rPr>
                <w:rFonts w:ascii="Times New Roman" w:hAnsi="Times New Roman"/>
                <w:sz w:val="16"/>
                <w:szCs w:val="16"/>
              </w:rPr>
              <w:t>,</w:t>
            </w:r>
            <w:r w:rsidRPr="006C4116">
              <w:rPr>
                <w:rFonts w:ascii="Times New Roman" w:hAnsi="Times New Roman"/>
                <w:sz w:val="16"/>
                <w:szCs w:val="16"/>
              </w:rPr>
              <w:t>360</w:t>
            </w:r>
          </w:p>
        </w:tc>
        <w:tc>
          <w:tcPr>
            <w:tcW w:w="630" w:type="dxa"/>
            <w:tcBorders>
              <w:bottom w:val="single" w:sz="4" w:space="0" w:color="auto"/>
            </w:tcBorders>
            <w:shd w:val="clear" w:color="auto" w:fill="auto"/>
            <w:vAlign w:val="center"/>
          </w:tcPr>
          <w:p w14:paraId="27E42757"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0.84</w:t>
            </w:r>
          </w:p>
        </w:tc>
        <w:tc>
          <w:tcPr>
            <w:tcW w:w="720" w:type="dxa"/>
            <w:tcBorders>
              <w:bottom w:val="single" w:sz="4" w:space="0" w:color="auto"/>
            </w:tcBorders>
            <w:shd w:val="clear" w:color="auto" w:fill="auto"/>
          </w:tcPr>
          <w:p w14:paraId="76C5ED53" w14:textId="31E28F44"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140</w:t>
            </w:r>
          </w:p>
        </w:tc>
        <w:tc>
          <w:tcPr>
            <w:tcW w:w="630" w:type="dxa"/>
            <w:tcBorders>
              <w:bottom w:val="single" w:sz="4" w:space="0" w:color="auto"/>
            </w:tcBorders>
            <w:shd w:val="clear" w:color="auto" w:fill="auto"/>
          </w:tcPr>
          <w:p w14:paraId="222E7640" w14:textId="69A7A61A"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0.23</w:t>
            </w:r>
          </w:p>
        </w:tc>
        <w:tc>
          <w:tcPr>
            <w:tcW w:w="720" w:type="dxa"/>
            <w:tcBorders>
              <w:bottom w:val="single" w:sz="4" w:space="0" w:color="auto"/>
            </w:tcBorders>
            <w:shd w:val="clear" w:color="auto" w:fill="auto"/>
          </w:tcPr>
          <w:p w14:paraId="6B7B3AB5" w14:textId="1B2F6111"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089.6</w:t>
            </w:r>
          </w:p>
        </w:tc>
        <w:tc>
          <w:tcPr>
            <w:tcW w:w="630" w:type="dxa"/>
            <w:tcBorders>
              <w:bottom w:val="single" w:sz="4" w:space="0" w:color="auto"/>
            </w:tcBorders>
            <w:shd w:val="clear" w:color="auto" w:fill="auto"/>
          </w:tcPr>
          <w:p w14:paraId="71881A34" w14:textId="2A05E53F" w:rsidR="006C4116" w:rsidRPr="006C4116" w:rsidRDefault="006C4116" w:rsidP="006C4116">
            <w:pPr>
              <w:jc w:val="right"/>
              <w:rPr>
                <w:rFonts w:ascii="Times New Roman" w:hAnsi="Times New Roman"/>
                <w:bCs/>
                <w:sz w:val="16"/>
                <w:szCs w:val="16"/>
              </w:rPr>
            </w:pPr>
            <w:r w:rsidRPr="006C4116">
              <w:rPr>
                <w:rFonts w:ascii="Times New Roman" w:hAnsi="Times New Roman"/>
                <w:sz w:val="16"/>
                <w:szCs w:val="16"/>
              </w:rPr>
              <w:t>0.22</w:t>
            </w:r>
          </w:p>
        </w:tc>
        <w:tc>
          <w:tcPr>
            <w:tcW w:w="630" w:type="dxa"/>
            <w:tcBorders>
              <w:bottom w:val="single" w:sz="4" w:space="0" w:color="auto"/>
            </w:tcBorders>
            <w:shd w:val="clear" w:color="auto" w:fill="auto"/>
            <w:vAlign w:val="center"/>
          </w:tcPr>
          <w:p w14:paraId="0D621ED3"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288</w:t>
            </w:r>
          </w:p>
        </w:tc>
        <w:tc>
          <w:tcPr>
            <w:tcW w:w="630" w:type="dxa"/>
            <w:tcBorders>
              <w:bottom w:val="single" w:sz="4" w:space="0" w:color="auto"/>
            </w:tcBorders>
            <w:shd w:val="clear" w:color="auto" w:fill="auto"/>
            <w:vAlign w:val="center"/>
          </w:tcPr>
          <w:p w14:paraId="084547B8"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0.02</w:t>
            </w:r>
          </w:p>
        </w:tc>
        <w:tc>
          <w:tcPr>
            <w:tcW w:w="630" w:type="dxa"/>
            <w:tcBorders>
              <w:bottom w:val="single" w:sz="4" w:space="0" w:color="auto"/>
            </w:tcBorders>
            <w:shd w:val="clear" w:color="auto" w:fill="auto"/>
            <w:vAlign w:val="center"/>
          </w:tcPr>
          <w:p w14:paraId="64DD00C2" w14:textId="59453D11"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248</w:t>
            </w:r>
          </w:p>
        </w:tc>
        <w:tc>
          <w:tcPr>
            <w:tcW w:w="625" w:type="dxa"/>
            <w:tcBorders>
              <w:bottom w:val="single" w:sz="4" w:space="0" w:color="auto"/>
            </w:tcBorders>
            <w:shd w:val="clear" w:color="auto" w:fill="auto"/>
            <w:vAlign w:val="center"/>
          </w:tcPr>
          <w:p w14:paraId="0D73050C"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0.07</w:t>
            </w:r>
          </w:p>
        </w:tc>
      </w:tr>
      <w:tr w:rsidR="006C4116" w:rsidRPr="006C4116" w14:paraId="2B832371" w14:textId="77777777" w:rsidTr="00A02A7B">
        <w:tc>
          <w:tcPr>
            <w:tcW w:w="810" w:type="dxa"/>
            <w:tcBorders>
              <w:top w:val="single" w:sz="4" w:space="0" w:color="auto"/>
              <w:bottom w:val="single" w:sz="4" w:space="0" w:color="auto"/>
            </w:tcBorders>
          </w:tcPr>
          <w:p w14:paraId="49BB6564" w14:textId="77777777" w:rsidR="006C4116" w:rsidRPr="006C4116" w:rsidRDefault="006C4116" w:rsidP="00A02A7B">
            <w:pPr>
              <w:ind w:left="-105"/>
              <w:jc w:val="both"/>
              <w:rPr>
                <w:rFonts w:ascii="Times New Roman" w:hAnsi="Times New Roman"/>
                <w:sz w:val="16"/>
                <w:szCs w:val="16"/>
              </w:rPr>
            </w:pPr>
            <w:r w:rsidRPr="006C4116">
              <w:rPr>
                <w:rFonts w:ascii="Times New Roman" w:hAnsi="Times New Roman"/>
                <w:sz w:val="16"/>
                <w:szCs w:val="16"/>
              </w:rPr>
              <w:t>Jumlah</w:t>
            </w:r>
          </w:p>
        </w:tc>
        <w:tc>
          <w:tcPr>
            <w:tcW w:w="540" w:type="dxa"/>
            <w:tcBorders>
              <w:top w:val="single" w:sz="4" w:space="0" w:color="auto"/>
              <w:bottom w:val="single" w:sz="4" w:space="0" w:color="auto"/>
            </w:tcBorders>
          </w:tcPr>
          <w:p w14:paraId="352D8419"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353</w:t>
            </w:r>
          </w:p>
        </w:tc>
        <w:tc>
          <w:tcPr>
            <w:tcW w:w="680" w:type="dxa"/>
            <w:tcBorders>
              <w:top w:val="nil"/>
              <w:left w:val="nil"/>
              <w:bottom w:val="single" w:sz="8" w:space="0" w:color="auto"/>
              <w:right w:val="nil"/>
            </w:tcBorders>
            <w:shd w:val="clear" w:color="auto" w:fill="auto"/>
            <w:vAlign w:val="center"/>
          </w:tcPr>
          <w:p w14:paraId="2E317399" w14:textId="4227AB6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101</w:t>
            </w:r>
            <w:r w:rsidR="00EF20C9">
              <w:rPr>
                <w:rFonts w:ascii="Times New Roman" w:hAnsi="Times New Roman"/>
                <w:bCs/>
                <w:sz w:val="16"/>
                <w:szCs w:val="16"/>
              </w:rPr>
              <w:t>,</w:t>
            </w:r>
            <w:r w:rsidRPr="006C4116">
              <w:rPr>
                <w:rFonts w:ascii="Times New Roman" w:hAnsi="Times New Roman"/>
                <w:bCs/>
                <w:sz w:val="16"/>
                <w:szCs w:val="16"/>
              </w:rPr>
              <w:t>424</w:t>
            </w:r>
          </w:p>
        </w:tc>
        <w:tc>
          <w:tcPr>
            <w:tcW w:w="630" w:type="dxa"/>
            <w:tcBorders>
              <w:top w:val="single" w:sz="4" w:space="0" w:color="auto"/>
              <w:bottom w:val="single" w:sz="4" w:space="0" w:color="auto"/>
            </w:tcBorders>
            <w:shd w:val="clear" w:color="auto" w:fill="auto"/>
          </w:tcPr>
          <w:p w14:paraId="3A2C771E"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7.11</w:t>
            </w:r>
          </w:p>
        </w:tc>
        <w:tc>
          <w:tcPr>
            <w:tcW w:w="720" w:type="dxa"/>
            <w:tcBorders>
              <w:top w:val="single" w:sz="4" w:space="0" w:color="auto"/>
              <w:bottom w:val="single" w:sz="4" w:space="0" w:color="auto"/>
            </w:tcBorders>
            <w:shd w:val="clear" w:color="auto" w:fill="auto"/>
            <w:vAlign w:val="center"/>
          </w:tcPr>
          <w:p w14:paraId="56E29F20" w14:textId="548E65B6"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105</w:t>
            </w:r>
            <w:r w:rsidR="00EF20C9">
              <w:rPr>
                <w:rFonts w:ascii="Times New Roman" w:hAnsi="Times New Roman"/>
                <w:bCs/>
                <w:sz w:val="16"/>
                <w:szCs w:val="16"/>
              </w:rPr>
              <w:t>,</w:t>
            </w:r>
            <w:r w:rsidRPr="006C4116">
              <w:rPr>
                <w:rFonts w:ascii="Times New Roman" w:hAnsi="Times New Roman"/>
                <w:bCs/>
                <w:sz w:val="16"/>
                <w:szCs w:val="16"/>
              </w:rPr>
              <w:t>792</w:t>
            </w:r>
          </w:p>
        </w:tc>
        <w:tc>
          <w:tcPr>
            <w:tcW w:w="630" w:type="dxa"/>
            <w:tcBorders>
              <w:top w:val="single" w:sz="4" w:space="0" w:color="auto"/>
              <w:bottom w:val="single" w:sz="4" w:space="0" w:color="auto"/>
            </w:tcBorders>
            <w:shd w:val="clear" w:color="auto" w:fill="auto"/>
            <w:vAlign w:val="center"/>
          </w:tcPr>
          <w:p w14:paraId="4EFF77AD"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7.53</w:t>
            </w:r>
          </w:p>
        </w:tc>
        <w:tc>
          <w:tcPr>
            <w:tcW w:w="720" w:type="dxa"/>
            <w:tcBorders>
              <w:top w:val="single" w:sz="4" w:space="0" w:color="auto"/>
              <w:bottom w:val="single" w:sz="4" w:space="0" w:color="auto"/>
            </w:tcBorders>
            <w:shd w:val="clear" w:color="auto" w:fill="auto"/>
          </w:tcPr>
          <w:p w14:paraId="399EF4A6" w14:textId="2446A3D9"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31572</w:t>
            </w:r>
          </w:p>
        </w:tc>
        <w:tc>
          <w:tcPr>
            <w:tcW w:w="630" w:type="dxa"/>
            <w:tcBorders>
              <w:top w:val="single" w:sz="4" w:space="0" w:color="auto"/>
              <w:bottom w:val="single" w:sz="4" w:space="0" w:color="auto"/>
            </w:tcBorders>
            <w:shd w:val="clear" w:color="auto" w:fill="auto"/>
          </w:tcPr>
          <w:p w14:paraId="221C651D" w14:textId="21CA1A3E"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2.30</w:t>
            </w:r>
          </w:p>
        </w:tc>
        <w:tc>
          <w:tcPr>
            <w:tcW w:w="720" w:type="dxa"/>
            <w:tcBorders>
              <w:top w:val="single" w:sz="4" w:space="0" w:color="auto"/>
              <w:bottom w:val="single" w:sz="4" w:space="0" w:color="auto"/>
            </w:tcBorders>
            <w:shd w:val="clear" w:color="auto" w:fill="auto"/>
          </w:tcPr>
          <w:p w14:paraId="365FD716" w14:textId="6E4C1F56"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36734.4</w:t>
            </w:r>
          </w:p>
        </w:tc>
        <w:tc>
          <w:tcPr>
            <w:tcW w:w="630" w:type="dxa"/>
            <w:tcBorders>
              <w:top w:val="single" w:sz="4" w:space="0" w:color="auto"/>
              <w:bottom w:val="single" w:sz="4" w:space="0" w:color="auto"/>
            </w:tcBorders>
            <w:shd w:val="clear" w:color="auto" w:fill="auto"/>
          </w:tcPr>
          <w:p w14:paraId="15CB40C2" w14:textId="6FCDBB5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2.58</w:t>
            </w:r>
          </w:p>
        </w:tc>
        <w:tc>
          <w:tcPr>
            <w:tcW w:w="630" w:type="dxa"/>
            <w:tcBorders>
              <w:top w:val="single" w:sz="4" w:space="0" w:color="auto"/>
              <w:bottom w:val="single" w:sz="4" w:space="0" w:color="auto"/>
            </w:tcBorders>
            <w:shd w:val="clear" w:color="auto" w:fill="auto"/>
            <w:vAlign w:val="center"/>
          </w:tcPr>
          <w:p w14:paraId="31801D2E" w14:textId="77F3A5A4"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14</w:t>
            </w:r>
            <w:r w:rsidR="00EF20C9">
              <w:rPr>
                <w:rFonts w:ascii="Times New Roman" w:hAnsi="Times New Roman"/>
                <w:bCs/>
                <w:sz w:val="16"/>
                <w:szCs w:val="16"/>
              </w:rPr>
              <w:t>,</w:t>
            </w:r>
            <w:r w:rsidRPr="006C4116">
              <w:rPr>
                <w:rFonts w:ascii="Times New Roman" w:hAnsi="Times New Roman"/>
                <w:bCs/>
                <w:sz w:val="16"/>
                <w:szCs w:val="16"/>
              </w:rPr>
              <w:t>496</w:t>
            </w:r>
          </w:p>
        </w:tc>
        <w:tc>
          <w:tcPr>
            <w:tcW w:w="630" w:type="dxa"/>
            <w:tcBorders>
              <w:top w:val="single" w:sz="4" w:space="0" w:color="auto"/>
              <w:bottom w:val="single" w:sz="4" w:space="0" w:color="auto"/>
            </w:tcBorders>
            <w:shd w:val="clear" w:color="auto" w:fill="auto"/>
            <w:vAlign w:val="center"/>
          </w:tcPr>
          <w:p w14:paraId="1AEC4B39"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0.95</w:t>
            </w:r>
          </w:p>
        </w:tc>
        <w:tc>
          <w:tcPr>
            <w:tcW w:w="630" w:type="dxa"/>
            <w:tcBorders>
              <w:top w:val="single" w:sz="4" w:space="0" w:color="auto"/>
              <w:bottom w:val="single" w:sz="4" w:space="0" w:color="auto"/>
            </w:tcBorders>
            <w:shd w:val="clear" w:color="auto" w:fill="auto"/>
            <w:vAlign w:val="center"/>
          </w:tcPr>
          <w:p w14:paraId="760E978E"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11472</w:t>
            </w:r>
          </w:p>
        </w:tc>
        <w:tc>
          <w:tcPr>
            <w:tcW w:w="625" w:type="dxa"/>
            <w:tcBorders>
              <w:top w:val="single" w:sz="4" w:space="0" w:color="auto"/>
              <w:bottom w:val="single" w:sz="4" w:space="0" w:color="auto"/>
            </w:tcBorders>
            <w:shd w:val="clear" w:color="auto" w:fill="auto"/>
            <w:vAlign w:val="center"/>
          </w:tcPr>
          <w:p w14:paraId="28D9183A"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0.84</w:t>
            </w:r>
          </w:p>
        </w:tc>
      </w:tr>
      <w:tr w:rsidR="006C4116" w:rsidRPr="006C4116" w14:paraId="0B74EFEE" w14:textId="77777777" w:rsidTr="00A02A7B">
        <w:tc>
          <w:tcPr>
            <w:tcW w:w="810" w:type="dxa"/>
            <w:tcBorders>
              <w:top w:val="single" w:sz="4" w:space="0" w:color="auto"/>
            </w:tcBorders>
          </w:tcPr>
          <w:p w14:paraId="60F36CA2" w14:textId="77777777" w:rsidR="006C4116" w:rsidRPr="006C4116" w:rsidRDefault="006C4116" w:rsidP="00A02A7B">
            <w:pPr>
              <w:ind w:left="-105"/>
              <w:jc w:val="both"/>
              <w:rPr>
                <w:rFonts w:ascii="Times New Roman" w:hAnsi="Times New Roman"/>
                <w:sz w:val="16"/>
                <w:szCs w:val="16"/>
              </w:rPr>
            </w:pPr>
            <w:r w:rsidRPr="006C4116">
              <w:rPr>
                <w:rFonts w:ascii="Times New Roman" w:hAnsi="Times New Roman"/>
                <w:sz w:val="16"/>
                <w:szCs w:val="16"/>
              </w:rPr>
              <w:t>Rerata</w:t>
            </w:r>
          </w:p>
        </w:tc>
        <w:tc>
          <w:tcPr>
            <w:tcW w:w="540" w:type="dxa"/>
            <w:tcBorders>
              <w:top w:val="single" w:sz="4" w:space="0" w:color="auto"/>
            </w:tcBorders>
          </w:tcPr>
          <w:p w14:paraId="759B60BC" w14:textId="77777777" w:rsidR="006C4116" w:rsidRPr="006C4116" w:rsidRDefault="006C4116" w:rsidP="006C4116">
            <w:pPr>
              <w:jc w:val="both"/>
              <w:rPr>
                <w:rFonts w:ascii="Times New Roman" w:hAnsi="Times New Roman"/>
                <w:sz w:val="16"/>
                <w:szCs w:val="16"/>
              </w:rPr>
            </w:pPr>
            <w:r w:rsidRPr="006C4116">
              <w:rPr>
                <w:rFonts w:ascii="Times New Roman" w:hAnsi="Times New Roman"/>
                <w:sz w:val="16"/>
                <w:szCs w:val="16"/>
              </w:rPr>
              <w:t>39</w:t>
            </w:r>
          </w:p>
        </w:tc>
        <w:tc>
          <w:tcPr>
            <w:tcW w:w="680" w:type="dxa"/>
            <w:tcBorders>
              <w:top w:val="nil"/>
              <w:left w:val="nil"/>
              <w:bottom w:val="single" w:sz="8" w:space="0" w:color="auto"/>
              <w:right w:val="nil"/>
            </w:tcBorders>
            <w:shd w:val="clear" w:color="auto" w:fill="auto"/>
            <w:vAlign w:val="center"/>
          </w:tcPr>
          <w:p w14:paraId="64DAFCFD" w14:textId="06E75EE5"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11</w:t>
            </w:r>
            <w:r w:rsidR="00EF20C9">
              <w:rPr>
                <w:rFonts w:ascii="Times New Roman" w:hAnsi="Times New Roman"/>
                <w:bCs/>
                <w:sz w:val="16"/>
                <w:szCs w:val="16"/>
              </w:rPr>
              <w:t>,</w:t>
            </w:r>
            <w:r w:rsidRPr="006C4116">
              <w:rPr>
                <w:rFonts w:ascii="Times New Roman" w:hAnsi="Times New Roman"/>
                <w:bCs/>
                <w:sz w:val="16"/>
                <w:szCs w:val="16"/>
              </w:rPr>
              <w:t>269.33</w:t>
            </w:r>
          </w:p>
        </w:tc>
        <w:tc>
          <w:tcPr>
            <w:tcW w:w="630" w:type="dxa"/>
            <w:tcBorders>
              <w:top w:val="single" w:sz="4" w:space="0" w:color="auto"/>
            </w:tcBorders>
            <w:shd w:val="clear" w:color="auto" w:fill="auto"/>
          </w:tcPr>
          <w:p w14:paraId="402856F1" w14:textId="77777777"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0.79</w:t>
            </w:r>
          </w:p>
        </w:tc>
        <w:tc>
          <w:tcPr>
            <w:tcW w:w="720" w:type="dxa"/>
            <w:tcBorders>
              <w:top w:val="single" w:sz="4" w:space="0" w:color="auto"/>
            </w:tcBorders>
            <w:shd w:val="clear" w:color="auto" w:fill="auto"/>
            <w:vAlign w:val="center"/>
          </w:tcPr>
          <w:p w14:paraId="669C3E01" w14:textId="75E0D081"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11</w:t>
            </w:r>
            <w:r w:rsidR="00EF20C9">
              <w:rPr>
                <w:rFonts w:ascii="Times New Roman" w:hAnsi="Times New Roman"/>
                <w:bCs/>
                <w:sz w:val="16"/>
                <w:szCs w:val="16"/>
              </w:rPr>
              <w:t>,</w:t>
            </w:r>
            <w:r w:rsidRPr="006C4116">
              <w:rPr>
                <w:rFonts w:ascii="Times New Roman" w:hAnsi="Times New Roman"/>
                <w:bCs/>
                <w:sz w:val="16"/>
                <w:szCs w:val="16"/>
              </w:rPr>
              <w:t>754.66</w:t>
            </w:r>
          </w:p>
        </w:tc>
        <w:tc>
          <w:tcPr>
            <w:tcW w:w="630" w:type="dxa"/>
            <w:tcBorders>
              <w:top w:val="single" w:sz="4" w:space="0" w:color="auto"/>
            </w:tcBorders>
            <w:shd w:val="clear" w:color="auto" w:fill="auto"/>
            <w:vAlign w:val="center"/>
          </w:tcPr>
          <w:p w14:paraId="1303A021"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0.83</w:t>
            </w:r>
          </w:p>
        </w:tc>
        <w:tc>
          <w:tcPr>
            <w:tcW w:w="720" w:type="dxa"/>
            <w:tcBorders>
              <w:top w:val="single" w:sz="4" w:space="0" w:color="auto"/>
            </w:tcBorders>
            <w:shd w:val="clear" w:color="auto" w:fill="auto"/>
          </w:tcPr>
          <w:p w14:paraId="0D22DDD2" w14:textId="5B9EF898"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3</w:t>
            </w:r>
            <w:r w:rsidR="00EF20C9">
              <w:rPr>
                <w:rFonts w:ascii="Times New Roman" w:hAnsi="Times New Roman"/>
                <w:sz w:val="16"/>
                <w:szCs w:val="16"/>
              </w:rPr>
              <w:t>,</w:t>
            </w:r>
            <w:r w:rsidRPr="006C4116">
              <w:rPr>
                <w:rFonts w:ascii="Times New Roman" w:hAnsi="Times New Roman"/>
                <w:sz w:val="16"/>
                <w:szCs w:val="16"/>
              </w:rPr>
              <w:t>508</w:t>
            </w:r>
          </w:p>
        </w:tc>
        <w:tc>
          <w:tcPr>
            <w:tcW w:w="630" w:type="dxa"/>
            <w:tcBorders>
              <w:top w:val="single" w:sz="4" w:space="0" w:color="auto"/>
            </w:tcBorders>
            <w:shd w:val="clear" w:color="auto" w:fill="auto"/>
          </w:tcPr>
          <w:p w14:paraId="0DA46DE0" w14:textId="5DB0D13C"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w:t>
            </w:r>
            <w:r w:rsidR="00166A2F">
              <w:rPr>
                <w:rFonts w:ascii="Times New Roman" w:hAnsi="Times New Roman"/>
                <w:sz w:val="16"/>
                <w:szCs w:val="16"/>
              </w:rPr>
              <w:t>5</w:t>
            </w:r>
          </w:p>
        </w:tc>
        <w:tc>
          <w:tcPr>
            <w:tcW w:w="720" w:type="dxa"/>
            <w:tcBorders>
              <w:top w:val="single" w:sz="4" w:space="0" w:color="auto"/>
            </w:tcBorders>
            <w:shd w:val="clear" w:color="auto" w:fill="auto"/>
          </w:tcPr>
          <w:p w14:paraId="7817E0C5" w14:textId="03AB7A2F"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4</w:t>
            </w:r>
            <w:r w:rsidR="00EF20C9">
              <w:rPr>
                <w:rFonts w:ascii="Times New Roman" w:hAnsi="Times New Roman"/>
                <w:sz w:val="16"/>
                <w:szCs w:val="16"/>
              </w:rPr>
              <w:t>,</w:t>
            </w:r>
            <w:r w:rsidRPr="006C4116">
              <w:rPr>
                <w:rFonts w:ascii="Times New Roman" w:hAnsi="Times New Roman"/>
                <w:sz w:val="16"/>
                <w:szCs w:val="16"/>
              </w:rPr>
              <w:t>081.6</w:t>
            </w:r>
          </w:p>
        </w:tc>
        <w:tc>
          <w:tcPr>
            <w:tcW w:w="630" w:type="dxa"/>
            <w:tcBorders>
              <w:top w:val="single" w:sz="4" w:space="0" w:color="auto"/>
            </w:tcBorders>
            <w:shd w:val="clear" w:color="auto" w:fill="auto"/>
          </w:tcPr>
          <w:p w14:paraId="4716E0D3" w14:textId="50344ACD" w:rsidR="006C4116" w:rsidRPr="006C4116" w:rsidRDefault="006C4116" w:rsidP="006C4116">
            <w:pPr>
              <w:jc w:val="right"/>
              <w:rPr>
                <w:rFonts w:ascii="Times New Roman" w:hAnsi="Times New Roman"/>
                <w:sz w:val="16"/>
                <w:szCs w:val="16"/>
              </w:rPr>
            </w:pPr>
            <w:r w:rsidRPr="006C4116">
              <w:rPr>
                <w:rFonts w:ascii="Times New Roman" w:hAnsi="Times New Roman"/>
                <w:sz w:val="16"/>
                <w:szCs w:val="16"/>
              </w:rPr>
              <w:t>0.28</w:t>
            </w:r>
          </w:p>
        </w:tc>
        <w:tc>
          <w:tcPr>
            <w:tcW w:w="630" w:type="dxa"/>
            <w:tcBorders>
              <w:top w:val="single" w:sz="4" w:space="0" w:color="auto"/>
            </w:tcBorders>
            <w:shd w:val="clear" w:color="auto" w:fill="auto"/>
            <w:vAlign w:val="center"/>
          </w:tcPr>
          <w:p w14:paraId="53BBD0D9" w14:textId="5926721F"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610.66</w:t>
            </w:r>
          </w:p>
        </w:tc>
        <w:tc>
          <w:tcPr>
            <w:tcW w:w="630" w:type="dxa"/>
            <w:tcBorders>
              <w:top w:val="single" w:sz="4" w:space="0" w:color="auto"/>
            </w:tcBorders>
            <w:shd w:val="clear" w:color="auto" w:fill="auto"/>
            <w:vAlign w:val="center"/>
          </w:tcPr>
          <w:p w14:paraId="6747F8A2"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0.10</w:t>
            </w:r>
          </w:p>
        </w:tc>
        <w:tc>
          <w:tcPr>
            <w:tcW w:w="630" w:type="dxa"/>
            <w:tcBorders>
              <w:top w:val="single" w:sz="4" w:space="0" w:color="auto"/>
            </w:tcBorders>
            <w:shd w:val="clear" w:color="auto" w:fill="auto"/>
            <w:vAlign w:val="center"/>
          </w:tcPr>
          <w:p w14:paraId="4F1A5CF5" w14:textId="50448905"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1</w:t>
            </w:r>
            <w:r w:rsidR="00EF20C9">
              <w:rPr>
                <w:rFonts w:ascii="Times New Roman" w:hAnsi="Times New Roman"/>
                <w:bCs/>
                <w:sz w:val="16"/>
                <w:szCs w:val="16"/>
              </w:rPr>
              <w:t>,</w:t>
            </w:r>
            <w:r w:rsidRPr="006C4116">
              <w:rPr>
                <w:rFonts w:ascii="Times New Roman" w:hAnsi="Times New Roman"/>
                <w:bCs/>
                <w:sz w:val="16"/>
                <w:szCs w:val="16"/>
              </w:rPr>
              <w:t>274.66</w:t>
            </w:r>
          </w:p>
        </w:tc>
        <w:tc>
          <w:tcPr>
            <w:tcW w:w="625" w:type="dxa"/>
            <w:tcBorders>
              <w:top w:val="single" w:sz="4" w:space="0" w:color="auto"/>
            </w:tcBorders>
            <w:shd w:val="clear" w:color="auto" w:fill="auto"/>
            <w:vAlign w:val="center"/>
          </w:tcPr>
          <w:p w14:paraId="416CF161" w14:textId="77777777" w:rsidR="006C4116" w:rsidRPr="006C4116" w:rsidRDefault="006C4116" w:rsidP="006C4116">
            <w:pPr>
              <w:jc w:val="right"/>
              <w:rPr>
                <w:rFonts w:ascii="Times New Roman" w:hAnsi="Times New Roman"/>
                <w:sz w:val="16"/>
                <w:szCs w:val="16"/>
              </w:rPr>
            </w:pPr>
            <w:r w:rsidRPr="006C4116">
              <w:rPr>
                <w:rFonts w:ascii="Times New Roman" w:hAnsi="Times New Roman"/>
                <w:bCs/>
                <w:sz w:val="16"/>
                <w:szCs w:val="16"/>
              </w:rPr>
              <w:t>0.09</w:t>
            </w:r>
          </w:p>
        </w:tc>
      </w:tr>
    </w:tbl>
    <w:p w14:paraId="20254133" w14:textId="0476452B" w:rsidR="000E0CAF" w:rsidRPr="00A95A05" w:rsidRDefault="000E0CAF" w:rsidP="00A02A7B">
      <w:pPr>
        <w:pBdr>
          <w:top w:val="nil"/>
          <w:left w:val="nil"/>
          <w:bottom w:val="nil"/>
          <w:right w:val="nil"/>
          <w:between w:val="nil"/>
        </w:pBdr>
        <w:spacing w:line="480" w:lineRule="auto"/>
        <w:ind w:left="-810"/>
        <w:contextualSpacing/>
        <w:jc w:val="both"/>
        <w:rPr>
          <w:rFonts w:ascii="Times New Roman" w:hAnsi="Times New Roman"/>
          <w:sz w:val="24"/>
          <w:szCs w:val="24"/>
        </w:rPr>
      </w:pPr>
      <w:r w:rsidRPr="00A95A05">
        <w:rPr>
          <w:rFonts w:ascii="Times New Roman" w:hAnsi="Times New Roman"/>
          <w:sz w:val="24"/>
          <w:szCs w:val="24"/>
        </w:rPr>
        <w:t>Sumber: Pengolahan Data Primer, 2018</w:t>
      </w:r>
    </w:p>
    <w:p w14:paraId="3024C60B" w14:textId="63A78F35" w:rsidR="00C30ED9" w:rsidRDefault="000E0CAF" w:rsidP="00C30ED9">
      <w:pPr>
        <w:pBdr>
          <w:top w:val="nil"/>
          <w:left w:val="nil"/>
          <w:bottom w:val="nil"/>
          <w:right w:val="nil"/>
          <w:between w:val="nil"/>
        </w:pBdr>
        <w:spacing w:line="360" w:lineRule="auto"/>
        <w:contextualSpacing/>
        <w:jc w:val="both"/>
        <w:rPr>
          <w:rFonts w:ascii="Times New Roman" w:hAnsi="Times New Roman"/>
          <w:sz w:val="24"/>
          <w:szCs w:val="24"/>
        </w:rPr>
      </w:pPr>
      <w:r w:rsidRPr="00A95A05">
        <w:rPr>
          <w:rFonts w:ascii="Times New Roman" w:hAnsi="Times New Roman"/>
          <w:sz w:val="24"/>
          <w:szCs w:val="24"/>
        </w:rPr>
        <w:tab/>
      </w:r>
      <w:r w:rsidR="00BC4A97">
        <w:rPr>
          <w:rFonts w:ascii="Times New Roman" w:hAnsi="Times New Roman"/>
          <w:sz w:val="24"/>
          <w:szCs w:val="24"/>
        </w:rPr>
        <w:t>Konsumsi pangan</w:t>
      </w:r>
      <w:r w:rsidR="00B41D47">
        <w:rPr>
          <w:rFonts w:ascii="Times New Roman" w:hAnsi="Times New Roman"/>
          <w:sz w:val="24"/>
          <w:szCs w:val="24"/>
        </w:rPr>
        <w:t xml:space="preserve"> yang terdapat pada 9 desa yang terdapat di sekitar </w:t>
      </w:r>
      <w:r w:rsidR="0067193C">
        <w:rPr>
          <w:rFonts w:ascii="Times New Roman" w:hAnsi="Times New Roman"/>
          <w:sz w:val="24"/>
          <w:szCs w:val="24"/>
        </w:rPr>
        <w:t>k</w:t>
      </w:r>
      <w:r w:rsidR="00B41D47">
        <w:rPr>
          <w:rFonts w:ascii="Times New Roman" w:hAnsi="Times New Roman"/>
          <w:sz w:val="24"/>
          <w:szCs w:val="24"/>
        </w:rPr>
        <w:t xml:space="preserve">awasan hutan lindung Mutis Timau meliputi 6 jenis bahan makanan pokok meliputi beras, jagung, ubi kayu, ubi jalar, kacang hijau dan kacang turis. Dari berbagai jenis bahan makanan pokok tersebut hanya beras yang bukan merupakan hasil produksi dari lahan pertanian masyarakat. </w:t>
      </w:r>
      <w:r w:rsidRPr="00A95A05">
        <w:rPr>
          <w:rFonts w:ascii="Times New Roman" w:hAnsi="Times New Roman"/>
          <w:sz w:val="24"/>
          <w:szCs w:val="24"/>
        </w:rPr>
        <w:t xml:space="preserve">Untuk memperoleh beras, masyarakat membelinya pada hari pasar mingguan yang terdapat di kota kecamatan dan itu dijadikan stok/persediaan untuk 1 (satu) minggu. </w:t>
      </w:r>
      <w:r w:rsidR="00B41D47">
        <w:rPr>
          <w:rFonts w:ascii="Times New Roman" w:hAnsi="Times New Roman"/>
          <w:sz w:val="24"/>
          <w:szCs w:val="24"/>
        </w:rPr>
        <w:t xml:space="preserve">Sedangkan jagung, ubi </w:t>
      </w:r>
      <w:r w:rsidR="00B41D47">
        <w:rPr>
          <w:rFonts w:ascii="Times New Roman" w:hAnsi="Times New Roman"/>
          <w:sz w:val="24"/>
          <w:szCs w:val="24"/>
        </w:rPr>
        <w:lastRenderedPageBreak/>
        <w:t xml:space="preserve">kayu, ubi jalar, kacang hijau dan kacang turis </w:t>
      </w:r>
      <w:r w:rsidR="0067193C">
        <w:rPr>
          <w:rFonts w:ascii="Times New Roman" w:hAnsi="Times New Roman"/>
          <w:sz w:val="24"/>
          <w:szCs w:val="24"/>
        </w:rPr>
        <w:t>diproduksi di lahan milik</w:t>
      </w:r>
      <w:r w:rsidR="00B41D47">
        <w:rPr>
          <w:rFonts w:ascii="Times New Roman" w:hAnsi="Times New Roman"/>
          <w:sz w:val="24"/>
          <w:szCs w:val="24"/>
        </w:rPr>
        <w:t>, tetapi jumlah yang dik</w:t>
      </w:r>
      <w:r w:rsidR="0067193C">
        <w:rPr>
          <w:rFonts w:ascii="Times New Roman" w:hAnsi="Times New Roman"/>
          <w:sz w:val="24"/>
          <w:szCs w:val="24"/>
        </w:rPr>
        <w:t>o</w:t>
      </w:r>
      <w:r w:rsidR="00B41D47">
        <w:rPr>
          <w:rFonts w:ascii="Times New Roman" w:hAnsi="Times New Roman"/>
          <w:sz w:val="24"/>
          <w:szCs w:val="24"/>
        </w:rPr>
        <w:t xml:space="preserve">nsumsi untuk setiap desa berbeda-beda tergantung jumlah hasil produksinya. </w:t>
      </w:r>
    </w:p>
    <w:p w14:paraId="3ED4F067" w14:textId="6383D0FD" w:rsidR="00C30ED9" w:rsidRDefault="000E0CAF" w:rsidP="00C30ED9">
      <w:pPr>
        <w:pBdr>
          <w:top w:val="nil"/>
          <w:left w:val="nil"/>
          <w:bottom w:val="nil"/>
          <w:right w:val="nil"/>
          <w:between w:val="nil"/>
        </w:pBdr>
        <w:spacing w:line="360" w:lineRule="auto"/>
        <w:ind w:firstLine="720"/>
        <w:contextualSpacing/>
        <w:jc w:val="both"/>
        <w:rPr>
          <w:rFonts w:ascii="Times New Roman" w:hAnsi="Times New Roman"/>
          <w:sz w:val="24"/>
          <w:szCs w:val="24"/>
        </w:rPr>
      </w:pPr>
      <w:r w:rsidRPr="00A95A05">
        <w:rPr>
          <w:rFonts w:ascii="Times New Roman" w:hAnsi="Times New Roman"/>
          <w:sz w:val="24"/>
          <w:szCs w:val="24"/>
        </w:rPr>
        <w:t>Tabel 1 menjelaskan bahwa konsumsi beras per keluarga per hari di Desa Nunbena, Noebesi, Leloboko, Tunua, Ajaobaki, Nuapin, Nenas, Kuanoel dan Fatumnasi berturut-turut 0.98 kg, 0.96 kg, 0.73 kg, 0.69 kg, 0.70 kg, 0.81 kg, 0.70 kg, 0.71 kg dan 0.83 kg.</w:t>
      </w:r>
      <w:r w:rsidR="00D742AC">
        <w:rPr>
          <w:rFonts w:ascii="Times New Roman" w:hAnsi="Times New Roman"/>
          <w:sz w:val="24"/>
          <w:szCs w:val="24"/>
        </w:rPr>
        <w:t xml:space="preserve"> </w:t>
      </w:r>
      <w:r w:rsidR="008830D3">
        <w:rPr>
          <w:rFonts w:ascii="Times New Roman" w:hAnsi="Times New Roman"/>
          <w:sz w:val="24"/>
          <w:szCs w:val="24"/>
        </w:rPr>
        <w:t>T</w:t>
      </w:r>
      <w:r w:rsidR="00D742AC">
        <w:rPr>
          <w:rFonts w:ascii="Times New Roman" w:hAnsi="Times New Roman"/>
          <w:sz w:val="24"/>
          <w:szCs w:val="24"/>
        </w:rPr>
        <w:t xml:space="preserve">erlihat jelas bahwa </w:t>
      </w:r>
      <w:r w:rsidR="008830D3">
        <w:rPr>
          <w:rFonts w:ascii="Times New Roman" w:hAnsi="Times New Roman"/>
          <w:sz w:val="24"/>
          <w:szCs w:val="24"/>
        </w:rPr>
        <w:t>konsumsi beras setiap keluarga tertinggi di desa Nunbena dan terendah di desa Tunua, tetapi secara keseluruhan konsumsi beras per hari setiap keluarga tidak mencapai 1 kg. Hal ini dapat dipahami karena beras merupakan bahan makanan impor dari luar desa bahkan berasal dari luar kecamatan desa-desa itu berada (Kecamatan Mollo Utara, Kecamatan Nunbena dan Kecamatan Fatumnasi). Untuk mendapatkan beras, masyarakat di</w:t>
      </w:r>
      <w:r w:rsidR="00C63A71">
        <w:rPr>
          <w:rFonts w:ascii="Times New Roman" w:hAnsi="Times New Roman"/>
          <w:sz w:val="24"/>
          <w:szCs w:val="24"/>
        </w:rPr>
        <w:t xml:space="preserve"> desa Tunua, Ajaobaki, dan Leloboko membeli di pasar Kapan. Masyarakat desa Noebesi memperolehnya di pasar mingguan di desa Taneotop. Masyarakat desa Nunbena memperolehnya dengan membeli beras di pasar mingguan Kecamatan Nunbena. Sedangkan masyarakat desa Nuapin dan desa Nenas membeli beras di pasar mingguan Desa Nenas. Begitupun juga dengan masyarakat desa Fatumnasi dan desa Kuanoel memperoleh beras dengan membeli di pasar mingguan Kecamatan Fatumnasi.</w:t>
      </w:r>
      <w:r w:rsidR="008830D3">
        <w:rPr>
          <w:rFonts w:ascii="Times New Roman" w:hAnsi="Times New Roman"/>
          <w:sz w:val="24"/>
          <w:szCs w:val="24"/>
        </w:rPr>
        <w:t xml:space="preserve"> </w:t>
      </w:r>
      <w:r w:rsidRPr="00A95A05">
        <w:rPr>
          <w:rFonts w:ascii="Times New Roman" w:hAnsi="Times New Roman"/>
          <w:sz w:val="24"/>
          <w:szCs w:val="24"/>
        </w:rPr>
        <w:t xml:space="preserve"> Kontribusi konsumsi beras per </w:t>
      </w:r>
      <w:r w:rsidR="00C63A71">
        <w:rPr>
          <w:rFonts w:ascii="Times New Roman" w:hAnsi="Times New Roman"/>
          <w:sz w:val="24"/>
          <w:szCs w:val="24"/>
        </w:rPr>
        <w:t xml:space="preserve">keluarga per </w:t>
      </w:r>
      <w:r w:rsidRPr="00A95A05">
        <w:rPr>
          <w:rFonts w:ascii="Times New Roman" w:hAnsi="Times New Roman"/>
          <w:sz w:val="24"/>
          <w:szCs w:val="24"/>
        </w:rPr>
        <w:t xml:space="preserve">hari terhadap konsumsi beras total untuk masing-masing desa adalah 13.78 %, 13.50%, 10.26%, 9.70%, 9.84%, 11.39%, 9.84%, 9.98% dan 11.67%. </w:t>
      </w:r>
      <w:r w:rsidR="002D688C">
        <w:rPr>
          <w:rFonts w:ascii="Times New Roman" w:hAnsi="Times New Roman"/>
          <w:sz w:val="24"/>
          <w:szCs w:val="24"/>
        </w:rPr>
        <w:t xml:space="preserve"> </w:t>
      </w:r>
      <w:r w:rsidR="00320710">
        <w:rPr>
          <w:rFonts w:ascii="Times New Roman" w:hAnsi="Times New Roman"/>
          <w:sz w:val="24"/>
          <w:szCs w:val="24"/>
        </w:rPr>
        <w:t>D</w:t>
      </w:r>
      <w:r w:rsidR="00920065">
        <w:rPr>
          <w:rFonts w:ascii="Times New Roman" w:hAnsi="Times New Roman"/>
          <w:sz w:val="24"/>
          <w:szCs w:val="24"/>
        </w:rPr>
        <w:t>engan jumlah anggota keluarga</w:t>
      </w:r>
      <w:r w:rsidR="00320710">
        <w:rPr>
          <w:rFonts w:ascii="Times New Roman" w:hAnsi="Times New Roman"/>
          <w:sz w:val="24"/>
          <w:szCs w:val="24"/>
        </w:rPr>
        <w:t xml:space="preserve"> untuk setiap desanya 5 orang (Nunbena, Noebesi, Ajaobaki, Nuapin, Nenas, Kuanoel) dan 4 orang (Leloboko, Tunua, Fatumnasi) maka,</w:t>
      </w:r>
      <w:r w:rsidRPr="00A95A05">
        <w:rPr>
          <w:rFonts w:ascii="Times New Roman" w:hAnsi="Times New Roman"/>
          <w:sz w:val="24"/>
          <w:szCs w:val="24"/>
        </w:rPr>
        <w:t xml:space="preserve"> konsumsi beras per kapita masing-masing setiap desa adalah 0.19 kg, 0.19 kg, 0.18 kg, 0.17 kg, 0.14 kg, 0.16 kg, 0.14 kg, 0.14 kg dan 0.20 kg</w:t>
      </w:r>
      <w:r w:rsidR="0067193C">
        <w:rPr>
          <w:rFonts w:ascii="Times New Roman" w:hAnsi="Times New Roman"/>
          <w:sz w:val="24"/>
          <w:szCs w:val="24"/>
        </w:rPr>
        <w:t xml:space="preserve"> sedangkan konsumsi beras kapita per tahunnya adalah 69.35 kg, 69.35 kg, 65.7 kg, 62.05 kg, </w:t>
      </w:r>
      <w:r w:rsidR="00662401">
        <w:rPr>
          <w:rFonts w:ascii="Times New Roman" w:hAnsi="Times New Roman"/>
          <w:sz w:val="24"/>
          <w:szCs w:val="24"/>
        </w:rPr>
        <w:t xml:space="preserve">51.1 kg, </w:t>
      </w:r>
      <w:r w:rsidR="0067193C">
        <w:rPr>
          <w:rFonts w:ascii="Times New Roman" w:hAnsi="Times New Roman"/>
          <w:sz w:val="24"/>
          <w:szCs w:val="24"/>
        </w:rPr>
        <w:t xml:space="preserve">58.4 kg, </w:t>
      </w:r>
      <w:r w:rsidR="00662401">
        <w:rPr>
          <w:rFonts w:ascii="Times New Roman" w:hAnsi="Times New Roman"/>
          <w:sz w:val="24"/>
          <w:szCs w:val="24"/>
        </w:rPr>
        <w:t>51.1 kg, 51 kg, dan 73 kg.</w:t>
      </w:r>
    </w:p>
    <w:p w14:paraId="413AE213" w14:textId="1082C5AB" w:rsidR="00C30ED9" w:rsidRDefault="00014255" w:rsidP="00C30ED9">
      <w:pPr>
        <w:pBdr>
          <w:top w:val="nil"/>
          <w:left w:val="nil"/>
          <w:bottom w:val="nil"/>
          <w:right w:val="nil"/>
          <w:between w:val="nil"/>
        </w:pBd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Dengan membandingkan konsumsi beras per kapita secara nasional </w:t>
      </w:r>
      <w:r w:rsidR="00D87406">
        <w:rPr>
          <w:rFonts w:ascii="Times New Roman" w:hAnsi="Times New Roman"/>
          <w:sz w:val="24"/>
          <w:szCs w:val="24"/>
        </w:rPr>
        <w:t xml:space="preserve">dan di Gunung Kidul DIY </w:t>
      </w:r>
      <w:r>
        <w:rPr>
          <w:rFonts w:ascii="Times New Roman" w:hAnsi="Times New Roman"/>
          <w:sz w:val="24"/>
          <w:szCs w:val="24"/>
        </w:rPr>
        <w:t>maka konsumsi beras per kapita di lokasi penelitian sangat kecil</w:t>
      </w:r>
      <w:r w:rsidRPr="00054492">
        <w:rPr>
          <w:rFonts w:ascii="Times New Roman" w:hAnsi="Times New Roman"/>
          <w:sz w:val="24"/>
          <w:szCs w:val="24"/>
        </w:rPr>
        <w:t xml:space="preserve">. </w:t>
      </w:r>
      <w:r w:rsidR="00095469" w:rsidRPr="00054492">
        <w:rPr>
          <w:rFonts w:ascii="Times New Roman" w:hAnsi="Times New Roman"/>
          <w:sz w:val="24"/>
          <w:szCs w:val="24"/>
        </w:rPr>
        <w:t>K</w:t>
      </w:r>
      <w:r w:rsidRPr="00054492">
        <w:rPr>
          <w:rFonts w:ascii="Times New Roman" w:hAnsi="Times New Roman"/>
          <w:color w:val="000000" w:themeColor="text1"/>
          <w:sz w:val="24"/>
          <w:szCs w:val="24"/>
        </w:rPr>
        <w:t>onsumsi</w:t>
      </w:r>
      <w:r w:rsidRPr="00014255">
        <w:rPr>
          <w:rFonts w:ascii="Times New Roman" w:hAnsi="Times New Roman"/>
          <w:color w:val="000000" w:themeColor="text1"/>
          <w:sz w:val="24"/>
          <w:szCs w:val="24"/>
        </w:rPr>
        <w:t xml:space="preserve"> beras nasional per kapita </w:t>
      </w:r>
      <w:r w:rsidR="006F6698">
        <w:rPr>
          <w:rFonts w:ascii="Times New Roman" w:hAnsi="Times New Roman"/>
          <w:color w:val="000000" w:themeColor="text1"/>
          <w:sz w:val="24"/>
          <w:szCs w:val="24"/>
        </w:rPr>
        <w:t xml:space="preserve">104.9 kg/kapita/tahun (Ariani,2010) dan </w:t>
      </w:r>
      <w:r w:rsidR="00095469">
        <w:rPr>
          <w:rFonts w:ascii="Times New Roman" w:hAnsi="Times New Roman"/>
          <w:color w:val="000000" w:themeColor="text1"/>
          <w:sz w:val="24"/>
          <w:szCs w:val="24"/>
        </w:rPr>
        <w:t xml:space="preserve">96.2 kg/tahun </w:t>
      </w:r>
      <w:r w:rsidR="005C797C">
        <w:rPr>
          <w:rFonts w:ascii="Times New Roman" w:hAnsi="Times New Roman"/>
          <w:color w:val="000000" w:themeColor="text1"/>
          <w:sz w:val="24"/>
          <w:szCs w:val="24"/>
        </w:rPr>
        <w:fldChar w:fldCharType="begin" w:fldLock="1"/>
      </w:r>
      <w:r w:rsidR="00054492">
        <w:rPr>
          <w:rFonts w:ascii="Times New Roman" w:hAnsi="Times New Roman"/>
          <w:color w:val="000000" w:themeColor="text1"/>
          <w:sz w:val="24"/>
          <w:szCs w:val="24"/>
        </w:rPr>
        <w:instrText>ADDIN CSL_CITATION { "citationItems" : [ { "id" : "ITEM-1", "itemData" : { "author" : [ { "dropping-particle" : "", "family" : "Badan Ketahanan Pangan RI", "given" : "", "non-dropping-particle" : "", "parse-names" : false, "suffix" : "" } ], "id" : "ITEM-1", "issued" : { "date-parts" : [ [ "2019" ] ] }, "title" : "Rencana Strategis Badan Ketahanan Pangan 2015-2019", "type" : "article-journal" }, "uris" : [ "http://www.mendeley.com/documents/?uuid=9ee6175d-fb1c-4147-80ef-0fa1d2aad524" ] } ], "mendeley" : { "formattedCitation" : "(Badan Ketahanan Pangan RI 2019)", "manualFormatting" : "(Badan Ketahanan Pangan RI, 2018)", "plainTextFormattedCitation" : "(Badan Ketahanan Pangan RI 2019)", "previouslyFormattedCitation" : "(Badan Ketahanan Pangan RI 2019)" }, "properties" : { "noteIndex" : 0 }, "schema" : "https://github.com/citation-style-language/schema/raw/master/csl-citation.json" }</w:instrText>
      </w:r>
      <w:r w:rsidR="005C797C">
        <w:rPr>
          <w:rFonts w:ascii="Times New Roman" w:hAnsi="Times New Roman"/>
          <w:color w:val="000000" w:themeColor="text1"/>
          <w:sz w:val="24"/>
          <w:szCs w:val="24"/>
        </w:rPr>
        <w:fldChar w:fldCharType="separate"/>
      </w:r>
      <w:r w:rsidR="005C797C" w:rsidRPr="005C797C">
        <w:rPr>
          <w:rFonts w:ascii="Times New Roman" w:hAnsi="Times New Roman"/>
          <w:noProof/>
          <w:color w:val="000000" w:themeColor="text1"/>
          <w:sz w:val="24"/>
          <w:szCs w:val="24"/>
        </w:rPr>
        <w:t>(Badan Ketahanan Pangan RI, 201</w:t>
      </w:r>
      <w:r w:rsidR="005C797C">
        <w:rPr>
          <w:rFonts w:ascii="Times New Roman" w:hAnsi="Times New Roman"/>
          <w:noProof/>
          <w:color w:val="000000" w:themeColor="text1"/>
          <w:sz w:val="24"/>
          <w:szCs w:val="24"/>
        </w:rPr>
        <w:t>8</w:t>
      </w:r>
      <w:r w:rsidR="005C797C" w:rsidRPr="005C797C">
        <w:rPr>
          <w:rFonts w:ascii="Times New Roman" w:hAnsi="Times New Roman"/>
          <w:noProof/>
          <w:color w:val="000000" w:themeColor="text1"/>
          <w:sz w:val="24"/>
          <w:szCs w:val="24"/>
        </w:rPr>
        <w:t>)</w:t>
      </w:r>
      <w:r w:rsidR="005C797C">
        <w:rPr>
          <w:rFonts w:ascii="Times New Roman" w:hAnsi="Times New Roman"/>
          <w:color w:val="000000" w:themeColor="text1"/>
          <w:sz w:val="24"/>
          <w:szCs w:val="24"/>
        </w:rPr>
        <w:fldChar w:fldCharType="end"/>
      </w:r>
      <w:r w:rsidR="006F6698">
        <w:rPr>
          <w:rFonts w:ascii="Times New Roman" w:hAnsi="Times New Roman"/>
          <w:color w:val="000000" w:themeColor="text1"/>
          <w:sz w:val="24"/>
          <w:szCs w:val="24"/>
        </w:rPr>
        <w:t xml:space="preserve">. </w:t>
      </w:r>
      <w:r w:rsidR="005C797C" w:rsidRPr="00054492">
        <w:rPr>
          <w:rFonts w:ascii="Times New Roman" w:hAnsi="Times New Roman"/>
          <w:color w:val="000000" w:themeColor="text1"/>
          <w:sz w:val="24"/>
          <w:szCs w:val="24"/>
        </w:rPr>
        <w:fldChar w:fldCharType="begin" w:fldLock="1"/>
      </w:r>
      <w:r w:rsidR="00054492" w:rsidRPr="00054492">
        <w:rPr>
          <w:rFonts w:ascii="Times New Roman" w:hAnsi="Times New Roman"/>
          <w:color w:val="000000" w:themeColor="text1"/>
          <w:sz w:val="24"/>
          <w:szCs w:val="24"/>
        </w:rPr>
        <w:instrText>ADDIN CSL_CITATION { "citationItems" : [ { "id" : "ITEM-1", "itemData" : { "author" : [ { "dropping-particle" : "", "family" : "Apriani, S", "given" : "Yayuk F.Baliwati", "non-dropping-particle" : "", "parse-names" : false, "suffix" : "" } ], "container-title" : "Gizi dan Pangan", "id" : "ITEM-1", "issue" : "3", "issued" : { "date-parts" : [ [ "2011" ] ] }, "page" : "200-207", "title" : "Faktor-Faktor yang Berpengaruh Terhadap Konsumsi Pangan Sumber Karbohidrat di Perdesaan dan Perkotaan", "type" : "article-journal", "volume" : "6" }, "uris" : [ "http://www.mendeley.com/documents/?uuid=9c981713-ce74-42e8-ae4b-bc8b80c383a5" ] } ], "mendeley" : { "formattedCitation" : "(Apriani, S 2011)", "manualFormatting" : "Apriani dan Baliwati (2011)", "plainTextFormattedCitation" : "(Apriani, S 2011)", "previouslyFormattedCitation" : "(Apriani, S 2011)" }, "properties" : { "noteIndex" : 0 }, "schema" : "https://github.com/citation-style-language/schema/raw/master/csl-citation.json" }</w:instrText>
      </w:r>
      <w:r w:rsidR="005C797C" w:rsidRPr="00054492">
        <w:rPr>
          <w:rFonts w:ascii="Times New Roman" w:hAnsi="Times New Roman"/>
          <w:color w:val="000000" w:themeColor="text1"/>
          <w:sz w:val="24"/>
          <w:szCs w:val="24"/>
        </w:rPr>
        <w:fldChar w:fldCharType="separate"/>
      </w:r>
      <w:r w:rsidR="005C797C" w:rsidRPr="00054492">
        <w:rPr>
          <w:rFonts w:ascii="Times New Roman" w:hAnsi="Times New Roman"/>
          <w:noProof/>
          <w:color w:val="000000" w:themeColor="text1"/>
          <w:sz w:val="24"/>
          <w:szCs w:val="24"/>
        </w:rPr>
        <w:t>Apriani dan Baliwati (2011)</w:t>
      </w:r>
      <w:r w:rsidR="005C797C" w:rsidRPr="00054492">
        <w:rPr>
          <w:rFonts w:ascii="Times New Roman" w:hAnsi="Times New Roman"/>
          <w:color w:val="000000" w:themeColor="text1"/>
          <w:sz w:val="24"/>
          <w:szCs w:val="24"/>
        </w:rPr>
        <w:fldChar w:fldCharType="end"/>
      </w:r>
      <w:r w:rsidR="006F6698" w:rsidRPr="00054492">
        <w:rPr>
          <w:rFonts w:ascii="Times New Roman" w:hAnsi="Times New Roman"/>
          <w:sz w:val="24"/>
          <w:szCs w:val="24"/>
        </w:rPr>
        <w:t xml:space="preserve">, </w:t>
      </w:r>
      <w:r w:rsidR="006F6698" w:rsidRPr="00054492">
        <w:rPr>
          <w:rFonts w:ascii="Times New Roman" w:hAnsi="Times New Roman"/>
          <w:sz w:val="24"/>
          <w:szCs w:val="24"/>
        </w:rPr>
        <w:lastRenderedPageBreak/>
        <w:t>k</w:t>
      </w:r>
      <w:r w:rsidR="006F6698" w:rsidRPr="001B241F">
        <w:rPr>
          <w:rFonts w:ascii="Times New Roman" w:hAnsi="Times New Roman"/>
          <w:sz w:val="24"/>
          <w:szCs w:val="24"/>
        </w:rPr>
        <w:t xml:space="preserve">onsumsi </w:t>
      </w:r>
      <w:r w:rsidR="006F6698">
        <w:rPr>
          <w:rFonts w:ascii="Times New Roman" w:hAnsi="Times New Roman"/>
          <w:sz w:val="24"/>
          <w:szCs w:val="24"/>
        </w:rPr>
        <w:t>beras secara nasional untuk desa 109 kg/kapita/tahun dan kota 95 kg/kapita/tahun</w:t>
      </w:r>
      <w:r w:rsidR="006F6698">
        <w:rPr>
          <w:rFonts w:ascii="Times New Roman" w:hAnsi="Times New Roman"/>
          <w:color w:val="000000" w:themeColor="text1"/>
          <w:sz w:val="24"/>
          <w:szCs w:val="24"/>
        </w:rPr>
        <w:t>. R</w:t>
      </w:r>
      <w:r w:rsidR="00B005D2" w:rsidRPr="00B005D2">
        <w:rPr>
          <w:rFonts w:ascii="Times New Roman" w:hAnsi="Times New Roman"/>
          <w:sz w:val="24"/>
          <w:szCs w:val="24"/>
        </w:rPr>
        <w:t>ata-rata konsumsi beras dunia hanya 60 kg/kapita/tahun, sedangkan Malaysia dan Thailand masing</w:t>
      </w:r>
      <w:r w:rsidR="006F6698">
        <w:rPr>
          <w:rFonts w:ascii="Times New Roman" w:hAnsi="Times New Roman"/>
          <w:sz w:val="24"/>
          <w:szCs w:val="24"/>
        </w:rPr>
        <w:t>-</w:t>
      </w:r>
      <w:r w:rsidR="00B005D2" w:rsidRPr="00B005D2">
        <w:rPr>
          <w:rFonts w:ascii="Times New Roman" w:hAnsi="Times New Roman"/>
          <w:sz w:val="24"/>
          <w:szCs w:val="24"/>
        </w:rPr>
        <w:t>masing juga hanya 80 kg dan 90 kg/kapita/tahun</w:t>
      </w:r>
      <w:r w:rsidR="006F6698">
        <w:rPr>
          <w:rFonts w:ascii="Times New Roman" w:hAnsi="Times New Roman"/>
          <w:sz w:val="24"/>
          <w:szCs w:val="24"/>
        </w:rPr>
        <w:t xml:space="preserve"> </w:t>
      </w:r>
      <w:r w:rsidR="005C797C">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"Ariani", "given" : "Mewa", "non-dropping-particle" : "", "parse-names" : false, "suffix" : "" } ], "container-title" : "Gizi Indonesia", "id" : "ITEM-1", "issue" : "1", "issued" : { "date-parts" : [ [ "2010" ] ] }, "page" : "20-28", "title" : "Analisis konsumsi Pangan Tingkat Masyarakat Mendukung Pencapaian Diversifikasi Pangan", "type" : "article-journal", "volume" : "33" }, "uris" : [ "http://www.mendeley.com/documents/?uuid=fa9ef557-b738-4d55-914d-1bc6001e18ea" ] } ], "mendeley" : { "formattedCitation" : "(Ariani 2010a)", "plainTextFormattedCitation" : "(Ariani 2010a)", "previouslyFormattedCitation" : "(Ariani 2010a)" }, "properties" : { "noteIndex" : 0 }, "schema" : "https://github.com/citation-style-language/schema/raw/master/csl-citation.json" }</w:instrText>
      </w:r>
      <w:r w:rsidR="005C797C">
        <w:rPr>
          <w:rFonts w:ascii="Times New Roman" w:hAnsi="Times New Roman"/>
          <w:sz w:val="24"/>
          <w:szCs w:val="24"/>
        </w:rPr>
        <w:fldChar w:fldCharType="separate"/>
      </w:r>
      <w:r w:rsidR="00FB7F95" w:rsidRPr="00FB7F95">
        <w:rPr>
          <w:rFonts w:ascii="Times New Roman" w:hAnsi="Times New Roman"/>
          <w:noProof/>
          <w:sz w:val="24"/>
          <w:szCs w:val="24"/>
        </w:rPr>
        <w:t>(Ariani 2010a)</w:t>
      </w:r>
      <w:r w:rsidR="005C797C">
        <w:rPr>
          <w:rFonts w:ascii="Times New Roman" w:hAnsi="Times New Roman"/>
          <w:sz w:val="24"/>
          <w:szCs w:val="24"/>
        </w:rPr>
        <w:fldChar w:fldCharType="end"/>
      </w:r>
      <w:r w:rsidR="00B005D2">
        <w:rPr>
          <w:rFonts w:ascii="Times New Roman" w:hAnsi="Times New Roman"/>
          <w:sz w:val="24"/>
          <w:szCs w:val="24"/>
        </w:rPr>
        <w:t>.</w:t>
      </w:r>
      <w:r w:rsidR="00D87406">
        <w:rPr>
          <w:rFonts w:ascii="Times New Roman" w:hAnsi="Times New Roman"/>
          <w:sz w:val="24"/>
          <w:szCs w:val="24"/>
        </w:rPr>
        <w:t xml:space="preserve"> </w:t>
      </w:r>
      <w:r w:rsidR="007C78D6">
        <w:rPr>
          <w:rFonts w:ascii="Times New Roman" w:hAnsi="Times New Roman"/>
          <w:sz w:val="24"/>
          <w:szCs w:val="24"/>
        </w:rPr>
        <w:t xml:space="preserve"> </w:t>
      </w:r>
      <w:r w:rsidR="00D87406">
        <w:rPr>
          <w:rFonts w:ascii="Times New Roman" w:hAnsi="Times New Roman"/>
          <w:sz w:val="24"/>
          <w:szCs w:val="24"/>
        </w:rPr>
        <w:t xml:space="preserve">Hasil kajian </w:t>
      </w:r>
      <w:r w:rsidR="005C797C">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"Suyastiri HP", "given" : "N.M", "non-dropping-particle" : "", "parse-names" : false, "suffix" : "" } ], "container-title" : "Ekonomi Pembangunan", "id" : "ITEM-1", "issue" : "April", "issued" : { "date-parts" : [ [ "2008" ] ] }, "page" : "51-60", "title" : "Difersifikasi Konsumsi Pangan Pokok Berbasis Potensi Lokal Dalam Mewujudkan Ketahanan Pangan Rumah Tangga Pedesaan di Kecamatan Semin Kabupaten Gunung Kidul", "type" : "article-journal", "volume" : "13 Nomor 1" }, "uris" : [ "http://www.mendeley.com/documents/?uuid=749ef37f-fb6c-495b-98b2-d31cebe4c111" ] } ], "mendeley" : { "formattedCitation" : "(Suyastiri HP 2008)", "manualFormatting" : "Suyastiri HP (2008)", "plainTextFormattedCitation" : "(Suyastiri HP 2008)", "previouslyFormattedCitation" : "(Suyastiri HP 2008)" }, "properties" : { "noteIndex" : 0 }, "schema" : "https://github.com/citation-style-language/schema/raw/master/csl-citation.json" }</w:instrText>
      </w:r>
      <w:r w:rsidR="005C797C">
        <w:rPr>
          <w:rFonts w:ascii="Times New Roman" w:hAnsi="Times New Roman"/>
          <w:sz w:val="24"/>
          <w:szCs w:val="24"/>
        </w:rPr>
        <w:fldChar w:fldCharType="separate"/>
      </w:r>
      <w:r w:rsidR="00FB7F95" w:rsidRPr="00FB7F95">
        <w:rPr>
          <w:rFonts w:ascii="Times New Roman" w:hAnsi="Times New Roman"/>
          <w:noProof/>
          <w:sz w:val="24"/>
          <w:szCs w:val="24"/>
        </w:rPr>
        <w:t xml:space="preserve">Suyastiri </w:t>
      </w:r>
      <w:r w:rsidR="007C5D1E">
        <w:rPr>
          <w:rFonts w:ascii="Times New Roman" w:hAnsi="Times New Roman"/>
          <w:noProof/>
          <w:sz w:val="24"/>
          <w:szCs w:val="24"/>
        </w:rPr>
        <w:t>Y</w:t>
      </w:r>
      <w:r w:rsidR="00FB7F95" w:rsidRPr="00FB7F95">
        <w:rPr>
          <w:rFonts w:ascii="Times New Roman" w:hAnsi="Times New Roman"/>
          <w:noProof/>
          <w:sz w:val="24"/>
          <w:szCs w:val="24"/>
        </w:rPr>
        <w:t xml:space="preserve">P </w:t>
      </w:r>
      <w:r w:rsidR="00054492">
        <w:rPr>
          <w:rFonts w:ascii="Times New Roman" w:hAnsi="Times New Roman"/>
          <w:noProof/>
          <w:sz w:val="24"/>
          <w:szCs w:val="24"/>
        </w:rPr>
        <w:t>(</w:t>
      </w:r>
      <w:r w:rsidR="00FB7F95" w:rsidRPr="00FB7F95">
        <w:rPr>
          <w:rFonts w:ascii="Times New Roman" w:hAnsi="Times New Roman"/>
          <w:noProof/>
          <w:sz w:val="24"/>
          <w:szCs w:val="24"/>
        </w:rPr>
        <w:t>2008)</w:t>
      </w:r>
      <w:r w:rsidR="005C797C">
        <w:rPr>
          <w:rFonts w:ascii="Times New Roman" w:hAnsi="Times New Roman"/>
          <w:sz w:val="24"/>
          <w:szCs w:val="24"/>
        </w:rPr>
        <w:fldChar w:fldCharType="end"/>
      </w:r>
      <w:r w:rsidR="00D87406">
        <w:rPr>
          <w:rFonts w:ascii="Times New Roman" w:hAnsi="Times New Roman"/>
          <w:sz w:val="24"/>
          <w:szCs w:val="24"/>
        </w:rPr>
        <w:t xml:space="preserve"> menjelaskan bahwa konsumsi beras di Kecamatan Semin Gunung Kidul bahwa konsumsi beras 548.64 kg/kapita/tahun.</w:t>
      </w:r>
      <w:r w:rsidR="001B241F">
        <w:rPr>
          <w:rFonts w:ascii="Times New Roman" w:hAnsi="Times New Roman"/>
          <w:sz w:val="24"/>
          <w:szCs w:val="24"/>
        </w:rPr>
        <w:t>.</w:t>
      </w:r>
      <w:r w:rsidR="00537669">
        <w:rPr>
          <w:rFonts w:ascii="Times New Roman" w:hAnsi="Times New Roman"/>
          <w:sz w:val="24"/>
          <w:szCs w:val="24"/>
        </w:rPr>
        <w:t xml:space="preserve"> </w:t>
      </w:r>
    </w:p>
    <w:p w14:paraId="569A614C" w14:textId="77777777" w:rsidR="00AB0BE5" w:rsidRDefault="000E0CAF" w:rsidP="003A53E9">
      <w:pPr>
        <w:pBdr>
          <w:top w:val="nil"/>
          <w:left w:val="nil"/>
          <w:bottom w:val="nil"/>
          <w:right w:val="nil"/>
          <w:between w:val="nil"/>
        </w:pBdr>
        <w:spacing w:line="360" w:lineRule="auto"/>
        <w:ind w:firstLine="720"/>
        <w:contextualSpacing/>
        <w:jc w:val="both"/>
        <w:rPr>
          <w:rFonts w:ascii="Times New Roman" w:hAnsi="Times New Roman"/>
          <w:sz w:val="24"/>
          <w:szCs w:val="24"/>
        </w:rPr>
      </w:pPr>
      <w:r w:rsidRPr="00A95A05">
        <w:rPr>
          <w:rFonts w:ascii="Times New Roman" w:hAnsi="Times New Roman"/>
          <w:sz w:val="24"/>
          <w:szCs w:val="24"/>
        </w:rPr>
        <w:t xml:space="preserve">Selain mengonsumsi beras, masyarakat yang berada di sekitar Kawasan hutan lindung Mutis Timau pun mengonsumsi jagung, ubi kayu, ubi jalar, kacang hijau dan kacang turis. </w:t>
      </w:r>
      <w:r w:rsidR="00F74A72">
        <w:rPr>
          <w:rFonts w:ascii="Times New Roman" w:hAnsi="Times New Roman"/>
          <w:sz w:val="24"/>
          <w:szCs w:val="24"/>
        </w:rPr>
        <w:t>Jagung</w:t>
      </w:r>
      <w:r w:rsidR="001C45B7">
        <w:rPr>
          <w:rFonts w:ascii="Times New Roman" w:hAnsi="Times New Roman"/>
          <w:sz w:val="24"/>
          <w:szCs w:val="24"/>
        </w:rPr>
        <w:t xml:space="preserve"> (</w:t>
      </w:r>
      <w:r w:rsidR="001C45B7" w:rsidRPr="001C45B7">
        <w:rPr>
          <w:rFonts w:ascii="Times New Roman" w:hAnsi="Times New Roman"/>
          <w:i/>
          <w:sz w:val="24"/>
          <w:szCs w:val="24"/>
        </w:rPr>
        <w:t>Zea mays</w:t>
      </w:r>
      <w:r w:rsidR="001C45B7">
        <w:rPr>
          <w:rFonts w:ascii="Times New Roman" w:hAnsi="Times New Roman"/>
          <w:sz w:val="24"/>
          <w:szCs w:val="24"/>
        </w:rPr>
        <w:t>)</w:t>
      </w:r>
      <w:r w:rsidR="00F74A72">
        <w:rPr>
          <w:rFonts w:ascii="Times New Roman" w:hAnsi="Times New Roman"/>
          <w:sz w:val="24"/>
          <w:szCs w:val="24"/>
        </w:rPr>
        <w:t xml:space="preserve"> merupakan tanaman pokok yang ditanam oleh masyarakat di Provinsi Nusa Tenggara Timur </w:t>
      </w:r>
      <w:r w:rsidR="001C45B7">
        <w:rPr>
          <w:rFonts w:ascii="Times New Roman" w:hAnsi="Times New Roman"/>
          <w:sz w:val="24"/>
          <w:szCs w:val="24"/>
        </w:rPr>
        <w:t>merupakan salah satu tanaman pangan penghasil karbohidrat yang terpenting di dunia. Jagung</w:t>
      </w:r>
      <w:r w:rsidR="00F74A72">
        <w:rPr>
          <w:rFonts w:ascii="Times New Roman" w:hAnsi="Times New Roman"/>
          <w:sz w:val="24"/>
          <w:szCs w:val="24"/>
        </w:rPr>
        <w:t xml:space="preserve"> merupakan sumber pangan yang selalu tersedia pada kondisi apapun baik pada musim hujan maupun pada musim kemarau. Dengan iklim yang kering (3-4 bulan basah), tanaman jagung cukup adaptif untuk tumbuh subur di lahan pertanian masyarakat. Sebagai tanaman pokok, tentunya hasil produksi jagung sebagai sumber bahan makanan pokok bagi masyarakat di</w:t>
      </w:r>
      <w:r w:rsidR="00D13079">
        <w:rPr>
          <w:rFonts w:ascii="Times New Roman" w:hAnsi="Times New Roman"/>
          <w:sz w:val="24"/>
          <w:szCs w:val="24"/>
        </w:rPr>
        <w:t xml:space="preserve"> lokasi penelitian. Dibandingkan dengan konsumsi beras maka konsumsi jagung lebih besar pada setiap desa. </w:t>
      </w:r>
    </w:p>
    <w:p w14:paraId="2C16ABB3" w14:textId="65B049B8" w:rsidR="00A02A7B" w:rsidRDefault="000E0CAF" w:rsidP="00AB0BE5">
      <w:pPr>
        <w:pBdr>
          <w:top w:val="nil"/>
          <w:left w:val="nil"/>
          <w:bottom w:val="nil"/>
          <w:right w:val="nil"/>
          <w:between w:val="nil"/>
        </w:pBdr>
        <w:spacing w:line="360" w:lineRule="auto"/>
        <w:ind w:firstLine="720"/>
        <w:contextualSpacing/>
        <w:jc w:val="both"/>
        <w:rPr>
          <w:rFonts w:ascii="Times New Roman" w:hAnsi="Times New Roman"/>
          <w:sz w:val="24"/>
          <w:szCs w:val="24"/>
        </w:rPr>
      </w:pPr>
      <w:r w:rsidRPr="00A95A05">
        <w:rPr>
          <w:rFonts w:ascii="Times New Roman" w:hAnsi="Times New Roman"/>
          <w:sz w:val="24"/>
          <w:szCs w:val="24"/>
        </w:rPr>
        <w:t>Konsumsi jagung per keluarga per hari di Desa Nunbena, Noebesi, Leloboko, Tunua, Ajaobaki, Nuapin, Nenas, Kuanoel dan Fatumnasi berturut-turut 1.02 kg, 0.98 kg, 0.96 kg, 0.71 kg, 0.72 kg, 0.84 kg, 0.74 kg, 0.72 kg dan 0.84 kg.</w:t>
      </w:r>
      <w:r w:rsidR="00AB0BE5">
        <w:rPr>
          <w:rFonts w:ascii="Times New Roman" w:hAnsi="Times New Roman"/>
          <w:sz w:val="24"/>
          <w:szCs w:val="24"/>
        </w:rPr>
        <w:t xml:space="preserve"> </w:t>
      </w:r>
      <w:r w:rsidR="00D13079">
        <w:rPr>
          <w:rFonts w:ascii="Times New Roman" w:hAnsi="Times New Roman"/>
          <w:sz w:val="24"/>
          <w:szCs w:val="24"/>
        </w:rPr>
        <w:t>Seperti konsumsi beras, konsumsi jagung terbesar terdapat di desa Noebesi dan terkecil di desa Tunau.</w:t>
      </w:r>
      <w:r w:rsidRPr="00A95A05">
        <w:rPr>
          <w:rFonts w:ascii="Times New Roman" w:hAnsi="Times New Roman"/>
          <w:sz w:val="24"/>
          <w:szCs w:val="24"/>
        </w:rPr>
        <w:t xml:space="preserve"> Kontribusi konsumsi jagung per hari terhadap konsumsi jagung total per keluarga per hari untuk masing-masing desa adalah 13.54 %, 13.01%, 12.74%, 9.42%, 9.56%, 11.15%, 9.82%, 9.56% dan 11.15%. Konsumsi jagung per kapita </w:t>
      </w:r>
      <w:r w:rsidR="00A36FE5">
        <w:rPr>
          <w:rFonts w:ascii="Times New Roman" w:hAnsi="Times New Roman"/>
          <w:sz w:val="24"/>
          <w:szCs w:val="24"/>
        </w:rPr>
        <w:t xml:space="preserve">per hari </w:t>
      </w:r>
      <w:r w:rsidR="009F1FBA">
        <w:rPr>
          <w:rFonts w:ascii="Times New Roman" w:hAnsi="Times New Roman"/>
          <w:sz w:val="24"/>
          <w:szCs w:val="24"/>
        </w:rPr>
        <w:t xml:space="preserve">tertinggi di desa Leloboko dan </w:t>
      </w:r>
      <w:r w:rsidR="00300FF1">
        <w:rPr>
          <w:rFonts w:ascii="Times New Roman" w:hAnsi="Times New Roman"/>
          <w:sz w:val="24"/>
          <w:szCs w:val="24"/>
        </w:rPr>
        <w:t xml:space="preserve">terendah di desa Kuanoel, Nenas dan Ajaobaki dengan konsumsi </w:t>
      </w:r>
      <w:r w:rsidRPr="00A95A05">
        <w:rPr>
          <w:rFonts w:ascii="Times New Roman" w:hAnsi="Times New Roman"/>
          <w:sz w:val="24"/>
          <w:szCs w:val="24"/>
        </w:rPr>
        <w:t>setiap desa adalah 0.20 kg, 0.19 kg, 0.24 kg, 0.17 kg, 0.14 kg, 0.16 kg, 0.14 kg, 0.14 kg dan 0.21 kg</w:t>
      </w:r>
      <w:r w:rsidR="00A36FE5">
        <w:rPr>
          <w:rFonts w:ascii="Times New Roman" w:hAnsi="Times New Roman"/>
          <w:sz w:val="24"/>
          <w:szCs w:val="24"/>
        </w:rPr>
        <w:t xml:space="preserve"> sedangkan konsumsi per kapita per tahunnya adalah 73 kg, 69.35 kg, 87.6 kg, 62.05 kg, 51.1 kg, 58.4 kg, 51.1 kg, </w:t>
      </w:r>
      <w:r w:rsidR="00735674">
        <w:rPr>
          <w:rFonts w:ascii="Times New Roman" w:hAnsi="Times New Roman"/>
          <w:sz w:val="24"/>
          <w:szCs w:val="24"/>
        </w:rPr>
        <w:t xml:space="preserve">51.1 kg, dan 76.65 kg. </w:t>
      </w:r>
      <w:r w:rsidR="00235288">
        <w:rPr>
          <w:rFonts w:ascii="Times New Roman" w:hAnsi="Times New Roman"/>
          <w:sz w:val="24"/>
          <w:szCs w:val="24"/>
        </w:rPr>
        <w:t xml:space="preserve">Konsumsi jagung per kapita per tahun di lokasi penelitian lebih kecil dibandingkan dengan konsumsi jagung di Kabupaten Gunung Kidul dan lebih besar bila dibandingkan dengan konsumsi jagung secara nasional. </w:t>
      </w:r>
      <w:r w:rsidR="005C797C">
        <w:rPr>
          <w:rFonts w:ascii="Times New Roman" w:hAnsi="Times New Roman"/>
          <w:sz w:val="24"/>
          <w:szCs w:val="24"/>
        </w:rPr>
        <w:lastRenderedPageBreak/>
        <w:fldChar w:fldCharType="begin" w:fldLock="1"/>
      </w:r>
      <w:r w:rsidR="00054492">
        <w:rPr>
          <w:rFonts w:ascii="Times New Roman" w:hAnsi="Times New Roman"/>
          <w:sz w:val="24"/>
          <w:szCs w:val="24"/>
        </w:rPr>
        <w:instrText>ADDIN CSL_CITATION { "citationItems" : [ { "id" : "ITEM-1", "itemData" : { "author" : [ { "dropping-particle" : "", "family" : "Suyastiri HP", "given" : "N.M", "non-dropping-particle" : "", "parse-names" : false, "suffix" : "" } ], "container-title" : "Ekonomi Pembangunan", "id" : "ITEM-1", "issue" : "April", "issued" : { "date-parts" : [ [ "2008" ] ] }, "page" : "51-60", "title" : "Difersifikasi Konsumsi Pangan Pokok Berbasis Potensi Lokal Dalam Mewujudkan Ketahanan Pangan Rumah Tangga Pedesaan di Kecamatan Semin Kabupaten Gunung Kidul", "type" : "article-journal", "volume" : "13 Nomor 1" }, "uris" : [ "http://www.mendeley.com/documents/?uuid=749ef37f-fb6c-495b-98b2-d31cebe4c111" ] } ], "mendeley" : { "formattedCitation" : "(Suyastiri HP 2008)", "manualFormatting" : "Suyastiri HP (2008)", "plainTextFormattedCitation" : "(Suyastiri HP 2008)", "previouslyFormattedCitation" : "(Suyastiri HP 2008)" }, "properties" : { "noteIndex" : 0 }, "schema" : "https://github.com/citation-style-language/schema/raw/master/csl-citation.json" }</w:instrText>
      </w:r>
      <w:r w:rsidR="005C797C">
        <w:rPr>
          <w:rFonts w:ascii="Times New Roman" w:hAnsi="Times New Roman"/>
          <w:sz w:val="24"/>
          <w:szCs w:val="24"/>
        </w:rPr>
        <w:fldChar w:fldCharType="separate"/>
      </w:r>
      <w:r w:rsidR="005C797C" w:rsidRPr="005C797C">
        <w:rPr>
          <w:rFonts w:ascii="Times New Roman" w:hAnsi="Times New Roman"/>
          <w:noProof/>
          <w:sz w:val="24"/>
          <w:szCs w:val="24"/>
        </w:rPr>
        <w:t xml:space="preserve">Suyastiri </w:t>
      </w:r>
      <w:r w:rsidR="007C5D1E">
        <w:rPr>
          <w:rFonts w:ascii="Times New Roman" w:hAnsi="Times New Roman"/>
          <w:noProof/>
          <w:sz w:val="24"/>
          <w:szCs w:val="24"/>
        </w:rPr>
        <w:t>Y</w:t>
      </w:r>
      <w:r w:rsidR="005C797C" w:rsidRPr="005C797C">
        <w:rPr>
          <w:rFonts w:ascii="Times New Roman" w:hAnsi="Times New Roman"/>
          <w:noProof/>
          <w:sz w:val="24"/>
          <w:szCs w:val="24"/>
        </w:rPr>
        <w:t>P</w:t>
      </w:r>
      <w:r w:rsidR="005C797C">
        <w:rPr>
          <w:rFonts w:ascii="Times New Roman" w:hAnsi="Times New Roman"/>
          <w:noProof/>
          <w:sz w:val="24"/>
          <w:szCs w:val="24"/>
        </w:rPr>
        <w:t xml:space="preserve"> (</w:t>
      </w:r>
      <w:r w:rsidR="005C797C" w:rsidRPr="005C797C">
        <w:rPr>
          <w:rFonts w:ascii="Times New Roman" w:hAnsi="Times New Roman"/>
          <w:noProof/>
          <w:sz w:val="24"/>
          <w:szCs w:val="24"/>
        </w:rPr>
        <w:t>2008)</w:t>
      </w:r>
      <w:r w:rsidR="005C797C">
        <w:rPr>
          <w:rFonts w:ascii="Times New Roman" w:hAnsi="Times New Roman"/>
          <w:sz w:val="24"/>
          <w:szCs w:val="24"/>
        </w:rPr>
        <w:fldChar w:fldCharType="end"/>
      </w:r>
      <w:r w:rsidR="007C78D6">
        <w:rPr>
          <w:rFonts w:ascii="Times New Roman" w:hAnsi="Times New Roman"/>
          <w:sz w:val="24"/>
          <w:szCs w:val="24"/>
        </w:rPr>
        <w:t xml:space="preserve">, </w:t>
      </w:r>
      <w:r w:rsidR="007C78D6" w:rsidRPr="006F6698">
        <w:rPr>
          <w:rFonts w:ascii="Times New Roman" w:hAnsi="Times New Roman"/>
          <w:sz w:val="24"/>
          <w:szCs w:val="24"/>
        </w:rPr>
        <w:t>k</w:t>
      </w:r>
      <w:r w:rsidR="00D87406" w:rsidRPr="006F6698">
        <w:rPr>
          <w:rFonts w:ascii="Times New Roman" w:hAnsi="Times New Roman"/>
          <w:sz w:val="24"/>
          <w:szCs w:val="24"/>
        </w:rPr>
        <w:t>onsumsi jagung di Kecamatan Semin Gunung Kidul 19.11 kg/kapita/hari</w:t>
      </w:r>
      <w:r w:rsidR="00D87406">
        <w:rPr>
          <w:rFonts w:ascii="Times New Roman" w:hAnsi="Times New Roman"/>
          <w:sz w:val="24"/>
          <w:szCs w:val="24"/>
        </w:rPr>
        <w:t xml:space="preserve">. </w:t>
      </w:r>
      <w:r w:rsidR="007C78D6" w:rsidRPr="007C78D6">
        <w:rPr>
          <w:rFonts w:ascii="Times New Roman" w:hAnsi="Times New Roman"/>
          <w:sz w:val="24"/>
          <w:szCs w:val="24"/>
        </w:rPr>
        <w:t>Sedangkan Ariani prosiding (2010) menyatakan bahwa konsumsi jagung secara nasional 2,9 kg/kapita/tahun.</w:t>
      </w:r>
      <w:r w:rsidR="001B241F">
        <w:rPr>
          <w:rFonts w:ascii="Times New Roman" w:hAnsi="Times New Roman"/>
          <w:sz w:val="24"/>
          <w:szCs w:val="24"/>
        </w:rPr>
        <w:t xml:space="preserve"> </w:t>
      </w:r>
      <w:r w:rsidR="005C797C"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"Apriani, S", "given" : "Yayuk F.Baliwati", "non-dropping-particle" : "", "parse-names" : false, "suffix" : "" } ], "container-title" : "Gizi dan Pangan", "id" : "ITEM-1", "issue" : "3", "issued" : { "date-parts" : [ [ "2011" ] ] }, "page" : "200-207", "title" : "Faktor-Faktor yang Berpengaruh Terhadap Konsumsi Pangan Sumber Karbohidrat di Perdesaan dan Perkotaan", "type" : "article-journal", "volume" : "6" }, "uris" : [ "http://www.mendeley.com/documents/?uuid=9c981713-ce74-42e8-ae4b-bc8b80c383a5" ] } ], "mendeley" : { "formattedCitation" : "(Apriani, S 2011)", "manualFormatting" : "Apriani and Baliwati (2011)", "plainTextFormattedCitation" : "(Apriani, S 2011)", "previouslyFormattedCitation" : "(Apriani, S 2011)" }, "properties" : { "noteIndex" : 0 }, "schema" : "https://github.com/citation-style-language/schema/raw/master/csl-citation.json" }</w:instrText>
      </w:r>
      <w:r w:rsidR="005C797C" w:rsidRPr="00054492">
        <w:rPr>
          <w:rFonts w:ascii="Times New Roman" w:hAnsi="Times New Roman"/>
          <w:sz w:val="24"/>
          <w:szCs w:val="24"/>
        </w:rPr>
        <w:fldChar w:fldCharType="separate"/>
      </w:r>
      <w:r w:rsidR="005C797C" w:rsidRPr="00054492">
        <w:rPr>
          <w:rFonts w:ascii="Times New Roman" w:hAnsi="Times New Roman"/>
          <w:noProof/>
          <w:sz w:val="24"/>
          <w:szCs w:val="24"/>
        </w:rPr>
        <w:t>Apriani and Baliwati</w:t>
      </w:r>
      <w:r w:rsidR="00AB45E3" w:rsidRPr="00054492">
        <w:rPr>
          <w:rFonts w:ascii="Times New Roman" w:hAnsi="Times New Roman"/>
          <w:noProof/>
          <w:sz w:val="24"/>
          <w:szCs w:val="24"/>
        </w:rPr>
        <w:t xml:space="preserve"> (</w:t>
      </w:r>
      <w:r w:rsidR="005C797C" w:rsidRPr="00054492">
        <w:rPr>
          <w:rFonts w:ascii="Times New Roman" w:hAnsi="Times New Roman"/>
          <w:noProof/>
          <w:sz w:val="24"/>
          <w:szCs w:val="24"/>
        </w:rPr>
        <w:t>2011)</w:t>
      </w:r>
      <w:r w:rsidR="005C797C" w:rsidRPr="00054492">
        <w:rPr>
          <w:rFonts w:ascii="Times New Roman" w:hAnsi="Times New Roman"/>
          <w:sz w:val="24"/>
          <w:szCs w:val="24"/>
        </w:rPr>
        <w:fldChar w:fldCharType="end"/>
      </w:r>
      <w:r w:rsidR="001B241F" w:rsidRPr="00054492">
        <w:rPr>
          <w:rFonts w:ascii="Times New Roman" w:hAnsi="Times New Roman"/>
          <w:sz w:val="24"/>
          <w:szCs w:val="24"/>
        </w:rPr>
        <w:t>, kons</w:t>
      </w:r>
      <w:r w:rsidR="001B241F" w:rsidRPr="001B241F">
        <w:rPr>
          <w:rFonts w:ascii="Times New Roman" w:hAnsi="Times New Roman"/>
          <w:sz w:val="24"/>
          <w:szCs w:val="24"/>
        </w:rPr>
        <w:t xml:space="preserve">umsi </w:t>
      </w:r>
      <w:r w:rsidR="001B241F">
        <w:rPr>
          <w:rFonts w:ascii="Times New Roman" w:hAnsi="Times New Roman"/>
          <w:sz w:val="24"/>
          <w:szCs w:val="24"/>
        </w:rPr>
        <w:t>jagung secara nasional untuk desa 4.69 kg/kapita/tahun dan kota 1.24 kg/kapita/tahun.</w:t>
      </w:r>
      <w:r w:rsidR="000B34FB">
        <w:rPr>
          <w:rFonts w:ascii="Times New Roman" w:hAnsi="Times New Roman"/>
          <w:sz w:val="24"/>
          <w:szCs w:val="24"/>
        </w:rPr>
        <w:t xml:space="preserve"> </w:t>
      </w:r>
      <w:r w:rsidRPr="00A95A05">
        <w:rPr>
          <w:rFonts w:ascii="Times New Roman" w:hAnsi="Times New Roman"/>
          <w:sz w:val="24"/>
          <w:szCs w:val="24"/>
        </w:rPr>
        <w:t>Konsumsi beras dan jagung setiap keluarga</w:t>
      </w:r>
      <w:r w:rsidR="001357BC">
        <w:rPr>
          <w:rFonts w:ascii="Times New Roman" w:hAnsi="Times New Roman"/>
          <w:sz w:val="24"/>
          <w:szCs w:val="24"/>
        </w:rPr>
        <w:t xml:space="preserve"> per hari</w:t>
      </w:r>
      <w:r w:rsidRPr="00A95A05">
        <w:rPr>
          <w:rFonts w:ascii="Times New Roman" w:hAnsi="Times New Roman"/>
          <w:sz w:val="24"/>
          <w:szCs w:val="24"/>
        </w:rPr>
        <w:t xml:space="preserve"> pada setiap desa dapat di lihat pada gambar 1.</w:t>
      </w:r>
    </w:p>
    <w:p w14:paraId="59890CBC" w14:textId="405F88FA" w:rsidR="000041A2" w:rsidRPr="00A95A05" w:rsidRDefault="000E0CAF" w:rsidP="000E0CAF">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Gambar 1</w:t>
      </w:r>
    </w:p>
    <w:p w14:paraId="36EA2429" w14:textId="737E90E1" w:rsidR="000E0CAF" w:rsidRPr="00A95A05" w:rsidRDefault="000E0CAF" w:rsidP="000E0CAF">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Konsumsi Beras dan Jagung Setiap Keluarga (Kg/Hari)</w:t>
      </w:r>
    </w:p>
    <w:p w14:paraId="1871BE54" w14:textId="77777777" w:rsidR="00A02A7B" w:rsidRDefault="000E0CAF" w:rsidP="00A02A7B">
      <w:pPr>
        <w:pBdr>
          <w:top w:val="nil"/>
          <w:left w:val="nil"/>
          <w:bottom w:val="nil"/>
          <w:right w:val="nil"/>
          <w:between w:val="nil"/>
        </w:pBdr>
        <w:spacing w:line="360" w:lineRule="auto"/>
        <w:contextualSpacing/>
        <w:jc w:val="center"/>
        <w:rPr>
          <w:rFonts w:ascii="Times New Roman" w:hAnsi="Times New Roman"/>
          <w:sz w:val="24"/>
          <w:szCs w:val="24"/>
        </w:rPr>
      </w:pPr>
      <w:r w:rsidRPr="00A95A05">
        <w:rPr>
          <w:noProof/>
          <w:sz w:val="24"/>
          <w:szCs w:val="24"/>
        </w:rPr>
        <w:drawing>
          <wp:inline distT="0" distB="0" distL="0" distR="0" wp14:anchorId="487F6926" wp14:editId="3C7A73F2">
            <wp:extent cx="4572000" cy="2476500"/>
            <wp:effectExtent l="0" t="0" r="0" b="0"/>
            <wp:docPr id="8" name="Chart 8">
              <a:extLst xmlns:a="http://schemas.openxmlformats.org/drawingml/2006/main">
                <a:ext uri="{FF2B5EF4-FFF2-40B4-BE49-F238E27FC236}">
                  <a16:creationId xmlns:a16="http://schemas.microsoft.com/office/drawing/2014/main" id="{CB8AFB95-9A4B-4FB0-839F-14C65D464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24BCD9" w14:textId="64C4C730" w:rsidR="000E0CAF" w:rsidRPr="00A95A05" w:rsidRDefault="00A02A7B" w:rsidP="00A02A7B">
      <w:pPr>
        <w:pBdr>
          <w:top w:val="nil"/>
          <w:left w:val="nil"/>
          <w:bottom w:val="nil"/>
          <w:right w:val="nil"/>
          <w:between w:val="nil"/>
        </w:pBdr>
        <w:spacing w:line="360" w:lineRule="auto"/>
        <w:contextualSpacing/>
        <w:rPr>
          <w:rFonts w:ascii="Times New Roman" w:hAnsi="Times New Roman"/>
          <w:sz w:val="24"/>
          <w:szCs w:val="24"/>
        </w:rPr>
      </w:pPr>
      <w:r>
        <w:rPr>
          <w:rFonts w:ascii="Times New Roman" w:hAnsi="Times New Roman"/>
          <w:sz w:val="24"/>
          <w:szCs w:val="24"/>
        </w:rPr>
        <w:t xml:space="preserve">      </w:t>
      </w:r>
      <w:r w:rsidR="000E0CAF" w:rsidRPr="00A95A05">
        <w:rPr>
          <w:rFonts w:ascii="Times New Roman" w:hAnsi="Times New Roman"/>
          <w:sz w:val="24"/>
          <w:szCs w:val="24"/>
        </w:rPr>
        <w:t>Sumber: Pengolahan Data Primer,2018</w:t>
      </w:r>
    </w:p>
    <w:p w14:paraId="7796C38E" w14:textId="77777777" w:rsidR="000B34FB" w:rsidRDefault="00300FF1" w:rsidP="00B64019">
      <w:pPr>
        <w:shd w:val="clear" w:color="auto" w:fill="FFFFFF"/>
        <w:spacing w:before="100" w:beforeAutospacing="1" w:after="100" w:afterAutospacing="1" w:line="360" w:lineRule="auto"/>
        <w:ind w:firstLine="720"/>
        <w:contextualSpacing/>
        <w:jc w:val="both"/>
        <w:rPr>
          <w:rFonts w:ascii="Times New Roman" w:hAnsi="Times New Roman"/>
          <w:sz w:val="24"/>
          <w:szCs w:val="24"/>
        </w:rPr>
      </w:pPr>
      <w:r>
        <w:rPr>
          <w:rFonts w:ascii="Times New Roman" w:hAnsi="Times New Roman"/>
          <w:sz w:val="24"/>
          <w:szCs w:val="24"/>
        </w:rPr>
        <w:t>Selain tanaman jagung, tanaman ubi kayu dan ubi jalar merupakan tanaman pokok yang te</w:t>
      </w:r>
      <w:r w:rsidR="00841C46">
        <w:rPr>
          <w:rFonts w:ascii="Times New Roman" w:hAnsi="Times New Roman"/>
          <w:sz w:val="24"/>
          <w:szCs w:val="24"/>
        </w:rPr>
        <w:t>r</w:t>
      </w:r>
      <w:r>
        <w:rPr>
          <w:rFonts w:ascii="Times New Roman" w:hAnsi="Times New Roman"/>
          <w:sz w:val="24"/>
          <w:szCs w:val="24"/>
        </w:rPr>
        <w:t xml:space="preserve">dapat di lokasi penelitian dengan konsumsi yang bervariasi pada setiap desanya. Kedua jenis tanaman ini tersedia sepanjang tahun, dan </w:t>
      </w:r>
      <w:r w:rsidR="00841C46">
        <w:rPr>
          <w:rFonts w:ascii="Times New Roman" w:hAnsi="Times New Roman"/>
          <w:sz w:val="24"/>
          <w:szCs w:val="24"/>
        </w:rPr>
        <w:t>saat membutuhkan</w:t>
      </w:r>
      <w:r>
        <w:rPr>
          <w:rFonts w:ascii="Times New Roman" w:hAnsi="Times New Roman"/>
          <w:sz w:val="24"/>
          <w:szCs w:val="24"/>
        </w:rPr>
        <w:t xml:space="preserve"> diambil dari kebun untuk dikonsumsi. </w:t>
      </w:r>
      <w:r w:rsidR="001357BC">
        <w:rPr>
          <w:rFonts w:ascii="Times New Roman" w:hAnsi="Times New Roman"/>
          <w:sz w:val="24"/>
          <w:szCs w:val="24"/>
        </w:rPr>
        <w:t>Ubi kayu (</w:t>
      </w:r>
      <w:r w:rsidR="001357BC" w:rsidRPr="001357BC">
        <w:rPr>
          <w:rFonts w:ascii="Times New Roman" w:hAnsi="Times New Roman"/>
          <w:i/>
          <w:sz w:val="24"/>
          <w:szCs w:val="24"/>
        </w:rPr>
        <w:t>Manihot esculenta</w:t>
      </w:r>
      <w:r w:rsidR="001357BC">
        <w:rPr>
          <w:rFonts w:ascii="Times New Roman" w:hAnsi="Times New Roman"/>
          <w:sz w:val="24"/>
          <w:szCs w:val="24"/>
        </w:rPr>
        <w:t xml:space="preserve">) merupakan tanaman perdu tahunan tropika dan subtropika yang berasal dari suku </w:t>
      </w:r>
      <w:r w:rsidR="001357BC" w:rsidRPr="001357BC">
        <w:rPr>
          <w:rFonts w:ascii="Times New Roman" w:hAnsi="Times New Roman"/>
          <w:i/>
          <w:sz w:val="24"/>
          <w:szCs w:val="24"/>
        </w:rPr>
        <w:t>Euphorbiase</w:t>
      </w:r>
      <w:r w:rsidR="001357BC">
        <w:rPr>
          <w:rFonts w:ascii="Times New Roman" w:hAnsi="Times New Roman"/>
          <w:sz w:val="24"/>
          <w:szCs w:val="24"/>
        </w:rPr>
        <w:t xml:space="preserve"> yang dikenal dengan umbinya sebagai makanan pokok penghasil karbohidrat dan daunnya mentahnya digunakan sebagai sayuran. </w:t>
      </w:r>
      <w:r>
        <w:rPr>
          <w:rFonts w:ascii="Times New Roman" w:hAnsi="Times New Roman"/>
          <w:sz w:val="24"/>
          <w:szCs w:val="24"/>
        </w:rPr>
        <w:t>Konsumsi ubi kayu setiap keluarga terbesar di desa Nenas dan tertendah di desa Ajaobaki. Dengan demikian k</w:t>
      </w:r>
      <w:r w:rsidR="000E0CAF" w:rsidRPr="00A95A05">
        <w:rPr>
          <w:rFonts w:ascii="Times New Roman" w:hAnsi="Times New Roman"/>
          <w:sz w:val="24"/>
          <w:szCs w:val="24"/>
        </w:rPr>
        <w:t xml:space="preserve">onsumsi ubi kayu </w:t>
      </w:r>
      <w:r>
        <w:rPr>
          <w:rFonts w:ascii="Times New Roman" w:hAnsi="Times New Roman"/>
          <w:sz w:val="24"/>
          <w:szCs w:val="24"/>
        </w:rPr>
        <w:t>setiap</w:t>
      </w:r>
      <w:r w:rsidR="000E0CAF" w:rsidRPr="00A95A05">
        <w:rPr>
          <w:rFonts w:ascii="Times New Roman" w:hAnsi="Times New Roman"/>
          <w:sz w:val="24"/>
          <w:szCs w:val="24"/>
        </w:rPr>
        <w:t xml:space="preserve"> keluarga per hari di Desa Nunbena, Noebesi, Leloboko, Tunua, Ajaobaki, Nuapin, Nenas, Kuanoel dan Fatumnasi berturut-turut </w:t>
      </w:r>
      <w:r w:rsidR="00841C46">
        <w:rPr>
          <w:rFonts w:ascii="Times New Roman" w:hAnsi="Times New Roman"/>
          <w:sz w:val="24"/>
          <w:szCs w:val="24"/>
        </w:rPr>
        <w:t>0.30 kg</w:t>
      </w:r>
      <w:r w:rsidR="000E0CAF" w:rsidRPr="00A95A05">
        <w:rPr>
          <w:rFonts w:ascii="Times New Roman" w:hAnsi="Times New Roman"/>
          <w:sz w:val="24"/>
          <w:szCs w:val="24"/>
        </w:rPr>
        <w:t xml:space="preserve">, </w:t>
      </w:r>
      <w:r w:rsidR="00841C46">
        <w:rPr>
          <w:rFonts w:ascii="Times New Roman" w:hAnsi="Times New Roman"/>
          <w:sz w:val="24"/>
          <w:szCs w:val="24"/>
        </w:rPr>
        <w:t>0.30 kg</w:t>
      </w:r>
      <w:r w:rsidR="000E0CAF" w:rsidRPr="00A95A05">
        <w:rPr>
          <w:rFonts w:ascii="Times New Roman" w:hAnsi="Times New Roman"/>
          <w:sz w:val="24"/>
          <w:szCs w:val="24"/>
        </w:rPr>
        <w:t xml:space="preserve">, </w:t>
      </w:r>
      <w:r w:rsidR="00841C46">
        <w:rPr>
          <w:rFonts w:ascii="Times New Roman" w:hAnsi="Times New Roman"/>
          <w:sz w:val="24"/>
          <w:szCs w:val="24"/>
        </w:rPr>
        <w:t>0</w:t>
      </w:r>
      <w:r w:rsidR="00181949">
        <w:rPr>
          <w:rFonts w:ascii="Times New Roman" w:hAnsi="Times New Roman"/>
          <w:sz w:val="24"/>
          <w:szCs w:val="24"/>
        </w:rPr>
        <w:t>.27 kg</w:t>
      </w:r>
      <w:r w:rsidR="000E0CAF" w:rsidRPr="00A95A05">
        <w:rPr>
          <w:rFonts w:ascii="Times New Roman" w:hAnsi="Times New Roman"/>
          <w:sz w:val="24"/>
          <w:szCs w:val="24"/>
        </w:rPr>
        <w:t xml:space="preserve">, </w:t>
      </w:r>
      <w:r w:rsidR="00181949">
        <w:rPr>
          <w:rFonts w:ascii="Times New Roman" w:hAnsi="Times New Roman"/>
          <w:sz w:val="24"/>
          <w:szCs w:val="24"/>
        </w:rPr>
        <w:t>0.23 kg</w:t>
      </w:r>
      <w:r w:rsidR="000E0CAF" w:rsidRPr="00A95A05">
        <w:rPr>
          <w:rFonts w:ascii="Times New Roman" w:hAnsi="Times New Roman"/>
          <w:sz w:val="24"/>
          <w:szCs w:val="24"/>
        </w:rPr>
        <w:t xml:space="preserve">, </w:t>
      </w:r>
      <w:r w:rsidR="00181949">
        <w:rPr>
          <w:rFonts w:ascii="Times New Roman" w:hAnsi="Times New Roman"/>
          <w:sz w:val="24"/>
          <w:szCs w:val="24"/>
        </w:rPr>
        <w:t>0.18 kg</w:t>
      </w:r>
      <w:r w:rsidR="000E0CAF" w:rsidRPr="00A95A05">
        <w:rPr>
          <w:rFonts w:ascii="Times New Roman" w:hAnsi="Times New Roman"/>
          <w:sz w:val="24"/>
          <w:szCs w:val="24"/>
        </w:rPr>
        <w:t xml:space="preserve">, </w:t>
      </w:r>
      <w:r w:rsidR="00181949">
        <w:rPr>
          <w:rFonts w:ascii="Times New Roman" w:hAnsi="Times New Roman"/>
          <w:sz w:val="24"/>
          <w:szCs w:val="24"/>
        </w:rPr>
        <w:t>0.20 kg</w:t>
      </w:r>
      <w:r w:rsidR="000E0CAF" w:rsidRPr="00A95A05">
        <w:rPr>
          <w:rFonts w:ascii="Times New Roman" w:hAnsi="Times New Roman"/>
          <w:sz w:val="24"/>
          <w:szCs w:val="24"/>
        </w:rPr>
        <w:t>,</w:t>
      </w:r>
      <w:r w:rsidR="00181949">
        <w:rPr>
          <w:rFonts w:ascii="Times New Roman" w:hAnsi="Times New Roman"/>
          <w:sz w:val="24"/>
          <w:szCs w:val="24"/>
        </w:rPr>
        <w:t xml:space="preserve"> 0.34 kg,</w:t>
      </w:r>
      <w:r w:rsidR="000E0CAF" w:rsidRPr="00A95A05">
        <w:rPr>
          <w:rFonts w:ascii="Times New Roman" w:hAnsi="Times New Roman"/>
          <w:sz w:val="24"/>
          <w:szCs w:val="24"/>
        </w:rPr>
        <w:t xml:space="preserve"> </w:t>
      </w:r>
      <w:r w:rsidR="00181949">
        <w:rPr>
          <w:rFonts w:ascii="Times New Roman" w:hAnsi="Times New Roman"/>
          <w:sz w:val="24"/>
          <w:szCs w:val="24"/>
        </w:rPr>
        <w:t>0.26 kg</w:t>
      </w:r>
      <w:r w:rsidR="000E0CAF" w:rsidRPr="00A95A05">
        <w:rPr>
          <w:rFonts w:ascii="Times New Roman" w:hAnsi="Times New Roman"/>
          <w:sz w:val="24"/>
          <w:szCs w:val="24"/>
        </w:rPr>
        <w:t xml:space="preserve"> dan </w:t>
      </w:r>
      <w:r w:rsidR="00181949">
        <w:rPr>
          <w:rFonts w:ascii="Times New Roman" w:hAnsi="Times New Roman"/>
          <w:sz w:val="24"/>
          <w:szCs w:val="24"/>
        </w:rPr>
        <w:t>0.23 kg</w:t>
      </w:r>
      <w:r w:rsidR="000E0CAF" w:rsidRPr="00A95A05">
        <w:rPr>
          <w:rFonts w:ascii="Times New Roman" w:hAnsi="Times New Roman"/>
          <w:sz w:val="24"/>
          <w:szCs w:val="24"/>
        </w:rPr>
        <w:t xml:space="preserve">. </w:t>
      </w:r>
    </w:p>
    <w:p w14:paraId="3D641280" w14:textId="40BEECFF" w:rsidR="001B241F" w:rsidRPr="00B005D2" w:rsidRDefault="000E0CAF" w:rsidP="00B64019">
      <w:pPr>
        <w:shd w:val="clear" w:color="auto" w:fill="FFFFFF"/>
        <w:spacing w:before="100" w:beforeAutospacing="1" w:after="100" w:afterAutospacing="1" w:line="360" w:lineRule="auto"/>
        <w:ind w:firstLine="720"/>
        <w:contextualSpacing/>
        <w:jc w:val="both"/>
        <w:rPr>
          <w:rFonts w:ascii="Times New Roman" w:hAnsi="Times New Roman"/>
          <w:sz w:val="24"/>
          <w:szCs w:val="24"/>
        </w:rPr>
      </w:pPr>
      <w:r w:rsidRPr="00A95A05">
        <w:rPr>
          <w:rFonts w:ascii="Times New Roman" w:hAnsi="Times New Roman"/>
          <w:sz w:val="24"/>
          <w:szCs w:val="24"/>
        </w:rPr>
        <w:lastRenderedPageBreak/>
        <w:t xml:space="preserve">Kontribusi konsumsi ubi kayu </w:t>
      </w:r>
      <w:r w:rsidR="00300FF1">
        <w:rPr>
          <w:rFonts w:ascii="Times New Roman" w:hAnsi="Times New Roman"/>
          <w:sz w:val="24"/>
          <w:szCs w:val="24"/>
        </w:rPr>
        <w:t>setiap</w:t>
      </w:r>
      <w:r w:rsidRPr="00A95A05">
        <w:rPr>
          <w:rFonts w:ascii="Times New Roman" w:hAnsi="Times New Roman"/>
          <w:sz w:val="24"/>
          <w:szCs w:val="24"/>
        </w:rPr>
        <w:t xml:space="preserve"> hari terhadap konsumsi ubi kayu total per keluarga per hari untuk masing-masing desa adalah </w:t>
      </w:r>
      <w:r w:rsidR="00181949">
        <w:rPr>
          <w:rFonts w:ascii="Times New Roman" w:hAnsi="Times New Roman"/>
          <w:sz w:val="24"/>
          <w:szCs w:val="24"/>
        </w:rPr>
        <w:t>13.04</w:t>
      </w:r>
      <w:r w:rsidRPr="00A95A05">
        <w:rPr>
          <w:rFonts w:ascii="Times New Roman" w:hAnsi="Times New Roman"/>
          <w:sz w:val="24"/>
          <w:szCs w:val="24"/>
        </w:rPr>
        <w:t xml:space="preserve"> %, 13.</w:t>
      </w:r>
      <w:r w:rsidR="00181949">
        <w:rPr>
          <w:rFonts w:ascii="Times New Roman" w:hAnsi="Times New Roman"/>
          <w:sz w:val="24"/>
          <w:szCs w:val="24"/>
        </w:rPr>
        <w:t>04</w:t>
      </w:r>
      <w:r w:rsidRPr="00A95A05">
        <w:rPr>
          <w:rFonts w:ascii="Times New Roman" w:hAnsi="Times New Roman"/>
          <w:sz w:val="24"/>
          <w:szCs w:val="24"/>
        </w:rPr>
        <w:t>%, 11.7</w:t>
      </w:r>
      <w:r w:rsidR="00181949">
        <w:rPr>
          <w:rFonts w:ascii="Times New Roman" w:hAnsi="Times New Roman"/>
          <w:sz w:val="24"/>
          <w:szCs w:val="24"/>
        </w:rPr>
        <w:t>3</w:t>
      </w:r>
      <w:r w:rsidRPr="00A95A05">
        <w:rPr>
          <w:rFonts w:ascii="Times New Roman" w:hAnsi="Times New Roman"/>
          <w:sz w:val="24"/>
          <w:szCs w:val="24"/>
        </w:rPr>
        <w:t>%, 10%, 7.8</w:t>
      </w:r>
      <w:r w:rsidR="00181949">
        <w:rPr>
          <w:rFonts w:ascii="Times New Roman" w:hAnsi="Times New Roman"/>
          <w:sz w:val="24"/>
          <w:szCs w:val="24"/>
        </w:rPr>
        <w:t>2</w:t>
      </w:r>
      <w:r w:rsidRPr="00A95A05">
        <w:rPr>
          <w:rFonts w:ascii="Times New Roman" w:hAnsi="Times New Roman"/>
          <w:sz w:val="24"/>
          <w:szCs w:val="24"/>
        </w:rPr>
        <w:t>%, 8.</w:t>
      </w:r>
      <w:r w:rsidR="00181949">
        <w:rPr>
          <w:rFonts w:ascii="Times New Roman" w:hAnsi="Times New Roman"/>
          <w:sz w:val="24"/>
          <w:szCs w:val="24"/>
        </w:rPr>
        <w:t>69</w:t>
      </w:r>
      <w:r w:rsidRPr="00A95A05">
        <w:rPr>
          <w:rFonts w:ascii="Times New Roman" w:hAnsi="Times New Roman"/>
          <w:sz w:val="24"/>
          <w:szCs w:val="24"/>
        </w:rPr>
        <w:t>%, 14.7</w:t>
      </w:r>
      <w:r w:rsidR="00181949">
        <w:rPr>
          <w:rFonts w:ascii="Times New Roman" w:hAnsi="Times New Roman"/>
          <w:sz w:val="24"/>
          <w:szCs w:val="24"/>
        </w:rPr>
        <w:t>8</w:t>
      </w:r>
      <w:r w:rsidRPr="00A95A05">
        <w:rPr>
          <w:rFonts w:ascii="Times New Roman" w:hAnsi="Times New Roman"/>
          <w:sz w:val="24"/>
          <w:szCs w:val="24"/>
        </w:rPr>
        <w:t>%, 11.3</w:t>
      </w:r>
      <w:r w:rsidR="00181949">
        <w:rPr>
          <w:rFonts w:ascii="Times New Roman" w:hAnsi="Times New Roman"/>
          <w:sz w:val="24"/>
          <w:szCs w:val="24"/>
        </w:rPr>
        <w:t>0</w:t>
      </w:r>
      <w:r w:rsidRPr="00A95A05">
        <w:rPr>
          <w:rFonts w:ascii="Times New Roman" w:hAnsi="Times New Roman"/>
          <w:sz w:val="24"/>
          <w:szCs w:val="24"/>
        </w:rPr>
        <w:t xml:space="preserve">% dan </w:t>
      </w:r>
      <w:r w:rsidR="00181949">
        <w:rPr>
          <w:rFonts w:ascii="Times New Roman" w:hAnsi="Times New Roman"/>
          <w:sz w:val="24"/>
          <w:szCs w:val="24"/>
        </w:rPr>
        <w:t>10</w:t>
      </w:r>
      <w:r w:rsidRPr="00A95A05">
        <w:rPr>
          <w:rFonts w:ascii="Times New Roman" w:hAnsi="Times New Roman"/>
          <w:sz w:val="24"/>
          <w:szCs w:val="24"/>
        </w:rPr>
        <w:t xml:space="preserve">%. </w:t>
      </w:r>
      <w:r w:rsidR="00293358">
        <w:rPr>
          <w:rFonts w:ascii="Times New Roman" w:hAnsi="Times New Roman"/>
          <w:sz w:val="24"/>
          <w:szCs w:val="24"/>
        </w:rPr>
        <w:t>D</w:t>
      </w:r>
      <w:r w:rsidR="00300FF1">
        <w:rPr>
          <w:rFonts w:ascii="Times New Roman" w:hAnsi="Times New Roman"/>
          <w:sz w:val="24"/>
          <w:szCs w:val="24"/>
        </w:rPr>
        <w:t xml:space="preserve">ilihat dari konsumsi per kapitanya maka konsumsi ubi kayu yang tertinggi adalah di desa </w:t>
      </w:r>
      <w:r w:rsidR="00293358">
        <w:rPr>
          <w:rFonts w:ascii="Times New Roman" w:hAnsi="Times New Roman"/>
          <w:sz w:val="24"/>
          <w:szCs w:val="24"/>
        </w:rPr>
        <w:t xml:space="preserve">Leloboko dan Nenas serta terendah di desa Ajaobaki. </w:t>
      </w:r>
      <w:r w:rsidRPr="00A95A05">
        <w:rPr>
          <w:rFonts w:ascii="Times New Roman" w:hAnsi="Times New Roman"/>
          <w:sz w:val="24"/>
          <w:szCs w:val="24"/>
        </w:rPr>
        <w:t>Konsumsi ubi kayu per kapita</w:t>
      </w:r>
      <w:r w:rsidR="000867DA">
        <w:rPr>
          <w:rFonts w:ascii="Times New Roman" w:hAnsi="Times New Roman"/>
          <w:sz w:val="24"/>
          <w:szCs w:val="24"/>
        </w:rPr>
        <w:t xml:space="preserve"> per hari </w:t>
      </w:r>
      <w:r w:rsidRPr="00A95A05">
        <w:rPr>
          <w:rFonts w:ascii="Times New Roman" w:hAnsi="Times New Roman"/>
          <w:sz w:val="24"/>
          <w:szCs w:val="24"/>
        </w:rPr>
        <w:t xml:space="preserve">masing-masing setiap desa adalah </w:t>
      </w:r>
      <w:r w:rsidR="00181949">
        <w:rPr>
          <w:rFonts w:ascii="Times New Roman" w:hAnsi="Times New Roman"/>
          <w:sz w:val="24"/>
          <w:szCs w:val="24"/>
        </w:rPr>
        <w:t>0.06 kg</w:t>
      </w:r>
      <w:r w:rsidRPr="00A95A05">
        <w:rPr>
          <w:rFonts w:ascii="Times New Roman" w:hAnsi="Times New Roman"/>
          <w:sz w:val="24"/>
          <w:szCs w:val="24"/>
        </w:rPr>
        <w:t>, 0.</w:t>
      </w:r>
      <w:r w:rsidR="00181949">
        <w:rPr>
          <w:rFonts w:ascii="Times New Roman" w:hAnsi="Times New Roman"/>
          <w:sz w:val="24"/>
          <w:szCs w:val="24"/>
        </w:rPr>
        <w:t>06 kg</w:t>
      </w:r>
      <w:r w:rsidRPr="00A95A05">
        <w:rPr>
          <w:rFonts w:ascii="Times New Roman" w:hAnsi="Times New Roman"/>
          <w:sz w:val="24"/>
          <w:szCs w:val="24"/>
        </w:rPr>
        <w:t>, 0.</w:t>
      </w:r>
      <w:r w:rsidR="00181949">
        <w:rPr>
          <w:rFonts w:ascii="Times New Roman" w:hAnsi="Times New Roman"/>
          <w:sz w:val="24"/>
          <w:szCs w:val="24"/>
        </w:rPr>
        <w:t>07</w:t>
      </w:r>
      <w:r w:rsidRPr="00A95A05">
        <w:rPr>
          <w:rFonts w:ascii="Times New Roman" w:hAnsi="Times New Roman"/>
          <w:sz w:val="24"/>
          <w:szCs w:val="24"/>
        </w:rPr>
        <w:t xml:space="preserve"> </w:t>
      </w:r>
      <w:r w:rsidR="00181949">
        <w:rPr>
          <w:rFonts w:ascii="Times New Roman" w:hAnsi="Times New Roman"/>
          <w:sz w:val="24"/>
          <w:szCs w:val="24"/>
        </w:rPr>
        <w:t>kg</w:t>
      </w:r>
      <w:r w:rsidRPr="00A95A05">
        <w:rPr>
          <w:rFonts w:ascii="Times New Roman" w:hAnsi="Times New Roman"/>
          <w:sz w:val="24"/>
          <w:szCs w:val="24"/>
        </w:rPr>
        <w:t>, 0.</w:t>
      </w:r>
      <w:r w:rsidR="00181949">
        <w:rPr>
          <w:rFonts w:ascii="Times New Roman" w:hAnsi="Times New Roman"/>
          <w:sz w:val="24"/>
          <w:szCs w:val="24"/>
        </w:rPr>
        <w:t>05 kg</w:t>
      </w:r>
      <w:r w:rsidRPr="00A95A05">
        <w:rPr>
          <w:rFonts w:ascii="Times New Roman" w:hAnsi="Times New Roman"/>
          <w:sz w:val="24"/>
          <w:szCs w:val="24"/>
        </w:rPr>
        <w:t>, 0</w:t>
      </w:r>
      <w:r w:rsidR="00181949">
        <w:rPr>
          <w:rFonts w:ascii="Times New Roman" w:hAnsi="Times New Roman"/>
          <w:sz w:val="24"/>
          <w:szCs w:val="24"/>
        </w:rPr>
        <w:t>.03 kg</w:t>
      </w:r>
      <w:r w:rsidRPr="00A95A05">
        <w:rPr>
          <w:rFonts w:ascii="Times New Roman" w:hAnsi="Times New Roman"/>
          <w:sz w:val="24"/>
          <w:szCs w:val="24"/>
        </w:rPr>
        <w:t>, 0.</w:t>
      </w:r>
      <w:r w:rsidR="00181949">
        <w:rPr>
          <w:rFonts w:ascii="Times New Roman" w:hAnsi="Times New Roman"/>
          <w:sz w:val="24"/>
          <w:szCs w:val="24"/>
        </w:rPr>
        <w:t>04 kg</w:t>
      </w:r>
      <w:r w:rsidRPr="00A95A05">
        <w:rPr>
          <w:rFonts w:ascii="Times New Roman" w:hAnsi="Times New Roman"/>
          <w:sz w:val="24"/>
          <w:szCs w:val="24"/>
        </w:rPr>
        <w:t xml:space="preserve">, </w:t>
      </w:r>
      <w:r w:rsidR="00E306A0">
        <w:rPr>
          <w:rFonts w:ascii="Times New Roman" w:hAnsi="Times New Roman"/>
          <w:sz w:val="24"/>
          <w:szCs w:val="24"/>
        </w:rPr>
        <w:t>0.06 kg, 0.05 kg</w:t>
      </w:r>
      <w:r w:rsidRPr="00A95A05">
        <w:rPr>
          <w:rFonts w:ascii="Times New Roman" w:hAnsi="Times New Roman"/>
          <w:sz w:val="24"/>
          <w:szCs w:val="24"/>
        </w:rPr>
        <w:t xml:space="preserve"> dan </w:t>
      </w:r>
      <w:r w:rsidR="00E306A0">
        <w:rPr>
          <w:rFonts w:ascii="Times New Roman" w:hAnsi="Times New Roman"/>
          <w:sz w:val="24"/>
          <w:szCs w:val="24"/>
        </w:rPr>
        <w:t>0.05 kg</w:t>
      </w:r>
      <w:r w:rsidR="000867DA">
        <w:rPr>
          <w:rFonts w:ascii="Times New Roman" w:hAnsi="Times New Roman"/>
          <w:sz w:val="24"/>
          <w:szCs w:val="24"/>
        </w:rPr>
        <w:t xml:space="preserve"> sedangkan konsumsi per tahunnya adalah 21.9 kg, 21.9 kg, 25.5 kg, 18.25 kg, 10.95 kg, 14.6 kg, 21.9 kg, dan 18.25 kg. </w:t>
      </w:r>
      <w:r w:rsidR="00970F10">
        <w:rPr>
          <w:rFonts w:ascii="Times New Roman" w:hAnsi="Times New Roman"/>
          <w:sz w:val="24"/>
          <w:szCs w:val="24"/>
        </w:rPr>
        <w:t xml:space="preserve">Dengan demikian konsumsi </w:t>
      </w:r>
      <w:r w:rsidR="00B64019">
        <w:rPr>
          <w:rFonts w:ascii="Times New Roman" w:hAnsi="Times New Roman"/>
          <w:sz w:val="24"/>
          <w:szCs w:val="24"/>
        </w:rPr>
        <w:t>ubi kayu</w:t>
      </w:r>
      <w:r w:rsidR="00970F10">
        <w:rPr>
          <w:rFonts w:ascii="Times New Roman" w:hAnsi="Times New Roman"/>
          <w:sz w:val="24"/>
          <w:szCs w:val="24"/>
        </w:rPr>
        <w:t xml:space="preserve"> per kapita per hari di lokasi penelitian lebih kecil dibandingkan dengan konsumsi ubi kayu di Kabupaten Gunung Kidul dan lebih besar dengan konsumsi ubi kayu secara nasional. </w:t>
      </w:r>
      <w:r w:rsidR="00AB45E3">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"Suyastiri HP", "given" : "N.M", "non-dropping-particle" : "", "parse-names" : false, "suffix" : "" } ], "container-title" : "Ekonomi Pembangunan", "id" : "ITEM-1", "issue" : "April", "issued" : { "date-parts" : [ [ "2008" ] ] }, "page" : "51-60", "title" : "Difersifikasi Konsumsi Pangan Pokok Berbasis Potensi Lokal Dalam Mewujudkan Ketahanan Pangan Rumah Tangga Pedesaan di Kecamatan Semin Kabupaten Gunung Kidul", "type" : "article-journal", "volume" : "13 Nomor 1" }, "uris" : [ "http://www.mendeley.com/documents/?uuid=749ef37f-fb6c-495b-98b2-d31cebe4c111" ] } ], "mendeley" : { "formattedCitation" : "(Suyastiri HP 2008)", "manualFormatting" : "Suyastiri YP, (2008)", "plainTextFormattedCitation" : "(Suyastiri HP 2008)", "previouslyFormattedCitation" : "(Suyastiri HP 2008)" }, "properties" : { "noteIndex" : 0 }, "schema" : "https://github.com/citation-style-language/schema/raw/master/csl-citation.json" }</w:instrText>
      </w:r>
      <w:r w:rsidR="00AB45E3">
        <w:rPr>
          <w:rFonts w:ascii="Times New Roman" w:hAnsi="Times New Roman"/>
          <w:sz w:val="24"/>
          <w:szCs w:val="24"/>
        </w:rPr>
        <w:fldChar w:fldCharType="separate"/>
      </w:r>
      <w:r w:rsidR="00AB45E3" w:rsidRPr="00AB45E3">
        <w:rPr>
          <w:rFonts w:ascii="Times New Roman" w:hAnsi="Times New Roman"/>
          <w:noProof/>
          <w:sz w:val="24"/>
          <w:szCs w:val="24"/>
        </w:rPr>
        <w:t xml:space="preserve">Suyastiri </w:t>
      </w:r>
      <w:r w:rsidR="00AB45E3">
        <w:rPr>
          <w:rFonts w:ascii="Times New Roman" w:hAnsi="Times New Roman"/>
          <w:noProof/>
          <w:sz w:val="24"/>
          <w:szCs w:val="24"/>
        </w:rPr>
        <w:t>Y</w:t>
      </w:r>
      <w:r w:rsidR="00AB45E3" w:rsidRPr="00AB45E3">
        <w:rPr>
          <w:rFonts w:ascii="Times New Roman" w:hAnsi="Times New Roman"/>
          <w:noProof/>
          <w:sz w:val="24"/>
          <w:szCs w:val="24"/>
        </w:rPr>
        <w:t xml:space="preserve">P, </w:t>
      </w:r>
      <w:r w:rsidR="00AB45E3">
        <w:rPr>
          <w:rFonts w:ascii="Times New Roman" w:hAnsi="Times New Roman"/>
          <w:noProof/>
          <w:sz w:val="24"/>
          <w:szCs w:val="24"/>
        </w:rPr>
        <w:t>(</w:t>
      </w:r>
      <w:r w:rsidR="00AB45E3" w:rsidRPr="00AB45E3">
        <w:rPr>
          <w:rFonts w:ascii="Times New Roman" w:hAnsi="Times New Roman"/>
          <w:noProof/>
          <w:sz w:val="24"/>
          <w:szCs w:val="24"/>
        </w:rPr>
        <w:t>2008)</w:t>
      </w:r>
      <w:r w:rsidR="00AB45E3">
        <w:rPr>
          <w:rFonts w:ascii="Times New Roman" w:hAnsi="Times New Roman"/>
          <w:sz w:val="24"/>
          <w:szCs w:val="24"/>
        </w:rPr>
        <w:fldChar w:fldCharType="end"/>
      </w:r>
      <w:r w:rsidR="007C78D6">
        <w:rPr>
          <w:rFonts w:ascii="Times New Roman" w:hAnsi="Times New Roman"/>
          <w:sz w:val="24"/>
          <w:szCs w:val="24"/>
        </w:rPr>
        <w:t xml:space="preserve">, </w:t>
      </w:r>
      <w:r w:rsidR="007C78D6" w:rsidRPr="0011416D">
        <w:rPr>
          <w:rFonts w:ascii="Times New Roman" w:hAnsi="Times New Roman"/>
          <w:sz w:val="24"/>
          <w:szCs w:val="24"/>
        </w:rPr>
        <w:t>k</w:t>
      </w:r>
      <w:r w:rsidR="00D87406" w:rsidRPr="0011416D">
        <w:rPr>
          <w:rFonts w:ascii="Times New Roman" w:hAnsi="Times New Roman"/>
          <w:sz w:val="24"/>
          <w:szCs w:val="24"/>
        </w:rPr>
        <w:t>onsumsi ubi kayu di Kecamatan Semin Gunung kidul 64.89 kg/kapita/hari</w:t>
      </w:r>
      <w:r w:rsidR="007C78D6">
        <w:rPr>
          <w:rFonts w:ascii="Times New Roman" w:hAnsi="Times New Roman"/>
          <w:color w:val="FF0000"/>
          <w:sz w:val="24"/>
          <w:szCs w:val="24"/>
        </w:rPr>
        <w:t xml:space="preserve"> </w:t>
      </w:r>
      <w:r w:rsidR="0011416D">
        <w:rPr>
          <w:rFonts w:ascii="Times New Roman" w:hAnsi="Times New Roman"/>
          <w:sz w:val="24"/>
          <w:szCs w:val="24"/>
        </w:rPr>
        <w:t>s</w:t>
      </w:r>
      <w:r w:rsidR="007C78D6" w:rsidRPr="007C78D6">
        <w:rPr>
          <w:rFonts w:ascii="Times New Roman" w:hAnsi="Times New Roman"/>
          <w:sz w:val="24"/>
          <w:szCs w:val="24"/>
        </w:rPr>
        <w:t xml:space="preserve">edangkan </w:t>
      </w:r>
      <w:r w:rsidR="00AB45E3">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"ISBN" : "9789798940293", "author" : [ { "dropping-particle" : "", "family" : "Ariani", "given" : "Mewa", "non-dropping-particle" : "", "parse-names" : false, "suffix" : "" } ], "container-title" : "Prosiding Pekan Serealia Nasional", "id" : "ITEM-1", "issued" : { "date-parts" : [ [ "2010" ] ] }, "page" : "978-979", "title" : "Diversifikasi Konsumsi Pangan Pokok Mendukung Swasembada Beras", "type" : "article-journal" }, "uris" : [ "http://www.mendeley.com/documents/?uuid=ec5802fa-1000-4a06-97d0-eb1049d98618" ] } ], "mendeley" : { "formattedCitation" : "(Ariani 2010b)", "manualFormatting" : "Ariani (2010b)", "plainTextFormattedCitation" : "(Ariani 2010b)", "previouslyFormattedCitation" : "(Ariani 2010b)" }, "properties" : { "noteIndex" : 0 }, "schema" : "https://github.com/citation-style-language/schema/raw/master/csl-citation.json" }</w:instrText>
      </w:r>
      <w:r w:rsidR="00AB45E3">
        <w:rPr>
          <w:rFonts w:ascii="Times New Roman" w:hAnsi="Times New Roman"/>
          <w:sz w:val="24"/>
          <w:szCs w:val="24"/>
        </w:rPr>
        <w:fldChar w:fldCharType="separate"/>
      </w:r>
      <w:r w:rsidR="00AB45E3" w:rsidRPr="00AB45E3">
        <w:rPr>
          <w:rFonts w:ascii="Times New Roman" w:hAnsi="Times New Roman"/>
          <w:noProof/>
          <w:sz w:val="24"/>
          <w:szCs w:val="24"/>
        </w:rPr>
        <w:t>Ariani</w:t>
      </w:r>
      <w:r w:rsidR="00AB45E3">
        <w:rPr>
          <w:rFonts w:ascii="Times New Roman" w:hAnsi="Times New Roman"/>
          <w:noProof/>
          <w:sz w:val="24"/>
          <w:szCs w:val="24"/>
        </w:rPr>
        <w:t xml:space="preserve"> (</w:t>
      </w:r>
      <w:r w:rsidR="00AB45E3" w:rsidRPr="00AB45E3">
        <w:rPr>
          <w:rFonts w:ascii="Times New Roman" w:hAnsi="Times New Roman"/>
          <w:noProof/>
          <w:sz w:val="24"/>
          <w:szCs w:val="24"/>
        </w:rPr>
        <w:t>2010b)</w:t>
      </w:r>
      <w:r w:rsidR="00AB45E3">
        <w:rPr>
          <w:rFonts w:ascii="Times New Roman" w:hAnsi="Times New Roman"/>
          <w:sz w:val="24"/>
          <w:szCs w:val="24"/>
        </w:rPr>
        <w:fldChar w:fldCharType="end"/>
      </w:r>
      <w:r w:rsidR="007C78D6" w:rsidRPr="007C78D6">
        <w:rPr>
          <w:rFonts w:ascii="Times New Roman" w:hAnsi="Times New Roman"/>
          <w:sz w:val="24"/>
          <w:szCs w:val="24"/>
        </w:rPr>
        <w:t xml:space="preserve"> menyatakan bahwa konsumsi ubi kayu secara nasional 12,9 kg/kapita/tahun. </w:t>
      </w:r>
      <w:r w:rsidR="00AB45E3"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"Apriani, S", "given" : "Yayuk F.Baliwati", "non-dropping-particle" : "", "parse-names" : false, "suffix" : "" } ], "container-title" : "Gizi dan Pangan", "id" : "ITEM-1", "issue" : "3", "issued" : { "date-parts" : [ [ "2011" ] ] }, "page" : "200-207", "title" : "Faktor-Faktor yang Berpengaruh Terhadap Konsumsi Pangan Sumber Karbohidrat di Perdesaan dan Perkotaan", "type" : "article-journal", "volume" : "6" }, "uris" : [ "http://www.mendeley.com/documents/?uuid=9c981713-ce74-42e8-ae4b-bc8b80c383a5" ] } ], "mendeley" : { "formattedCitation" : "(Apriani, S 2011)", "manualFormatting" : "(Apriani dan Baliwati, 2011)", "plainTextFormattedCitation" : "(Apriani, S 2011)", "previouslyFormattedCitation" : "(Apriani, S 2011)" }, "properties" : { "noteIndex" : 0 }, "schema" : "https://github.com/citation-style-language/schema/raw/master/csl-citation.json" }</w:instrText>
      </w:r>
      <w:r w:rsidR="00AB45E3" w:rsidRPr="00054492">
        <w:rPr>
          <w:rFonts w:ascii="Times New Roman" w:hAnsi="Times New Roman"/>
          <w:sz w:val="24"/>
          <w:szCs w:val="24"/>
        </w:rPr>
        <w:fldChar w:fldCharType="separate"/>
      </w:r>
      <w:r w:rsidR="00AB45E3" w:rsidRPr="00054492">
        <w:rPr>
          <w:rFonts w:ascii="Times New Roman" w:hAnsi="Times New Roman"/>
          <w:noProof/>
          <w:sz w:val="24"/>
          <w:szCs w:val="24"/>
        </w:rPr>
        <w:t>(Apriani dan Baliwati, 2011)</w:t>
      </w:r>
      <w:r w:rsidR="00AB45E3" w:rsidRPr="00054492">
        <w:rPr>
          <w:rFonts w:ascii="Times New Roman" w:hAnsi="Times New Roman"/>
          <w:sz w:val="24"/>
          <w:szCs w:val="24"/>
        </w:rPr>
        <w:fldChar w:fldCharType="end"/>
      </w:r>
      <w:r w:rsidR="001B241F" w:rsidRPr="00054492">
        <w:rPr>
          <w:rFonts w:ascii="Times New Roman" w:hAnsi="Times New Roman"/>
          <w:sz w:val="24"/>
          <w:szCs w:val="24"/>
        </w:rPr>
        <w:t>, ko</w:t>
      </w:r>
      <w:r w:rsidR="001B241F" w:rsidRPr="001B241F">
        <w:rPr>
          <w:rFonts w:ascii="Times New Roman" w:hAnsi="Times New Roman"/>
          <w:sz w:val="24"/>
          <w:szCs w:val="24"/>
        </w:rPr>
        <w:t xml:space="preserve">nsumsi </w:t>
      </w:r>
      <w:r w:rsidR="001B241F">
        <w:rPr>
          <w:rFonts w:ascii="Times New Roman" w:hAnsi="Times New Roman"/>
          <w:sz w:val="24"/>
          <w:szCs w:val="24"/>
        </w:rPr>
        <w:t>ubi kayu secara nasional untuk desa 2.51 kg/kapita/tahun dan kota 3.51 kg/kapita/tahun.</w:t>
      </w:r>
    </w:p>
    <w:p w14:paraId="4781BF7B" w14:textId="729BD9A6" w:rsidR="00A02A7B" w:rsidRDefault="00293358" w:rsidP="00AB0BE5">
      <w:pPr>
        <w:pBdr>
          <w:top w:val="nil"/>
          <w:left w:val="nil"/>
          <w:bottom w:val="nil"/>
          <w:right w:val="nil"/>
          <w:between w:val="nil"/>
        </w:pBdr>
        <w:spacing w:line="360" w:lineRule="auto"/>
        <w:ind w:firstLine="720"/>
        <w:contextualSpacing/>
        <w:jc w:val="both"/>
        <w:rPr>
          <w:rFonts w:ascii="Times New Roman" w:hAnsi="Times New Roman"/>
          <w:sz w:val="24"/>
          <w:szCs w:val="24"/>
        </w:rPr>
      </w:pPr>
      <w:r>
        <w:rPr>
          <w:rFonts w:ascii="Times New Roman" w:hAnsi="Times New Roman"/>
          <w:sz w:val="24"/>
          <w:szCs w:val="24"/>
        </w:rPr>
        <w:t>Ubi jalar</w:t>
      </w:r>
      <w:r w:rsidR="001357BC">
        <w:rPr>
          <w:rFonts w:ascii="Times New Roman" w:hAnsi="Times New Roman"/>
          <w:sz w:val="24"/>
          <w:szCs w:val="24"/>
        </w:rPr>
        <w:t xml:space="preserve"> (</w:t>
      </w:r>
      <w:r w:rsidR="001357BC" w:rsidRPr="001357BC">
        <w:rPr>
          <w:rFonts w:ascii="Times New Roman" w:hAnsi="Times New Roman"/>
          <w:i/>
          <w:sz w:val="24"/>
          <w:szCs w:val="24"/>
        </w:rPr>
        <w:t>Ipomea batatas</w:t>
      </w:r>
      <w:r w:rsidR="001357BC">
        <w:rPr>
          <w:rFonts w:ascii="Times New Roman" w:hAnsi="Times New Roman"/>
          <w:sz w:val="24"/>
          <w:szCs w:val="24"/>
        </w:rPr>
        <w:t>)</w:t>
      </w:r>
      <w:r>
        <w:rPr>
          <w:rFonts w:ascii="Times New Roman" w:hAnsi="Times New Roman"/>
          <w:sz w:val="24"/>
          <w:szCs w:val="24"/>
        </w:rPr>
        <w:t xml:space="preserve"> merupakan salah satu tanaman pokok yang </w:t>
      </w:r>
      <w:r w:rsidR="001357BC">
        <w:rPr>
          <w:rFonts w:ascii="Times New Roman" w:hAnsi="Times New Roman"/>
          <w:sz w:val="24"/>
          <w:szCs w:val="24"/>
        </w:rPr>
        <w:t>menghasilkan umbi dengan kadar gizi yang tinggi dan tumbuh dengan subur</w:t>
      </w:r>
      <w:r>
        <w:rPr>
          <w:rFonts w:ascii="Times New Roman" w:hAnsi="Times New Roman"/>
          <w:sz w:val="24"/>
          <w:szCs w:val="24"/>
        </w:rPr>
        <w:t xml:space="preserve"> di wilayah penelitian</w:t>
      </w:r>
      <w:r w:rsidR="001357BC">
        <w:rPr>
          <w:rFonts w:ascii="Times New Roman" w:hAnsi="Times New Roman"/>
          <w:sz w:val="24"/>
          <w:szCs w:val="24"/>
        </w:rPr>
        <w:t>. K</w:t>
      </w:r>
      <w:r>
        <w:rPr>
          <w:rFonts w:ascii="Times New Roman" w:hAnsi="Times New Roman"/>
          <w:sz w:val="24"/>
          <w:szCs w:val="24"/>
        </w:rPr>
        <w:t xml:space="preserve">onsumsi </w:t>
      </w:r>
      <w:r w:rsidR="001357BC">
        <w:rPr>
          <w:rFonts w:ascii="Times New Roman" w:hAnsi="Times New Roman"/>
          <w:sz w:val="24"/>
          <w:szCs w:val="24"/>
        </w:rPr>
        <w:t xml:space="preserve">ubi jalar </w:t>
      </w:r>
      <w:r>
        <w:rPr>
          <w:rFonts w:ascii="Times New Roman" w:hAnsi="Times New Roman"/>
          <w:sz w:val="24"/>
          <w:szCs w:val="24"/>
        </w:rPr>
        <w:t xml:space="preserve">setiap keluarga </w:t>
      </w:r>
      <w:r w:rsidR="001357BC">
        <w:rPr>
          <w:rFonts w:ascii="Times New Roman" w:hAnsi="Times New Roman"/>
          <w:sz w:val="24"/>
          <w:szCs w:val="24"/>
        </w:rPr>
        <w:t xml:space="preserve">pada setiap hari </w:t>
      </w:r>
      <w:r>
        <w:rPr>
          <w:rFonts w:ascii="Times New Roman" w:hAnsi="Times New Roman"/>
          <w:sz w:val="24"/>
          <w:szCs w:val="24"/>
        </w:rPr>
        <w:t xml:space="preserve">terbesar di desa Nunbena dan terkecil di desa Nuapin sedangkan konsumsi per kapitanya terbesar di desa Tunua dan terkecil di desa Nuapin. </w:t>
      </w:r>
      <w:r w:rsidR="000E0CAF" w:rsidRPr="00A95A05">
        <w:rPr>
          <w:rFonts w:ascii="Times New Roman" w:hAnsi="Times New Roman"/>
          <w:sz w:val="24"/>
          <w:szCs w:val="24"/>
        </w:rPr>
        <w:t xml:space="preserve">Konsumsi ubi jalar per keluarga per hari di Desa Nunbena, Noebesi, Leloboko, Tunua, Ajaobaki, Nuapin, Nenas, Kuanoel dan Fatumnasi berturut-turut </w:t>
      </w:r>
      <w:r w:rsidR="00195BB4">
        <w:rPr>
          <w:rFonts w:ascii="Times New Roman" w:hAnsi="Times New Roman"/>
          <w:sz w:val="24"/>
          <w:szCs w:val="24"/>
        </w:rPr>
        <w:t>0.34 kg</w:t>
      </w:r>
      <w:r w:rsidR="000E0CAF" w:rsidRPr="00A95A05">
        <w:rPr>
          <w:rFonts w:ascii="Times New Roman" w:hAnsi="Times New Roman"/>
          <w:sz w:val="24"/>
          <w:szCs w:val="24"/>
        </w:rPr>
        <w:t xml:space="preserve">, </w:t>
      </w:r>
      <w:r w:rsidR="00195BB4">
        <w:rPr>
          <w:rFonts w:ascii="Times New Roman" w:hAnsi="Times New Roman"/>
          <w:sz w:val="24"/>
          <w:szCs w:val="24"/>
        </w:rPr>
        <w:t>0.32 kg</w:t>
      </w:r>
      <w:r w:rsidR="000E0CAF" w:rsidRPr="00A95A05">
        <w:rPr>
          <w:rFonts w:ascii="Times New Roman" w:hAnsi="Times New Roman"/>
          <w:sz w:val="24"/>
          <w:szCs w:val="24"/>
        </w:rPr>
        <w:t xml:space="preserve">, </w:t>
      </w:r>
      <w:r w:rsidR="00195BB4">
        <w:rPr>
          <w:rFonts w:ascii="Times New Roman" w:hAnsi="Times New Roman"/>
          <w:sz w:val="24"/>
          <w:szCs w:val="24"/>
        </w:rPr>
        <w:t>0.23 kg</w:t>
      </w:r>
      <w:r w:rsidR="000E0CAF" w:rsidRPr="00A95A05">
        <w:rPr>
          <w:rFonts w:ascii="Times New Roman" w:hAnsi="Times New Roman"/>
          <w:sz w:val="24"/>
          <w:szCs w:val="24"/>
        </w:rPr>
        <w:t xml:space="preserve">, </w:t>
      </w:r>
      <w:r w:rsidR="00195BB4">
        <w:rPr>
          <w:rFonts w:ascii="Times New Roman" w:hAnsi="Times New Roman"/>
          <w:sz w:val="24"/>
          <w:szCs w:val="24"/>
        </w:rPr>
        <w:t>0.33 kg</w:t>
      </w:r>
      <w:r w:rsidR="000E0CAF" w:rsidRPr="00A95A05">
        <w:rPr>
          <w:rFonts w:ascii="Times New Roman" w:hAnsi="Times New Roman"/>
          <w:sz w:val="24"/>
          <w:szCs w:val="24"/>
        </w:rPr>
        <w:t xml:space="preserve">, </w:t>
      </w:r>
      <w:r w:rsidR="00195BB4">
        <w:rPr>
          <w:rFonts w:ascii="Times New Roman" w:hAnsi="Times New Roman"/>
          <w:sz w:val="24"/>
          <w:szCs w:val="24"/>
        </w:rPr>
        <w:t>0.36 kg</w:t>
      </w:r>
      <w:r w:rsidR="000E0CAF" w:rsidRPr="00A95A05">
        <w:rPr>
          <w:rFonts w:ascii="Times New Roman" w:hAnsi="Times New Roman"/>
          <w:sz w:val="24"/>
          <w:szCs w:val="24"/>
        </w:rPr>
        <w:t xml:space="preserve">, </w:t>
      </w:r>
      <w:r w:rsidR="00195BB4">
        <w:rPr>
          <w:rFonts w:ascii="Times New Roman" w:hAnsi="Times New Roman"/>
          <w:sz w:val="24"/>
          <w:szCs w:val="24"/>
        </w:rPr>
        <w:t>0.20 kg</w:t>
      </w:r>
      <w:r w:rsidR="000E0CAF" w:rsidRPr="00A95A05">
        <w:rPr>
          <w:rFonts w:ascii="Times New Roman" w:hAnsi="Times New Roman"/>
          <w:sz w:val="24"/>
          <w:szCs w:val="24"/>
        </w:rPr>
        <w:t xml:space="preserve">, </w:t>
      </w:r>
      <w:r w:rsidR="00195BB4">
        <w:rPr>
          <w:rFonts w:ascii="Times New Roman" w:hAnsi="Times New Roman"/>
          <w:sz w:val="24"/>
          <w:szCs w:val="24"/>
        </w:rPr>
        <w:t>0.25 kg</w:t>
      </w:r>
      <w:r w:rsidR="000E0CAF" w:rsidRPr="00A95A05">
        <w:rPr>
          <w:rFonts w:ascii="Times New Roman" w:hAnsi="Times New Roman"/>
          <w:sz w:val="24"/>
          <w:szCs w:val="24"/>
        </w:rPr>
        <w:t xml:space="preserve">, </w:t>
      </w:r>
      <w:r w:rsidR="00195BB4">
        <w:rPr>
          <w:rFonts w:ascii="Times New Roman" w:hAnsi="Times New Roman"/>
          <w:sz w:val="24"/>
          <w:szCs w:val="24"/>
        </w:rPr>
        <w:t>0.31 kg</w:t>
      </w:r>
      <w:r w:rsidR="000E0CAF" w:rsidRPr="00A95A05">
        <w:rPr>
          <w:rFonts w:ascii="Times New Roman" w:hAnsi="Times New Roman"/>
          <w:sz w:val="24"/>
          <w:szCs w:val="24"/>
        </w:rPr>
        <w:t xml:space="preserve"> dan </w:t>
      </w:r>
      <w:r w:rsidR="00195BB4">
        <w:rPr>
          <w:rFonts w:ascii="Times New Roman" w:hAnsi="Times New Roman"/>
          <w:sz w:val="24"/>
          <w:szCs w:val="24"/>
        </w:rPr>
        <w:t>0.22 kg</w:t>
      </w:r>
      <w:r w:rsidR="000E0CAF" w:rsidRPr="00A95A05">
        <w:rPr>
          <w:rFonts w:ascii="Times New Roman" w:hAnsi="Times New Roman"/>
          <w:sz w:val="24"/>
          <w:szCs w:val="24"/>
        </w:rPr>
        <w:t>. Kontribusi konsumsi ubi jalar per hari terhadap konsumsi ubi jalar total per keluarga per hari untuk masing-masing desa adalah 13.</w:t>
      </w:r>
      <w:r w:rsidR="00DC17B4">
        <w:rPr>
          <w:rFonts w:ascii="Times New Roman" w:hAnsi="Times New Roman"/>
          <w:sz w:val="24"/>
          <w:szCs w:val="24"/>
        </w:rPr>
        <w:t>17</w:t>
      </w:r>
      <w:r w:rsidR="000E0CAF" w:rsidRPr="00A95A05">
        <w:rPr>
          <w:rFonts w:ascii="Times New Roman" w:hAnsi="Times New Roman"/>
          <w:sz w:val="24"/>
          <w:szCs w:val="24"/>
        </w:rPr>
        <w:t xml:space="preserve"> %, 12.</w:t>
      </w:r>
      <w:r w:rsidR="00DC17B4">
        <w:rPr>
          <w:rFonts w:ascii="Times New Roman" w:hAnsi="Times New Roman"/>
          <w:sz w:val="24"/>
          <w:szCs w:val="24"/>
        </w:rPr>
        <w:t>40</w:t>
      </w:r>
      <w:r w:rsidR="000E0CAF" w:rsidRPr="00A95A05">
        <w:rPr>
          <w:rFonts w:ascii="Times New Roman" w:hAnsi="Times New Roman"/>
          <w:sz w:val="24"/>
          <w:szCs w:val="24"/>
        </w:rPr>
        <w:t xml:space="preserve">%, </w:t>
      </w:r>
      <w:r w:rsidR="00DC17B4">
        <w:rPr>
          <w:rFonts w:ascii="Times New Roman" w:hAnsi="Times New Roman"/>
          <w:sz w:val="24"/>
          <w:szCs w:val="24"/>
        </w:rPr>
        <w:t>8.91</w:t>
      </w:r>
      <w:r w:rsidR="000E0CAF" w:rsidRPr="00A95A05">
        <w:rPr>
          <w:rFonts w:ascii="Times New Roman" w:hAnsi="Times New Roman"/>
          <w:sz w:val="24"/>
          <w:szCs w:val="24"/>
        </w:rPr>
        <w:t>%, 12.7</w:t>
      </w:r>
      <w:r w:rsidR="00AE79D0">
        <w:rPr>
          <w:rFonts w:ascii="Times New Roman" w:hAnsi="Times New Roman"/>
          <w:sz w:val="24"/>
          <w:szCs w:val="24"/>
        </w:rPr>
        <w:t>9</w:t>
      </w:r>
      <w:r w:rsidR="000E0CAF" w:rsidRPr="00A95A05">
        <w:rPr>
          <w:rFonts w:ascii="Times New Roman" w:hAnsi="Times New Roman"/>
          <w:sz w:val="24"/>
          <w:szCs w:val="24"/>
        </w:rPr>
        <w:t xml:space="preserve">%, </w:t>
      </w:r>
      <w:r w:rsidR="00AE79D0">
        <w:rPr>
          <w:rFonts w:ascii="Times New Roman" w:hAnsi="Times New Roman"/>
          <w:sz w:val="24"/>
          <w:szCs w:val="24"/>
        </w:rPr>
        <w:t>13.95</w:t>
      </w:r>
      <w:r w:rsidR="000E0CAF" w:rsidRPr="00A95A05">
        <w:rPr>
          <w:rFonts w:ascii="Times New Roman" w:hAnsi="Times New Roman"/>
          <w:sz w:val="24"/>
          <w:szCs w:val="24"/>
        </w:rPr>
        <w:t>%, 7.</w:t>
      </w:r>
      <w:r w:rsidR="00AE79D0">
        <w:rPr>
          <w:rFonts w:ascii="Times New Roman" w:hAnsi="Times New Roman"/>
          <w:sz w:val="24"/>
          <w:szCs w:val="24"/>
        </w:rPr>
        <w:t>75</w:t>
      </w:r>
      <w:r w:rsidR="000E0CAF" w:rsidRPr="00A95A05">
        <w:rPr>
          <w:rFonts w:ascii="Times New Roman" w:hAnsi="Times New Roman"/>
          <w:sz w:val="24"/>
          <w:szCs w:val="24"/>
        </w:rPr>
        <w:t>%, 9.</w:t>
      </w:r>
      <w:r w:rsidR="00AE79D0">
        <w:rPr>
          <w:rFonts w:ascii="Times New Roman" w:hAnsi="Times New Roman"/>
          <w:sz w:val="24"/>
          <w:szCs w:val="24"/>
        </w:rPr>
        <w:t>68</w:t>
      </w:r>
      <w:r w:rsidR="000E0CAF" w:rsidRPr="00A95A05">
        <w:rPr>
          <w:rFonts w:ascii="Times New Roman" w:hAnsi="Times New Roman"/>
          <w:sz w:val="24"/>
          <w:szCs w:val="24"/>
        </w:rPr>
        <w:t xml:space="preserve">%, </w:t>
      </w:r>
      <w:r w:rsidR="00AE79D0">
        <w:rPr>
          <w:rFonts w:ascii="Times New Roman" w:hAnsi="Times New Roman"/>
          <w:sz w:val="24"/>
          <w:szCs w:val="24"/>
        </w:rPr>
        <w:t>12.01</w:t>
      </w:r>
      <w:r w:rsidR="000E0CAF" w:rsidRPr="00A95A05">
        <w:rPr>
          <w:rFonts w:ascii="Times New Roman" w:hAnsi="Times New Roman"/>
          <w:sz w:val="24"/>
          <w:szCs w:val="24"/>
        </w:rPr>
        <w:t>% dan 8.</w:t>
      </w:r>
      <w:r w:rsidR="00AE79D0">
        <w:rPr>
          <w:rFonts w:ascii="Times New Roman" w:hAnsi="Times New Roman"/>
          <w:sz w:val="24"/>
          <w:szCs w:val="24"/>
        </w:rPr>
        <w:t>52</w:t>
      </w:r>
      <w:r w:rsidR="000E0CAF" w:rsidRPr="00A95A05">
        <w:rPr>
          <w:rFonts w:ascii="Times New Roman" w:hAnsi="Times New Roman"/>
          <w:sz w:val="24"/>
          <w:szCs w:val="24"/>
        </w:rPr>
        <w:t>%. Konsumsi ubi jalar per kapita</w:t>
      </w:r>
      <w:r w:rsidR="00970F10">
        <w:rPr>
          <w:rFonts w:ascii="Times New Roman" w:hAnsi="Times New Roman"/>
          <w:sz w:val="24"/>
          <w:szCs w:val="24"/>
        </w:rPr>
        <w:t xml:space="preserve"> per hari</w:t>
      </w:r>
      <w:r w:rsidR="000E0CAF" w:rsidRPr="00A95A05">
        <w:rPr>
          <w:rFonts w:ascii="Times New Roman" w:hAnsi="Times New Roman"/>
          <w:sz w:val="24"/>
          <w:szCs w:val="24"/>
        </w:rPr>
        <w:t xml:space="preserve"> masing-masing setiap desa adalah </w:t>
      </w:r>
      <w:r w:rsidR="00195BB4">
        <w:rPr>
          <w:rFonts w:ascii="Times New Roman" w:hAnsi="Times New Roman"/>
          <w:sz w:val="24"/>
          <w:szCs w:val="24"/>
        </w:rPr>
        <w:t>0.06 kg</w:t>
      </w:r>
      <w:r w:rsidR="000E0CAF" w:rsidRPr="00A95A05">
        <w:rPr>
          <w:rFonts w:ascii="Times New Roman" w:hAnsi="Times New Roman"/>
          <w:sz w:val="24"/>
          <w:szCs w:val="24"/>
        </w:rPr>
        <w:t xml:space="preserve">, </w:t>
      </w:r>
      <w:r w:rsidR="00195BB4">
        <w:rPr>
          <w:rFonts w:ascii="Times New Roman" w:hAnsi="Times New Roman"/>
          <w:sz w:val="24"/>
          <w:szCs w:val="24"/>
        </w:rPr>
        <w:t>0.06 kg</w:t>
      </w:r>
      <w:r w:rsidR="000E0CAF" w:rsidRPr="00A95A05">
        <w:rPr>
          <w:rFonts w:ascii="Times New Roman" w:hAnsi="Times New Roman"/>
          <w:sz w:val="24"/>
          <w:szCs w:val="24"/>
        </w:rPr>
        <w:t xml:space="preserve">, </w:t>
      </w:r>
      <w:r w:rsidR="00195BB4">
        <w:rPr>
          <w:rFonts w:ascii="Times New Roman" w:hAnsi="Times New Roman"/>
          <w:sz w:val="24"/>
          <w:szCs w:val="24"/>
        </w:rPr>
        <w:t>0.05 kg</w:t>
      </w:r>
      <w:r w:rsidR="000E0CAF" w:rsidRPr="00A95A05">
        <w:rPr>
          <w:rFonts w:ascii="Times New Roman" w:hAnsi="Times New Roman"/>
          <w:sz w:val="24"/>
          <w:szCs w:val="24"/>
        </w:rPr>
        <w:t xml:space="preserve">, </w:t>
      </w:r>
      <w:r w:rsidR="00195BB4">
        <w:rPr>
          <w:rFonts w:ascii="Times New Roman" w:hAnsi="Times New Roman"/>
          <w:sz w:val="24"/>
          <w:szCs w:val="24"/>
        </w:rPr>
        <w:t>0.08 kg</w:t>
      </w:r>
      <w:r w:rsidR="000E0CAF" w:rsidRPr="00A95A05">
        <w:rPr>
          <w:rFonts w:ascii="Times New Roman" w:hAnsi="Times New Roman"/>
          <w:sz w:val="24"/>
          <w:szCs w:val="24"/>
        </w:rPr>
        <w:t xml:space="preserve">, </w:t>
      </w:r>
      <w:r w:rsidR="00195BB4">
        <w:rPr>
          <w:rFonts w:ascii="Times New Roman" w:hAnsi="Times New Roman"/>
          <w:sz w:val="24"/>
          <w:szCs w:val="24"/>
        </w:rPr>
        <w:t>0.07 kg</w:t>
      </w:r>
      <w:r w:rsidR="000E0CAF" w:rsidRPr="00A95A05">
        <w:rPr>
          <w:rFonts w:ascii="Times New Roman" w:hAnsi="Times New Roman"/>
          <w:sz w:val="24"/>
          <w:szCs w:val="24"/>
        </w:rPr>
        <w:t xml:space="preserve">, </w:t>
      </w:r>
      <w:r w:rsidR="00195BB4">
        <w:rPr>
          <w:rFonts w:ascii="Times New Roman" w:hAnsi="Times New Roman"/>
          <w:sz w:val="24"/>
          <w:szCs w:val="24"/>
        </w:rPr>
        <w:t>0.04 kg</w:t>
      </w:r>
      <w:r w:rsidR="000E0CAF" w:rsidRPr="00A95A05">
        <w:rPr>
          <w:rFonts w:ascii="Times New Roman" w:hAnsi="Times New Roman"/>
          <w:sz w:val="24"/>
          <w:szCs w:val="24"/>
        </w:rPr>
        <w:t xml:space="preserve">, </w:t>
      </w:r>
      <w:r w:rsidR="00195BB4">
        <w:rPr>
          <w:rFonts w:ascii="Times New Roman" w:hAnsi="Times New Roman"/>
          <w:sz w:val="24"/>
          <w:szCs w:val="24"/>
        </w:rPr>
        <w:t>0.05 kg</w:t>
      </w:r>
      <w:r w:rsidR="000E0CAF" w:rsidRPr="00A95A05">
        <w:rPr>
          <w:rFonts w:ascii="Times New Roman" w:hAnsi="Times New Roman"/>
          <w:sz w:val="24"/>
          <w:szCs w:val="24"/>
        </w:rPr>
        <w:t xml:space="preserve">, </w:t>
      </w:r>
      <w:r w:rsidR="00195BB4">
        <w:rPr>
          <w:rFonts w:ascii="Times New Roman" w:hAnsi="Times New Roman"/>
          <w:sz w:val="24"/>
          <w:szCs w:val="24"/>
        </w:rPr>
        <w:t>0.07 kg</w:t>
      </w:r>
      <w:r w:rsidR="000E0CAF" w:rsidRPr="00A95A05">
        <w:rPr>
          <w:rFonts w:ascii="Times New Roman" w:hAnsi="Times New Roman"/>
          <w:sz w:val="24"/>
          <w:szCs w:val="24"/>
        </w:rPr>
        <w:t xml:space="preserve"> dan 0.</w:t>
      </w:r>
      <w:r w:rsidR="00195BB4">
        <w:rPr>
          <w:rFonts w:ascii="Times New Roman" w:hAnsi="Times New Roman"/>
          <w:sz w:val="24"/>
          <w:szCs w:val="24"/>
        </w:rPr>
        <w:t>05 kg</w:t>
      </w:r>
      <w:r w:rsidR="00970F10">
        <w:rPr>
          <w:rFonts w:ascii="Times New Roman" w:hAnsi="Times New Roman"/>
          <w:sz w:val="24"/>
          <w:szCs w:val="24"/>
        </w:rPr>
        <w:t xml:space="preserve"> sedangkan konsumsi ubi jalar per tahunnya adalah 21.9 kg, 21.9 kg, 18.25 kg, 29.2 kg, 25.55 kg, 14.6 kg, 18.25 kg, 25.55 kg dan 18.25 kg. Dengan demikian dapat disimpulkan bahwa konsumsi ubi jalar di lokasi penelitian jauh lebih besar dari pada konsumsi ubi jalar secara nasional</w:t>
      </w:r>
      <w:r w:rsidR="00970F10" w:rsidRPr="00054492">
        <w:rPr>
          <w:rFonts w:ascii="Times New Roman" w:hAnsi="Times New Roman"/>
          <w:sz w:val="24"/>
          <w:szCs w:val="24"/>
        </w:rPr>
        <w:t xml:space="preserve">. </w:t>
      </w:r>
      <w:r w:rsidR="000E0CAF" w:rsidRPr="00054492">
        <w:rPr>
          <w:rFonts w:ascii="Times New Roman" w:hAnsi="Times New Roman"/>
          <w:sz w:val="24"/>
          <w:szCs w:val="24"/>
        </w:rPr>
        <w:t xml:space="preserve"> </w:t>
      </w:r>
      <w:r w:rsidR="00AB45E3"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"ISBN" : "9789798940293", "author" : [ { "dropping-particle" : "", "family" : "Ariani", "given" : "Mewa", "non-dropping-particle" : "", "parse-names" : false, "suffix" : "" } ], "container-title" : "Prosiding Pekan Serealia Nasional", "id" : "ITEM-1", "issued" : { "date-parts" : [ [ "2010" ] ] }, "page" : "978-979", "title" : "Diversifikasi Konsumsi Pangan Pokok Mendukung Swasembada Beras", "type" : "article-journal" }, "uris" : [ "http://www.mendeley.com/documents/?uuid=ec5802fa-1000-4a06-97d0-eb1049d98618" ] } ], "mendeley" : { "formattedCitation" : "(Ariani 2010b)", "manualFormatting" : "Ariani (2010b)", "plainTextFormattedCitation" : "(Ariani 2010b)", "previouslyFormattedCitation" : "(Ariani 2010b)" }, "properties" : { "noteIndex" : 0 }, "schema" : "https://github.com/citation-style-language/schema/raw/master/csl-citation.json" }</w:instrText>
      </w:r>
      <w:r w:rsidR="00AB45E3" w:rsidRPr="00054492">
        <w:rPr>
          <w:rFonts w:ascii="Times New Roman" w:hAnsi="Times New Roman"/>
          <w:sz w:val="24"/>
          <w:szCs w:val="24"/>
        </w:rPr>
        <w:fldChar w:fldCharType="separate"/>
      </w:r>
      <w:r w:rsidR="00AB45E3" w:rsidRPr="00054492">
        <w:rPr>
          <w:rFonts w:ascii="Times New Roman" w:hAnsi="Times New Roman"/>
          <w:noProof/>
          <w:sz w:val="24"/>
          <w:szCs w:val="24"/>
        </w:rPr>
        <w:t>Ariani (2010b)</w:t>
      </w:r>
      <w:r w:rsidR="00AB45E3" w:rsidRPr="00054492">
        <w:rPr>
          <w:rFonts w:ascii="Times New Roman" w:hAnsi="Times New Roman"/>
          <w:sz w:val="24"/>
          <w:szCs w:val="24"/>
        </w:rPr>
        <w:fldChar w:fldCharType="end"/>
      </w:r>
      <w:r w:rsidR="007C78D6" w:rsidRPr="007C78D6">
        <w:rPr>
          <w:rFonts w:ascii="Times New Roman" w:hAnsi="Times New Roman"/>
          <w:sz w:val="24"/>
          <w:szCs w:val="24"/>
        </w:rPr>
        <w:t xml:space="preserve"> menyatakan bahwa </w:t>
      </w:r>
      <w:r w:rsidR="007C78D6" w:rsidRPr="007C78D6">
        <w:rPr>
          <w:rFonts w:ascii="Times New Roman" w:hAnsi="Times New Roman"/>
          <w:sz w:val="24"/>
          <w:szCs w:val="24"/>
        </w:rPr>
        <w:lastRenderedPageBreak/>
        <w:t xml:space="preserve">konsumsi ubi </w:t>
      </w:r>
      <w:r w:rsidR="0011416D">
        <w:rPr>
          <w:rFonts w:ascii="Times New Roman" w:hAnsi="Times New Roman"/>
          <w:sz w:val="24"/>
          <w:szCs w:val="24"/>
        </w:rPr>
        <w:t>jalar</w:t>
      </w:r>
      <w:r w:rsidR="007C78D6" w:rsidRPr="007C78D6">
        <w:rPr>
          <w:rFonts w:ascii="Times New Roman" w:hAnsi="Times New Roman"/>
          <w:sz w:val="24"/>
          <w:szCs w:val="24"/>
        </w:rPr>
        <w:t xml:space="preserve"> secara nasional 2,8 kg/kap</w:t>
      </w:r>
      <w:r w:rsidR="007C78D6">
        <w:rPr>
          <w:rFonts w:ascii="Times New Roman" w:hAnsi="Times New Roman"/>
          <w:sz w:val="24"/>
          <w:szCs w:val="24"/>
        </w:rPr>
        <w:t>ita</w:t>
      </w:r>
      <w:r w:rsidR="007C78D6" w:rsidRPr="007C78D6">
        <w:rPr>
          <w:rFonts w:ascii="Times New Roman" w:hAnsi="Times New Roman"/>
          <w:sz w:val="24"/>
          <w:szCs w:val="24"/>
        </w:rPr>
        <w:t>/tahun.</w:t>
      </w:r>
      <w:r w:rsidR="007C78D6">
        <w:t xml:space="preserve"> </w:t>
      </w:r>
      <w:r w:rsidR="00AB45E3"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"Apriani, S", "given" : "Yayuk F.Baliwati", "non-dropping-particle" : "", "parse-names" : false, "suffix" : "" } ], "container-title" : "Gizi dan Pangan", "id" : "ITEM-1", "issue" : "3", "issued" : { "date-parts" : [ [ "2011" ] ] }, "page" : "200-207", "title" : "Faktor-Faktor yang Berpengaruh Terhadap Konsumsi Pangan Sumber Karbohidrat di Perdesaan dan Perkotaan", "type" : "article-journal", "volume" : "6" }, "uris" : [ "http://www.mendeley.com/documents/?uuid=9c981713-ce74-42e8-ae4b-bc8b80c383a5" ] } ], "mendeley" : { "formattedCitation" : "(Apriani, S 2011)", "manualFormatting" : "Apriani dan Baliwati (2011)", "plainTextFormattedCitation" : "(Apriani, S 2011)", "previouslyFormattedCitation" : "(Apriani, S 2011)" }, "properties" : { "noteIndex" : 0 }, "schema" : "https://github.com/citation-style-language/schema/raw/master/csl-citation.json" }</w:instrText>
      </w:r>
      <w:r w:rsidR="00AB45E3" w:rsidRPr="00054492">
        <w:rPr>
          <w:rFonts w:ascii="Times New Roman" w:hAnsi="Times New Roman"/>
          <w:sz w:val="24"/>
          <w:szCs w:val="24"/>
        </w:rPr>
        <w:fldChar w:fldCharType="separate"/>
      </w:r>
      <w:r w:rsidR="00AB45E3" w:rsidRPr="00054492">
        <w:rPr>
          <w:rFonts w:ascii="Times New Roman" w:hAnsi="Times New Roman"/>
          <w:noProof/>
          <w:sz w:val="24"/>
          <w:szCs w:val="24"/>
        </w:rPr>
        <w:t>Apriani dan Baliwati (2011)</w:t>
      </w:r>
      <w:r w:rsidR="00AB45E3" w:rsidRPr="00054492">
        <w:rPr>
          <w:rFonts w:ascii="Times New Roman" w:hAnsi="Times New Roman"/>
          <w:sz w:val="24"/>
          <w:szCs w:val="24"/>
        </w:rPr>
        <w:fldChar w:fldCharType="end"/>
      </w:r>
      <w:r w:rsidR="001B241F" w:rsidRPr="00054492">
        <w:rPr>
          <w:rFonts w:ascii="Times New Roman" w:hAnsi="Times New Roman"/>
          <w:sz w:val="24"/>
          <w:szCs w:val="24"/>
        </w:rPr>
        <w:t>, ko</w:t>
      </w:r>
      <w:r w:rsidR="001B241F" w:rsidRPr="001B241F">
        <w:rPr>
          <w:rFonts w:ascii="Times New Roman" w:hAnsi="Times New Roman"/>
          <w:sz w:val="24"/>
          <w:szCs w:val="24"/>
        </w:rPr>
        <w:t xml:space="preserve">nsumsi </w:t>
      </w:r>
      <w:r w:rsidR="001B241F">
        <w:rPr>
          <w:rFonts w:ascii="Times New Roman" w:hAnsi="Times New Roman"/>
          <w:sz w:val="24"/>
          <w:szCs w:val="24"/>
        </w:rPr>
        <w:t xml:space="preserve">ubi </w:t>
      </w:r>
      <w:r w:rsidR="0011416D">
        <w:rPr>
          <w:rFonts w:ascii="Times New Roman" w:hAnsi="Times New Roman"/>
          <w:sz w:val="24"/>
          <w:szCs w:val="24"/>
        </w:rPr>
        <w:t>jalar</w:t>
      </w:r>
      <w:r w:rsidR="001B241F">
        <w:rPr>
          <w:rFonts w:ascii="Times New Roman" w:hAnsi="Times New Roman"/>
          <w:sz w:val="24"/>
          <w:szCs w:val="24"/>
        </w:rPr>
        <w:t xml:space="preserve"> secara nasional untuk desa 0.66 kg/kapita/tahun dan kota 0.209 kg/kapita/tahun. </w:t>
      </w:r>
      <w:r w:rsidR="000E0CAF" w:rsidRPr="00A95A05">
        <w:rPr>
          <w:rFonts w:ascii="Times New Roman" w:hAnsi="Times New Roman"/>
          <w:sz w:val="24"/>
          <w:szCs w:val="24"/>
        </w:rPr>
        <w:t xml:space="preserve">Konsumsi </w:t>
      </w:r>
      <w:r w:rsidR="00195BB4">
        <w:rPr>
          <w:rFonts w:ascii="Times New Roman" w:hAnsi="Times New Roman"/>
          <w:sz w:val="24"/>
          <w:szCs w:val="24"/>
        </w:rPr>
        <w:t>ubi kayu</w:t>
      </w:r>
      <w:r w:rsidR="000E0CAF" w:rsidRPr="00A95A05">
        <w:rPr>
          <w:rFonts w:ascii="Times New Roman" w:hAnsi="Times New Roman"/>
          <w:sz w:val="24"/>
          <w:szCs w:val="24"/>
        </w:rPr>
        <w:t xml:space="preserve"> dan </w:t>
      </w:r>
      <w:r w:rsidR="00195BB4">
        <w:rPr>
          <w:rFonts w:ascii="Times New Roman" w:hAnsi="Times New Roman"/>
          <w:sz w:val="24"/>
          <w:szCs w:val="24"/>
        </w:rPr>
        <w:t>ubi jalar</w:t>
      </w:r>
      <w:r w:rsidR="000E0CAF" w:rsidRPr="00A95A05">
        <w:rPr>
          <w:rFonts w:ascii="Times New Roman" w:hAnsi="Times New Roman"/>
          <w:sz w:val="24"/>
          <w:szCs w:val="24"/>
        </w:rPr>
        <w:t xml:space="preserve"> setiap keluarga pada setiap desa dapat di lihat pada gambar 2.</w:t>
      </w:r>
    </w:p>
    <w:p w14:paraId="3D1CC985" w14:textId="7CC5B370" w:rsidR="000041A2" w:rsidRPr="00A95A05" w:rsidRDefault="008B0824" w:rsidP="008B0824">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Gambar 2</w:t>
      </w:r>
    </w:p>
    <w:p w14:paraId="19CCDF32" w14:textId="30EA5AD3" w:rsidR="008B0824" w:rsidRDefault="008B0824" w:rsidP="008B0824">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Konsumsi Ubi Kayu dan Ubi Jalar Setiap Keluarga (</w:t>
      </w:r>
      <w:r w:rsidR="00EF20C9">
        <w:rPr>
          <w:rFonts w:ascii="Times New Roman" w:hAnsi="Times New Roman"/>
          <w:sz w:val="24"/>
          <w:szCs w:val="24"/>
        </w:rPr>
        <w:t>Kg</w:t>
      </w:r>
      <w:r w:rsidRPr="00A95A05">
        <w:rPr>
          <w:rFonts w:ascii="Times New Roman" w:hAnsi="Times New Roman"/>
          <w:sz w:val="24"/>
          <w:szCs w:val="24"/>
        </w:rPr>
        <w:t>/Hari)</w:t>
      </w:r>
    </w:p>
    <w:p w14:paraId="33F8D63C" w14:textId="5CF764AA" w:rsidR="00EF20C9" w:rsidRPr="00A95A05" w:rsidRDefault="00EF20C9" w:rsidP="008B0824">
      <w:pPr>
        <w:pBdr>
          <w:top w:val="nil"/>
          <w:left w:val="nil"/>
          <w:bottom w:val="nil"/>
          <w:right w:val="nil"/>
          <w:between w:val="nil"/>
        </w:pBdr>
        <w:spacing w:line="360" w:lineRule="auto"/>
        <w:contextualSpacing/>
        <w:jc w:val="center"/>
        <w:rPr>
          <w:rFonts w:ascii="Times New Roman" w:hAnsi="Times New Roman"/>
          <w:sz w:val="24"/>
          <w:szCs w:val="24"/>
        </w:rPr>
      </w:pPr>
      <w:r>
        <w:rPr>
          <w:noProof/>
        </w:rPr>
        <w:drawing>
          <wp:inline distT="0" distB="0" distL="0" distR="0" wp14:anchorId="19DDBADB" wp14:editId="6A562904">
            <wp:extent cx="4572000" cy="2743200"/>
            <wp:effectExtent l="0" t="0" r="0" b="0"/>
            <wp:docPr id="4" name="Chart 4">
              <a:extLst xmlns:a="http://schemas.openxmlformats.org/drawingml/2006/main">
                <a:ext uri="{FF2B5EF4-FFF2-40B4-BE49-F238E27FC236}">
                  <a16:creationId xmlns:a16="http://schemas.microsoft.com/office/drawing/2014/main" id="{AB8B27D0-9552-4EE2-B6A0-DEC4CD3AC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E601C0" w14:textId="477D588C" w:rsidR="008B0824" w:rsidRPr="00A95A05" w:rsidRDefault="00A02A7B" w:rsidP="008B0824">
      <w:pPr>
        <w:pBdr>
          <w:top w:val="nil"/>
          <w:left w:val="nil"/>
          <w:bottom w:val="nil"/>
          <w:right w:val="nil"/>
          <w:between w:val="nil"/>
        </w:pBdr>
        <w:spacing w:line="360" w:lineRule="auto"/>
        <w:contextualSpacing/>
        <w:rPr>
          <w:rFonts w:ascii="Times New Roman" w:hAnsi="Times New Roman"/>
          <w:sz w:val="24"/>
          <w:szCs w:val="24"/>
        </w:rPr>
      </w:pPr>
      <w:r>
        <w:rPr>
          <w:rFonts w:ascii="Times New Roman" w:hAnsi="Times New Roman"/>
          <w:sz w:val="24"/>
          <w:szCs w:val="24"/>
        </w:rPr>
        <w:t xml:space="preserve">      </w:t>
      </w:r>
      <w:r w:rsidR="008B0824" w:rsidRPr="00A95A05">
        <w:rPr>
          <w:rFonts w:ascii="Times New Roman" w:hAnsi="Times New Roman"/>
          <w:sz w:val="24"/>
          <w:szCs w:val="24"/>
        </w:rPr>
        <w:t>Sumber: Pengolahan Data Primer, 2018</w:t>
      </w:r>
    </w:p>
    <w:p w14:paraId="5CF25527" w14:textId="46CA9A16" w:rsidR="00E72AF8" w:rsidRDefault="001357BC" w:rsidP="000E0CAF">
      <w:pPr>
        <w:pBdr>
          <w:top w:val="nil"/>
          <w:left w:val="nil"/>
          <w:bottom w:val="nil"/>
          <w:right w:val="nil"/>
          <w:between w:val="nil"/>
        </w:pBdr>
        <w:spacing w:line="360" w:lineRule="auto"/>
        <w:ind w:firstLine="720"/>
        <w:contextualSpacing/>
        <w:jc w:val="both"/>
        <w:rPr>
          <w:rFonts w:ascii="Times New Roman" w:hAnsi="Times New Roman"/>
          <w:sz w:val="24"/>
          <w:szCs w:val="24"/>
        </w:rPr>
      </w:pPr>
      <w:r>
        <w:rPr>
          <w:rFonts w:ascii="Times New Roman" w:hAnsi="Times New Roman"/>
          <w:sz w:val="24"/>
          <w:szCs w:val="24"/>
        </w:rPr>
        <w:t>Kacang hijau (</w:t>
      </w:r>
      <w:r w:rsidRPr="001357BC">
        <w:rPr>
          <w:rFonts w:ascii="Times New Roman" w:hAnsi="Times New Roman"/>
          <w:i/>
          <w:sz w:val="24"/>
          <w:szCs w:val="24"/>
        </w:rPr>
        <w:t>Vigna radiata</w:t>
      </w:r>
      <w:r>
        <w:rPr>
          <w:rFonts w:ascii="Times New Roman" w:hAnsi="Times New Roman"/>
          <w:sz w:val="24"/>
          <w:szCs w:val="24"/>
        </w:rPr>
        <w:t>) merupakan jenis tanaman palawija yang termasuk dalam suku polong-polongan</w:t>
      </w:r>
      <w:r w:rsidR="007963CD">
        <w:rPr>
          <w:rFonts w:ascii="Times New Roman" w:hAnsi="Times New Roman"/>
          <w:sz w:val="24"/>
          <w:szCs w:val="24"/>
        </w:rPr>
        <w:t xml:space="preserve"> dan merupakan sumber bahan pangan berprotein nabati tinggi. </w:t>
      </w:r>
      <w:r w:rsidR="00293358">
        <w:rPr>
          <w:rFonts w:ascii="Times New Roman" w:hAnsi="Times New Roman"/>
          <w:sz w:val="24"/>
          <w:szCs w:val="24"/>
        </w:rPr>
        <w:t xml:space="preserve">Tabel 1 menjelaskan bahwa konsumsi kacang hijau setiap keluarga terbesar di desa Nuapin dan terkecil di desa Nunbena dan Fatumnasi. </w:t>
      </w:r>
      <w:r w:rsidR="000E0CAF" w:rsidRPr="00A95A05">
        <w:rPr>
          <w:rFonts w:ascii="Times New Roman" w:hAnsi="Times New Roman"/>
          <w:sz w:val="24"/>
          <w:szCs w:val="24"/>
        </w:rPr>
        <w:t xml:space="preserve">Konsumsi kacang hijau per keluarga per hari di Desa Nunbena, Noebesi, Leloboko, Tunua, Ajaobaki, Nuapin, Nenas, Kuanoel dan Fatumnasi berturut-turut 0.02 kg, 0.17 kg, 0.06 kg, 0.10 kg, 0.14 kg, 0.22 kg, 0.10 kg, 0.12 kg dan 0.02 kg. Kontribusi konsumsi kacang hijau per hari terhadap konsumsi kacang hijau total per keluarga per hari untuk masing-masing desa adalah 2.10 %, 17.89%, 6.31%, 10.52%, 14.73%, 23.15%, 10.52%, 12.63% dan 2.10%. </w:t>
      </w:r>
      <w:r w:rsidR="007867A7">
        <w:rPr>
          <w:rFonts w:ascii="Times New Roman" w:hAnsi="Times New Roman"/>
          <w:sz w:val="24"/>
          <w:szCs w:val="24"/>
        </w:rPr>
        <w:t>S</w:t>
      </w:r>
      <w:r w:rsidR="00293358">
        <w:rPr>
          <w:rFonts w:ascii="Times New Roman" w:hAnsi="Times New Roman"/>
          <w:sz w:val="24"/>
          <w:szCs w:val="24"/>
        </w:rPr>
        <w:t>elain itu konsumsi kacang hijau per kapita</w:t>
      </w:r>
      <w:r w:rsidR="007867A7">
        <w:rPr>
          <w:rFonts w:ascii="Times New Roman" w:hAnsi="Times New Roman"/>
          <w:sz w:val="24"/>
          <w:szCs w:val="24"/>
        </w:rPr>
        <w:t xml:space="preserve"> di lokasi penelitian</w:t>
      </w:r>
      <w:r w:rsidR="00293358">
        <w:rPr>
          <w:rFonts w:ascii="Times New Roman" w:hAnsi="Times New Roman"/>
          <w:sz w:val="24"/>
          <w:szCs w:val="24"/>
        </w:rPr>
        <w:t xml:space="preserve"> tertinggi di desa </w:t>
      </w:r>
      <w:r w:rsidR="007867A7">
        <w:rPr>
          <w:rFonts w:ascii="Times New Roman" w:hAnsi="Times New Roman"/>
          <w:sz w:val="24"/>
          <w:szCs w:val="24"/>
        </w:rPr>
        <w:t xml:space="preserve">Nuapin dan terendah di desa Nunbena. </w:t>
      </w:r>
      <w:r w:rsidR="000E0CAF" w:rsidRPr="00A95A05">
        <w:rPr>
          <w:rFonts w:ascii="Times New Roman" w:hAnsi="Times New Roman"/>
          <w:sz w:val="24"/>
          <w:szCs w:val="24"/>
        </w:rPr>
        <w:t xml:space="preserve">Konsumsi kacang hijau per kapita </w:t>
      </w:r>
      <w:r w:rsidR="00970F10">
        <w:rPr>
          <w:rFonts w:ascii="Times New Roman" w:hAnsi="Times New Roman"/>
          <w:sz w:val="24"/>
          <w:szCs w:val="24"/>
        </w:rPr>
        <w:t xml:space="preserve">per hari </w:t>
      </w:r>
      <w:r w:rsidR="000E0CAF" w:rsidRPr="00A95A05">
        <w:rPr>
          <w:rFonts w:ascii="Times New Roman" w:hAnsi="Times New Roman"/>
          <w:sz w:val="24"/>
          <w:szCs w:val="24"/>
        </w:rPr>
        <w:t>masing-masing setiap desa adalah 0.004 kg, 0.034 kg, 0.01 kg, 0.025 kg, 0.028 kg, 0.044 kg, 0.02 kg, 0.024 kg dan 0.005 kg</w:t>
      </w:r>
      <w:r w:rsidR="00970F10">
        <w:rPr>
          <w:rFonts w:ascii="Times New Roman" w:hAnsi="Times New Roman"/>
          <w:sz w:val="24"/>
          <w:szCs w:val="24"/>
        </w:rPr>
        <w:t xml:space="preserve"> </w:t>
      </w:r>
      <w:r w:rsidR="00970F10">
        <w:rPr>
          <w:rFonts w:ascii="Times New Roman" w:hAnsi="Times New Roman"/>
          <w:sz w:val="24"/>
          <w:szCs w:val="24"/>
        </w:rPr>
        <w:lastRenderedPageBreak/>
        <w:t xml:space="preserve">sedangkan konsumsi per tahunnya adalah </w:t>
      </w:r>
      <w:r w:rsidR="00831648">
        <w:rPr>
          <w:rFonts w:ascii="Times New Roman" w:hAnsi="Times New Roman"/>
          <w:sz w:val="24"/>
          <w:szCs w:val="24"/>
        </w:rPr>
        <w:t xml:space="preserve">1.46 kg, 12.41 kg, 3.65 kg, 9.12 kg, 10.22 kg, 16.06 kg, 7.3 kg, 8.76 kg, dan 1.82 kg. </w:t>
      </w:r>
      <w:r w:rsidR="000E0CAF" w:rsidRPr="00A95A05">
        <w:rPr>
          <w:rFonts w:ascii="Times New Roman" w:hAnsi="Times New Roman"/>
          <w:sz w:val="24"/>
          <w:szCs w:val="24"/>
        </w:rPr>
        <w:t xml:space="preserve"> </w:t>
      </w:r>
    </w:p>
    <w:p w14:paraId="40E7E0FE" w14:textId="09AF4E3C" w:rsidR="000E0CAF" w:rsidRPr="00A95A05" w:rsidRDefault="007867A7" w:rsidP="000E0CAF">
      <w:pPr>
        <w:pBdr>
          <w:top w:val="nil"/>
          <w:left w:val="nil"/>
          <w:bottom w:val="nil"/>
          <w:right w:val="nil"/>
          <w:between w:val="nil"/>
        </w:pBdr>
        <w:spacing w:line="360" w:lineRule="auto"/>
        <w:ind w:firstLine="720"/>
        <w:contextualSpacing/>
        <w:jc w:val="both"/>
        <w:rPr>
          <w:rFonts w:ascii="Times New Roman" w:hAnsi="Times New Roman"/>
          <w:sz w:val="24"/>
          <w:szCs w:val="24"/>
        </w:rPr>
      </w:pPr>
      <w:r>
        <w:rPr>
          <w:rFonts w:ascii="Times New Roman" w:hAnsi="Times New Roman"/>
          <w:sz w:val="24"/>
          <w:szCs w:val="24"/>
        </w:rPr>
        <w:t>Kacang turis</w:t>
      </w:r>
      <w:r w:rsidR="007963CD">
        <w:rPr>
          <w:rFonts w:ascii="Times New Roman" w:hAnsi="Times New Roman"/>
          <w:sz w:val="24"/>
          <w:szCs w:val="24"/>
        </w:rPr>
        <w:t xml:space="preserve"> (</w:t>
      </w:r>
      <w:r w:rsidR="007963CD" w:rsidRPr="007963CD">
        <w:rPr>
          <w:rFonts w:ascii="Times New Roman" w:hAnsi="Times New Roman"/>
          <w:i/>
          <w:sz w:val="24"/>
          <w:szCs w:val="24"/>
        </w:rPr>
        <w:t>Cajanus cajan</w:t>
      </w:r>
      <w:r w:rsidR="007963CD">
        <w:rPr>
          <w:rFonts w:ascii="Times New Roman" w:hAnsi="Times New Roman"/>
          <w:sz w:val="24"/>
          <w:szCs w:val="24"/>
        </w:rPr>
        <w:t>)</w:t>
      </w:r>
      <w:r>
        <w:rPr>
          <w:rFonts w:ascii="Times New Roman" w:hAnsi="Times New Roman"/>
          <w:sz w:val="24"/>
          <w:szCs w:val="24"/>
        </w:rPr>
        <w:t xml:space="preserve"> merupakan jenis tanaman</w:t>
      </w:r>
      <w:r w:rsidR="00AD3CA3">
        <w:rPr>
          <w:rFonts w:ascii="Times New Roman" w:hAnsi="Times New Roman"/>
          <w:sz w:val="24"/>
          <w:szCs w:val="24"/>
        </w:rPr>
        <w:t xml:space="preserve"> bersifat tahunan</w:t>
      </w:r>
      <w:r>
        <w:rPr>
          <w:rFonts w:ascii="Times New Roman" w:hAnsi="Times New Roman"/>
          <w:sz w:val="24"/>
          <w:szCs w:val="24"/>
        </w:rPr>
        <w:t xml:space="preserve"> </w:t>
      </w:r>
      <w:r w:rsidR="00AD3CA3">
        <w:rPr>
          <w:rFonts w:ascii="Times New Roman" w:hAnsi="Times New Roman"/>
          <w:sz w:val="24"/>
          <w:szCs w:val="24"/>
        </w:rPr>
        <w:t xml:space="preserve">dan menjadi sumber pangan alternatif </w:t>
      </w:r>
      <w:r>
        <w:rPr>
          <w:rFonts w:ascii="Times New Roman" w:hAnsi="Times New Roman"/>
          <w:sz w:val="24"/>
          <w:szCs w:val="24"/>
        </w:rPr>
        <w:t>yang cukup adaptif tumbuh di lokasi penelitian</w:t>
      </w:r>
      <w:r w:rsidR="00AD3CA3">
        <w:rPr>
          <w:rFonts w:ascii="Times New Roman" w:hAnsi="Times New Roman"/>
          <w:sz w:val="24"/>
          <w:szCs w:val="24"/>
        </w:rPr>
        <w:t xml:space="preserve">. </w:t>
      </w:r>
      <w:r w:rsidR="000E0CAF" w:rsidRPr="00A95A05">
        <w:rPr>
          <w:rFonts w:ascii="Times New Roman" w:hAnsi="Times New Roman"/>
          <w:sz w:val="24"/>
          <w:szCs w:val="24"/>
        </w:rPr>
        <w:t xml:space="preserve">Konsumsi kacang turis per keluarga per hari di Desa Nunbena, Noebesi, Leloboko, Tunua, Ajaobaki, Nuapin, Nenas, Kuanoel dan Fatumnasi berturut-turut 0.05 kg, 0.14 kg, 0.09 kg, 0.02 kg, 0.03 kg, 0.12 kg, 0.24 kg, 0.09 kg dan 0.07 kg. Kontribusi konsumsi kacang turis per hari terhadap konsumsi kacang turis total per keluarga per hari untuk masing-masing desa adalah 5.95 %, 16.66%, 10.71%, 2.38%, 3.57%, 14.28%, 28.57%, 10.71% dan 8.33%. Konsumsi kacang turis per kapita </w:t>
      </w:r>
      <w:r w:rsidR="00831648">
        <w:rPr>
          <w:rFonts w:ascii="Times New Roman" w:hAnsi="Times New Roman"/>
          <w:sz w:val="24"/>
          <w:szCs w:val="24"/>
        </w:rPr>
        <w:t xml:space="preserve">per hari </w:t>
      </w:r>
      <w:r w:rsidR="000E0CAF" w:rsidRPr="00A95A05">
        <w:rPr>
          <w:rFonts w:ascii="Times New Roman" w:hAnsi="Times New Roman"/>
          <w:sz w:val="24"/>
          <w:szCs w:val="24"/>
        </w:rPr>
        <w:t>masing-masing setiap desa adalah 0.001 kg, 0.028 kg, 0.022 kg, 0.005 kg, 0.006 kg, 0.024 kg, 0.048 kg, 0.018 kg dan 0.017 kg</w:t>
      </w:r>
      <w:r w:rsidR="00831648">
        <w:rPr>
          <w:rFonts w:ascii="Times New Roman" w:hAnsi="Times New Roman"/>
          <w:sz w:val="24"/>
          <w:szCs w:val="24"/>
        </w:rPr>
        <w:t xml:space="preserve"> sedangkan konsumsi per tahun masing-masing desa adalah 0.365 kg, 10.22 kg, 8.03 kg, 1.825 kg, 2.19 kg, 8.76 kg, 17.52 kg, 6.57 kg dan 6.20 kg </w:t>
      </w:r>
      <w:r w:rsidR="000E0CAF" w:rsidRPr="00A95A05">
        <w:rPr>
          <w:rFonts w:ascii="Times New Roman" w:hAnsi="Times New Roman"/>
          <w:sz w:val="24"/>
          <w:szCs w:val="24"/>
        </w:rPr>
        <w:t xml:space="preserve"> </w:t>
      </w:r>
      <w:r w:rsidR="00091015">
        <w:rPr>
          <w:rFonts w:ascii="Times New Roman" w:hAnsi="Times New Roman"/>
          <w:sz w:val="24"/>
          <w:szCs w:val="24"/>
        </w:rPr>
        <w:t xml:space="preserve">Dengan demikian hasil konsumsi kacang hijau dan kacang turis di lokasi penelitian lebih kecil dibandingkan dengan konsumsi kacang-kacangan di Kota dan Kabupaten Bogor. </w:t>
      </w:r>
      <w:r w:rsidR="00AB45E3">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"Waloya, Tunggul, Rimbawan", "given" : "Nuri Andarwulan", "non-dropping-particle" : "", "parse-names" : false, "suffix" : "" } ], "container-title" : "Gizi dan Pangan", "id" : "ITEM-1", "issue" : "1", "issued" : { "date-parts" : [ [ "2013" ] ] }, "page" : "9-16", "title" : "Hubungan antara konsumsi pangan dan aktivitas fisik dengan kadar kolesterol darah pria dan wanita dewasa di bogor (", "type" : "article-journal", "volume" : "8" }, "uris" : [ "http://www.mendeley.com/documents/?uuid=f8956d94-30a4-4ea1-b81b-b9c4137aeafb" ] } ], "mendeley" : { "formattedCitation" : "(Waloya, Tunggul, Rimbawan 2013)", "manualFormatting" : "Waloya et.al. (2013)", "plainTextFormattedCitation" : "(Waloya, Tunggul, Rimbawan 2013)", "previouslyFormattedCitation" : "(Waloya, Tunggul, Rimbawan 2013)" }, "properties" : { "noteIndex" : 0 }, "schema" : "https://github.com/citation-style-language/schema/raw/master/csl-citation.json" }</w:instrText>
      </w:r>
      <w:r w:rsidR="00AB45E3">
        <w:rPr>
          <w:rFonts w:ascii="Times New Roman" w:hAnsi="Times New Roman"/>
          <w:sz w:val="24"/>
          <w:szCs w:val="24"/>
        </w:rPr>
        <w:fldChar w:fldCharType="separate"/>
      </w:r>
      <w:r w:rsidR="00AB45E3" w:rsidRPr="00AB45E3">
        <w:rPr>
          <w:rFonts w:ascii="Times New Roman" w:hAnsi="Times New Roman"/>
          <w:noProof/>
          <w:sz w:val="24"/>
          <w:szCs w:val="24"/>
        </w:rPr>
        <w:t>Waloya</w:t>
      </w:r>
      <w:r w:rsidR="00AB45E3">
        <w:rPr>
          <w:rFonts w:ascii="Times New Roman" w:hAnsi="Times New Roman"/>
          <w:noProof/>
          <w:sz w:val="24"/>
          <w:szCs w:val="24"/>
        </w:rPr>
        <w:t xml:space="preserve"> </w:t>
      </w:r>
      <w:r w:rsidR="00AB45E3">
        <w:rPr>
          <w:rFonts w:ascii="Times New Roman" w:hAnsi="Times New Roman"/>
          <w:i/>
          <w:noProof/>
          <w:sz w:val="24"/>
          <w:szCs w:val="24"/>
        </w:rPr>
        <w:t>et.al.</w:t>
      </w:r>
      <w:r w:rsidR="00AB45E3">
        <w:rPr>
          <w:rFonts w:ascii="Times New Roman" w:hAnsi="Times New Roman"/>
          <w:noProof/>
          <w:sz w:val="24"/>
          <w:szCs w:val="24"/>
        </w:rPr>
        <w:t xml:space="preserve"> (</w:t>
      </w:r>
      <w:r w:rsidR="00AB45E3" w:rsidRPr="00AB45E3">
        <w:rPr>
          <w:rFonts w:ascii="Times New Roman" w:hAnsi="Times New Roman"/>
          <w:noProof/>
          <w:sz w:val="24"/>
          <w:szCs w:val="24"/>
        </w:rPr>
        <w:t>2013)</w:t>
      </w:r>
      <w:r w:rsidR="00AB45E3">
        <w:rPr>
          <w:rFonts w:ascii="Times New Roman" w:hAnsi="Times New Roman"/>
          <w:sz w:val="24"/>
          <w:szCs w:val="24"/>
        </w:rPr>
        <w:fldChar w:fldCharType="end"/>
      </w:r>
      <w:r w:rsidR="000D4B72">
        <w:rPr>
          <w:rFonts w:ascii="Times New Roman" w:hAnsi="Times New Roman"/>
          <w:sz w:val="24"/>
          <w:szCs w:val="24"/>
        </w:rPr>
        <w:t xml:space="preserve">, konsumsi kacang-kacangan dan olahannya di Kota dan Kabupaten Bogor 46.69 gram/kapita/hari untuk pria dan 63.26 gram/kapita/hari. </w:t>
      </w:r>
      <w:r w:rsidR="000E0CAF" w:rsidRPr="00A95A05">
        <w:rPr>
          <w:rFonts w:ascii="Times New Roman" w:hAnsi="Times New Roman"/>
          <w:sz w:val="24"/>
          <w:szCs w:val="24"/>
        </w:rPr>
        <w:t>Konsumsi kacang hijau dan kacang turis per keluarga pada setiap desa dapat di lihat pada gambar 3.</w:t>
      </w:r>
    </w:p>
    <w:p w14:paraId="41767AC5" w14:textId="77777777" w:rsidR="008B0824" w:rsidRPr="00A95A05" w:rsidRDefault="008B0824" w:rsidP="008B0824">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Gambar 3.</w:t>
      </w:r>
    </w:p>
    <w:p w14:paraId="2846E0EC" w14:textId="5E60C51B" w:rsidR="008B0824" w:rsidRPr="00A95A05" w:rsidRDefault="008B0824" w:rsidP="008B0824">
      <w:pPr>
        <w:pBdr>
          <w:top w:val="nil"/>
          <w:left w:val="nil"/>
          <w:bottom w:val="nil"/>
          <w:right w:val="nil"/>
          <w:between w:val="nil"/>
        </w:pBdr>
        <w:spacing w:line="360" w:lineRule="auto"/>
        <w:contextualSpacing/>
        <w:jc w:val="center"/>
        <w:rPr>
          <w:rFonts w:ascii="Times New Roman" w:hAnsi="Times New Roman"/>
          <w:sz w:val="24"/>
          <w:szCs w:val="24"/>
        </w:rPr>
      </w:pPr>
      <w:r w:rsidRPr="00A95A05">
        <w:rPr>
          <w:rFonts w:ascii="Times New Roman" w:hAnsi="Times New Roman"/>
          <w:sz w:val="24"/>
          <w:szCs w:val="24"/>
        </w:rPr>
        <w:t xml:space="preserve"> Konsumsi Kacang Hijau dan Kacang Turis Setiap Keluarga (Kg/Hari)</w:t>
      </w:r>
    </w:p>
    <w:p w14:paraId="1AAF4937" w14:textId="76A08F52" w:rsidR="000E0CAF" w:rsidRPr="00A95A05" w:rsidRDefault="001C45B7" w:rsidP="000E0CAF">
      <w:pPr>
        <w:pBdr>
          <w:top w:val="nil"/>
          <w:left w:val="nil"/>
          <w:bottom w:val="nil"/>
          <w:right w:val="nil"/>
          <w:between w:val="nil"/>
        </w:pBdr>
        <w:spacing w:line="360" w:lineRule="auto"/>
        <w:contextualSpacing/>
        <w:jc w:val="center"/>
        <w:rPr>
          <w:rFonts w:ascii="Times New Roman" w:hAnsi="Times New Roman"/>
          <w:sz w:val="24"/>
          <w:szCs w:val="24"/>
        </w:rPr>
      </w:pPr>
      <w:r>
        <w:rPr>
          <w:noProof/>
        </w:rPr>
        <w:drawing>
          <wp:inline distT="0" distB="0" distL="0" distR="0" wp14:anchorId="08A731E8" wp14:editId="4CD9E679">
            <wp:extent cx="4572000" cy="2524125"/>
            <wp:effectExtent l="0" t="0" r="0" b="9525"/>
            <wp:docPr id="5" name="Chart 5">
              <a:extLst xmlns:a="http://schemas.openxmlformats.org/drawingml/2006/main">
                <a:ext uri="{FF2B5EF4-FFF2-40B4-BE49-F238E27FC236}">
                  <a16:creationId xmlns:a16="http://schemas.microsoft.com/office/drawing/2014/main" id="{DB878557-FFC1-4F21-BACE-11056178F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B9F55E" w14:textId="677FDC05" w:rsidR="008B0824" w:rsidRPr="00A95A05" w:rsidRDefault="00A02A7B" w:rsidP="008B0824">
      <w:pPr>
        <w:pBdr>
          <w:top w:val="nil"/>
          <w:left w:val="nil"/>
          <w:bottom w:val="nil"/>
          <w:right w:val="nil"/>
          <w:between w:val="nil"/>
        </w:pBdr>
        <w:spacing w:line="360" w:lineRule="auto"/>
        <w:contextualSpacing/>
        <w:rPr>
          <w:rFonts w:ascii="Times New Roman" w:hAnsi="Times New Roman"/>
          <w:sz w:val="24"/>
          <w:szCs w:val="24"/>
        </w:rPr>
      </w:pPr>
      <w:r>
        <w:rPr>
          <w:rFonts w:ascii="Times New Roman" w:hAnsi="Times New Roman"/>
          <w:sz w:val="24"/>
          <w:szCs w:val="24"/>
        </w:rPr>
        <w:lastRenderedPageBreak/>
        <w:t xml:space="preserve">      </w:t>
      </w:r>
      <w:r w:rsidR="008B0824" w:rsidRPr="00A95A05">
        <w:rPr>
          <w:rFonts w:ascii="Times New Roman" w:hAnsi="Times New Roman"/>
          <w:sz w:val="24"/>
          <w:szCs w:val="24"/>
        </w:rPr>
        <w:t>Sumber: Pengolahan Data Primer, 2018</w:t>
      </w:r>
    </w:p>
    <w:p w14:paraId="64832FF4" w14:textId="6DD92561" w:rsidR="000E0CAF" w:rsidRDefault="000E0CAF" w:rsidP="000E0CAF">
      <w:pPr>
        <w:pBdr>
          <w:top w:val="nil"/>
          <w:left w:val="nil"/>
          <w:bottom w:val="nil"/>
          <w:right w:val="nil"/>
          <w:between w:val="nil"/>
        </w:pBdr>
        <w:spacing w:line="360" w:lineRule="auto"/>
        <w:ind w:firstLine="720"/>
        <w:contextualSpacing/>
        <w:jc w:val="both"/>
        <w:rPr>
          <w:rFonts w:ascii="Times New Roman" w:hAnsi="Times New Roman"/>
          <w:sz w:val="24"/>
          <w:szCs w:val="24"/>
        </w:rPr>
      </w:pPr>
    </w:p>
    <w:p w14:paraId="17D393BC" w14:textId="77777777" w:rsidR="000E0CAF" w:rsidRPr="00B64019" w:rsidRDefault="000E0CAF" w:rsidP="000E0CAF">
      <w:pPr>
        <w:pBdr>
          <w:top w:val="nil"/>
          <w:left w:val="nil"/>
          <w:bottom w:val="nil"/>
          <w:right w:val="nil"/>
          <w:between w:val="nil"/>
        </w:pBdr>
        <w:spacing w:line="360" w:lineRule="auto"/>
        <w:contextualSpacing/>
        <w:jc w:val="both"/>
        <w:rPr>
          <w:rFonts w:ascii="Times New Roman" w:hAnsi="Times New Roman"/>
          <w:b/>
          <w:sz w:val="24"/>
          <w:szCs w:val="24"/>
        </w:rPr>
      </w:pPr>
      <w:r w:rsidRPr="00B64019">
        <w:rPr>
          <w:rFonts w:ascii="Times New Roman" w:hAnsi="Times New Roman"/>
          <w:b/>
          <w:sz w:val="24"/>
          <w:szCs w:val="24"/>
        </w:rPr>
        <w:t>Tipologi Pola Konsumsi Pangan</w:t>
      </w:r>
    </w:p>
    <w:p w14:paraId="5282A709" w14:textId="0E4A2C51" w:rsidR="00575E58" w:rsidRPr="00575E58" w:rsidRDefault="00AB45E3" w:rsidP="00616E3D">
      <w:pPr>
        <w:pBdr>
          <w:top w:val="nil"/>
          <w:left w:val="nil"/>
          <w:bottom w:val="nil"/>
          <w:right w:val="nil"/>
          <w:between w:val="nil"/>
        </w:pBdr>
        <w:spacing w:line="360" w:lineRule="auto"/>
        <w:ind w:firstLine="547"/>
        <w:jc w:val="both"/>
        <w:rPr>
          <w:rFonts w:ascii="Times New Roman" w:hAnsi="Times New Roman"/>
          <w:sz w:val="24"/>
          <w:szCs w:val="24"/>
        </w:rPr>
      </w:pPr>
      <w:r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"Almatsier", "given" : "S", "non-dropping-particle" : "", "parse-names" : false, "suffix" : "" } ], "id" : "ITEM-1", "issued" : { "date-parts" : [ [ "2001" ] ] }, "number-of-pages" : "281-285", "publisher" : "Penerbit Gramedia Pustaka Utama Jakarta", "title" : "Prinsip Dasar Ilmu Gizi", "type" : "book" }, "uris" : [ "http://www.mendeley.com/documents/?uuid=514ed0a8-83ab-4a7e-88c5-0d77699c1d76" ] } ], "mendeley" : { "formattedCitation" : "(Almatsier 2001)", "manualFormatting" : "Almatsier (2001)", "plainTextFormattedCitation" : "(Almatsier 2001)", "previouslyFormattedCitation" : "(Almatsier 2001)" }, "properties" : { "noteIndex" : 0 }, "schema" : "https://github.com/citation-style-language/schema/raw/master/csl-citation.json" }</w:instrText>
      </w:r>
      <w:r w:rsidRPr="00054492">
        <w:rPr>
          <w:rFonts w:ascii="Times New Roman" w:hAnsi="Times New Roman"/>
          <w:sz w:val="24"/>
          <w:szCs w:val="24"/>
        </w:rPr>
        <w:fldChar w:fldCharType="separate"/>
      </w:r>
      <w:r w:rsidRPr="00054492">
        <w:rPr>
          <w:rFonts w:ascii="Times New Roman" w:hAnsi="Times New Roman"/>
          <w:noProof/>
          <w:sz w:val="24"/>
          <w:szCs w:val="24"/>
        </w:rPr>
        <w:t>Almatsier (2001)</w:t>
      </w:r>
      <w:r w:rsidRPr="00054492">
        <w:rPr>
          <w:rFonts w:ascii="Times New Roman" w:hAnsi="Times New Roman"/>
          <w:sz w:val="24"/>
          <w:szCs w:val="24"/>
        </w:rPr>
        <w:fldChar w:fldCharType="end"/>
      </w:r>
      <w:r w:rsidR="00616E3D" w:rsidRPr="00054492">
        <w:rPr>
          <w:rFonts w:ascii="Times New Roman" w:hAnsi="Times New Roman"/>
          <w:sz w:val="24"/>
          <w:szCs w:val="24"/>
        </w:rPr>
        <w:t>, se</w:t>
      </w:r>
      <w:r w:rsidR="00616E3D" w:rsidRPr="00B91D7B">
        <w:rPr>
          <w:rFonts w:ascii="Times New Roman" w:hAnsi="Times New Roman"/>
          <w:sz w:val="24"/>
          <w:szCs w:val="24"/>
        </w:rPr>
        <w:t xml:space="preserve">bagian besar </w:t>
      </w:r>
      <w:r w:rsidR="00616E3D">
        <w:rPr>
          <w:rFonts w:ascii="Times New Roman" w:hAnsi="Times New Roman"/>
          <w:sz w:val="24"/>
          <w:szCs w:val="24"/>
        </w:rPr>
        <w:t xml:space="preserve">penduduk Indonesia adalah </w:t>
      </w:r>
      <w:r w:rsidR="00616E3D" w:rsidRPr="00B91D7B">
        <w:rPr>
          <w:rFonts w:ascii="Times New Roman" w:hAnsi="Times New Roman"/>
          <w:sz w:val="24"/>
          <w:szCs w:val="24"/>
        </w:rPr>
        <w:t>petani</w:t>
      </w:r>
      <w:r w:rsidR="00616E3D">
        <w:rPr>
          <w:rFonts w:ascii="Times New Roman" w:hAnsi="Times New Roman"/>
          <w:sz w:val="24"/>
          <w:szCs w:val="24"/>
        </w:rPr>
        <w:t xml:space="preserve"> yang</w:t>
      </w:r>
      <w:r w:rsidR="00616E3D" w:rsidRPr="00B91D7B">
        <w:rPr>
          <w:rFonts w:ascii="Times New Roman" w:hAnsi="Times New Roman"/>
          <w:sz w:val="24"/>
          <w:szCs w:val="24"/>
        </w:rPr>
        <w:t xml:space="preserve"> masih mengandalkan sebagian besar konsumsi makanannya</w:t>
      </w:r>
      <w:r w:rsidR="00616E3D">
        <w:rPr>
          <w:rFonts w:ascii="Times New Roman" w:hAnsi="Times New Roman"/>
          <w:sz w:val="24"/>
          <w:szCs w:val="24"/>
        </w:rPr>
        <w:t xml:space="preserve"> </w:t>
      </w:r>
      <w:r w:rsidR="00616E3D" w:rsidRPr="00B91D7B">
        <w:rPr>
          <w:rFonts w:ascii="Times New Roman" w:hAnsi="Times New Roman"/>
          <w:sz w:val="24"/>
          <w:szCs w:val="24"/>
        </w:rPr>
        <w:t>pada makanan pokok. Makanan pokok yang digunakan adalah beras, jagung, umbi-umbian (terutama singkong dan ubi jalar), dan sagu</w:t>
      </w:r>
      <w:r w:rsidR="00616E3D">
        <w:rPr>
          <w:rFonts w:ascii="Times New Roman" w:hAnsi="Times New Roman"/>
          <w:sz w:val="24"/>
          <w:szCs w:val="24"/>
        </w:rPr>
        <w:t xml:space="preserve">. </w:t>
      </w:r>
      <w:r w:rsidR="000E0CAF" w:rsidRPr="00A95A05">
        <w:rPr>
          <w:rFonts w:ascii="Times New Roman" w:hAnsi="Times New Roman"/>
          <w:sz w:val="24"/>
          <w:szCs w:val="24"/>
        </w:rPr>
        <w:t xml:space="preserve">Dalam kehidupan sehari – hari, penggunaan bahan makanan masyarakat yang berada di sekitar dan di dalam kawasan </w:t>
      </w:r>
      <w:r w:rsidR="007867A7">
        <w:rPr>
          <w:rFonts w:ascii="Times New Roman" w:hAnsi="Times New Roman"/>
          <w:sz w:val="24"/>
          <w:szCs w:val="24"/>
        </w:rPr>
        <w:t>hutan lindung Mutis Timau</w:t>
      </w:r>
      <w:r w:rsidR="000E0CAF" w:rsidRPr="00A95A05">
        <w:rPr>
          <w:rFonts w:ascii="Times New Roman" w:hAnsi="Times New Roman"/>
          <w:sz w:val="24"/>
          <w:szCs w:val="24"/>
        </w:rPr>
        <w:t xml:space="preserve"> selalu bergantung pada hasil pertanian yang diperoleh. Secara keseluruhan masyarakat di Pulau Timor selalu bergantung pada </w:t>
      </w:r>
      <w:r w:rsidR="007867A7">
        <w:rPr>
          <w:rFonts w:ascii="Times New Roman" w:hAnsi="Times New Roman"/>
          <w:sz w:val="24"/>
          <w:szCs w:val="24"/>
        </w:rPr>
        <w:t>jenis tanaman yang</w:t>
      </w:r>
      <w:r w:rsidR="000E0CAF" w:rsidRPr="00A95A05">
        <w:rPr>
          <w:rFonts w:ascii="Times New Roman" w:hAnsi="Times New Roman"/>
          <w:sz w:val="24"/>
          <w:szCs w:val="24"/>
        </w:rPr>
        <w:t xml:space="preserve"> </w:t>
      </w:r>
      <w:r w:rsidR="00A02A7B">
        <w:rPr>
          <w:rFonts w:ascii="Times New Roman" w:hAnsi="Times New Roman"/>
          <w:sz w:val="24"/>
          <w:szCs w:val="24"/>
        </w:rPr>
        <w:t>adaptif</w:t>
      </w:r>
      <w:r w:rsidR="000E0CAF" w:rsidRPr="00A95A05">
        <w:rPr>
          <w:rFonts w:ascii="Times New Roman" w:hAnsi="Times New Roman"/>
          <w:sz w:val="24"/>
          <w:szCs w:val="24"/>
        </w:rPr>
        <w:t xml:space="preserve"> di lahan kering yaitu tanaman jagung</w:t>
      </w:r>
      <w:r w:rsidR="007C1D85">
        <w:rPr>
          <w:rFonts w:ascii="Times New Roman" w:hAnsi="Times New Roman"/>
          <w:sz w:val="24"/>
          <w:szCs w:val="24"/>
        </w:rPr>
        <w:t>, ubi kayu, ubi jalar, kacang hijau dan kacang turis</w:t>
      </w:r>
      <w:r w:rsidR="00A02A7B">
        <w:rPr>
          <w:rFonts w:ascii="Times New Roman" w:hAnsi="Times New Roman"/>
          <w:sz w:val="24"/>
          <w:szCs w:val="24"/>
        </w:rPr>
        <w:t xml:space="preserve"> serta jenis tanaman yang lain</w:t>
      </w:r>
      <w:r w:rsidR="000E0CAF" w:rsidRPr="00A95A05">
        <w:rPr>
          <w:rFonts w:ascii="Times New Roman" w:hAnsi="Times New Roman"/>
          <w:sz w:val="24"/>
          <w:szCs w:val="24"/>
        </w:rPr>
        <w:t xml:space="preserve">. Tanaman jagung merupakan salah satu tanaman primadona masyarakat di Provinsi Nusa Tenggara Timur pada umumnya dan Kabupaten Timor Tengah Selatan pada khususnya terlebih di daerah pegunungan Mutis Timau yang tersebar merata di </w:t>
      </w:r>
      <w:r w:rsidR="007C1D85">
        <w:rPr>
          <w:rFonts w:ascii="Times New Roman" w:hAnsi="Times New Roman"/>
          <w:sz w:val="24"/>
          <w:szCs w:val="24"/>
        </w:rPr>
        <w:t>K</w:t>
      </w:r>
      <w:r w:rsidR="000E0CAF" w:rsidRPr="00A95A05">
        <w:rPr>
          <w:rFonts w:ascii="Times New Roman" w:hAnsi="Times New Roman"/>
          <w:sz w:val="24"/>
          <w:szCs w:val="24"/>
        </w:rPr>
        <w:t>ecamaatan Mollo Utara, Kecamatan Fatumnasi dan Kecamatan Nunbena. Selain tanaman jagung, dengan kondisi iklim yang kering beberapa tanaman pun tumbuh dan berkembang dengan dengan produksi yang cukup baik seperti ubi kayu, ubi jalar, kacang hijau, kacang merah, kacang tanah dan kacang turi</w:t>
      </w:r>
      <w:r w:rsidR="007C1D85">
        <w:rPr>
          <w:rFonts w:ascii="Times New Roman" w:hAnsi="Times New Roman"/>
          <w:sz w:val="24"/>
          <w:szCs w:val="24"/>
        </w:rPr>
        <w:t>s</w:t>
      </w:r>
      <w:r w:rsidR="00A02A7B">
        <w:rPr>
          <w:rFonts w:ascii="Times New Roman" w:hAnsi="Times New Roman"/>
          <w:sz w:val="24"/>
          <w:szCs w:val="24"/>
        </w:rPr>
        <w:t xml:space="preserve"> serta jenis tanaman yang lainnya</w:t>
      </w:r>
      <w:r w:rsidR="000E0CAF" w:rsidRPr="00A95A05">
        <w:rPr>
          <w:rFonts w:ascii="Times New Roman" w:hAnsi="Times New Roman"/>
          <w:sz w:val="24"/>
          <w:szCs w:val="24"/>
        </w:rPr>
        <w:t>.</w:t>
      </w:r>
      <w:r w:rsidR="00575E58">
        <w:rPr>
          <w:rFonts w:ascii="Times New Roman" w:hAnsi="Times New Roman"/>
          <w:sz w:val="24"/>
          <w:szCs w:val="24"/>
        </w:rPr>
        <w:t xml:space="preserve"> </w:t>
      </w:r>
    </w:p>
    <w:p w14:paraId="259A0196" w14:textId="33129918" w:rsidR="0008547C" w:rsidRDefault="00A372A4" w:rsidP="000E0CAF">
      <w:pPr>
        <w:pBdr>
          <w:top w:val="nil"/>
          <w:left w:val="nil"/>
          <w:bottom w:val="nil"/>
          <w:right w:val="nil"/>
          <w:between w:val="nil"/>
        </w:pBdr>
        <w:spacing w:line="360" w:lineRule="auto"/>
        <w:ind w:firstLine="540"/>
        <w:jc w:val="both"/>
        <w:rPr>
          <w:rFonts w:ascii="Times New Roman" w:hAnsi="Times New Roman"/>
          <w:i/>
          <w:sz w:val="24"/>
          <w:szCs w:val="24"/>
        </w:rPr>
      </w:pPr>
      <w:r>
        <w:rPr>
          <w:rFonts w:ascii="Times New Roman" w:hAnsi="Times New Roman"/>
          <w:sz w:val="24"/>
          <w:szCs w:val="24"/>
        </w:rPr>
        <w:t>Hasil penelitian menemukan bahwa d</w:t>
      </w:r>
      <w:r w:rsidR="000E0CAF" w:rsidRPr="00A95A05">
        <w:rPr>
          <w:rFonts w:ascii="Times New Roman" w:hAnsi="Times New Roman"/>
          <w:sz w:val="24"/>
          <w:szCs w:val="24"/>
        </w:rPr>
        <w:t xml:space="preserve">alam memenuhi kebutuhan </w:t>
      </w:r>
      <w:r w:rsidR="007C1D85">
        <w:rPr>
          <w:rFonts w:ascii="Times New Roman" w:hAnsi="Times New Roman"/>
          <w:sz w:val="24"/>
          <w:szCs w:val="24"/>
        </w:rPr>
        <w:t xml:space="preserve">makanan </w:t>
      </w:r>
      <w:r w:rsidR="000E0CAF" w:rsidRPr="00A95A05">
        <w:rPr>
          <w:rFonts w:ascii="Times New Roman" w:hAnsi="Times New Roman"/>
          <w:sz w:val="24"/>
          <w:szCs w:val="24"/>
        </w:rPr>
        <w:t xml:space="preserve">sehari-hari, masyarakat selalu mengkombinasikan beras </w:t>
      </w:r>
      <w:r w:rsidR="007C1D85">
        <w:rPr>
          <w:rFonts w:ascii="Times New Roman" w:hAnsi="Times New Roman"/>
          <w:sz w:val="24"/>
          <w:szCs w:val="24"/>
        </w:rPr>
        <w:t xml:space="preserve">yang dibeli dari pasar </w:t>
      </w:r>
      <w:r w:rsidR="000E0CAF" w:rsidRPr="00A95A05">
        <w:rPr>
          <w:rFonts w:ascii="Times New Roman" w:hAnsi="Times New Roman"/>
          <w:sz w:val="24"/>
          <w:szCs w:val="24"/>
        </w:rPr>
        <w:t>dengan berbagai bahan makanan yang diproduksi dari kebun masyarakat</w:t>
      </w:r>
      <w:r w:rsidR="007C1D85">
        <w:rPr>
          <w:rFonts w:ascii="Times New Roman" w:hAnsi="Times New Roman"/>
          <w:sz w:val="24"/>
          <w:szCs w:val="24"/>
        </w:rPr>
        <w:t xml:space="preserve"> seperti ubi kayu, ubi jalar, kacang hijau dan kacang turis.</w:t>
      </w:r>
      <w:r w:rsidR="000E0CAF" w:rsidRPr="00A95A05">
        <w:rPr>
          <w:rFonts w:ascii="Times New Roman" w:hAnsi="Times New Roman"/>
          <w:sz w:val="24"/>
          <w:szCs w:val="24"/>
        </w:rPr>
        <w:t xml:space="preserve"> </w:t>
      </w:r>
      <w:r w:rsidR="007C1D85">
        <w:rPr>
          <w:rFonts w:ascii="Times New Roman" w:hAnsi="Times New Roman"/>
          <w:sz w:val="24"/>
          <w:szCs w:val="24"/>
        </w:rPr>
        <w:t xml:space="preserve">Pengkombinasian beberapa jenis bahan makanan tersebut sebenarnya sebagai upaya untuk menjaga ketahanan pangan keluarga. </w:t>
      </w:r>
      <w:r w:rsidR="000E0CAF" w:rsidRPr="00A95A05">
        <w:rPr>
          <w:rFonts w:ascii="Times New Roman" w:hAnsi="Times New Roman"/>
          <w:sz w:val="24"/>
          <w:szCs w:val="24"/>
        </w:rPr>
        <w:t xml:space="preserve">Penggunaan bahan makanan yang dilakukan oleh masyarakat </w:t>
      </w:r>
      <w:r w:rsidR="00AD5E84">
        <w:rPr>
          <w:rFonts w:ascii="Times New Roman" w:hAnsi="Times New Roman"/>
          <w:sz w:val="24"/>
          <w:szCs w:val="24"/>
        </w:rPr>
        <w:t xml:space="preserve">adalah </w:t>
      </w:r>
      <w:r>
        <w:rPr>
          <w:rFonts w:ascii="Times New Roman" w:hAnsi="Times New Roman"/>
          <w:sz w:val="24"/>
          <w:szCs w:val="24"/>
        </w:rPr>
        <w:t xml:space="preserve">selalu </w:t>
      </w:r>
      <w:r w:rsidR="00AD5E84">
        <w:rPr>
          <w:rFonts w:ascii="Times New Roman" w:hAnsi="Times New Roman"/>
          <w:sz w:val="24"/>
          <w:szCs w:val="24"/>
        </w:rPr>
        <w:t>mengombinasikan berbagai jenis bahan makanan seperti</w:t>
      </w:r>
      <w:r w:rsidR="000E0CAF" w:rsidRPr="00A95A05">
        <w:rPr>
          <w:rFonts w:ascii="Times New Roman" w:hAnsi="Times New Roman"/>
          <w:sz w:val="24"/>
          <w:szCs w:val="24"/>
        </w:rPr>
        <w:t xml:space="preserve"> beras dan jagung (BJ), beras, jagung dan ubi (BJU), beras, jagung, ubi dan kacang (BJUK), beras, jagung dan kacang (BJK) serta beras dan ubi (BU)</w:t>
      </w:r>
      <w:r w:rsidR="00AD5E84">
        <w:rPr>
          <w:rFonts w:ascii="Times New Roman" w:hAnsi="Times New Roman"/>
          <w:sz w:val="24"/>
          <w:szCs w:val="24"/>
        </w:rPr>
        <w:t xml:space="preserve">. Penggunaan bahan makanan beras secara terpisah </w:t>
      </w:r>
      <w:r w:rsidR="00C2049D">
        <w:rPr>
          <w:rFonts w:ascii="Times New Roman" w:hAnsi="Times New Roman"/>
          <w:sz w:val="24"/>
          <w:szCs w:val="24"/>
        </w:rPr>
        <w:t xml:space="preserve">tanpa kombinasi </w:t>
      </w:r>
      <w:r w:rsidR="00AD5E84">
        <w:rPr>
          <w:rFonts w:ascii="Times New Roman" w:hAnsi="Times New Roman"/>
          <w:sz w:val="24"/>
          <w:szCs w:val="24"/>
        </w:rPr>
        <w:t xml:space="preserve">dalam konsumsi pangan </w:t>
      </w:r>
      <w:r w:rsidR="00091015">
        <w:rPr>
          <w:rFonts w:ascii="Times New Roman" w:hAnsi="Times New Roman"/>
          <w:sz w:val="24"/>
          <w:szCs w:val="24"/>
        </w:rPr>
        <w:t xml:space="preserve">oleh rumah tangga </w:t>
      </w:r>
      <w:r w:rsidR="00AD5E84">
        <w:rPr>
          <w:rFonts w:ascii="Times New Roman" w:hAnsi="Times New Roman"/>
          <w:sz w:val="24"/>
          <w:szCs w:val="24"/>
        </w:rPr>
        <w:t>di lokasi penelitian</w:t>
      </w:r>
      <w:r w:rsidR="000E0CAF" w:rsidRPr="00A95A05">
        <w:rPr>
          <w:rFonts w:ascii="Times New Roman" w:hAnsi="Times New Roman"/>
          <w:sz w:val="24"/>
          <w:szCs w:val="24"/>
        </w:rPr>
        <w:t xml:space="preserve"> </w:t>
      </w:r>
      <w:r w:rsidR="00C2049D">
        <w:rPr>
          <w:rFonts w:ascii="Times New Roman" w:hAnsi="Times New Roman"/>
          <w:sz w:val="24"/>
          <w:szCs w:val="24"/>
        </w:rPr>
        <w:t xml:space="preserve">terjadi </w:t>
      </w:r>
      <w:r w:rsidR="00AD5E84">
        <w:rPr>
          <w:rFonts w:ascii="Times New Roman" w:hAnsi="Times New Roman"/>
          <w:sz w:val="24"/>
          <w:szCs w:val="24"/>
        </w:rPr>
        <w:t xml:space="preserve">apabila ada anggota keluarga atau tamu yang </w:t>
      </w:r>
      <w:r w:rsidR="00091015">
        <w:rPr>
          <w:rFonts w:ascii="Times New Roman" w:hAnsi="Times New Roman"/>
          <w:sz w:val="24"/>
          <w:szCs w:val="24"/>
        </w:rPr>
        <w:t xml:space="preserve">datang </w:t>
      </w:r>
      <w:r w:rsidR="00AD5E84">
        <w:rPr>
          <w:rFonts w:ascii="Times New Roman" w:hAnsi="Times New Roman"/>
          <w:sz w:val="24"/>
          <w:szCs w:val="24"/>
        </w:rPr>
        <w:t>berkunjung</w:t>
      </w:r>
      <w:r>
        <w:rPr>
          <w:rFonts w:ascii="Times New Roman" w:hAnsi="Times New Roman"/>
          <w:sz w:val="24"/>
          <w:szCs w:val="24"/>
        </w:rPr>
        <w:t>, acara resmi, acara adat maupun hari raya</w:t>
      </w:r>
      <w:r w:rsidR="00AD5E84">
        <w:rPr>
          <w:rFonts w:ascii="Times New Roman" w:hAnsi="Times New Roman"/>
          <w:sz w:val="24"/>
          <w:szCs w:val="24"/>
        </w:rPr>
        <w:t xml:space="preserve">. Untuk pemenuhan </w:t>
      </w:r>
      <w:r w:rsidR="00AD5E84">
        <w:rPr>
          <w:rFonts w:ascii="Times New Roman" w:hAnsi="Times New Roman"/>
          <w:sz w:val="24"/>
          <w:szCs w:val="24"/>
        </w:rPr>
        <w:lastRenderedPageBreak/>
        <w:t xml:space="preserve">kebutuhan pangan setiap harinya masyarakat selalu mengkombinasikan dengan berbagai jenis bahan makanan, tetapi pada hari tertentu setiap minggunya masyarakat mengonsumsi </w:t>
      </w:r>
      <w:r w:rsidR="00AD5E84" w:rsidRPr="00043175">
        <w:rPr>
          <w:rFonts w:ascii="Times New Roman" w:hAnsi="Times New Roman"/>
          <w:i/>
          <w:sz w:val="24"/>
          <w:szCs w:val="24"/>
        </w:rPr>
        <w:t xml:space="preserve">jagung </w:t>
      </w:r>
      <w:r w:rsidR="00AD5E84" w:rsidRPr="00C50BCE">
        <w:rPr>
          <w:rFonts w:ascii="Times New Roman" w:hAnsi="Times New Roman"/>
          <w:i/>
          <w:sz w:val="24"/>
          <w:szCs w:val="24"/>
        </w:rPr>
        <w:t>bose</w:t>
      </w:r>
      <w:r w:rsidR="00C2049D">
        <w:rPr>
          <w:rFonts w:ascii="Times New Roman" w:hAnsi="Times New Roman"/>
          <w:i/>
          <w:sz w:val="24"/>
          <w:szCs w:val="24"/>
        </w:rPr>
        <w:t xml:space="preserve">, </w:t>
      </w:r>
      <w:r w:rsidR="00C2049D" w:rsidRPr="00C2049D">
        <w:rPr>
          <w:rFonts w:ascii="Times New Roman" w:hAnsi="Times New Roman"/>
          <w:i/>
          <w:sz w:val="24"/>
          <w:szCs w:val="24"/>
        </w:rPr>
        <w:t>ubi rebus</w:t>
      </w:r>
      <w:r w:rsidR="00C2049D">
        <w:rPr>
          <w:rFonts w:ascii="Times New Roman" w:hAnsi="Times New Roman"/>
          <w:sz w:val="24"/>
          <w:szCs w:val="24"/>
        </w:rPr>
        <w:t xml:space="preserve">, </w:t>
      </w:r>
      <w:r w:rsidR="00C2049D" w:rsidRPr="00C2049D">
        <w:rPr>
          <w:rFonts w:ascii="Times New Roman" w:hAnsi="Times New Roman"/>
          <w:i/>
          <w:sz w:val="24"/>
          <w:szCs w:val="24"/>
        </w:rPr>
        <w:t>kacang</w:t>
      </w:r>
      <w:r w:rsidR="001C45B7">
        <w:rPr>
          <w:rFonts w:ascii="Times New Roman" w:hAnsi="Times New Roman"/>
          <w:i/>
          <w:sz w:val="24"/>
          <w:szCs w:val="24"/>
        </w:rPr>
        <w:t xml:space="preserve"> rebus</w:t>
      </w:r>
      <w:r>
        <w:rPr>
          <w:rFonts w:ascii="Times New Roman" w:hAnsi="Times New Roman"/>
          <w:i/>
          <w:sz w:val="24"/>
          <w:szCs w:val="24"/>
        </w:rPr>
        <w:t>, pisang rebus</w:t>
      </w:r>
      <w:r>
        <w:rPr>
          <w:rFonts w:ascii="Times New Roman" w:hAnsi="Times New Roman"/>
          <w:sz w:val="24"/>
          <w:szCs w:val="24"/>
        </w:rPr>
        <w:t xml:space="preserve"> maupun jenis makanan lokal lainnya</w:t>
      </w:r>
      <w:r w:rsidR="00AD5E84">
        <w:rPr>
          <w:rFonts w:ascii="Times New Roman" w:hAnsi="Times New Roman"/>
          <w:sz w:val="24"/>
          <w:szCs w:val="24"/>
        </w:rPr>
        <w:t xml:space="preserve">. </w:t>
      </w:r>
      <w:r w:rsidR="00043175" w:rsidRPr="00043175">
        <w:rPr>
          <w:rFonts w:ascii="Times New Roman" w:hAnsi="Times New Roman"/>
          <w:i/>
          <w:sz w:val="24"/>
          <w:szCs w:val="24"/>
        </w:rPr>
        <w:t>Jagung</w:t>
      </w:r>
      <w:r w:rsidR="00043175">
        <w:rPr>
          <w:rFonts w:ascii="Times New Roman" w:hAnsi="Times New Roman"/>
          <w:sz w:val="24"/>
          <w:szCs w:val="24"/>
        </w:rPr>
        <w:t xml:space="preserve"> </w:t>
      </w:r>
      <w:r w:rsidR="00043175" w:rsidRPr="00043175">
        <w:rPr>
          <w:rFonts w:ascii="Times New Roman" w:hAnsi="Times New Roman"/>
          <w:i/>
          <w:sz w:val="24"/>
          <w:szCs w:val="24"/>
        </w:rPr>
        <w:t>bose</w:t>
      </w:r>
      <w:r w:rsidR="00043175">
        <w:rPr>
          <w:rFonts w:ascii="Times New Roman" w:hAnsi="Times New Roman"/>
          <w:sz w:val="24"/>
          <w:szCs w:val="24"/>
        </w:rPr>
        <w:t xml:space="preserve">, </w:t>
      </w:r>
      <w:r w:rsidR="00043175" w:rsidRPr="00043175">
        <w:rPr>
          <w:rFonts w:ascii="Times New Roman" w:hAnsi="Times New Roman"/>
          <w:i/>
          <w:sz w:val="24"/>
          <w:szCs w:val="24"/>
        </w:rPr>
        <w:t>ubi rebus</w:t>
      </w:r>
      <w:r w:rsidR="00043175">
        <w:rPr>
          <w:rFonts w:ascii="Times New Roman" w:hAnsi="Times New Roman"/>
          <w:sz w:val="24"/>
          <w:szCs w:val="24"/>
        </w:rPr>
        <w:t xml:space="preserve"> dan </w:t>
      </w:r>
      <w:r w:rsidR="00043175" w:rsidRPr="00043175">
        <w:rPr>
          <w:rFonts w:ascii="Times New Roman" w:hAnsi="Times New Roman"/>
          <w:i/>
          <w:sz w:val="24"/>
          <w:szCs w:val="24"/>
        </w:rPr>
        <w:t>kacang</w:t>
      </w:r>
      <w:r w:rsidR="001C45B7">
        <w:rPr>
          <w:rFonts w:ascii="Times New Roman" w:hAnsi="Times New Roman"/>
          <w:i/>
          <w:sz w:val="24"/>
          <w:szCs w:val="24"/>
        </w:rPr>
        <w:t xml:space="preserve"> rebus</w:t>
      </w:r>
      <w:r w:rsidR="00043175" w:rsidRPr="00043175">
        <w:rPr>
          <w:rFonts w:ascii="Times New Roman" w:hAnsi="Times New Roman"/>
          <w:i/>
          <w:sz w:val="24"/>
          <w:szCs w:val="24"/>
        </w:rPr>
        <w:t xml:space="preserve"> </w:t>
      </w:r>
      <w:r w:rsidR="00043175">
        <w:rPr>
          <w:rFonts w:ascii="Times New Roman" w:hAnsi="Times New Roman"/>
          <w:sz w:val="24"/>
          <w:szCs w:val="24"/>
        </w:rPr>
        <w:t xml:space="preserve">merupakan salah satu makanan tradisional </w:t>
      </w:r>
      <w:r w:rsidR="001C45B7">
        <w:rPr>
          <w:rFonts w:ascii="Times New Roman" w:hAnsi="Times New Roman"/>
          <w:sz w:val="24"/>
          <w:szCs w:val="24"/>
        </w:rPr>
        <w:t xml:space="preserve">yang dikonsumsi oleh masyarakat suku Dawan </w:t>
      </w:r>
      <w:r>
        <w:rPr>
          <w:rFonts w:ascii="Times New Roman" w:hAnsi="Times New Roman"/>
          <w:sz w:val="24"/>
          <w:szCs w:val="24"/>
        </w:rPr>
        <w:t xml:space="preserve">di </w:t>
      </w:r>
      <w:r w:rsidR="001C45B7">
        <w:rPr>
          <w:rFonts w:ascii="Times New Roman" w:hAnsi="Times New Roman"/>
          <w:sz w:val="24"/>
          <w:szCs w:val="24"/>
        </w:rPr>
        <w:t>wilayah Kabupaten TTS.</w:t>
      </w:r>
      <w:r w:rsidR="00043175">
        <w:rPr>
          <w:rFonts w:ascii="Times New Roman" w:hAnsi="Times New Roman"/>
          <w:i/>
          <w:sz w:val="24"/>
          <w:szCs w:val="24"/>
        </w:rPr>
        <w:t xml:space="preserve"> </w:t>
      </w:r>
    </w:p>
    <w:p w14:paraId="07510823" w14:textId="004CD129" w:rsidR="006557C7" w:rsidRDefault="00AD5E84" w:rsidP="000E0CAF">
      <w:pPr>
        <w:pBdr>
          <w:top w:val="nil"/>
          <w:left w:val="nil"/>
          <w:bottom w:val="nil"/>
          <w:right w:val="nil"/>
          <w:between w:val="nil"/>
        </w:pBdr>
        <w:spacing w:line="360" w:lineRule="auto"/>
        <w:ind w:firstLine="540"/>
        <w:jc w:val="both"/>
        <w:rPr>
          <w:rFonts w:ascii="Times New Roman" w:hAnsi="Times New Roman"/>
          <w:sz w:val="24"/>
          <w:szCs w:val="24"/>
        </w:rPr>
      </w:pPr>
      <w:r w:rsidRPr="00043175">
        <w:rPr>
          <w:rFonts w:ascii="Times New Roman" w:hAnsi="Times New Roman"/>
          <w:i/>
          <w:sz w:val="24"/>
          <w:szCs w:val="24"/>
        </w:rPr>
        <w:t>Jagung</w:t>
      </w:r>
      <w:r>
        <w:rPr>
          <w:rFonts w:ascii="Times New Roman" w:hAnsi="Times New Roman"/>
          <w:sz w:val="24"/>
          <w:szCs w:val="24"/>
        </w:rPr>
        <w:t xml:space="preserve"> </w:t>
      </w:r>
      <w:r w:rsidRPr="00C50BCE">
        <w:rPr>
          <w:rFonts w:ascii="Times New Roman" w:hAnsi="Times New Roman"/>
          <w:i/>
          <w:sz w:val="24"/>
          <w:szCs w:val="24"/>
        </w:rPr>
        <w:t>bose</w:t>
      </w:r>
      <w:r>
        <w:rPr>
          <w:rFonts w:ascii="Times New Roman" w:hAnsi="Times New Roman"/>
          <w:sz w:val="24"/>
          <w:szCs w:val="24"/>
        </w:rPr>
        <w:t xml:space="preserve"> </w:t>
      </w:r>
      <w:r w:rsidR="00C2049D">
        <w:rPr>
          <w:rFonts w:ascii="Times New Roman" w:hAnsi="Times New Roman"/>
          <w:sz w:val="24"/>
          <w:szCs w:val="24"/>
        </w:rPr>
        <w:t>merupakan</w:t>
      </w:r>
      <w:r>
        <w:rPr>
          <w:rFonts w:ascii="Times New Roman" w:hAnsi="Times New Roman"/>
          <w:sz w:val="24"/>
          <w:szCs w:val="24"/>
        </w:rPr>
        <w:t xml:space="preserve"> salah satu jenis makanan tradisional </w:t>
      </w:r>
      <w:r w:rsidR="0054698D">
        <w:rPr>
          <w:rFonts w:ascii="Times New Roman" w:hAnsi="Times New Roman"/>
          <w:sz w:val="24"/>
          <w:szCs w:val="24"/>
        </w:rPr>
        <w:t>Provinsi Nusa Tenggara Timor khususnya</w:t>
      </w:r>
      <w:r>
        <w:rPr>
          <w:rFonts w:ascii="Times New Roman" w:hAnsi="Times New Roman"/>
          <w:sz w:val="24"/>
          <w:szCs w:val="24"/>
        </w:rPr>
        <w:t xml:space="preserve"> di pulau Timor dengan kombinasi bahan makanan jagung yang dominan, kacang, ubi kayu</w:t>
      </w:r>
      <w:r w:rsidR="00C2049D">
        <w:rPr>
          <w:rFonts w:ascii="Times New Roman" w:hAnsi="Times New Roman"/>
          <w:sz w:val="24"/>
          <w:szCs w:val="24"/>
        </w:rPr>
        <w:t>,</w:t>
      </w:r>
      <w:r w:rsidR="00091015">
        <w:rPr>
          <w:rFonts w:ascii="Times New Roman" w:hAnsi="Times New Roman"/>
          <w:sz w:val="24"/>
          <w:szCs w:val="24"/>
        </w:rPr>
        <w:t xml:space="preserve"> </w:t>
      </w:r>
      <w:r w:rsidR="00C2049D">
        <w:rPr>
          <w:rFonts w:ascii="Times New Roman" w:hAnsi="Times New Roman"/>
          <w:sz w:val="24"/>
          <w:szCs w:val="24"/>
        </w:rPr>
        <w:t>ubi jalar</w:t>
      </w:r>
      <w:r>
        <w:rPr>
          <w:rFonts w:ascii="Times New Roman" w:hAnsi="Times New Roman"/>
          <w:sz w:val="24"/>
          <w:szCs w:val="24"/>
        </w:rPr>
        <w:t xml:space="preserve"> dan buah papaya mentah yang diiris.</w:t>
      </w:r>
      <w:r w:rsidR="00043175">
        <w:rPr>
          <w:rFonts w:ascii="Times New Roman" w:hAnsi="Times New Roman"/>
          <w:sz w:val="24"/>
          <w:szCs w:val="24"/>
        </w:rPr>
        <w:t xml:space="preserve"> </w:t>
      </w:r>
      <w:r w:rsidR="0054698D">
        <w:rPr>
          <w:rFonts w:ascii="Times New Roman" w:hAnsi="Times New Roman"/>
          <w:sz w:val="24"/>
          <w:szCs w:val="24"/>
        </w:rPr>
        <w:t xml:space="preserve">Di lokasi penelitian masih dijumpai jagung bose dengan berbagai komposisi seperti yang disebutkan, tetapi di daerah perkotaan telah mengalami modifikasi seperti jagung direbus dengan santan dengan campuran kacang merah. Jagung bose ini merupakan suatu jenis makanan dengan pola makan yang unik, khas dan beragam serta diwariskan secara turun temurun. </w:t>
      </w:r>
      <w:r w:rsidR="00043175">
        <w:rPr>
          <w:rFonts w:ascii="Times New Roman" w:hAnsi="Times New Roman"/>
          <w:sz w:val="24"/>
          <w:szCs w:val="24"/>
        </w:rPr>
        <w:t>Ubi dan kacang</w:t>
      </w:r>
      <w:r w:rsidR="0054698D">
        <w:rPr>
          <w:rFonts w:ascii="Times New Roman" w:hAnsi="Times New Roman"/>
          <w:sz w:val="24"/>
          <w:szCs w:val="24"/>
        </w:rPr>
        <w:t xml:space="preserve"> yang di </w:t>
      </w:r>
      <w:proofErr w:type="gramStart"/>
      <w:r w:rsidR="0054698D">
        <w:rPr>
          <w:rFonts w:ascii="Times New Roman" w:hAnsi="Times New Roman"/>
          <w:sz w:val="24"/>
          <w:szCs w:val="24"/>
        </w:rPr>
        <w:t xml:space="preserve">rebus </w:t>
      </w:r>
      <w:r w:rsidR="00043175">
        <w:rPr>
          <w:rFonts w:ascii="Times New Roman" w:hAnsi="Times New Roman"/>
          <w:sz w:val="24"/>
          <w:szCs w:val="24"/>
        </w:rPr>
        <w:t xml:space="preserve"> merupakan</w:t>
      </w:r>
      <w:proofErr w:type="gramEnd"/>
      <w:r w:rsidR="00043175">
        <w:rPr>
          <w:rFonts w:ascii="Times New Roman" w:hAnsi="Times New Roman"/>
          <w:sz w:val="24"/>
          <w:szCs w:val="24"/>
        </w:rPr>
        <w:t xml:space="preserve"> salah satu jenis makanan tanpa ada campuran dengan jenis bahan makanan lainnya. </w:t>
      </w:r>
      <w:r w:rsidRPr="00043175">
        <w:rPr>
          <w:rFonts w:ascii="Times New Roman" w:hAnsi="Times New Roman"/>
          <w:i/>
          <w:sz w:val="24"/>
          <w:szCs w:val="24"/>
        </w:rPr>
        <w:t>Jagung bose</w:t>
      </w:r>
      <w:r w:rsidR="00043175" w:rsidRPr="00043175">
        <w:rPr>
          <w:rFonts w:ascii="Times New Roman" w:hAnsi="Times New Roman"/>
          <w:i/>
          <w:sz w:val="24"/>
          <w:szCs w:val="24"/>
        </w:rPr>
        <w:t>, ubi rebus, kacang</w:t>
      </w:r>
      <w:r w:rsidR="0054698D">
        <w:rPr>
          <w:rFonts w:ascii="Times New Roman" w:hAnsi="Times New Roman"/>
          <w:i/>
          <w:sz w:val="24"/>
          <w:szCs w:val="24"/>
        </w:rPr>
        <w:t xml:space="preserve"> rebus</w:t>
      </w:r>
      <w:r w:rsidR="00043175" w:rsidRPr="00043175">
        <w:rPr>
          <w:rFonts w:ascii="Times New Roman" w:hAnsi="Times New Roman"/>
          <w:i/>
          <w:sz w:val="24"/>
          <w:szCs w:val="24"/>
        </w:rPr>
        <w:t xml:space="preserve"> </w:t>
      </w:r>
      <w:r w:rsidR="00043175">
        <w:rPr>
          <w:rFonts w:ascii="Times New Roman" w:hAnsi="Times New Roman"/>
          <w:sz w:val="24"/>
          <w:szCs w:val="24"/>
        </w:rPr>
        <w:t>m</w:t>
      </w:r>
      <w:r>
        <w:rPr>
          <w:rFonts w:ascii="Times New Roman" w:hAnsi="Times New Roman"/>
          <w:sz w:val="24"/>
          <w:szCs w:val="24"/>
        </w:rPr>
        <w:t xml:space="preserve">enjadi santapan rutin yang dilakukan oleh masyarakat bila bahan makanan </w:t>
      </w:r>
      <w:r w:rsidR="00043175">
        <w:rPr>
          <w:rFonts w:ascii="Times New Roman" w:hAnsi="Times New Roman"/>
          <w:sz w:val="24"/>
          <w:szCs w:val="24"/>
        </w:rPr>
        <w:t>utama</w:t>
      </w:r>
      <w:r w:rsidR="006557C7">
        <w:rPr>
          <w:rFonts w:ascii="Times New Roman" w:hAnsi="Times New Roman"/>
          <w:sz w:val="24"/>
          <w:szCs w:val="24"/>
        </w:rPr>
        <w:t xml:space="preserve"> </w:t>
      </w:r>
      <w:r>
        <w:rPr>
          <w:rFonts w:ascii="Times New Roman" w:hAnsi="Times New Roman"/>
          <w:sz w:val="24"/>
          <w:szCs w:val="24"/>
        </w:rPr>
        <w:t xml:space="preserve">seperti beras </w:t>
      </w:r>
      <w:r w:rsidR="00043175">
        <w:rPr>
          <w:rFonts w:ascii="Times New Roman" w:hAnsi="Times New Roman"/>
          <w:sz w:val="24"/>
          <w:szCs w:val="24"/>
        </w:rPr>
        <w:t xml:space="preserve">tidak tersedia </w:t>
      </w:r>
      <w:r w:rsidR="006557C7">
        <w:rPr>
          <w:rFonts w:ascii="Times New Roman" w:hAnsi="Times New Roman"/>
          <w:sz w:val="24"/>
          <w:szCs w:val="24"/>
        </w:rPr>
        <w:t>b</w:t>
      </w:r>
      <w:r>
        <w:rPr>
          <w:rFonts w:ascii="Times New Roman" w:hAnsi="Times New Roman"/>
          <w:sz w:val="24"/>
          <w:szCs w:val="24"/>
        </w:rPr>
        <w:t xml:space="preserve">ahkan </w:t>
      </w:r>
      <w:r w:rsidR="006557C7">
        <w:rPr>
          <w:rFonts w:ascii="Times New Roman" w:hAnsi="Times New Roman"/>
          <w:sz w:val="24"/>
          <w:szCs w:val="24"/>
        </w:rPr>
        <w:t xml:space="preserve">saat ini pemerintah daerah Kabupaten TTS terus menggalakan </w:t>
      </w:r>
      <w:r w:rsidR="00043175">
        <w:rPr>
          <w:rFonts w:ascii="Times New Roman" w:hAnsi="Times New Roman"/>
          <w:sz w:val="24"/>
          <w:szCs w:val="24"/>
        </w:rPr>
        <w:t xml:space="preserve">makanan tradisional tersebut </w:t>
      </w:r>
      <w:r w:rsidR="006557C7">
        <w:rPr>
          <w:rFonts w:ascii="Times New Roman" w:hAnsi="Times New Roman"/>
          <w:sz w:val="24"/>
          <w:szCs w:val="24"/>
        </w:rPr>
        <w:t>sebagai upaya untuk menjaga ketahanan pangan keluarga.</w:t>
      </w:r>
      <w:r w:rsidR="003A53E9">
        <w:rPr>
          <w:rFonts w:ascii="Times New Roman" w:hAnsi="Times New Roman"/>
          <w:sz w:val="24"/>
          <w:szCs w:val="24"/>
        </w:rPr>
        <w:t xml:space="preserve"> </w:t>
      </w:r>
      <w:r w:rsidR="00043175">
        <w:rPr>
          <w:rFonts w:ascii="Times New Roman" w:hAnsi="Times New Roman"/>
          <w:sz w:val="24"/>
          <w:szCs w:val="24"/>
        </w:rPr>
        <w:t xml:space="preserve">Apabila tersedia bahan makanan beras, maka masyarakat selalu mengkombinasikan dengan jagung, kacang, dan ubi. </w:t>
      </w:r>
      <w:r w:rsidR="003A53E9">
        <w:rPr>
          <w:rFonts w:ascii="Times New Roman" w:hAnsi="Times New Roman"/>
          <w:sz w:val="24"/>
          <w:szCs w:val="24"/>
        </w:rPr>
        <w:t xml:space="preserve">Tipologi konsumsi pangan </w:t>
      </w:r>
      <w:r w:rsidR="00091015">
        <w:rPr>
          <w:rFonts w:ascii="Times New Roman" w:hAnsi="Times New Roman"/>
          <w:sz w:val="24"/>
          <w:szCs w:val="24"/>
        </w:rPr>
        <w:t xml:space="preserve">rumah tangga </w:t>
      </w:r>
      <w:r w:rsidR="003A53E9">
        <w:rPr>
          <w:rFonts w:ascii="Times New Roman" w:hAnsi="Times New Roman"/>
          <w:sz w:val="24"/>
          <w:szCs w:val="24"/>
        </w:rPr>
        <w:t>menurut penggunaan jenis bahan makanan dapat dilihat pada tab</w:t>
      </w:r>
      <w:r w:rsidR="00875D5C">
        <w:rPr>
          <w:rFonts w:ascii="Times New Roman" w:hAnsi="Times New Roman"/>
          <w:sz w:val="24"/>
          <w:szCs w:val="24"/>
        </w:rPr>
        <w:t>e</w:t>
      </w:r>
      <w:r w:rsidR="003A53E9">
        <w:rPr>
          <w:rFonts w:ascii="Times New Roman" w:hAnsi="Times New Roman"/>
          <w:sz w:val="24"/>
          <w:szCs w:val="24"/>
        </w:rPr>
        <w:t>l 2.</w:t>
      </w:r>
    </w:p>
    <w:p w14:paraId="56EA6B9F" w14:textId="2B24EB51" w:rsidR="008B0824" w:rsidRPr="00A95A05" w:rsidRDefault="000E0CAF" w:rsidP="00BF3AF6">
      <w:pPr>
        <w:jc w:val="center"/>
        <w:rPr>
          <w:rFonts w:ascii="Times New Roman" w:hAnsi="Times New Roman"/>
          <w:sz w:val="24"/>
          <w:szCs w:val="24"/>
        </w:rPr>
      </w:pPr>
      <w:r w:rsidRPr="00A95A05">
        <w:rPr>
          <w:rFonts w:ascii="Times New Roman" w:hAnsi="Times New Roman"/>
          <w:sz w:val="24"/>
          <w:szCs w:val="24"/>
        </w:rPr>
        <w:t>Tabel 2</w:t>
      </w:r>
    </w:p>
    <w:p w14:paraId="0B40D33A" w14:textId="5C4B5895" w:rsidR="000E0CAF" w:rsidRPr="00A95A05" w:rsidRDefault="000E0CAF" w:rsidP="0044708E">
      <w:pPr>
        <w:spacing w:line="360" w:lineRule="auto"/>
        <w:jc w:val="center"/>
        <w:rPr>
          <w:rFonts w:ascii="Times New Roman" w:hAnsi="Times New Roman"/>
          <w:sz w:val="24"/>
          <w:szCs w:val="24"/>
        </w:rPr>
      </w:pPr>
      <w:r w:rsidRPr="00A95A05">
        <w:rPr>
          <w:rFonts w:ascii="Times New Roman" w:hAnsi="Times New Roman"/>
          <w:sz w:val="24"/>
          <w:szCs w:val="24"/>
        </w:rPr>
        <w:t xml:space="preserve">Tipologi Konsumsi Pangan </w:t>
      </w:r>
      <w:r w:rsidR="003A53E9">
        <w:rPr>
          <w:rFonts w:ascii="Times New Roman" w:hAnsi="Times New Roman"/>
          <w:sz w:val="24"/>
          <w:szCs w:val="24"/>
        </w:rPr>
        <w:t>Menurut Penggunaan Jenis Bahan Makanan</w:t>
      </w:r>
      <w:r w:rsidR="0044708E">
        <w:rPr>
          <w:rFonts w:ascii="Times New Roman" w:hAnsi="Times New Roman"/>
          <w:sz w:val="24"/>
          <w:szCs w:val="24"/>
        </w:rPr>
        <w:t xml:space="preserve"> Berdasarkan Rumah Tangga</w:t>
      </w:r>
    </w:p>
    <w:tbl>
      <w:tblPr>
        <w:tblW w:w="844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35"/>
        <w:gridCol w:w="1773"/>
        <w:gridCol w:w="1004"/>
        <w:gridCol w:w="1003"/>
        <w:gridCol w:w="1002"/>
        <w:gridCol w:w="1001"/>
        <w:gridCol w:w="1000"/>
        <w:gridCol w:w="1125"/>
      </w:tblGrid>
      <w:tr w:rsidR="00A95A05" w:rsidRPr="00A95A05" w14:paraId="247610BD" w14:textId="77777777" w:rsidTr="00AD5E84">
        <w:tc>
          <w:tcPr>
            <w:tcW w:w="535" w:type="dxa"/>
            <w:vMerge w:val="restart"/>
          </w:tcPr>
          <w:p w14:paraId="50F419B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No</w:t>
            </w:r>
          </w:p>
        </w:tc>
        <w:tc>
          <w:tcPr>
            <w:tcW w:w="1773" w:type="dxa"/>
            <w:vMerge w:val="restart"/>
          </w:tcPr>
          <w:p w14:paraId="3F8B1317"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Desa</w:t>
            </w:r>
          </w:p>
        </w:tc>
        <w:tc>
          <w:tcPr>
            <w:tcW w:w="5010" w:type="dxa"/>
            <w:gridSpan w:val="5"/>
            <w:tcBorders>
              <w:bottom w:val="single" w:sz="4" w:space="0" w:color="auto"/>
            </w:tcBorders>
          </w:tcPr>
          <w:p w14:paraId="5568272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Jumlah Rumah Tangga Menurut Penggunaan Jenis Bahan Makanan</w:t>
            </w:r>
          </w:p>
        </w:tc>
        <w:tc>
          <w:tcPr>
            <w:tcW w:w="1125" w:type="dxa"/>
            <w:vMerge w:val="restart"/>
          </w:tcPr>
          <w:p w14:paraId="17B20BA9"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Jumlah</w:t>
            </w:r>
          </w:p>
        </w:tc>
      </w:tr>
      <w:tr w:rsidR="00A95A05" w:rsidRPr="00A95A05" w14:paraId="2D8F6B80" w14:textId="77777777" w:rsidTr="00AD5E84">
        <w:tc>
          <w:tcPr>
            <w:tcW w:w="535" w:type="dxa"/>
            <w:vMerge/>
          </w:tcPr>
          <w:p w14:paraId="606CDAEE" w14:textId="77777777" w:rsidR="000E0CAF" w:rsidRPr="00A95A05" w:rsidRDefault="000E0CAF" w:rsidP="00AD5E84">
            <w:pPr>
              <w:widowControl w:val="0"/>
              <w:pBdr>
                <w:top w:val="nil"/>
                <w:left w:val="nil"/>
                <w:bottom w:val="nil"/>
                <w:right w:val="nil"/>
                <w:between w:val="nil"/>
              </w:pBdr>
              <w:rPr>
                <w:rFonts w:ascii="Times New Roman" w:hAnsi="Times New Roman"/>
                <w:sz w:val="18"/>
                <w:szCs w:val="18"/>
              </w:rPr>
            </w:pPr>
          </w:p>
        </w:tc>
        <w:tc>
          <w:tcPr>
            <w:tcW w:w="1773" w:type="dxa"/>
            <w:vMerge/>
          </w:tcPr>
          <w:p w14:paraId="4B17C61C" w14:textId="77777777" w:rsidR="000E0CAF" w:rsidRPr="00A95A05" w:rsidRDefault="000E0CAF" w:rsidP="00AD5E84">
            <w:pPr>
              <w:widowControl w:val="0"/>
              <w:pBdr>
                <w:top w:val="nil"/>
                <w:left w:val="nil"/>
                <w:bottom w:val="nil"/>
                <w:right w:val="nil"/>
                <w:between w:val="nil"/>
              </w:pBdr>
              <w:rPr>
                <w:rFonts w:ascii="Times New Roman" w:hAnsi="Times New Roman"/>
                <w:sz w:val="18"/>
                <w:szCs w:val="18"/>
              </w:rPr>
            </w:pPr>
          </w:p>
        </w:tc>
        <w:tc>
          <w:tcPr>
            <w:tcW w:w="1004" w:type="dxa"/>
            <w:tcBorders>
              <w:top w:val="single" w:sz="4" w:space="0" w:color="auto"/>
              <w:bottom w:val="single" w:sz="4" w:space="0" w:color="000000"/>
            </w:tcBorders>
          </w:tcPr>
          <w:p w14:paraId="6A17FE5B"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BJ</w:t>
            </w:r>
          </w:p>
        </w:tc>
        <w:tc>
          <w:tcPr>
            <w:tcW w:w="1003" w:type="dxa"/>
            <w:tcBorders>
              <w:top w:val="single" w:sz="4" w:space="0" w:color="auto"/>
              <w:bottom w:val="single" w:sz="4" w:space="0" w:color="000000"/>
            </w:tcBorders>
          </w:tcPr>
          <w:p w14:paraId="3585CF4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BJU</w:t>
            </w:r>
          </w:p>
        </w:tc>
        <w:tc>
          <w:tcPr>
            <w:tcW w:w="1002" w:type="dxa"/>
            <w:tcBorders>
              <w:top w:val="single" w:sz="4" w:space="0" w:color="auto"/>
              <w:bottom w:val="single" w:sz="4" w:space="0" w:color="000000"/>
            </w:tcBorders>
          </w:tcPr>
          <w:p w14:paraId="696D0DE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BJUK</w:t>
            </w:r>
          </w:p>
        </w:tc>
        <w:tc>
          <w:tcPr>
            <w:tcW w:w="1001" w:type="dxa"/>
            <w:tcBorders>
              <w:top w:val="single" w:sz="4" w:space="0" w:color="auto"/>
              <w:bottom w:val="single" w:sz="4" w:space="0" w:color="000000"/>
            </w:tcBorders>
          </w:tcPr>
          <w:p w14:paraId="17BAA16C"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BJK</w:t>
            </w:r>
          </w:p>
        </w:tc>
        <w:tc>
          <w:tcPr>
            <w:tcW w:w="1000" w:type="dxa"/>
            <w:tcBorders>
              <w:top w:val="single" w:sz="4" w:space="0" w:color="auto"/>
              <w:bottom w:val="single" w:sz="4" w:space="0" w:color="000000"/>
            </w:tcBorders>
          </w:tcPr>
          <w:p w14:paraId="6DCF6B8C"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BU</w:t>
            </w:r>
          </w:p>
        </w:tc>
        <w:tc>
          <w:tcPr>
            <w:tcW w:w="1125" w:type="dxa"/>
            <w:vMerge/>
          </w:tcPr>
          <w:p w14:paraId="495DC65B" w14:textId="77777777" w:rsidR="000E0CAF" w:rsidRPr="00A95A05" w:rsidRDefault="000E0CAF" w:rsidP="00AD5E84">
            <w:pPr>
              <w:widowControl w:val="0"/>
              <w:pBdr>
                <w:top w:val="nil"/>
                <w:left w:val="nil"/>
                <w:bottom w:val="nil"/>
                <w:right w:val="nil"/>
                <w:between w:val="nil"/>
              </w:pBdr>
              <w:rPr>
                <w:rFonts w:ascii="Times New Roman" w:hAnsi="Times New Roman"/>
                <w:sz w:val="18"/>
                <w:szCs w:val="18"/>
              </w:rPr>
            </w:pPr>
          </w:p>
        </w:tc>
      </w:tr>
      <w:tr w:rsidR="00A95A05" w:rsidRPr="00A95A05" w14:paraId="28F33AF1" w14:textId="77777777" w:rsidTr="00AD5E84">
        <w:tc>
          <w:tcPr>
            <w:tcW w:w="535" w:type="dxa"/>
            <w:tcBorders>
              <w:top w:val="single" w:sz="4" w:space="0" w:color="000000"/>
              <w:bottom w:val="nil"/>
            </w:tcBorders>
          </w:tcPr>
          <w:p w14:paraId="721BCA30"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1</w:t>
            </w:r>
          </w:p>
        </w:tc>
        <w:tc>
          <w:tcPr>
            <w:tcW w:w="1773" w:type="dxa"/>
            <w:tcBorders>
              <w:top w:val="single" w:sz="4" w:space="0" w:color="000000"/>
              <w:bottom w:val="nil"/>
            </w:tcBorders>
          </w:tcPr>
          <w:p w14:paraId="2F28989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Nunbena</w:t>
            </w:r>
          </w:p>
        </w:tc>
        <w:tc>
          <w:tcPr>
            <w:tcW w:w="1004" w:type="dxa"/>
            <w:tcBorders>
              <w:top w:val="single" w:sz="4" w:space="0" w:color="000000"/>
              <w:bottom w:val="nil"/>
            </w:tcBorders>
            <w:shd w:val="clear" w:color="auto" w:fill="auto"/>
            <w:vAlign w:val="bottom"/>
          </w:tcPr>
          <w:p w14:paraId="437283C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3" w:type="dxa"/>
            <w:tcBorders>
              <w:top w:val="single" w:sz="4" w:space="0" w:color="000000"/>
              <w:bottom w:val="nil"/>
            </w:tcBorders>
            <w:shd w:val="clear" w:color="auto" w:fill="auto"/>
            <w:vAlign w:val="bottom"/>
          </w:tcPr>
          <w:p w14:paraId="1B36B94C"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14</w:t>
            </w:r>
          </w:p>
        </w:tc>
        <w:tc>
          <w:tcPr>
            <w:tcW w:w="1002" w:type="dxa"/>
            <w:tcBorders>
              <w:top w:val="single" w:sz="4" w:space="0" w:color="000000"/>
              <w:bottom w:val="nil"/>
            </w:tcBorders>
            <w:shd w:val="clear" w:color="auto" w:fill="auto"/>
            <w:vAlign w:val="bottom"/>
          </w:tcPr>
          <w:p w14:paraId="1D6F551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1" w:type="dxa"/>
            <w:tcBorders>
              <w:top w:val="single" w:sz="4" w:space="0" w:color="000000"/>
              <w:bottom w:val="nil"/>
            </w:tcBorders>
            <w:shd w:val="clear" w:color="auto" w:fill="auto"/>
            <w:vAlign w:val="bottom"/>
          </w:tcPr>
          <w:p w14:paraId="531FAA2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w:t>
            </w:r>
          </w:p>
        </w:tc>
        <w:tc>
          <w:tcPr>
            <w:tcW w:w="1000" w:type="dxa"/>
            <w:tcBorders>
              <w:top w:val="single" w:sz="4" w:space="0" w:color="000000"/>
              <w:bottom w:val="nil"/>
            </w:tcBorders>
            <w:shd w:val="clear" w:color="auto" w:fill="auto"/>
            <w:vAlign w:val="bottom"/>
          </w:tcPr>
          <w:p w14:paraId="00CF2B08"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Borders>
              <w:top w:val="single" w:sz="4" w:space="0" w:color="000000"/>
              <w:bottom w:val="nil"/>
            </w:tcBorders>
          </w:tcPr>
          <w:p w14:paraId="26B2805D"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26</w:t>
            </w:r>
          </w:p>
        </w:tc>
      </w:tr>
      <w:tr w:rsidR="00A95A05" w:rsidRPr="00A95A05" w14:paraId="32FA11DF" w14:textId="77777777" w:rsidTr="00AD5E84">
        <w:tc>
          <w:tcPr>
            <w:tcW w:w="535" w:type="dxa"/>
            <w:tcBorders>
              <w:top w:val="nil"/>
            </w:tcBorders>
          </w:tcPr>
          <w:p w14:paraId="1628F5A6"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2</w:t>
            </w:r>
          </w:p>
        </w:tc>
        <w:tc>
          <w:tcPr>
            <w:tcW w:w="1773" w:type="dxa"/>
            <w:tcBorders>
              <w:top w:val="nil"/>
            </w:tcBorders>
          </w:tcPr>
          <w:p w14:paraId="3C64A51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Noebesi</w:t>
            </w:r>
          </w:p>
        </w:tc>
        <w:tc>
          <w:tcPr>
            <w:tcW w:w="1004" w:type="dxa"/>
            <w:tcBorders>
              <w:top w:val="nil"/>
            </w:tcBorders>
            <w:shd w:val="clear" w:color="auto" w:fill="auto"/>
            <w:vAlign w:val="bottom"/>
          </w:tcPr>
          <w:p w14:paraId="7C1DC232"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3" w:type="dxa"/>
            <w:tcBorders>
              <w:top w:val="nil"/>
            </w:tcBorders>
            <w:shd w:val="clear" w:color="auto" w:fill="auto"/>
            <w:vAlign w:val="bottom"/>
          </w:tcPr>
          <w:p w14:paraId="1CAFFD17"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30</w:t>
            </w:r>
          </w:p>
        </w:tc>
        <w:tc>
          <w:tcPr>
            <w:tcW w:w="1002" w:type="dxa"/>
            <w:tcBorders>
              <w:top w:val="nil"/>
            </w:tcBorders>
            <w:shd w:val="clear" w:color="auto" w:fill="auto"/>
            <w:vAlign w:val="bottom"/>
          </w:tcPr>
          <w:p w14:paraId="268D17D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1" w:type="dxa"/>
            <w:tcBorders>
              <w:top w:val="nil"/>
            </w:tcBorders>
            <w:shd w:val="clear" w:color="auto" w:fill="auto"/>
            <w:vAlign w:val="bottom"/>
          </w:tcPr>
          <w:p w14:paraId="0DD7C389"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tcBorders>
              <w:top w:val="nil"/>
            </w:tcBorders>
            <w:shd w:val="clear" w:color="auto" w:fill="auto"/>
            <w:vAlign w:val="bottom"/>
          </w:tcPr>
          <w:p w14:paraId="297515FE"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Borders>
              <w:top w:val="nil"/>
            </w:tcBorders>
          </w:tcPr>
          <w:p w14:paraId="0BD98619"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35</w:t>
            </w:r>
          </w:p>
        </w:tc>
      </w:tr>
      <w:tr w:rsidR="00A95A05" w:rsidRPr="00A95A05" w14:paraId="49B1AC53" w14:textId="77777777" w:rsidTr="00AD5E84">
        <w:tc>
          <w:tcPr>
            <w:tcW w:w="535" w:type="dxa"/>
          </w:tcPr>
          <w:p w14:paraId="3E8C78F8"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3</w:t>
            </w:r>
          </w:p>
        </w:tc>
        <w:tc>
          <w:tcPr>
            <w:tcW w:w="1773" w:type="dxa"/>
          </w:tcPr>
          <w:p w14:paraId="2E099D9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Leloboko</w:t>
            </w:r>
          </w:p>
        </w:tc>
        <w:tc>
          <w:tcPr>
            <w:tcW w:w="1004" w:type="dxa"/>
            <w:shd w:val="clear" w:color="auto" w:fill="auto"/>
            <w:vAlign w:val="bottom"/>
          </w:tcPr>
          <w:p w14:paraId="41EF2EA7"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3" w:type="dxa"/>
            <w:shd w:val="clear" w:color="auto" w:fill="auto"/>
            <w:vAlign w:val="bottom"/>
          </w:tcPr>
          <w:p w14:paraId="0FDD8820"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18</w:t>
            </w:r>
          </w:p>
        </w:tc>
        <w:tc>
          <w:tcPr>
            <w:tcW w:w="1002" w:type="dxa"/>
            <w:shd w:val="clear" w:color="auto" w:fill="auto"/>
            <w:vAlign w:val="bottom"/>
          </w:tcPr>
          <w:p w14:paraId="40BBE3BB"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1" w:type="dxa"/>
            <w:shd w:val="clear" w:color="auto" w:fill="auto"/>
            <w:vAlign w:val="bottom"/>
          </w:tcPr>
          <w:p w14:paraId="031C47F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shd w:val="clear" w:color="auto" w:fill="auto"/>
            <w:vAlign w:val="bottom"/>
          </w:tcPr>
          <w:p w14:paraId="6F00953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Pr>
          <w:p w14:paraId="0468F5FD"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23</w:t>
            </w:r>
          </w:p>
        </w:tc>
      </w:tr>
      <w:tr w:rsidR="00A95A05" w:rsidRPr="00A95A05" w14:paraId="3F5D6D55" w14:textId="77777777" w:rsidTr="00AD5E84">
        <w:tc>
          <w:tcPr>
            <w:tcW w:w="535" w:type="dxa"/>
          </w:tcPr>
          <w:p w14:paraId="402CB595"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4</w:t>
            </w:r>
          </w:p>
        </w:tc>
        <w:tc>
          <w:tcPr>
            <w:tcW w:w="1773" w:type="dxa"/>
          </w:tcPr>
          <w:p w14:paraId="0E3EEF4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Tunua</w:t>
            </w:r>
          </w:p>
        </w:tc>
        <w:tc>
          <w:tcPr>
            <w:tcW w:w="1004" w:type="dxa"/>
            <w:shd w:val="clear" w:color="auto" w:fill="auto"/>
            <w:vAlign w:val="bottom"/>
          </w:tcPr>
          <w:p w14:paraId="1F6DF140"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26</w:t>
            </w:r>
          </w:p>
        </w:tc>
        <w:tc>
          <w:tcPr>
            <w:tcW w:w="1003" w:type="dxa"/>
            <w:shd w:val="clear" w:color="auto" w:fill="auto"/>
            <w:vAlign w:val="bottom"/>
          </w:tcPr>
          <w:p w14:paraId="57CCED27"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13</w:t>
            </w:r>
          </w:p>
        </w:tc>
        <w:tc>
          <w:tcPr>
            <w:tcW w:w="1002" w:type="dxa"/>
            <w:shd w:val="clear" w:color="auto" w:fill="auto"/>
            <w:vAlign w:val="bottom"/>
          </w:tcPr>
          <w:p w14:paraId="6BB2E74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11</w:t>
            </w:r>
          </w:p>
        </w:tc>
        <w:tc>
          <w:tcPr>
            <w:tcW w:w="1001" w:type="dxa"/>
            <w:shd w:val="clear" w:color="auto" w:fill="auto"/>
            <w:vAlign w:val="bottom"/>
          </w:tcPr>
          <w:p w14:paraId="495E8CA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shd w:val="clear" w:color="auto" w:fill="auto"/>
            <w:vAlign w:val="bottom"/>
          </w:tcPr>
          <w:p w14:paraId="4B465C4C"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Pr>
          <w:p w14:paraId="654FBEF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50</w:t>
            </w:r>
          </w:p>
        </w:tc>
      </w:tr>
      <w:tr w:rsidR="00A95A05" w:rsidRPr="00A95A05" w14:paraId="3B99AB2C" w14:textId="77777777" w:rsidTr="00AD5E84">
        <w:tc>
          <w:tcPr>
            <w:tcW w:w="535" w:type="dxa"/>
          </w:tcPr>
          <w:p w14:paraId="7E3835C9"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5</w:t>
            </w:r>
          </w:p>
        </w:tc>
        <w:tc>
          <w:tcPr>
            <w:tcW w:w="1773" w:type="dxa"/>
          </w:tcPr>
          <w:p w14:paraId="4D744D0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Ajaobaki</w:t>
            </w:r>
          </w:p>
        </w:tc>
        <w:tc>
          <w:tcPr>
            <w:tcW w:w="1004" w:type="dxa"/>
            <w:shd w:val="clear" w:color="auto" w:fill="auto"/>
            <w:vAlign w:val="bottom"/>
          </w:tcPr>
          <w:p w14:paraId="01BC5D9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3" w:type="dxa"/>
            <w:shd w:val="clear" w:color="auto" w:fill="auto"/>
            <w:vAlign w:val="bottom"/>
          </w:tcPr>
          <w:p w14:paraId="325E2A7D"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30</w:t>
            </w:r>
          </w:p>
        </w:tc>
        <w:tc>
          <w:tcPr>
            <w:tcW w:w="1002" w:type="dxa"/>
            <w:shd w:val="clear" w:color="auto" w:fill="auto"/>
            <w:vAlign w:val="bottom"/>
          </w:tcPr>
          <w:p w14:paraId="6190DAB2"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10</w:t>
            </w:r>
          </w:p>
        </w:tc>
        <w:tc>
          <w:tcPr>
            <w:tcW w:w="1001" w:type="dxa"/>
            <w:shd w:val="clear" w:color="auto" w:fill="auto"/>
            <w:vAlign w:val="bottom"/>
          </w:tcPr>
          <w:p w14:paraId="0D22D4FB"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shd w:val="clear" w:color="auto" w:fill="auto"/>
            <w:vAlign w:val="bottom"/>
          </w:tcPr>
          <w:p w14:paraId="0C514D6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w:t>
            </w:r>
          </w:p>
        </w:tc>
        <w:tc>
          <w:tcPr>
            <w:tcW w:w="1125" w:type="dxa"/>
            <w:shd w:val="clear" w:color="auto" w:fill="auto"/>
            <w:vAlign w:val="bottom"/>
          </w:tcPr>
          <w:p w14:paraId="2612D59D"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48</w:t>
            </w:r>
          </w:p>
        </w:tc>
      </w:tr>
      <w:tr w:rsidR="00A95A05" w:rsidRPr="00A95A05" w14:paraId="421A0AF2" w14:textId="77777777" w:rsidTr="00AD5E84">
        <w:tc>
          <w:tcPr>
            <w:tcW w:w="535" w:type="dxa"/>
          </w:tcPr>
          <w:p w14:paraId="1148873C"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6</w:t>
            </w:r>
          </w:p>
        </w:tc>
        <w:tc>
          <w:tcPr>
            <w:tcW w:w="1773" w:type="dxa"/>
          </w:tcPr>
          <w:p w14:paraId="2678D0E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Nuapin</w:t>
            </w:r>
          </w:p>
        </w:tc>
        <w:tc>
          <w:tcPr>
            <w:tcW w:w="1004" w:type="dxa"/>
            <w:shd w:val="clear" w:color="auto" w:fill="auto"/>
            <w:vAlign w:val="bottom"/>
          </w:tcPr>
          <w:p w14:paraId="03F2178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3" w:type="dxa"/>
            <w:shd w:val="clear" w:color="auto" w:fill="auto"/>
            <w:vAlign w:val="bottom"/>
          </w:tcPr>
          <w:p w14:paraId="797DCDC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22</w:t>
            </w:r>
          </w:p>
        </w:tc>
        <w:tc>
          <w:tcPr>
            <w:tcW w:w="1002" w:type="dxa"/>
            <w:shd w:val="clear" w:color="auto" w:fill="auto"/>
            <w:vAlign w:val="bottom"/>
          </w:tcPr>
          <w:p w14:paraId="6A4BC0B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23</w:t>
            </w:r>
          </w:p>
        </w:tc>
        <w:tc>
          <w:tcPr>
            <w:tcW w:w="1001" w:type="dxa"/>
            <w:shd w:val="clear" w:color="auto" w:fill="auto"/>
            <w:vAlign w:val="bottom"/>
          </w:tcPr>
          <w:p w14:paraId="772D886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w:t>
            </w:r>
          </w:p>
        </w:tc>
        <w:tc>
          <w:tcPr>
            <w:tcW w:w="1000" w:type="dxa"/>
            <w:shd w:val="clear" w:color="auto" w:fill="auto"/>
            <w:vAlign w:val="bottom"/>
          </w:tcPr>
          <w:p w14:paraId="28D668F4"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shd w:val="clear" w:color="auto" w:fill="auto"/>
            <w:vAlign w:val="bottom"/>
          </w:tcPr>
          <w:p w14:paraId="44851F99"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53</w:t>
            </w:r>
          </w:p>
        </w:tc>
      </w:tr>
      <w:tr w:rsidR="00A95A05" w:rsidRPr="00A95A05" w14:paraId="35AC22BD" w14:textId="77777777" w:rsidTr="00AD5E84">
        <w:tc>
          <w:tcPr>
            <w:tcW w:w="535" w:type="dxa"/>
          </w:tcPr>
          <w:p w14:paraId="7C22C1FF"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7</w:t>
            </w:r>
          </w:p>
        </w:tc>
        <w:tc>
          <w:tcPr>
            <w:tcW w:w="1773" w:type="dxa"/>
          </w:tcPr>
          <w:p w14:paraId="5C795CE7"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Nenas</w:t>
            </w:r>
          </w:p>
        </w:tc>
        <w:tc>
          <w:tcPr>
            <w:tcW w:w="1004" w:type="dxa"/>
            <w:shd w:val="clear" w:color="auto" w:fill="auto"/>
            <w:vAlign w:val="bottom"/>
          </w:tcPr>
          <w:p w14:paraId="36EE012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3" w:type="dxa"/>
            <w:shd w:val="clear" w:color="auto" w:fill="auto"/>
            <w:vAlign w:val="bottom"/>
          </w:tcPr>
          <w:p w14:paraId="63AE287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15</w:t>
            </w:r>
          </w:p>
        </w:tc>
        <w:tc>
          <w:tcPr>
            <w:tcW w:w="1002" w:type="dxa"/>
            <w:shd w:val="clear" w:color="auto" w:fill="auto"/>
            <w:vAlign w:val="bottom"/>
          </w:tcPr>
          <w:p w14:paraId="2B52BF5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15</w:t>
            </w:r>
          </w:p>
        </w:tc>
        <w:tc>
          <w:tcPr>
            <w:tcW w:w="1001" w:type="dxa"/>
            <w:shd w:val="clear" w:color="auto" w:fill="auto"/>
            <w:vAlign w:val="bottom"/>
          </w:tcPr>
          <w:p w14:paraId="20830DE0"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shd w:val="clear" w:color="auto" w:fill="auto"/>
            <w:vAlign w:val="bottom"/>
          </w:tcPr>
          <w:p w14:paraId="5EB816B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1</w:t>
            </w:r>
          </w:p>
        </w:tc>
        <w:tc>
          <w:tcPr>
            <w:tcW w:w="1125" w:type="dxa"/>
          </w:tcPr>
          <w:p w14:paraId="574CBAEE"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31</w:t>
            </w:r>
          </w:p>
        </w:tc>
      </w:tr>
      <w:tr w:rsidR="00A95A05" w:rsidRPr="00A95A05" w14:paraId="2B9C3E82" w14:textId="77777777" w:rsidTr="00AD5E84">
        <w:tc>
          <w:tcPr>
            <w:tcW w:w="535" w:type="dxa"/>
          </w:tcPr>
          <w:p w14:paraId="27BD842E"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8</w:t>
            </w:r>
          </w:p>
        </w:tc>
        <w:tc>
          <w:tcPr>
            <w:tcW w:w="1773" w:type="dxa"/>
          </w:tcPr>
          <w:p w14:paraId="2C84922F"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Kuanoel</w:t>
            </w:r>
          </w:p>
        </w:tc>
        <w:tc>
          <w:tcPr>
            <w:tcW w:w="1004" w:type="dxa"/>
            <w:shd w:val="clear" w:color="auto" w:fill="auto"/>
            <w:vAlign w:val="bottom"/>
          </w:tcPr>
          <w:p w14:paraId="74E8D4C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3" w:type="dxa"/>
            <w:shd w:val="clear" w:color="auto" w:fill="auto"/>
            <w:vAlign w:val="bottom"/>
          </w:tcPr>
          <w:p w14:paraId="233725D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31</w:t>
            </w:r>
          </w:p>
        </w:tc>
        <w:tc>
          <w:tcPr>
            <w:tcW w:w="1002" w:type="dxa"/>
            <w:shd w:val="clear" w:color="auto" w:fill="auto"/>
            <w:vAlign w:val="bottom"/>
          </w:tcPr>
          <w:p w14:paraId="15B288D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6</w:t>
            </w:r>
          </w:p>
        </w:tc>
        <w:tc>
          <w:tcPr>
            <w:tcW w:w="1001" w:type="dxa"/>
            <w:shd w:val="clear" w:color="auto" w:fill="auto"/>
            <w:vAlign w:val="bottom"/>
          </w:tcPr>
          <w:p w14:paraId="7D383F4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shd w:val="clear" w:color="auto" w:fill="auto"/>
            <w:vAlign w:val="bottom"/>
          </w:tcPr>
          <w:p w14:paraId="71E04FD8"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Pr>
          <w:p w14:paraId="45641591"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37</w:t>
            </w:r>
          </w:p>
        </w:tc>
      </w:tr>
      <w:tr w:rsidR="00A95A05" w:rsidRPr="00A95A05" w14:paraId="1A4FAB9D" w14:textId="77777777" w:rsidTr="00AD5E84">
        <w:tc>
          <w:tcPr>
            <w:tcW w:w="535" w:type="dxa"/>
            <w:tcBorders>
              <w:bottom w:val="single" w:sz="4" w:space="0" w:color="000000"/>
            </w:tcBorders>
          </w:tcPr>
          <w:p w14:paraId="2416CB1C"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9</w:t>
            </w:r>
          </w:p>
        </w:tc>
        <w:tc>
          <w:tcPr>
            <w:tcW w:w="1773" w:type="dxa"/>
            <w:tcBorders>
              <w:bottom w:val="single" w:sz="4" w:space="0" w:color="000000"/>
            </w:tcBorders>
          </w:tcPr>
          <w:p w14:paraId="197AA86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Fatumnasi</w:t>
            </w:r>
          </w:p>
        </w:tc>
        <w:tc>
          <w:tcPr>
            <w:tcW w:w="1004" w:type="dxa"/>
            <w:tcBorders>
              <w:bottom w:val="single" w:sz="4" w:space="0" w:color="000000"/>
            </w:tcBorders>
            <w:shd w:val="clear" w:color="auto" w:fill="auto"/>
            <w:vAlign w:val="bottom"/>
          </w:tcPr>
          <w:p w14:paraId="119AFF8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w:t>
            </w:r>
          </w:p>
        </w:tc>
        <w:tc>
          <w:tcPr>
            <w:tcW w:w="1003" w:type="dxa"/>
            <w:tcBorders>
              <w:bottom w:val="single" w:sz="4" w:space="0" w:color="000000"/>
            </w:tcBorders>
            <w:shd w:val="clear" w:color="auto" w:fill="auto"/>
            <w:vAlign w:val="bottom"/>
          </w:tcPr>
          <w:p w14:paraId="02490FBF"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39</w:t>
            </w:r>
          </w:p>
        </w:tc>
        <w:tc>
          <w:tcPr>
            <w:tcW w:w="1002" w:type="dxa"/>
            <w:tcBorders>
              <w:bottom w:val="single" w:sz="4" w:space="0" w:color="000000"/>
            </w:tcBorders>
            <w:shd w:val="clear" w:color="auto" w:fill="auto"/>
            <w:vAlign w:val="bottom"/>
          </w:tcPr>
          <w:p w14:paraId="47EDCCFB"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8</w:t>
            </w:r>
          </w:p>
        </w:tc>
        <w:tc>
          <w:tcPr>
            <w:tcW w:w="1001" w:type="dxa"/>
            <w:tcBorders>
              <w:bottom w:val="single" w:sz="4" w:space="0" w:color="000000"/>
            </w:tcBorders>
            <w:shd w:val="clear" w:color="auto" w:fill="auto"/>
            <w:vAlign w:val="bottom"/>
          </w:tcPr>
          <w:p w14:paraId="08DD94AD"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000" w:type="dxa"/>
            <w:tcBorders>
              <w:bottom w:val="single" w:sz="4" w:space="0" w:color="000000"/>
            </w:tcBorders>
            <w:shd w:val="clear" w:color="auto" w:fill="auto"/>
            <w:vAlign w:val="bottom"/>
          </w:tcPr>
          <w:p w14:paraId="379D7303"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0</w:t>
            </w:r>
          </w:p>
        </w:tc>
        <w:tc>
          <w:tcPr>
            <w:tcW w:w="1125" w:type="dxa"/>
            <w:tcBorders>
              <w:bottom w:val="single" w:sz="4" w:space="0" w:color="000000"/>
            </w:tcBorders>
          </w:tcPr>
          <w:p w14:paraId="2E51FC7A"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50</w:t>
            </w:r>
          </w:p>
        </w:tc>
      </w:tr>
      <w:tr w:rsidR="00A95A05" w:rsidRPr="00A95A05" w14:paraId="4D219EE3" w14:textId="77777777" w:rsidTr="00AD5E84">
        <w:tc>
          <w:tcPr>
            <w:tcW w:w="535" w:type="dxa"/>
            <w:tcBorders>
              <w:top w:val="single" w:sz="4" w:space="0" w:color="000000"/>
              <w:bottom w:val="single" w:sz="4" w:space="0" w:color="000000"/>
            </w:tcBorders>
          </w:tcPr>
          <w:p w14:paraId="7D7770F6" w14:textId="77777777" w:rsidR="000E0CAF" w:rsidRPr="00A95A05" w:rsidRDefault="000E0CAF" w:rsidP="00AD5E84">
            <w:pPr>
              <w:jc w:val="both"/>
              <w:rPr>
                <w:rFonts w:ascii="Times New Roman" w:hAnsi="Times New Roman"/>
                <w:sz w:val="18"/>
                <w:szCs w:val="18"/>
              </w:rPr>
            </w:pPr>
          </w:p>
        </w:tc>
        <w:tc>
          <w:tcPr>
            <w:tcW w:w="1773" w:type="dxa"/>
            <w:tcBorders>
              <w:top w:val="single" w:sz="4" w:space="0" w:color="000000"/>
              <w:bottom w:val="single" w:sz="4" w:space="0" w:color="000000"/>
            </w:tcBorders>
          </w:tcPr>
          <w:p w14:paraId="6A357FC8" w14:textId="77777777" w:rsidR="000E0CAF" w:rsidRPr="00A95A05" w:rsidRDefault="000E0CAF" w:rsidP="00AD5E84">
            <w:pPr>
              <w:jc w:val="both"/>
              <w:rPr>
                <w:rFonts w:ascii="Times New Roman" w:hAnsi="Times New Roman"/>
                <w:sz w:val="18"/>
                <w:szCs w:val="18"/>
              </w:rPr>
            </w:pPr>
            <w:r w:rsidRPr="00A95A05">
              <w:rPr>
                <w:rFonts w:ascii="Times New Roman" w:hAnsi="Times New Roman"/>
                <w:sz w:val="18"/>
                <w:szCs w:val="18"/>
              </w:rPr>
              <w:t>Jumlah</w:t>
            </w:r>
          </w:p>
        </w:tc>
        <w:tc>
          <w:tcPr>
            <w:tcW w:w="1004" w:type="dxa"/>
            <w:tcBorders>
              <w:top w:val="single" w:sz="4" w:space="0" w:color="000000"/>
              <w:bottom w:val="single" w:sz="4" w:space="0" w:color="000000"/>
            </w:tcBorders>
            <w:shd w:val="clear" w:color="auto" w:fill="auto"/>
            <w:vAlign w:val="bottom"/>
          </w:tcPr>
          <w:p w14:paraId="21740395"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44</w:t>
            </w:r>
          </w:p>
        </w:tc>
        <w:tc>
          <w:tcPr>
            <w:tcW w:w="1003" w:type="dxa"/>
            <w:tcBorders>
              <w:top w:val="single" w:sz="4" w:space="0" w:color="000000"/>
              <w:bottom w:val="single" w:sz="4" w:space="0" w:color="000000"/>
            </w:tcBorders>
            <w:shd w:val="clear" w:color="auto" w:fill="auto"/>
            <w:vAlign w:val="bottom"/>
          </w:tcPr>
          <w:p w14:paraId="7ABA427E"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212</w:t>
            </w:r>
          </w:p>
        </w:tc>
        <w:tc>
          <w:tcPr>
            <w:tcW w:w="1002" w:type="dxa"/>
            <w:tcBorders>
              <w:top w:val="single" w:sz="4" w:space="0" w:color="000000"/>
              <w:bottom w:val="single" w:sz="4" w:space="0" w:color="000000"/>
            </w:tcBorders>
            <w:shd w:val="clear" w:color="auto" w:fill="auto"/>
            <w:vAlign w:val="bottom"/>
          </w:tcPr>
          <w:p w14:paraId="5695D408"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88</w:t>
            </w:r>
          </w:p>
        </w:tc>
        <w:tc>
          <w:tcPr>
            <w:tcW w:w="1001" w:type="dxa"/>
            <w:tcBorders>
              <w:top w:val="single" w:sz="4" w:space="0" w:color="000000"/>
              <w:bottom w:val="single" w:sz="4" w:space="0" w:color="000000"/>
            </w:tcBorders>
            <w:shd w:val="clear" w:color="auto" w:fill="auto"/>
            <w:vAlign w:val="bottom"/>
          </w:tcPr>
          <w:p w14:paraId="4CF42546"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5</w:t>
            </w:r>
          </w:p>
        </w:tc>
        <w:tc>
          <w:tcPr>
            <w:tcW w:w="1000" w:type="dxa"/>
            <w:tcBorders>
              <w:top w:val="single" w:sz="4" w:space="0" w:color="000000"/>
              <w:bottom w:val="single" w:sz="4" w:space="0" w:color="000000"/>
            </w:tcBorders>
            <w:shd w:val="clear" w:color="auto" w:fill="auto"/>
            <w:vAlign w:val="bottom"/>
          </w:tcPr>
          <w:p w14:paraId="4D46DD9F"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4</w:t>
            </w:r>
          </w:p>
        </w:tc>
        <w:tc>
          <w:tcPr>
            <w:tcW w:w="1125" w:type="dxa"/>
            <w:tcBorders>
              <w:top w:val="single" w:sz="4" w:space="0" w:color="000000"/>
              <w:bottom w:val="single" w:sz="4" w:space="0" w:color="000000"/>
            </w:tcBorders>
          </w:tcPr>
          <w:p w14:paraId="32B10BE2" w14:textId="77777777" w:rsidR="000E0CAF" w:rsidRPr="00A95A05" w:rsidRDefault="000E0CAF" w:rsidP="00AD5E84">
            <w:pPr>
              <w:jc w:val="center"/>
              <w:rPr>
                <w:rFonts w:ascii="Times New Roman" w:hAnsi="Times New Roman"/>
                <w:sz w:val="18"/>
                <w:szCs w:val="18"/>
              </w:rPr>
            </w:pPr>
            <w:r w:rsidRPr="00A95A05">
              <w:rPr>
                <w:rFonts w:ascii="Times New Roman" w:hAnsi="Times New Roman"/>
                <w:sz w:val="18"/>
                <w:szCs w:val="18"/>
              </w:rPr>
              <w:t>353</w:t>
            </w:r>
          </w:p>
        </w:tc>
      </w:tr>
    </w:tbl>
    <w:p w14:paraId="1DD956BD" w14:textId="671A9BEE" w:rsidR="000E0CAF" w:rsidRPr="00A95A05" w:rsidRDefault="000E0CAF" w:rsidP="000E0CAF">
      <w:pPr>
        <w:spacing w:line="480" w:lineRule="auto"/>
        <w:rPr>
          <w:rFonts w:ascii="Times New Roman" w:hAnsi="Times New Roman"/>
          <w:sz w:val="24"/>
          <w:szCs w:val="24"/>
        </w:rPr>
      </w:pPr>
      <w:r w:rsidRPr="00A95A05">
        <w:rPr>
          <w:rFonts w:ascii="Times New Roman" w:hAnsi="Times New Roman"/>
          <w:sz w:val="24"/>
          <w:szCs w:val="24"/>
        </w:rPr>
        <w:t xml:space="preserve">Sumber: </w:t>
      </w:r>
      <w:r w:rsidR="008B0824" w:rsidRPr="00A95A05">
        <w:rPr>
          <w:rFonts w:ascii="Times New Roman" w:hAnsi="Times New Roman"/>
          <w:sz w:val="24"/>
          <w:szCs w:val="24"/>
        </w:rPr>
        <w:t>Pengolahan</w:t>
      </w:r>
      <w:r w:rsidRPr="00A95A05">
        <w:rPr>
          <w:rFonts w:ascii="Times New Roman" w:hAnsi="Times New Roman"/>
          <w:sz w:val="24"/>
          <w:szCs w:val="24"/>
        </w:rPr>
        <w:t xml:space="preserve"> Data Primer, 2018</w:t>
      </w:r>
    </w:p>
    <w:p w14:paraId="1B3DE406" w14:textId="0EF79F96" w:rsidR="003A53E9" w:rsidRDefault="000E0CAF" w:rsidP="003A53E9">
      <w:pPr>
        <w:pBdr>
          <w:top w:val="nil"/>
          <w:left w:val="nil"/>
          <w:bottom w:val="nil"/>
          <w:right w:val="nil"/>
          <w:between w:val="nil"/>
        </w:pBdr>
        <w:spacing w:line="360" w:lineRule="auto"/>
        <w:ind w:firstLine="547"/>
        <w:jc w:val="both"/>
        <w:rPr>
          <w:rFonts w:ascii="Times New Roman" w:hAnsi="Times New Roman"/>
          <w:sz w:val="24"/>
          <w:szCs w:val="24"/>
        </w:rPr>
      </w:pPr>
      <w:r w:rsidRPr="00A95A05">
        <w:rPr>
          <w:rFonts w:ascii="Times New Roman" w:hAnsi="Times New Roman"/>
          <w:sz w:val="24"/>
          <w:szCs w:val="24"/>
        </w:rPr>
        <w:t xml:space="preserve">Tabel 2 menunjukan bahwa masyarakat yang menggunakan bahan makanan </w:t>
      </w:r>
      <w:r w:rsidR="006F21C7">
        <w:rPr>
          <w:rFonts w:ascii="Times New Roman" w:hAnsi="Times New Roman"/>
          <w:sz w:val="24"/>
          <w:szCs w:val="24"/>
        </w:rPr>
        <w:t xml:space="preserve">campuran </w:t>
      </w:r>
      <w:r w:rsidRPr="00A95A05">
        <w:rPr>
          <w:rFonts w:ascii="Times New Roman" w:hAnsi="Times New Roman"/>
          <w:sz w:val="24"/>
          <w:szCs w:val="24"/>
        </w:rPr>
        <w:t xml:space="preserve">beras dan jagung (BJ) di desa Nunbena sebanyak 19,23 %, Tunua 52 %, Ajaobaki 10,41 %, Nuapin 9, 43 % dan desa </w:t>
      </w:r>
      <w:proofErr w:type="gramStart"/>
      <w:r w:rsidRPr="00A95A05">
        <w:rPr>
          <w:rFonts w:ascii="Times New Roman" w:hAnsi="Times New Roman"/>
          <w:sz w:val="24"/>
          <w:szCs w:val="24"/>
        </w:rPr>
        <w:t>Fatumnasi  sebanyak</w:t>
      </w:r>
      <w:proofErr w:type="gramEnd"/>
      <w:r w:rsidRPr="00A95A05">
        <w:rPr>
          <w:rFonts w:ascii="Times New Roman" w:hAnsi="Times New Roman"/>
          <w:sz w:val="24"/>
          <w:szCs w:val="24"/>
        </w:rPr>
        <w:t xml:space="preserve"> 6 %. Masyarakat yang menggunakan bahan makanan BJU di desa Nunbena 53,84 %, Noebesi 85,71 %, Leloboko 78, 26 %, Tunua 26 %, Ajaobaki 62,5 %, Nuapin 41,50 %, Nenas 48,38 %, Kuanoel 83.37 %, dan desa Fatumnasi 78 %. Masyarakat yang menggunakan bahan makanan BJUK di desa Nunbena adalah 19, 28 %, Noebesi 14,28 %, Leloboko 21,73 %, Tunua 22 %, Ajaobaki 20.83 %, Nuapin 43,39 %, Nenas 48,38 %, Kuanoel 16,21 % dan desa Fatumnasi 16 %. Masyarakat yang menggunakan bahan makanan BJK di desa Nunbena 7,69 % dan Nuapin 5,66 %, sedangkan BU hanya terdapat di desa Ajaobaki 6,25% dan Nenas 3.22 %. </w:t>
      </w:r>
    </w:p>
    <w:p w14:paraId="78DA3537" w14:textId="7862CDBA" w:rsidR="005D6668" w:rsidRDefault="003A53E9" w:rsidP="003A53E9">
      <w:pPr>
        <w:pBdr>
          <w:top w:val="nil"/>
          <w:left w:val="nil"/>
          <w:bottom w:val="nil"/>
          <w:right w:val="nil"/>
          <w:between w:val="nil"/>
        </w:pBdr>
        <w:spacing w:line="360" w:lineRule="auto"/>
        <w:ind w:firstLine="547"/>
        <w:jc w:val="both"/>
        <w:rPr>
          <w:rFonts w:ascii="Times New Roman" w:hAnsi="Times New Roman"/>
          <w:sz w:val="24"/>
          <w:szCs w:val="24"/>
        </w:rPr>
      </w:pPr>
      <w:r w:rsidRPr="00B91D7B">
        <w:rPr>
          <w:rFonts w:ascii="Times New Roman" w:hAnsi="Times New Roman"/>
          <w:sz w:val="24"/>
          <w:szCs w:val="24"/>
        </w:rPr>
        <w:t>Kebiasaan makan pada kelompok yang didasarkan status hubungan rumah tangga mempengaruhi distribusi makanan kepada anggota kelompok, yang menyangkut mutu dan jumlah makanan. Distribusi makanan didasarkan pada status hubungan antar anggota rumah tangga dan bukan atas pertimbangan-pertimbangan kebutuhan</w:t>
      </w:r>
      <w:r>
        <w:rPr>
          <w:rFonts w:ascii="Times New Roman" w:hAnsi="Times New Roman"/>
          <w:sz w:val="24"/>
          <w:szCs w:val="24"/>
        </w:rPr>
        <w:t xml:space="preserve"> </w:t>
      </w:r>
      <w:r w:rsidRPr="00B91D7B">
        <w:rPr>
          <w:rFonts w:ascii="Times New Roman" w:hAnsi="Times New Roman"/>
          <w:sz w:val="24"/>
          <w:szCs w:val="24"/>
        </w:rPr>
        <w:t xml:space="preserve">gizi </w:t>
      </w:r>
      <w:r w:rsidR="00AB45E3"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"Khumaidi", "given" : "", "non-dropping-particle" : "", "parse-names" : false, "suffix" : "" } ], "id" : "ITEM-1", "issued" : { "date-parts" : [ [ "1994" ] ] }, "publisher" : "Penerbit BPK Gunung Mulia Jakarta", "publisher-place" : "Jakarta", "title" : "Gizi Masyarakat", "type" : "book" }, "uris" : [ "http://www.mendeley.com/documents/?uuid=474c8ab7-38b6-4953-aa47-77cf667e73e9" ] } ], "mendeley" : { "formattedCitation" : "(Khumaidi 1994)", "plainTextFormattedCitation" : "(Khumaidi 1994)", "previouslyFormattedCitation" : "(Khumaidi 1994)" }, "properties" : { "noteIndex" : 0 }, "schema" : "https://github.com/citation-style-language/schema/raw/master/csl-citation.json" }</w:instrText>
      </w:r>
      <w:r w:rsidR="00AB45E3" w:rsidRPr="00054492">
        <w:rPr>
          <w:rFonts w:ascii="Times New Roman" w:hAnsi="Times New Roman"/>
          <w:sz w:val="24"/>
          <w:szCs w:val="24"/>
        </w:rPr>
        <w:fldChar w:fldCharType="separate"/>
      </w:r>
      <w:r w:rsidR="00FB7F95" w:rsidRPr="00054492">
        <w:rPr>
          <w:rFonts w:ascii="Times New Roman" w:hAnsi="Times New Roman"/>
          <w:noProof/>
          <w:sz w:val="24"/>
          <w:szCs w:val="24"/>
        </w:rPr>
        <w:t>(Khumaidi 1994)</w:t>
      </w:r>
      <w:r w:rsidR="00AB45E3" w:rsidRPr="00054492">
        <w:rPr>
          <w:rFonts w:ascii="Times New Roman" w:hAnsi="Times New Roman"/>
          <w:sz w:val="24"/>
          <w:szCs w:val="24"/>
        </w:rPr>
        <w:fldChar w:fldCharType="end"/>
      </w:r>
      <w:r w:rsidRPr="00054492">
        <w:rPr>
          <w:rFonts w:ascii="Times New Roman" w:hAnsi="Times New Roman"/>
          <w:sz w:val="24"/>
          <w:szCs w:val="24"/>
        </w:rPr>
        <w:t>. Pe</w:t>
      </w:r>
      <w:r>
        <w:rPr>
          <w:rFonts w:ascii="Times New Roman" w:hAnsi="Times New Roman"/>
          <w:sz w:val="24"/>
          <w:szCs w:val="24"/>
        </w:rPr>
        <w:t xml:space="preserve">ndapat ini sebenarnya sama dengan kebiasaan makan yang terdapat di 9 desa lokasi penelitian. Makanan yang dikonsumsi hampir sama setiap keluarga dilihat dari ukuran jenisnya </w:t>
      </w:r>
      <w:r w:rsidR="000E1151">
        <w:rPr>
          <w:rFonts w:ascii="Times New Roman" w:hAnsi="Times New Roman"/>
          <w:sz w:val="24"/>
          <w:szCs w:val="24"/>
        </w:rPr>
        <w:t>tetapi berbeda ukuran</w:t>
      </w:r>
      <w:r w:rsidR="00091015">
        <w:rPr>
          <w:rFonts w:ascii="Times New Roman" w:hAnsi="Times New Roman"/>
          <w:sz w:val="24"/>
          <w:szCs w:val="24"/>
        </w:rPr>
        <w:t xml:space="preserve"> jumlah ketika dimasak,</w:t>
      </w:r>
      <w:r w:rsidR="000E1151">
        <w:rPr>
          <w:rFonts w:ascii="Times New Roman" w:hAnsi="Times New Roman"/>
          <w:sz w:val="24"/>
          <w:szCs w:val="24"/>
        </w:rPr>
        <w:t xml:space="preserve"> </w:t>
      </w:r>
      <w:r>
        <w:rPr>
          <w:rFonts w:ascii="Times New Roman" w:hAnsi="Times New Roman"/>
          <w:sz w:val="24"/>
          <w:szCs w:val="24"/>
        </w:rPr>
        <w:t>hal ini diperkuat den</w:t>
      </w:r>
      <w:r w:rsidR="000E1151">
        <w:rPr>
          <w:rFonts w:ascii="Times New Roman" w:hAnsi="Times New Roman"/>
          <w:sz w:val="24"/>
          <w:szCs w:val="24"/>
        </w:rPr>
        <w:t>g</w:t>
      </w:r>
      <w:r>
        <w:rPr>
          <w:rFonts w:ascii="Times New Roman" w:hAnsi="Times New Roman"/>
          <w:sz w:val="24"/>
          <w:szCs w:val="24"/>
        </w:rPr>
        <w:t>an factor social budaya yang sama</w:t>
      </w:r>
      <w:r w:rsidR="000E1151">
        <w:rPr>
          <w:rFonts w:ascii="Times New Roman" w:hAnsi="Times New Roman"/>
          <w:sz w:val="24"/>
          <w:szCs w:val="24"/>
        </w:rPr>
        <w:t xml:space="preserve"> yaitu berasal dari suku yang sama yaitu suku Dawan. </w:t>
      </w:r>
    </w:p>
    <w:p w14:paraId="21C170D2" w14:textId="5E58DA8A" w:rsidR="005D6668" w:rsidRDefault="000E1151" w:rsidP="003A53E9">
      <w:pPr>
        <w:pBdr>
          <w:top w:val="nil"/>
          <w:left w:val="nil"/>
          <w:bottom w:val="nil"/>
          <w:right w:val="nil"/>
          <w:between w:val="nil"/>
        </w:pBdr>
        <w:spacing w:line="360" w:lineRule="auto"/>
        <w:ind w:firstLine="547"/>
        <w:jc w:val="both"/>
        <w:rPr>
          <w:rFonts w:ascii="Times New Roman" w:hAnsi="Times New Roman"/>
          <w:sz w:val="24"/>
          <w:szCs w:val="24"/>
        </w:rPr>
      </w:pPr>
      <w:r>
        <w:rPr>
          <w:rFonts w:ascii="Times New Roman" w:hAnsi="Times New Roman"/>
          <w:sz w:val="24"/>
          <w:szCs w:val="24"/>
        </w:rPr>
        <w:t xml:space="preserve">Dengan kesamaan budaya tersebut sangat mempengaruhi pola dan kebiasaan makan pada setiap keluarga. </w:t>
      </w:r>
      <w:r w:rsidR="003A53E9" w:rsidRPr="00B91D7B">
        <w:rPr>
          <w:rFonts w:ascii="Times New Roman" w:hAnsi="Times New Roman"/>
          <w:sz w:val="24"/>
          <w:szCs w:val="24"/>
        </w:rPr>
        <w:t xml:space="preserve">Makanan yang dimakan oleh </w:t>
      </w:r>
      <w:r>
        <w:rPr>
          <w:rFonts w:ascii="Times New Roman" w:hAnsi="Times New Roman"/>
          <w:sz w:val="24"/>
          <w:szCs w:val="24"/>
        </w:rPr>
        <w:t>satu komunitas</w:t>
      </w:r>
      <w:r w:rsidR="003A53E9" w:rsidRPr="00B91D7B">
        <w:rPr>
          <w:rFonts w:ascii="Times New Roman" w:hAnsi="Times New Roman"/>
          <w:sz w:val="24"/>
          <w:szCs w:val="24"/>
        </w:rPr>
        <w:t xml:space="preserve"> masyarakat berbeda dengan makanan yang biasa dimakan </w:t>
      </w:r>
      <w:r>
        <w:rPr>
          <w:rFonts w:ascii="Times New Roman" w:hAnsi="Times New Roman"/>
          <w:sz w:val="24"/>
          <w:szCs w:val="24"/>
        </w:rPr>
        <w:t>ole</w:t>
      </w:r>
      <w:r w:rsidR="00C50BCE">
        <w:rPr>
          <w:rFonts w:ascii="Times New Roman" w:hAnsi="Times New Roman"/>
          <w:sz w:val="24"/>
          <w:szCs w:val="24"/>
        </w:rPr>
        <w:t>h</w:t>
      </w:r>
      <w:r>
        <w:rPr>
          <w:rFonts w:ascii="Times New Roman" w:hAnsi="Times New Roman"/>
          <w:sz w:val="24"/>
          <w:szCs w:val="24"/>
        </w:rPr>
        <w:t xml:space="preserve"> komunitas </w:t>
      </w:r>
      <w:r w:rsidR="009E5602">
        <w:rPr>
          <w:rFonts w:ascii="Times New Roman" w:hAnsi="Times New Roman"/>
          <w:sz w:val="24"/>
          <w:szCs w:val="24"/>
        </w:rPr>
        <w:t>masyarakat</w:t>
      </w:r>
      <w:r w:rsidR="003A53E9" w:rsidRPr="00B91D7B">
        <w:rPr>
          <w:rFonts w:ascii="Times New Roman" w:hAnsi="Times New Roman"/>
          <w:sz w:val="24"/>
          <w:szCs w:val="24"/>
        </w:rPr>
        <w:t xml:space="preserve"> </w:t>
      </w:r>
      <w:r>
        <w:rPr>
          <w:rFonts w:ascii="Times New Roman" w:hAnsi="Times New Roman"/>
          <w:sz w:val="24"/>
          <w:szCs w:val="24"/>
        </w:rPr>
        <w:t>yang lain</w:t>
      </w:r>
      <w:r w:rsidR="003A53E9" w:rsidRPr="00B91D7B">
        <w:rPr>
          <w:rFonts w:ascii="Times New Roman" w:hAnsi="Times New Roman"/>
          <w:sz w:val="24"/>
          <w:szCs w:val="24"/>
        </w:rPr>
        <w:t xml:space="preserve">. </w:t>
      </w:r>
      <w:r w:rsidR="00C50BCE">
        <w:rPr>
          <w:rFonts w:ascii="Times New Roman" w:hAnsi="Times New Roman"/>
          <w:sz w:val="24"/>
          <w:szCs w:val="24"/>
        </w:rPr>
        <w:t xml:space="preserve">Penggunaan jenis bahan makanan yang dikonsumsi oleh masyarakat sangat bervariasi </w:t>
      </w:r>
      <w:r w:rsidR="009E5602">
        <w:rPr>
          <w:rFonts w:ascii="Times New Roman" w:hAnsi="Times New Roman"/>
          <w:sz w:val="24"/>
          <w:szCs w:val="24"/>
        </w:rPr>
        <w:t>pada setiap desa</w:t>
      </w:r>
      <w:r w:rsidR="00C50BCE">
        <w:rPr>
          <w:rFonts w:ascii="Times New Roman" w:hAnsi="Times New Roman"/>
          <w:sz w:val="24"/>
          <w:szCs w:val="24"/>
        </w:rPr>
        <w:t>, tetapi pada umumnya masyarakat cenderung mengkombinasikan diantara bahan makanan tersebut. Seperti pada tab</w:t>
      </w:r>
      <w:r w:rsidR="00875D5C">
        <w:rPr>
          <w:rFonts w:ascii="Times New Roman" w:hAnsi="Times New Roman"/>
          <w:sz w:val="24"/>
          <w:szCs w:val="24"/>
        </w:rPr>
        <w:t>e</w:t>
      </w:r>
      <w:r w:rsidR="00C50BCE">
        <w:rPr>
          <w:rFonts w:ascii="Times New Roman" w:hAnsi="Times New Roman"/>
          <w:sz w:val="24"/>
          <w:szCs w:val="24"/>
        </w:rPr>
        <w:t xml:space="preserve">l 2, bahwa konsumsi </w:t>
      </w:r>
      <w:r w:rsidR="00C2049D">
        <w:rPr>
          <w:rFonts w:ascii="Times New Roman" w:hAnsi="Times New Roman"/>
          <w:sz w:val="24"/>
          <w:szCs w:val="24"/>
        </w:rPr>
        <w:t xml:space="preserve">rumah tangga yang menggunakan </w:t>
      </w:r>
      <w:r w:rsidR="00C50BCE">
        <w:rPr>
          <w:rFonts w:ascii="Times New Roman" w:hAnsi="Times New Roman"/>
          <w:sz w:val="24"/>
          <w:szCs w:val="24"/>
        </w:rPr>
        <w:t xml:space="preserve">BJ terdapat di desa Nunbena, Tunua, Ajaobaki, Nuapin dan Fatumnasi. Kombinasi BJU dan BJUK menyebar secara merata di semua desa </w:t>
      </w:r>
      <w:r w:rsidR="00C2049D">
        <w:rPr>
          <w:rFonts w:ascii="Times New Roman" w:hAnsi="Times New Roman"/>
          <w:sz w:val="24"/>
          <w:szCs w:val="24"/>
        </w:rPr>
        <w:t xml:space="preserve">dengan jumlah rumah tangga yang bervariasi pada </w:t>
      </w:r>
      <w:r w:rsidR="00C2049D">
        <w:rPr>
          <w:rFonts w:ascii="Times New Roman" w:hAnsi="Times New Roman"/>
          <w:sz w:val="24"/>
          <w:szCs w:val="24"/>
        </w:rPr>
        <w:lastRenderedPageBreak/>
        <w:t xml:space="preserve">setiap desanya. </w:t>
      </w:r>
      <w:r w:rsidR="00783D13">
        <w:rPr>
          <w:rFonts w:ascii="Times New Roman" w:hAnsi="Times New Roman"/>
          <w:sz w:val="24"/>
          <w:szCs w:val="24"/>
        </w:rPr>
        <w:t>R</w:t>
      </w:r>
      <w:r w:rsidR="00C2049D">
        <w:rPr>
          <w:rFonts w:ascii="Times New Roman" w:hAnsi="Times New Roman"/>
          <w:sz w:val="24"/>
          <w:szCs w:val="24"/>
        </w:rPr>
        <w:t>umah tangga yang menggunakan konsumsi BJK terdapat di desa Nunbena dan Nuapin, sedangkan kombinasi BU terdapat di desa Ajaobaki dan Nenas.</w:t>
      </w:r>
      <w:r w:rsidR="00783D13">
        <w:rPr>
          <w:rFonts w:ascii="Times New Roman" w:hAnsi="Times New Roman"/>
          <w:sz w:val="24"/>
          <w:szCs w:val="24"/>
        </w:rPr>
        <w:t xml:space="preserve"> </w:t>
      </w:r>
    </w:p>
    <w:p w14:paraId="7AA0D9E1" w14:textId="50B26778" w:rsidR="008F2DEC" w:rsidRDefault="00783D13" w:rsidP="003A53E9">
      <w:pPr>
        <w:pBdr>
          <w:top w:val="nil"/>
          <w:left w:val="nil"/>
          <w:bottom w:val="nil"/>
          <w:right w:val="nil"/>
          <w:between w:val="nil"/>
        </w:pBdr>
        <w:spacing w:line="360" w:lineRule="auto"/>
        <w:ind w:firstLine="547"/>
        <w:jc w:val="both"/>
        <w:rPr>
          <w:rFonts w:ascii="Times New Roman" w:hAnsi="Times New Roman"/>
          <w:sz w:val="24"/>
          <w:szCs w:val="24"/>
        </w:rPr>
      </w:pPr>
      <w:r>
        <w:rPr>
          <w:rFonts w:ascii="Times New Roman" w:hAnsi="Times New Roman"/>
          <w:sz w:val="24"/>
          <w:szCs w:val="24"/>
        </w:rPr>
        <w:t xml:space="preserve">Secara keseluruhan rumah tangga </w:t>
      </w:r>
      <w:r w:rsidR="005D05BD">
        <w:rPr>
          <w:rFonts w:ascii="Times New Roman" w:hAnsi="Times New Roman"/>
          <w:sz w:val="24"/>
          <w:szCs w:val="24"/>
        </w:rPr>
        <w:t xml:space="preserve">pada lokasi penelitian </w:t>
      </w:r>
      <w:r>
        <w:rPr>
          <w:rFonts w:ascii="Times New Roman" w:hAnsi="Times New Roman"/>
          <w:sz w:val="24"/>
          <w:szCs w:val="24"/>
        </w:rPr>
        <w:t>yang mengkonsumsi BJ</w:t>
      </w:r>
      <w:r w:rsidR="005D05BD">
        <w:rPr>
          <w:rFonts w:ascii="Times New Roman" w:hAnsi="Times New Roman"/>
          <w:sz w:val="24"/>
          <w:szCs w:val="24"/>
        </w:rPr>
        <w:t xml:space="preserve"> 12.46%, BJU 60.05%, BJUK 24.92%, BJK 1.41% dan BU 1.13%. </w:t>
      </w:r>
      <w:r w:rsidR="006F21C7">
        <w:rPr>
          <w:rFonts w:ascii="Times New Roman" w:hAnsi="Times New Roman"/>
          <w:sz w:val="24"/>
          <w:szCs w:val="24"/>
        </w:rPr>
        <w:t>Artinya masyarakat yang terdapat di lokasi penelitian lebih dominan menggunakan bahan makanan campuran BJU dibandingkan dengan campuran pangan yang lainnya. Dalam kehidupan sehari-hari untuk menjaga ketahanan pangan keluarga, masyarakat selalu menca</w:t>
      </w:r>
      <w:r w:rsidR="009E5602">
        <w:rPr>
          <w:rFonts w:ascii="Times New Roman" w:hAnsi="Times New Roman"/>
          <w:sz w:val="24"/>
          <w:szCs w:val="24"/>
        </w:rPr>
        <w:t>m</w:t>
      </w:r>
      <w:r w:rsidR="006F21C7">
        <w:rPr>
          <w:rFonts w:ascii="Times New Roman" w:hAnsi="Times New Roman"/>
          <w:sz w:val="24"/>
          <w:szCs w:val="24"/>
        </w:rPr>
        <w:t xml:space="preserve">pur berbagai jenis bahan makanan untuk dimasak secara bersamaan apabila tersedia secara bersamaan. </w:t>
      </w:r>
      <w:r w:rsidR="009E5602">
        <w:rPr>
          <w:rFonts w:ascii="Times New Roman" w:hAnsi="Times New Roman"/>
          <w:sz w:val="24"/>
          <w:szCs w:val="24"/>
        </w:rPr>
        <w:t>Bila</w:t>
      </w:r>
      <w:r w:rsidR="006F21C7">
        <w:rPr>
          <w:rFonts w:ascii="Times New Roman" w:hAnsi="Times New Roman"/>
          <w:sz w:val="24"/>
          <w:szCs w:val="24"/>
        </w:rPr>
        <w:t xml:space="preserve"> tidak ada beras maka masyarakat mengkonsumsi jagung, ubi, dan kacang yang telah direbus</w:t>
      </w:r>
      <w:r w:rsidR="007B56AA">
        <w:rPr>
          <w:rFonts w:ascii="Times New Roman" w:hAnsi="Times New Roman"/>
          <w:sz w:val="24"/>
          <w:szCs w:val="24"/>
        </w:rPr>
        <w:t>.</w:t>
      </w:r>
      <w:r w:rsidR="006F21C7">
        <w:rPr>
          <w:rFonts w:ascii="Times New Roman" w:hAnsi="Times New Roman"/>
          <w:sz w:val="24"/>
          <w:szCs w:val="24"/>
        </w:rPr>
        <w:t xml:space="preserve"> </w:t>
      </w:r>
      <w:r w:rsidR="007B56AA">
        <w:rPr>
          <w:rFonts w:ascii="Times New Roman" w:hAnsi="Times New Roman"/>
          <w:sz w:val="24"/>
          <w:szCs w:val="24"/>
        </w:rPr>
        <w:t xml:space="preserve">Sebagai contoh, pada pagi hari menyantap ubi </w:t>
      </w:r>
      <w:r w:rsidR="00D2166B">
        <w:rPr>
          <w:rFonts w:ascii="Times New Roman" w:hAnsi="Times New Roman"/>
          <w:sz w:val="24"/>
          <w:szCs w:val="24"/>
        </w:rPr>
        <w:t>yang telah di</w:t>
      </w:r>
      <w:r w:rsidR="007B56AA">
        <w:rPr>
          <w:rFonts w:ascii="Times New Roman" w:hAnsi="Times New Roman"/>
          <w:sz w:val="24"/>
          <w:szCs w:val="24"/>
        </w:rPr>
        <w:t>rebus maka pada siang hari atau malam hari menyantap jagung</w:t>
      </w:r>
      <w:r w:rsidR="00091015">
        <w:rPr>
          <w:rFonts w:ascii="Times New Roman" w:hAnsi="Times New Roman"/>
          <w:sz w:val="24"/>
          <w:szCs w:val="24"/>
        </w:rPr>
        <w:t xml:space="preserve"> bose</w:t>
      </w:r>
      <w:r w:rsidR="007B56AA">
        <w:rPr>
          <w:rFonts w:ascii="Times New Roman" w:hAnsi="Times New Roman"/>
          <w:sz w:val="24"/>
          <w:szCs w:val="24"/>
        </w:rPr>
        <w:t xml:space="preserve"> atau kacang yang telah di rebus. </w:t>
      </w:r>
    </w:p>
    <w:p w14:paraId="31AAFEC9" w14:textId="20015CE8" w:rsidR="007940B3" w:rsidRDefault="007B56AA" w:rsidP="003A53E9">
      <w:pPr>
        <w:pBdr>
          <w:top w:val="nil"/>
          <w:left w:val="nil"/>
          <w:bottom w:val="nil"/>
          <w:right w:val="nil"/>
          <w:between w:val="nil"/>
        </w:pBdr>
        <w:spacing w:line="360" w:lineRule="auto"/>
        <w:ind w:firstLine="547"/>
        <w:jc w:val="both"/>
        <w:rPr>
          <w:rFonts w:ascii="Times New Roman" w:hAnsi="Times New Roman"/>
          <w:sz w:val="24"/>
          <w:szCs w:val="24"/>
        </w:rPr>
      </w:pPr>
      <w:r>
        <w:rPr>
          <w:rFonts w:ascii="Times New Roman" w:hAnsi="Times New Roman"/>
          <w:sz w:val="24"/>
          <w:szCs w:val="24"/>
        </w:rPr>
        <w:t xml:space="preserve">Jagung </w:t>
      </w:r>
      <w:r w:rsidR="00091015">
        <w:rPr>
          <w:rFonts w:ascii="Times New Roman" w:hAnsi="Times New Roman"/>
          <w:sz w:val="24"/>
          <w:szCs w:val="24"/>
        </w:rPr>
        <w:t>bose</w:t>
      </w:r>
      <w:r>
        <w:rPr>
          <w:rFonts w:ascii="Times New Roman" w:hAnsi="Times New Roman"/>
          <w:sz w:val="24"/>
          <w:szCs w:val="24"/>
        </w:rPr>
        <w:t xml:space="preserve"> yang dimaksudkan dalam penjelasan ini adalah jagung kering yang dipipil dan selanjutnya direbus</w:t>
      </w:r>
      <w:r w:rsidR="00091015">
        <w:rPr>
          <w:rFonts w:ascii="Times New Roman" w:hAnsi="Times New Roman"/>
          <w:sz w:val="24"/>
          <w:szCs w:val="24"/>
        </w:rPr>
        <w:t xml:space="preserve"> dicampur dengan berbagai jenias makanan yang lain seperti ubi dan kacang</w:t>
      </w:r>
      <w:r>
        <w:rPr>
          <w:rFonts w:ascii="Times New Roman" w:hAnsi="Times New Roman"/>
          <w:sz w:val="24"/>
          <w:szCs w:val="24"/>
        </w:rPr>
        <w:t xml:space="preserve">. </w:t>
      </w:r>
      <w:r w:rsidR="007940B3">
        <w:rPr>
          <w:rFonts w:ascii="Times New Roman" w:hAnsi="Times New Roman"/>
          <w:sz w:val="24"/>
          <w:szCs w:val="24"/>
        </w:rPr>
        <w:t xml:space="preserve">Tetapi secara keseluruhan tingkat ketergantungan terhadap beras cukup tinggi. </w:t>
      </w:r>
      <w:r w:rsidR="007940B3" w:rsidRPr="005413DA">
        <w:rPr>
          <w:rFonts w:ascii="Times New Roman" w:hAnsi="Times New Roman"/>
          <w:sz w:val="24"/>
          <w:szCs w:val="24"/>
        </w:rPr>
        <w:t xml:space="preserve">Hal ini diperkuat oleh pendapat </w:t>
      </w:r>
      <w:r w:rsidR="00AB45E3">
        <w:rPr>
          <w:rFonts w:ascii="Times New Roman" w:hAnsi="Times New Roman"/>
          <w:sz w:val="24"/>
          <w:szCs w:val="24"/>
        </w:rPr>
        <w:fldChar w:fldCharType="begin" w:fldLock="1"/>
      </w:r>
      <w:r w:rsidR="00054492">
        <w:rPr>
          <w:rFonts w:ascii="Times New Roman" w:hAnsi="Times New Roman"/>
          <w:sz w:val="24"/>
          <w:szCs w:val="24"/>
        </w:rPr>
        <w:instrText>ADDIN CSL_CITATION { "citationItems" : [ { "id" : "ITEM-1", "itemData" : { "author" : [ { "dropping-particle" : "", "family" : "Rachman, Handewi P S.", "given" : "", "non-dropping-particle" : "", "parse-names" : false, "suffix" : "" }, { "dropping-particle" : "", "family" : "Ariani", "given" : "Mewa", "non-dropping-particle" : "", "parse-names" : false, "suffix" : "" } ], "container-title" : "Analisis Kebijakan Pertanian", "id" : "ITEM-1", "issue" : "2", "issued" : { "date-parts" : [ [ "2008" ] ] }, "page" : "140-154", "title" : "Penganekaragaman Konsumsi Pangan di Indonesia: Permasalahan dan Implikasi Untuk Kebijakan Program", "type" : "article-journal", "volume" : "6" }, "uris" : [ "http://www.mendeley.com/documents/?uuid=fe65eda1-dbb4-40f1-85fa-edb8c2c8afa9" ] } ], "mendeley" : { "formattedCitation" : "(Rachman, Handewi P S. &amp; Ariani 2008)", "manualFormatting" : "Rachman and Ariani (2008)", "plainTextFormattedCitation" : "(Rachman, Handewi P S. &amp; Ariani 2008)", "previouslyFormattedCitation" : "(Rachman, Handewi P S. &amp; Ariani 2008)" }, "properties" : { "noteIndex" : 0 }, "schema" : "https://github.com/citation-style-language/schema/raw/master/csl-citation.json" }</w:instrText>
      </w:r>
      <w:r w:rsidR="00AB45E3">
        <w:rPr>
          <w:rFonts w:ascii="Times New Roman" w:hAnsi="Times New Roman"/>
          <w:sz w:val="24"/>
          <w:szCs w:val="24"/>
        </w:rPr>
        <w:fldChar w:fldCharType="separate"/>
      </w:r>
      <w:r w:rsidR="00AB45E3" w:rsidRPr="00AB45E3">
        <w:rPr>
          <w:rFonts w:ascii="Times New Roman" w:hAnsi="Times New Roman"/>
          <w:noProof/>
          <w:sz w:val="24"/>
          <w:szCs w:val="24"/>
        </w:rPr>
        <w:t>Rachman and Ariani</w:t>
      </w:r>
      <w:r w:rsidR="00AB45E3">
        <w:rPr>
          <w:rFonts w:ascii="Times New Roman" w:hAnsi="Times New Roman"/>
          <w:noProof/>
          <w:sz w:val="24"/>
          <w:szCs w:val="24"/>
        </w:rPr>
        <w:t xml:space="preserve"> (</w:t>
      </w:r>
      <w:r w:rsidR="00AB45E3" w:rsidRPr="00AB45E3">
        <w:rPr>
          <w:rFonts w:ascii="Times New Roman" w:hAnsi="Times New Roman"/>
          <w:noProof/>
          <w:sz w:val="24"/>
          <w:szCs w:val="24"/>
        </w:rPr>
        <w:t>2008)</w:t>
      </w:r>
      <w:r w:rsidR="00AB45E3">
        <w:rPr>
          <w:rFonts w:ascii="Times New Roman" w:hAnsi="Times New Roman"/>
          <w:sz w:val="24"/>
          <w:szCs w:val="24"/>
        </w:rPr>
        <w:fldChar w:fldCharType="end"/>
      </w:r>
      <w:r w:rsidR="007940B3" w:rsidRPr="005413DA">
        <w:rPr>
          <w:rFonts w:ascii="Times New Roman" w:hAnsi="Times New Roman"/>
          <w:sz w:val="24"/>
          <w:szCs w:val="24"/>
        </w:rPr>
        <w:t xml:space="preserve"> yang menyatakan bahwa ketergantungan konsumsi pangan masyarakat terhadap pangan sumber karbohidrat, khususnya beras masih sangat tinggi (lebih dari 60%), sementara di sisi lain peran umbi-umbian, pangan hewani, sayuran dan buah serta kacang-kacangan masih sangat rendah. Hal yang menarik di lokasi penelitian adalah masyarakat telah melakukan diversifikasi pangan melalui pemanfaatan beberapa jenis bahan makanan walaupun dalam ukuran konsumsi per kapitanya masih kecil untuk setiap harinya. Tetapi kesadaran itu telah terpatri dalam diri masyarakat untuk memanfaatkan makanan selain beras dan membutuhkan peran pemberdayaan dari instansi terkait.</w:t>
      </w:r>
      <w:r w:rsidR="007940B3">
        <w:rPr>
          <w:sz w:val="22"/>
          <w:szCs w:val="22"/>
        </w:rPr>
        <w:t xml:space="preserve"> </w:t>
      </w:r>
    </w:p>
    <w:p w14:paraId="51E2E8DF" w14:textId="25591609" w:rsidR="003A53E9" w:rsidRPr="00B91D7B" w:rsidRDefault="00AB45E3" w:rsidP="003A53E9">
      <w:pPr>
        <w:pBdr>
          <w:top w:val="nil"/>
          <w:left w:val="nil"/>
          <w:bottom w:val="nil"/>
          <w:right w:val="nil"/>
          <w:between w:val="nil"/>
        </w:pBdr>
        <w:spacing w:line="360" w:lineRule="auto"/>
        <w:ind w:firstLine="547"/>
        <w:jc w:val="both"/>
        <w:rPr>
          <w:rFonts w:ascii="Times New Roman" w:hAnsi="Times New Roman"/>
          <w:sz w:val="24"/>
          <w:szCs w:val="24"/>
        </w:rPr>
      </w:pPr>
      <w:r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"Suparlan", "given" : "P", "non-dropping-particle" : "", "parse-names" : false, "suffix" : "" } ], "id" : "ITEM-1", "issued" : { "date-parts" : [ [ "1993" ] ] }, "number-of-pages" : "23-24", "publisher" : "Raja Grafindo Persada. Jakarta", "publisher-place" : "Jakarta", "title" : "Manusia, Kebudayaan, dan Lingkungannya", "type" : "book" }, "uris" : [ "http://www.mendeley.com/documents/?uuid=9662aa97-1ed6-4188-99f4-9dde94a1bb95" ] } ], "mendeley" : { "formattedCitation" : "(Suparlan 1993)", "manualFormatting" : "Suparlan (1993)", "plainTextFormattedCitation" : "(Suparlan 1993)", "previouslyFormattedCitation" : "(Suparlan 1993)" }, "properties" : { "noteIndex" : 0 }, "schema" : "https://github.com/citation-style-language/schema/raw/master/csl-citation.json" }</w:instrText>
      </w:r>
      <w:r w:rsidRPr="00054492">
        <w:rPr>
          <w:rFonts w:ascii="Times New Roman" w:hAnsi="Times New Roman"/>
          <w:sz w:val="24"/>
          <w:szCs w:val="24"/>
        </w:rPr>
        <w:fldChar w:fldCharType="separate"/>
      </w:r>
      <w:r w:rsidRPr="00054492">
        <w:rPr>
          <w:rFonts w:ascii="Times New Roman" w:hAnsi="Times New Roman"/>
          <w:noProof/>
          <w:sz w:val="24"/>
          <w:szCs w:val="24"/>
        </w:rPr>
        <w:t>Suparlan (1993)</w:t>
      </w:r>
      <w:r w:rsidRPr="00054492">
        <w:rPr>
          <w:rFonts w:ascii="Times New Roman" w:hAnsi="Times New Roman"/>
          <w:sz w:val="24"/>
          <w:szCs w:val="24"/>
        </w:rPr>
        <w:fldChar w:fldCharType="end"/>
      </w:r>
      <w:r w:rsidR="000E1151" w:rsidRPr="00054492">
        <w:rPr>
          <w:rFonts w:ascii="Times New Roman" w:hAnsi="Times New Roman"/>
          <w:sz w:val="24"/>
          <w:szCs w:val="24"/>
        </w:rPr>
        <w:t xml:space="preserve">, </w:t>
      </w:r>
      <w:r w:rsidR="003A53E9" w:rsidRPr="00054492">
        <w:rPr>
          <w:rFonts w:ascii="Times New Roman" w:hAnsi="Times New Roman"/>
          <w:sz w:val="24"/>
          <w:szCs w:val="24"/>
        </w:rPr>
        <w:t>makanan yang dimakan oleh anggota</w:t>
      </w:r>
      <w:r w:rsidR="000E1151" w:rsidRPr="00054492">
        <w:rPr>
          <w:rFonts w:ascii="Times New Roman" w:hAnsi="Times New Roman"/>
          <w:sz w:val="24"/>
          <w:szCs w:val="24"/>
        </w:rPr>
        <w:t>-</w:t>
      </w:r>
      <w:r w:rsidR="003A53E9" w:rsidRPr="00054492">
        <w:rPr>
          <w:rFonts w:ascii="Times New Roman" w:hAnsi="Times New Roman"/>
          <w:sz w:val="24"/>
          <w:szCs w:val="24"/>
        </w:rPr>
        <w:t xml:space="preserve">anggota satu kelompok masyarakat tidak banyak berbeda. </w:t>
      </w:r>
      <w:r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"Sediaoetama", "given" : "A.D", "non-dropping-particle" : "", "parse-names" : false, "suffix" : "" } ], "id" : "ITEM-1", "issued" : { "date-parts" : [ [ "1999" ] ] }, "publisher" : "Dian Rakyat Jakarta", "publisher-place" : "Jakarta", "title" : "Imu Gizi untuk Mahasiswa dan Profesi Jilid II.", "type" : "book" }, "uris" : [ "http://www.mendeley.com/documents/?uuid=a6123a67-3c28-4cff-bf0b-1a03077cccd8" ] } ], "mendeley" : { "formattedCitation" : "(Sediaoetama 1999)", "manualFormatting" : "Sediaoetama (1999)", "plainTextFormattedCitation" : "(Sediaoetama 1999)", "previouslyFormattedCitation" : "(Sediaoetama 1999)" }, "properties" : { "noteIndex" : 0 }, "schema" : "https://github.com/citation-style-language/schema/raw/master/csl-citation.json" }</w:instrText>
      </w:r>
      <w:r w:rsidRPr="00054492">
        <w:rPr>
          <w:rFonts w:ascii="Times New Roman" w:hAnsi="Times New Roman"/>
          <w:sz w:val="24"/>
          <w:szCs w:val="24"/>
        </w:rPr>
        <w:fldChar w:fldCharType="separate"/>
      </w:r>
      <w:r w:rsidRPr="00054492">
        <w:rPr>
          <w:rFonts w:ascii="Times New Roman" w:hAnsi="Times New Roman"/>
          <w:noProof/>
          <w:sz w:val="24"/>
          <w:szCs w:val="24"/>
        </w:rPr>
        <w:t>Sediaoetama (1999)</w:t>
      </w:r>
      <w:r w:rsidRPr="00054492">
        <w:rPr>
          <w:rFonts w:ascii="Times New Roman" w:hAnsi="Times New Roman"/>
          <w:sz w:val="24"/>
          <w:szCs w:val="24"/>
        </w:rPr>
        <w:fldChar w:fldCharType="end"/>
      </w:r>
      <w:r w:rsidR="000E1151" w:rsidRPr="00054492">
        <w:rPr>
          <w:rFonts w:ascii="Times New Roman" w:hAnsi="Times New Roman"/>
          <w:sz w:val="24"/>
          <w:szCs w:val="24"/>
        </w:rPr>
        <w:t xml:space="preserve">, </w:t>
      </w:r>
      <w:r w:rsidR="00616E3D" w:rsidRPr="00054492">
        <w:rPr>
          <w:rFonts w:ascii="Times New Roman" w:hAnsi="Times New Roman"/>
          <w:sz w:val="24"/>
          <w:szCs w:val="24"/>
        </w:rPr>
        <w:t>p</w:t>
      </w:r>
      <w:r w:rsidR="003A53E9" w:rsidRPr="00054492">
        <w:rPr>
          <w:rFonts w:ascii="Times New Roman" w:hAnsi="Times New Roman"/>
          <w:sz w:val="24"/>
          <w:szCs w:val="24"/>
        </w:rPr>
        <w:t xml:space="preserve">ola makan merupakan konsep budaya </w:t>
      </w:r>
      <w:r w:rsidR="000E1151" w:rsidRPr="00054492">
        <w:rPr>
          <w:rFonts w:ascii="Times New Roman" w:hAnsi="Times New Roman"/>
          <w:sz w:val="24"/>
          <w:szCs w:val="24"/>
        </w:rPr>
        <w:t xml:space="preserve">yang </w:t>
      </w:r>
      <w:r w:rsidR="003A53E9" w:rsidRPr="00054492">
        <w:rPr>
          <w:rFonts w:ascii="Times New Roman" w:hAnsi="Times New Roman"/>
          <w:sz w:val="24"/>
          <w:szCs w:val="24"/>
        </w:rPr>
        <w:t xml:space="preserve">bertalian dengan makanan </w:t>
      </w:r>
      <w:r w:rsidR="000E1151" w:rsidRPr="00054492">
        <w:rPr>
          <w:rFonts w:ascii="Times New Roman" w:hAnsi="Times New Roman"/>
          <w:sz w:val="24"/>
          <w:szCs w:val="24"/>
        </w:rPr>
        <w:t>dan</w:t>
      </w:r>
      <w:r w:rsidR="003A53E9" w:rsidRPr="00054492">
        <w:rPr>
          <w:rFonts w:ascii="Times New Roman" w:hAnsi="Times New Roman"/>
          <w:sz w:val="24"/>
          <w:szCs w:val="24"/>
        </w:rPr>
        <w:t xml:space="preserve"> dipengaruhi oleh unsur so</w:t>
      </w:r>
      <w:r w:rsidR="00875D5C" w:rsidRPr="00054492">
        <w:rPr>
          <w:rFonts w:ascii="Times New Roman" w:hAnsi="Times New Roman"/>
          <w:sz w:val="24"/>
          <w:szCs w:val="24"/>
        </w:rPr>
        <w:t>s</w:t>
      </w:r>
      <w:r w:rsidR="003A53E9" w:rsidRPr="00054492">
        <w:rPr>
          <w:rFonts w:ascii="Times New Roman" w:hAnsi="Times New Roman"/>
          <w:sz w:val="24"/>
          <w:szCs w:val="24"/>
        </w:rPr>
        <w:t xml:space="preserve">ial budaya yang berlaku dalam kelompok masyarakat seperti nilai sosial, norma sosial dan norma budaya bertalian dengan makanan, makanan apa yang </w:t>
      </w:r>
      <w:r w:rsidR="003A53E9" w:rsidRPr="00054492">
        <w:rPr>
          <w:rFonts w:ascii="Times New Roman" w:hAnsi="Times New Roman"/>
          <w:sz w:val="24"/>
          <w:szCs w:val="24"/>
        </w:rPr>
        <w:lastRenderedPageBreak/>
        <w:t>dianggap baik dan tidak baik</w:t>
      </w:r>
      <w:r w:rsidR="000E1151" w:rsidRPr="00054492">
        <w:rPr>
          <w:rFonts w:ascii="Times New Roman" w:hAnsi="Times New Roman"/>
          <w:sz w:val="24"/>
          <w:szCs w:val="24"/>
        </w:rPr>
        <w:t xml:space="preserve">. </w:t>
      </w:r>
      <w:r w:rsidR="00FB7F95" w:rsidRPr="00054492">
        <w:rPr>
          <w:rFonts w:ascii="Times New Roman" w:hAnsi="Times New Roman"/>
          <w:sz w:val="24"/>
          <w:szCs w:val="24"/>
        </w:rPr>
        <w:fldChar w:fldCharType="begin" w:fldLock="1"/>
      </w:r>
      <w:r w:rsidR="00054492" w:rsidRPr="00054492">
        <w:rPr>
          <w:rFonts w:ascii="Times New Roman" w:hAnsi="Times New Roman"/>
          <w:sz w:val="24"/>
          <w:szCs w:val="24"/>
        </w:rPr>
        <w:instrText>ADDIN CSL_CITATION { "citationItems" : [ { "id" : "ITEM-1", "itemData" : { "author" : [ { "dropping-particle" : "", "family" : "Susanto", "given" : "", "non-dropping-particle" : "", "parse-names" : false, "suffix" : "" } ], "id" : "ITEM-1", "issued" : { "date-parts" : [ [ "1987" ] ] }, "title" : "Kebiasaan Makan dalam Rangka Penganekaragaman Makanan", "type" : "report" }, "uris" : [ "http://www.mendeley.com/documents/?uuid=155e8231-3d42-4787-9fad-82773101e853" ] } ], "mendeley" : { "formattedCitation" : "(Susanto 1987)", "manualFormatting" : "Susanto (1987)", "plainTextFormattedCitation" : "(Susanto 1987)", "previouslyFormattedCitation" : "(Susanto 1987)" }, "properties" : { "noteIndex" : 0 }, "schema" : "https://github.com/citation-style-language/schema/raw/master/csl-citation.json" }</w:instrText>
      </w:r>
      <w:r w:rsidR="00FB7F95" w:rsidRPr="00054492">
        <w:rPr>
          <w:rFonts w:ascii="Times New Roman" w:hAnsi="Times New Roman"/>
          <w:sz w:val="24"/>
          <w:szCs w:val="24"/>
        </w:rPr>
        <w:fldChar w:fldCharType="separate"/>
      </w:r>
      <w:r w:rsidR="00FB7F95" w:rsidRPr="00054492">
        <w:rPr>
          <w:rFonts w:ascii="Times New Roman" w:hAnsi="Times New Roman"/>
          <w:noProof/>
          <w:sz w:val="24"/>
          <w:szCs w:val="24"/>
        </w:rPr>
        <w:t>Susanto (1987)</w:t>
      </w:r>
      <w:r w:rsidR="00FB7F95" w:rsidRPr="00054492">
        <w:rPr>
          <w:rFonts w:ascii="Times New Roman" w:hAnsi="Times New Roman"/>
          <w:sz w:val="24"/>
          <w:szCs w:val="24"/>
        </w:rPr>
        <w:fldChar w:fldCharType="end"/>
      </w:r>
      <w:r w:rsidR="000E1151" w:rsidRPr="00054492">
        <w:rPr>
          <w:rFonts w:ascii="Times New Roman" w:hAnsi="Times New Roman"/>
          <w:sz w:val="24"/>
          <w:szCs w:val="24"/>
        </w:rPr>
        <w:t>, f</w:t>
      </w:r>
      <w:r w:rsidR="003A53E9" w:rsidRPr="00054492">
        <w:rPr>
          <w:rFonts w:ascii="Times New Roman" w:hAnsi="Times New Roman"/>
          <w:sz w:val="24"/>
          <w:szCs w:val="24"/>
        </w:rPr>
        <w:t>a</w:t>
      </w:r>
      <w:r w:rsidR="003A53E9" w:rsidRPr="00B91D7B">
        <w:rPr>
          <w:rFonts w:ascii="Times New Roman" w:hAnsi="Times New Roman"/>
          <w:sz w:val="24"/>
          <w:szCs w:val="24"/>
        </w:rPr>
        <w:t>ktor sosial budaya yang berpengaruh terhadap kebiasaan makan dalam masyarakat, rumah tangga dan individu menurut Koentjaraningrat meliputi apa yang dipikirkan, diketahui dan dirasakan menjadi persepsi orang tentang makanan dan apa yang dilakukan, dipraktekkan orang tentang makanan. Kebiasaan makan juga</w:t>
      </w:r>
      <w:r w:rsidR="003A53E9">
        <w:rPr>
          <w:rFonts w:ascii="Times New Roman" w:hAnsi="Times New Roman"/>
          <w:sz w:val="24"/>
          <w:szCs w:val="24"/>
        </w:rPr>
        <w:t xml:space="preserve"> </w:t>
      </w:r>
      <w:r w:rsidR="003A53E9" w:rsidRPr="00B91D7B">
        <w:rPr>
          <w:rFonts w:ascii="Times New Roman" w:hAnsi="Times New Roman"/>
          <w:sz w:val="24"/>
          <w:szCs w:val="24"/>
        </w:rPr>
        <w:t>dipengaruhi oleh lingkungan (ekologi, kependudukan, ekonomi) dan ketersediaan bahan makanan</w:t>
      </w:r>
      <w:r w:rsidR="00AB0BE5">
        <w:rPr>
          <w:rFonts w:ascii="Times New Roman" w:hAnsi="Times New Roman"/>
          <w:sz w:val="24"/>
          <w:szCs w:val="24"/>
        </w:rPr>
        <w:t>.</w:t>
      </w:r>
      <w:r w:rsidR="003A53E9">
        <w:rPr>
          <w:rFonts w:ascii="Times New Roman" w:hAnsi="Times New Roman"/>
          <w:sz w:val="24"/>
          <w:szCs w:val="24"/>
        </w:rPr>
        <w:t xml:space="preserve"> </w:t>
      </w:r>
    </w:p>
    <w:p w14:paraId="0C632E05" w14:textId="7C8DC83A" w:rsidR="00875187" w:rsidRPr="00A95A05" w:rsidRDefault="00DE3877" w:rsidP="00D71B2B">
      <w:pPr>
        <w:pStyle w:val="ListParagraph"/>
        <w:spacing w:before="100" w:beforeAutospacing="1" w:after="100" w:afterAutospacing="1" w:line="360" w:lineRule="auto"/>
        <w:ind w:left="0"/>
        <w:jc w:val="both"/>
        <w:rPr>
          <w:rFonts w:ascii="Times New Roman" w:hAnsi="Times New Roman"/>
          <w:sz w:val="24"/>
          <w:szCs w:val="24"/>
        </w:rPr>
      </w:pPr>
      <w:r w:rsidRPr="00A95A05">
        <w:rPr>
          <w:rFonts w:ascii="Times New Roman" w:hAnsi="Times New Roman"/>
          <w:b/>
          <w:sz w:val="24"/>
          <w:szCs w:val="24"/>
        </w:rPr>
        <w:t>KESIMPULAN</w:t>
      </w:r>
    </w:p>
    <w:p w14:paraId="53E93189" w14:textId="0BCFAED6" w:rsidR="008C7965" w:rsidRPr="00A95A05" w:rsidRDefault="006C2913" w:rsidP="0036166A">
      <w:pPr>
        <w:pStyle w:val="ListParagraph"/>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Penggunaan jenis bahan makanan yang dikonsumsi oleh masyarakat sangat bervariasi antara desa yang satu dengan desa yang lainnya</w:t>
      </w:r>
      <w:r w:rsidR="0036166A">
        <w:rPr>
          <w:rFonts w:ascii="Times New Roman" w:hAnsi="Times New Roman"/>
          <w:sz w:val="24"/>
          <w:szCs w:val="24"/>
        </w:rPr>
        <w:t xml:space="preserve"> dan tergantung pada ketersediaan bahan makanan. Berdasarkan penjelasan di</w:t>
      </w:r>
      <w:r w:rsidR="00875D5C">
        <w:rPr>
          <w:rFonts w:ascii="Times New Roman" w:hAnsi="Times New Roman"/>
          <w:sz w:val="24"/>
          <w:szCs w:val="24"/>
        </w:rPr>
        <w:t xml:space="preserve"> </w:t>
      </w:r>
      <w:r w:rsidR="0036166A">
        <w:rPr>
          <w:rFonts w:ascii="Times New Roman" w:hAnsi="Times New Roman"/>
          <w:sz w:val="24"/>
          <w:szCs w:val="24"/>
        </w:rPr>
        <w:t xml:space="preserve">atas dapat disimpulkan bahwa konsumsi berbagai jenis bahan makanan setiap keluarga per hari bervariasi pada setiap desa dengan rata-rata konsumsi beras 0.79 kg, jagung 0.83 kg, ubi kayu </w:t>
      </w:r>
      <w:r w:rsidR="00EE17F0">
        <w:rPr>
          <w:rFonts w:ascii="Times New Roman" w:hAnsi="Times New Roman"/>
          <w:sz w:val="24"/>
          <w:szCs w:val="24"/>
        </w:rPr>
        <w:t>0.25 kg</w:t>
      </w:r>
      <w:r w:rsidR="0036166A">
        <w:rPr>
          <w:rFonts w:ascii="Times New Roman" w:hAnsi="Times New Roman"/>
          <w:sz w:val="24"/>
          <w:szCs w:val="24"/>
        </w:rPr>
        <w:t xml:space="preserve">, ubi jalar </w:t>
      </w:r>
      <w:r w:rsidR="00EE17F0">
        <w:rPr>
          <w:rFonts w:ascii="Times New Roman" w:hAnsi="Times New Roman"/>
          <w:sz w:val="24"/>
          <w:szCs w:val="24"/>
        </w:rPr>
        <w:t>0.28 kg</w:t>
      </w:r>
      <w:r w:rsidR="0036166A">
        <w:rPr>
          <w:rFonts w:ascii="Times New Roman" w:hAnsi="Times New Roman"/>
          <w:sz w:val="24"/>
          <w:szCs w:val="24"/>
        </w:rPr>
        <w:t xml:space="preserve">, kacang hijau 0.10 kg dan kacang turis 0.09 kg. Sedangkan konsumsi rata-rata per kapita per hari untuk beras 0.16 kg, jagung 0.17 kg, ubi kayu </w:t>
      </w:r>
      <w:r w:rsidR="00EE17F0">
        <w:rPr>
          <w:rFonts w:ascii="Times New Roman" w:hAnsi="Times New Roman"/>
          <w:sz w:val="24"/>
          <w:szCs w:val="24"/>
        </w:rPr>
        <w:t>0.05 kg</w:t>
      </w:r>
      <w:r w:rsidR="0036166A">
        <w:rPr>
          <w:rFonts w:ascii="Times New Roman" w:hAnsi="Times New Roman"/>
          <w:sz w:val="24"/>
          <w:szCs w:val="24"/>
        </w:rPr>
        <w:t>, ubi jalar 0.</w:t>
      </w:r>
      <w:r w:rsidR="00EE17F0">
        <w:rPr>
          <w:rFonts w:ascii="Times New Roman" w:hAnsi="Times New Roman"/>
          <w:sz w:val="24"/>
          <w:szCs w:val="24"/>
        </w:rPr>
        <w:t>06</w:t>
      </w:r>
      <w:r w:rsidR="0036166A">
        <w:rPr>
          <w:rFonts w:ascii="Times New Roman" w:hAnsi="Times New Roman"/>
          <w:sz w:val="24"/>
          <w:szCs w:val="24"/>
        </w:rPr>
        <w:t xml:space="preserve"> </w:t>
      </w:r>
      <w:r w:rsidR="00EE17F0">
        <w:rPr>
          <w:rFonts w:ascii="Times New Roman" w:hAnsi="Times New Roman"/>
          <w:sz w:val="24"/>
          <w:szCs w:val="24"/>
        </w:rPr>
        <w:t>kg</w:t>
      </w:r>
      <w:r w:rsidR="0036166A">
        <w:rPr>
          <w:rFonts w:ascii="Times New Roman" w:hAnsi="Times New Roman"/>
          <w:sz w:val="24"/>
          <w:szCs w:val="24"/>
        </w:rPr>
        <w:t>, kacang hijau 0.02 kg dan kacang turis 0.0</w:t>
      </w:r>
      <w:r w:rsidR="00EE17F0">
        <w:rPr>
          <w:rFonts w:ascii="Times New Roman" w:hAnsi="Times New Roman"/>
          <w:sz w:val="24"/>
          <w:szCs w:val="24"/>
        </w:rPr>
        <w:t>1</w:t>
      </w:r>
      <w:r w:rsidR="0036166A">
        <w:rPr>
          <w:rFonts w:ascii="Times New Roman" w:hAnsi="Times New Roman"/>
          <w:sz w:val="24"/>
          <w:szCs w:val="24"/>
        </w:rPr>
        <w:t xml:space="preserve"> kg. Jumlah rumah tangga yang mengkonsumsi jenis bahan makanan yang dikombinasikan setiap kali masak meliputi beras jagung (BJ) 12.46%, beras jagung ubi (BJU) 60.05%, beras jagung ubi kacang (BJUK) 24.92%, beras jagung kacang (BJK) 1.41% dan beras ubi (BU) 1.13%. </w:t>
      </w:r>
      <w:r w:rsidR="0036166A" w:rsidRPr="00B91D7B">
        <w:rPr>
          <w:rFonts w:ascii="Times New Roman" w:hAnsi="Times New Roman"/>
          <w:sz w:val="24"/>
          <w:szCs w:val="24"/>
        </w:rPr>
        <w:t xml:space="preserve">Kebiasaan makan </w:t>
      </w:r>
      <w:r w:rsidR="0036166A">
        <w:rPr>
          <w:rFonts w:ascii="Times New Roman" w:hAnsi="Times New Roman"/>
          <w:sz w:val="24"/>
          <w:szCs w:val="24"/>
        </w:rPr>
        <w:t xml:space="preserve">dan pola kombinasi bahan makanan sangat </w:t>
      </w:r>
      <w:r w:rsidR="0036166A" w:rsidRPr="00B91D7B">
        <w:rPr>
          <w:rFonts w:ascii="Times New Roman" w:hAnsi="Times New Roman"/>
          <w:sz w:val="24"/>
          <w:szCs w:val="24"/>
        </w:rPr>
        <w:t>dipengaruhi oleh lingkungan dan ketersediaan bahan makanan</w:t>
      </w:r>
      <w:r w:rsidR="0036166A">
        <w:rPr>
          <w:rFonts w:ascii="Times New Roman" w:hAnsi="Times New Roman"/>
          <w:sz w:val="24"/>
          <w:szCs w:val="24"/>
        </w:rPr>
        <w:t>. Dalam kehidupan sehari-hari apabila tidak terdapat beras, masyarakat mengkonsumsi jagung bose, ubi rebus dan kacang, bahkan saat ini pemerintah daerah Kabupaten TTS terus menggalakan makanan tradisional tersebut sebagai upaya untuk menjaga ketahanan pangan keluarga</w:t>
      </w:r>
    </w:p>
    <w:p w14:paraId="0398D7BD" w14:textId="010F995E" w:rsidR="00875187" w:rsidRDefault="00DE3877" w:rsidP="00D71B2B">
      <w:pPr>
        <w:spacing w:line="360" w:lineRule="auto"/>
        <w:jc w:val="both"/>
        <w:rPr>
          <w:rFonts w:ascii="Times New Roman" w:hAnsi="Times New Roman"/>
          <w:b/>
          <w:sz w:val="24"/>
          <w:szCs w:val="24"/>
        </w:rPr>
      </w:pPr>
      <w:r w:rsidRPr="00A95A05">
        <w:rPr>
          <w:rFonts w:ascii="Times New Roman" w:hAnsi="Times New Roman"/>
          <w:b/>
          <w:sz w:val="24"/>
          <w:szCs w:val="24"/>
        </w:rPr>
        <w:t>DAFTAR PUSTAKA</w:t>
      </w:r>
      <w:r w:rsidR="00E04856" w:rsidRPr="00A95A05">
        <w:rPr>
          <w:rFonts w:ascii="Times New Roman" w:hAnsi="Times New Roman"/>
          <w:b/>
          <w:sz w:val="24"/>
          <w:szCs w:val="24"/>
        </w:rPr>
        <w:t xml:space="preserve"> </w:t>
      </w:r>
    </w:p>
    <w:p w14:paraId="401F3A14" w14:textId="5CE11003" w:rsidR="00054492" w:rsidRPr="00054492" w:rsidRDefault="00FB7F95" w:rsidP="00054492">
      <w:pPr>
        <w:widowControl w:val="0"/>
        <w:autoSpaceDE w:val="0"/>
        <w:autoSpaceDN w:val="0"/>
        <w:adjustRightInd w:val="0"/>
        <w:spacing w:line="360" w:lineRule="auto"/>
        <w:ind w:left="480" w:hanging="480"/>
        <w:jc w:val="both"/>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054492" w:rsidRPr="00054492">
        <w:rPr>
          <w:rFonts w:ascii="Times New Roman" w:hAnsi="Times New Roman"/>
          <w:noProof/>
          <w:sz w:val="24"/>
          <w:szCs w:val="24"/>
        </w:rPr>
        <w:t xml:space="preserve">Almatsier, S., 2001. </w:t>
      </w:r>
      <w:r w:rsidR="00054492" w:rsidRPr="00054492">
        <w:rPr>
          <w:rFonts w:ascii="Times New Roman" w:hAnsi="Times New Roman"/>
          <w:i/>
          <w:iCs/>
          <w:noProof/>
          <w:sz w:val="24"/>
          <w:szCs w:val="24"/>
        </w:rPr>
        <w:t>Prinsip Dasar Ilmu Gizi</w:t>
      </w:r>
      <w:r w:rsidR="00054492" w:rsidRPr="00054492">
        <w:rPr>
          <w:rFonts w:ascii="Times New Roman" w:hAnsi="Times New Roman"/>
          <w:noProof/>
          <w:sz w:val="24"/>
          <w:szCs w:val="24"/>
        </w:rPr>
        <w:t>, Penerbit Gramedia Pustaka Utama Jakarta.</w:t>
      </w:r>
    </w:p>
    <w:p w14:paraId="0903DF1F"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Apriani, S, Y.F.B., 2011. Faktor-Faktor yang Berpengaruh Terhadap Konsumsi Pangan Sumber Karbohidrat di Perdesaan dan Perkotaan. </w:t>
      </w:r>
      <w:r w:rsidRPr="00054492">
        <w:rPr>
          <w:rFonts w:ascii="Times New Roman" w:hAnsi="Times New Roman"/>
          <w:i/>
          <w:iCs/>
          <w:noProof/>
          <w:sz w:val="24"/>
          <w:szCs w:val="24"/>
        </w:rPr>
        <w:t>Gizi dan Pangan</w:t>
      </w:r>
      <w:r w:rsidRPr="00054492">
        <w:rPr>
          <w:rFonts w:ascii="Times New Roman" w:hAnsi="Times New Roman"/>
          <w:noProof/>
          <w:sz w:val="24"/>
          <w:szCs w:val="24"/>
        </w:rPr>
        <w:t>, 6(3), pp.200–207.</w:t>
      </w:r>
    </w:p>
    <w:p w14:paraId="7493512B"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lastRenderedPageBreak/>
        <w:t xml:space="preserve">Ariani, M., 2010a. Analisis konsumsi Pangan Tingkat Masyarakat Mendukung Pencapaian Diversifikasi Pangan. </w:t>
      </w:r>
      <w:r w:rsidRPr="00054492">
        <w:rPr>
          <w:rFonts w:ascii="Times New Roman" w:hAnsi="Times New Roman"/>
          <w:i/>
          <w:iCs/>
          <w:noProof/>
          <w:sz w:val="24"/>
          <w:szCs w:val="24"/>
        </w:rPr>
        <w:t>Gizi Indonesia</w:t>
      </w:r>
      <w:r w:rsidRPr="00054492">
        <w:rPr>
          <w:rFonts w:ascii="Times New Roman" w:hAnsi="Times New Roman"/>
          <w:noProof/>
          <w:sz w:val="24"/>
          <w:szCs w:val="24"/>
        </w:rPr>
        <w:t>, 33(1), pp.20–28.</w:t>
      </w:r>
    </w:p>
    <w:p w14:paraId="529DE591"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Ariani, M., 2010b. Diversifikasi Konsumsi Pangan Pokok Mendukung Swasembada Beras. </w:t>
      </w:r>
      <w:r w:rsidRPr="00054492">
        <w:rPr>
          <w:rFonts w:ascii="Times New Roman" w:hAnsi="Times New Roman"/>
          <w:i/>
          <w:iCs/>
          <w:noProof/>
          <w:sz w:val="24"/>
          <w:szCs w:val="24"/>
        </w:rPr>
        <w:t>Prosiding Pekan Serealia Nasional</w:t>
      </w:r>
      <w:r w:rsidRPr="00054492">
        <w:rPr>
          <w:rFonts w:ascii="Times New Roman" w:hAnsi="Times New Roman"/>
          <w:noProof/>
          <w:sz w:val="24"/>
          <w:szCs w:val="24"/>
        </w:rPr>
        <w:t>, pp.978–979.</w:t>
      </w:r>
    </w:p>
    <w:p w14:paraId="0E7CCAC3"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Awang, S.A., 2006. </w:t>
      </w:r>
      <w:r w:rsidRPr="00054492">
        <w:rPr>
          <w:rFonts w:ascii="Times New Roman" w:hAnsi="Times New Roman"/>
          <w:i/>
          <w:iCs/>
          <w:noProof/>
          <w:sz w:val="24"/>
          <w:szCs w:val="24"/>
        </w:rPr>
        <w:t>Sosilogi Pengetahuan Deforestasi. Konstruksi Sosial dan Perlawanan</w:t>
      </w:r>
      <w:r w:rsidRPr="00054492">
        <w:rPr>
          <w:rFonts w:ascii="Times New Roman" w:hAnsi="Times New Roman"/>
          <w:noProof/>
          <w:sz w:val="24"/>
          <w:szCs w:val="24"/>
        </w:rPr>
        <w:t>, Yogyakarta: Penerbit Debut Press.</w:t>
      </w:r>
    </w:p>
    <w:p w14:paraId="647B6192" w14:textId="4B35B5B9"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Badan Ketahanan Pangan RI, 201</w:t>
      </w:r>
      <w:r w:rsidR="007C5D1E">
        <w:rPr>
          <w:rFonts w:ascii="Times New Roman" w:hAnsi="Times New Roman"/>
          <w:noProof/>
          <w:sz w:val="24"/>
          <w:szCs w:val="24"/>
        </w:rPr>
        <w:t>8</w:t>
      </w:r>
      <w:r w:rsidRPr="00054492">
        <w:rPr>
          <w:rFonts w:ascii="Times New Roman" w:hAnsi="Times New Roman"/>
          <w:noProof/>
          <w:sz w:val="24"/>
          <w:szCs w:val="24"/>
        </w:rPr>
        <w:t>. Rencana Strategis Badan Ketahanan Pangan 2015-2019.</w:t>
      </w:r>
    </w:p>
    <w:p w14:paraId="6C5B09DC"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Baliwati, Y.I, Roosita, K., 2002. </w:t>
      </w:r>
      <w:r w:rsidRPr="00054492">
        <w:rPr>
          <w:rFonts w:ascii="Times New Roman" w:hAnsi="Times New Roman"/>
          <w:i/>
          <w:iCs/>
          <w:noProof/>
          <w:sz w:val="24"/>
          <w:szCs w:val="24"/>
        </w:rPr>
        <w:t>Sistem Pangan dan Gizi dalam Pengantar Pangan dan Gizi</w:t>
      </w:r>
      <w:r w:rsidRPr="00054492">
        <w:rPr>
          <w:rFonts w:ascii="Times New Roman" w:hAnsi="Times New Roman"/>
          <w:noProof/>
          <w:sz w:val="24"/>
          <w:szCs w:val="24"/>
        </w:rPr>
        <w:t>, Penebar Swadaya Masyarakat.</w:t>
      </w:r>
    </w:p>
    <w:p w14:paraId="7B96255E" w14:textId="681E2484"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Blas, A., Garrido, A. &amp; Willaarts, B., 2018. </w:t>
      </w:r>
      <w:r w:rsidR="00164796" w:rsidRPr="00054492">
        <w:rPr>
          <w:rFonts w:ascii="Times New Roman" w:hAnsi="Times New Roman"/>
          <w:noProof/>
          <w:sz w:val="24"/>
          <w:szCs w:val="24"/>
        </w:rPr>
        <w:t>Food Consumption And Waste In Spanish Households : Water Implications Within And Beyond National Borders</w:t>
      </w:r>
      <w:r w:rsidRPr="00054492">
        <w:rPr>
          <w:rFonts w:ascii="Times New Roman" w:hAnsi="Times New Roman"/>
          <w:noProof/>
          <w:sz w:val="24"/>
          <w:szCs w:val="24"/>
        </w:rPr>
        <w:t xml:space="preserve">. </w:t>
      </w:r>
      <w:r w:rsidRPr="00054492">
        <w:rPr>
          <w:rFonts w:ascii="Times New Roman" w:hAnsi="Times New Roman"/>
          <w:i/>
          <w:iCs/>
          <w:noProof/>
          <w:sz w:val="24"/>
          <w:szCs w:val="24"/>
        </w:rPr>
        <w:t>Ecological Indicators</w:t>
      </w:r>
      <w:r w:rsidRPr="00054492">
        <w:rPr>
          <w:rFonts w:ascii="Times New Roman" w:hAnsi="Times New Roman"/>
          <w:noProof/>
          <w:sz w:val="24"/>
          <w:szCs w:val="24"/>
        </w:rPr>
        <w:t>, 89(February), pp.290–300. Available at: https://doi.org/10.1016/j.ecolind.2018.01.057.</w:t>
      </w:r>
    </w:p>
    <w:p w14:paraId="4A248F71"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Dwiprabowo, H., Effendi, R. &amp; Hakim, I., 2011. Kontribusi Kawasan Hutan Dalam Menunjang Ketahanan Pangan: Studi Kasus Propinsi Jawa Barat ( Contribution of Forest Area in Supporting Food Security : Case Study of West Java Province ). </w:t>
      </w:r>
      <w:r w:rsidRPr="00054492">
        <w:rPr>
          <w:rFonts w:ascii="Times New Roman" w:hAnsi="Times New Roman"/>
          <w:i/>
          <w:iCs/>
          <w:noProof/>
          <w:sz w:val="24"/>
          <w:szCs w:val="24"/>
        </w:rPr>
        <w:t>Jurnal Analisis Kebijakan Kehutanan</w:t>
      </w:r>
      <w:r w:rsidRPr="00054492">
        <w:rPr>
          <w:rFonts w:ascii="Times New Roman" w:hAnsi="Times New Roman"/>
          <w:noProof/>
          <w:sz w:val="24"/>
          <w:szCs w:val="24"/>
        </w:rPr>
        <w:t>, 8 Nomor 1,(1), pp.47–61.</w:t>
      </w:r>
    </w:p>
    <w:p w14:paraId="779FCB79" w14:textId="15C1DCE5"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Galli, A.</w:t>
      </w:r>
      <w:r w:rsidR="006F3A29" w:rsidRPr="006F3A29">
        <w:rPr>
          <w:rFonts w:ascii="Times New Roman" w:hAnsi="Times New Roman"/>
          <w:noProof/>
          <w:sz w:val="24"/>
          <w:szCs w:val="24"/>
        </w:rPr>
        <w:t>, Katsunori Iha</w:t>
      </w:r>
      <w:r w:rsidR="002F7FAA">
        <w:rPr>
          <w:rFonts w:ascii="Times New Roman" w:hAnsi="Times New Roman"/>
          <w:noProof/>
          <w:sz w:val="24"/>
          <w:szCs w:val="24"/>
        </w:rPr>
        <w:t>.</w:t>
      </w:r>
      <w:r w:rsidR="006F3A29" w:rsidRPr="006F3A29">
        <w:rPr>
          <w:rFonts w:ascii="Times New Roman" w:hAnsi="Times New Roman"/>
          <w:noProof/>
          <w:sz w:val="24"/>
          <w:szCs w:val="24"/>
        </w:rPr>
        <w:t>,</w:t>
      </w:r>
      <w:r w:rsidR="002F7FAA">
        <w:rPr>
          <w:rFonts w:ascii="Times New Roman" w:hAnsi="Times New Roman"/>
          <w:noProof/>
          <w:sz w:val="24"/>
          <w:szCs w:val="24"/>
        </w:rPr>
        <w:t xml:space="preserve"> </w:t>
      </w:r>
      <w:r w:rsidR="006F3A29" w:rsidRPr="006F3A29">
        <w:rPr>
          <w:rFonts w:ascii="Times New Roman" w:hAnsi="Times New Roman"/>
          <w:noProof/>
          <w:sz w:val="24"/>
          <w:szCs w:val="24"/>
        </w:rPr>
        <w:t>Martin Halle, Hamid El Bilali, Nicole Grunewald, Derek Eaton, Roberto Capone, Philipp Debs, Francesco Bottalico</w:t>
      </w:r>
      <w:r w:rsidRPr="00054492">
        <w:rPr>
          <w:rFonts w:ascii="Times New Roman" w:hAnsi="Times New Roman"/>
          <w:noProof/>
          <w:sz w:val="24"/>
          <w:szCs w:val="24"/>
        </w:rPr>
        <w:t xml:space="preserve">., 2017. Science of the Total Environment Mediterranean countries ’ </w:t>
      </w:r>
      <w:r w:rsidR="00164796" w:rsidRPr="00054492">
        <w:rPr>
          <w:rFonts w:ascii="Times New Roman" w:hAnsi="Times New Roman"/>
          <w:noProof/>
          <w:sz w:val="24"/>
          <w:szCs w:val="24"/>
        </w:rPr>
        <w:t>Food Consumption And Sourcing Patterns </w:t>
      </w:r>
      <w:r w:rsidRPr="00054492">
        <w:rPr>
          <w:rFonts w:ascii="Times New Roman" w:hAnsi="Times New Roman"/>
          <w:noProof/>
          <w:sz w:val="24"/>
          <w:szCs w:val="24"/>
        </w:rPr>
        <w:t xml:space="preserve">: An Ecological Footprint viewpoint. </w:t>
      </w:r>
      <w:r w:rsidRPr="00054492">
        <w:rPr>
          <w:rFonts w:ascii="Times New Roman" w:hAnsi="Times New Roman"/>
          <w:i/>
          <w:iCs/>
          <w:noProof/>
          <w:sz w:val="24"/>
          <w:szCs w:val="24"/>
        </w:rPr>
        <w:t>Science of the Total Environment, The</w:t>
      </w:r>
      <w:r w:rsidRPr="00054492">
        <w:rPr>
          <w:rFonts w:ascii="Times New Roman" w:hAnsi="Times New Roman"/>
          <w:noProof/>
          <w:sz w:val="24"/>
          <w:szCs w:val="24"/>
        </w:rPr>
        <w:t>, 578, pp.383–391. Available at: http://dx.doi.org/10.1016/j.scitotenv.2016.10.191.</w:t>
      </w:r>
    </w:p>
    <w:p w14:paraId="484DD09A" w14:textId="38DFBB94" w:rsidR="00054492" w:rsidRPr="00054492" w:rsidRDefault="00054492" w:rsidP="002F7FAA">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Garnett, T.</w:t>
      </w:r>
      <w:r w:rsidR="002F7FAA">
        <w:rPr>
          <w:rFonts w:ascii="Times New Roman" w:hAnsi="Times New Roman"/>
          <w:noProof/>
          <w:sz w:val="24"/>
          <w:szCs w:val="24"/>
        </w:rPr>
        <w:t>,</w:t>
      </w:r>
      <w:r w:rsidR="002F7FAA" w:rsidRPr="002F7FAA">
        <w:rPr>
          <w:rFonts w:ascii="Times New Roman" w:hAnsi="Times New Roman"/>
          <w:noProof/>
          <w:sz w:val="24"/>
          <w:szCs w:val="24"/>
        </w:rPr>
        <w:t xml:space="preserve">M. C. Appleby, A. Balmford, I. J. Bateman, T. G. Benton, P. Bloomer, B. Burlingame, M. Dawkins, L. Dolan, D. Fraser, M. Herrero,  I. Hoffmann, </w:t>
      </w:r>
      <w:r w:rsidR="002F7FAA">
        <w:rPr>
          <w:rFonts w:ascii="Times New Roman" w:hAnsi="Times New Roman"/>
          <w:noProof/>
          <w:sz w:val="24"/>
          <w:szCs w:val="24"/>
        </w:rPr>
        <w:t xml:space="preserve"> </w:t>
      </w:r>
      <w:r w:rsidR="002F7FAA" w:rsidRPr="002F7FAA">
        <w:rPr>
          <w:rFonts w:ascii="Times New Roman" w:hAnsi="Times New Roman"/>
          <w:noProof/>
          <w:sz w:val="24"/>
          <w:szCs w:val="24"/>
        </w:rPr>
        <w:t>P. Smith, P. K. Thornton, C. Toulmin, S. J. Vermeulen, H. C. J. Godfray</w:t>
      </w:r>
      <w:r w:rsidRPr="00054492">
        <w:rPr>
          <w:rFonts w:ascii="Times New Roman" w:hAnsi="Times New Roman"/>
          <w:noProof/>
          <w:sz w:val="24"/>
          <w:szCs w:val="24"/>
        </w:rPr>
        <w:t xml:space="preserve">., 2013. Sustainable Intensifi cation in Agriculture : Premises and Policies. </w:t>
      </w:r>
      <w:r w:rsidRPr="00054492">
        <w:rPr>
          <w:rFonts w:ascii="Times New Roman" w:hAnsi="Times New Roman"/>
          <w:i/>
          <w:iCs/>
          <w:noProof/>
          <w:sz w:val="24"/>
          <w:szCs w:val="24"/>
        </w:rPr>
        <w:t>Science</w:t>
      </w:r>
      <w:r w:rsidRPr="00054492">
        <w:rPr>
          <w:rFonts w:ascii="Times New Roman" w:hAnsi="Times New Roman"/>
          <w:noProof/>
          <w:sz w:val="24"/>
          <w:szCs w:val="24"/>
        </w:rPr>
        <w:t>, 341(Juli), pp.4–5.</w:t>
      </w:r>
    </w:p>
    <w:p w14:paraId="6C48704B"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Janti, G.I., Martono, E. &amp; Subeno, 2016. Perlindungan Lahan Pertanian Pangan </w:t>
      </w:r>
      <w:r w:rsidRPr="00054492">
        <w:rPr>
          <w:rFonts w:ascii="Times New Roman" w:hAnsi="Times New Roman"/>
          <w:noProof/>
          <w:sz w:val="24"/>
          <w:szCs w:val="24"/>
        </w:rPr>
        <w:lastRenderedPageBreak/>
        <w:t xml:space="preserve">Berkelanjutan Guna Memperkokoh Ketahanan Pangan Wilayah (Studi di Kabupaten Bantul, Daerah Istimewa Yogyakarta). </w:t>
      </w:r>
      <w:r w:rsidRPr="00054492">
        <w:rPr>
          <w:rFonts w:ascii="Times New Roman" w:hAnsi="Times New Roman"/>
          <w:i/>
          <w:iCs/>
          <w:noProof/>
          <w:sz w:val="24"/>
          <w:szCs w:val="24"/>
        </w:rPr>
        <w:t>Jurnal Ketahanan Nasional</w:t>
      </w:r>
      <w:r w:rsidRPr="00054492">
        <w:rPr>
          <w:rFonts w:ascii="Times New Roman" w:hAnsi="Times New Roman"/>
          <w:noProof/>
          <w:sz w:val="24"/>
          <w:szCs w:val="24"/>
        </w:rPr>
        <w:t>, 22(1), pp.1–21.</w:t>
      </w:r>
    </w:p>
    <w:p w14:paraId="3208F0F9"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Khumaidi, 1994. </w:t>
      </w:r>
      <w:r w:rsidRPr="00054492">
        <w:rPr>
          <w:rFonts w:ascii="Times New Roman" w:hAnsi="Times New Roman"/>
          <w:i/>
          <w:iCs/>
          <w:noProof/>
          <w:sz w:val="24"/>
          <w:szCs w:val="24"/>
        </w:rPr>
        <w:t>Gizi Masyarakat</w:t>
      </w:r>
      <w:r w:rsidRPr="00054492">
        <w:rPr>
          <w:rFonts w:ascii="Times New Roman" w:hAnsi="Times New Roman"/>
          <w:noProof/>
          <w:sz w:val="24"/>
          <w:szCs w:val="24"/>
        </w:rPr>
        <w:t>, Jakarta: Penerbit BPK Gunung Mulia Jakarta.</w:t>
      </w:r>
    </w:p>
    <w:p w14:paraId="1C114086" w14:textId="14682979"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Margareta, D. &amp; Purwidiani, N., 2014. Kajian </w:t>
      </w:r>
      <w:r w:rsidR="00164796" w:rsidRPr="00054492">
        <w:rPr>
          <w:rFonts w:ascii="Times New Roman" w:hAnsi="Times New Roman"/>
          <w:noProof/>
          <w:sz w:val="24"/>
          <w:szCs w:val="24"/>
        </w:rPr>
        <w:t xml:space="preserve">Tentang Pola Konsumsi Makanan Utama Masyarakat Desa </w:t>
      </w:r>
      <w:r w:rsidRPr="00054492">
        <w:rPr>
          <w:rFonts w:ascii="Times New Roman" w:hAnsi="Times New Roman"/>
          <w:noProof/>
          <w:sz w:val="24"/>
          <w:szCs w:val="24"/>
        </w:rPr>
        <w:t xml:space="preserve">. </w:t>
      </w:r>
      <w:r w:rsidRPr="00054492">
        <w:rPr>
          <w:rFonts w:ascii="Times New Roman" w:hAnsi="Times New Roman"/>
          <w:i/>
          <w:iCs/>
          <w:noProof/>
          <w:sz w:val="24"/>
          <w:szCs w:val="24"/>
        </w:rPr>
        <w:t>e-Journal Boga</w:t>
      </w:r>
      <w:r w:rsidRPr="00054492">
        <w:rPr>
          <w:rFonts w:ascii="Times New Roman" w:hAnsi="Times New Roman"/>
          <w:noProof/>
          <w:sz w:val="24"/>
          <w:szCs w:val="24"/>
        </w:rPr>
        <w:t>, 3, pp.86–95.</w:t>
      </w:r>
    </w:p>
    <w:p w14:paraId="5CE513C5"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Mayrowani, H. &amp; Ashari, 2011. Pengembangan Agroforestry Untuk Mendukung Ketahanan Pangan Dan Pemberdayaan Petani Sekitar Hutan (Agroforestry Development to Support Food Security and Farmers ’ Empowerment Nearby the Forests). </w:t>
      </w:r>
      <w:r w:rsidRPr="00054492">
        <w:rPr>
          <w:rFonts w:ascii="Times New Roman" w:hAnsi="Times New Roman"/>
          <w:i/>
          <w:iCs/>
          <w:noProof/>
          <w:sz w:val="24"/>
          <w:szCs w:val="24"/>
        </w:rPr>
        <w:t>Forum Penelitian Agro Ekonomi</w:t>
      </w:r>
      <w:r w:rsidRPr="00054492">
        <w:rPr>
          <w:rFonts w:ascii="Times New Roman" w:hAnsi="Times New Roman"/>
          <w:noProof/>
          <w:sz w:val="24"/>
          <w:szCs w:val="24"/>
        </w:rPr>
        <w:t>, Volume 29, pp.83–98.</w:t>
      </w:r>
    </w:p>
    <w:p w14:paraId="5B344428" w14:textId="4301825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Notarnicola, B.</w:t>
      </w:r>
      <w:r w:rsidR="002F7FAA" w:rsidRPr="002F7FAA">
        <w:rPr>
          <w:rFonts w:ascii="Times New Roman" w:hAnsi="Times New Roman"/>
          <w:noProof/>
          <w:sz w:val="24"/>
          <w:szCs w:val="24"/>
        </w:rPr>
        <w:t>, Giuseppe Tassielli, Pietro Alexander Renzulli, Valentina Castellani, S. Sala</w:t>
      </w:r>
      <w:r w:rsidRPr="00054492">
        <w:rPr>
          <w:rFonts w:ascii="Times New Roman" w:hAnsi="Times New Roman"/>
          <w:noProof/>
          <w:sz w:val="24"/>
          <w:szCs w:val="24"/>
        </w:rPr>
        <w:t xml:space="preserve">., 2017. </w:t>
      </w:r>
      <w:r w:rsidR="000B34FB" w:rsidRPr="00054492">
        <w:rPr>
          <w:rFonts w:ascii="Times New Roman" w:hAnsi="Times New Roman"/>
          <w:noProof/>
          <w:sz w:val="24"/>
          <w:szCs w:val="24"/>
        </w:rPr>
        <w:t xml:space="preserve">Environmental </w:t>
      </w:r>
      <w:r w:rsidR="000B34FB">
        <w:rPr>
          <w:rFonts w:ascii="Times New Roman" w:hAnsi="Times New Roman"/>
          <w:noProof/>
          <w:sz w:val="24"/>
          <w:szCs w:val="24"/>
        </w:rPr>
        <w:t>I</w:t>
      </w:r>
      <w:r w:rsidR="000B34FB" w:rsidRPr="00054492">
        <w:rPr>
          <w:rFonts w:ascii="Times New Roman" w:hAnsi="Times New Roman"/>
          <w:noProof/>
          <w:sz w:val="24"/>
          <w:szCs w:val="24"/>
        </w:rPr>
        <w:t xml:space="preserve">mpacts of </w:t>
      </w:r>
      <w:r w:rsidR="000B34FB">
        <w:rPr>
          <w:rFonts w:ascii="Times New Roman" w:hAnsi="Times New Roman"/>
          <w:noProof/>
          <w:sz w:val="24"/>
          <w:szCs w:val="24"/>
        </w:rPr>
        <w:t>F</w:t>
      </w:r>
      <w:r w:rsidR="000B34FB" w:rsidRPr="00054492">
        <w:rPr>
          <w:rFonts w:ascii="Times New Roman" w:hAnsi="Times New Roman"/>
          <w:noProof/>
          <w:sz w:val="24"/>
          <w:szCs w:val="24"/>
        </w:rPr>
        <w:t xml:space="preserve">ood </w:t>
      </w:r>
      <w:r w:rsidR="000B34FB">
        <w:rPr>
          <w:rFonts w:ascii="Times New Roman" w:hAnsi="Times New Roman"/>
          <w:noProof/>
          <w:sz w:val="24"/>
          <w:szCs w:val="24"/>
        </w:rPr>
        <w:t>C</w:t>
      </w:r>
      <w:r w:rsidR="000B34FB" w:rsidRPr="00054492">
        <w:rPr>
          <w:rFonts w:ascii="Times New Roman" w:hAnsi="Times New Roman"/>
          <w:noProof/>
          <w:sz w:val="24"/>
          <w:szCs w:val="24"/>
        </w:rPr>
        <w:t xml:space="preserve">onsumption in </w:t>
      </w:r>
      <w:r w:rsidR="000B34FB">
        <w:rPr>
          <w:rFonts w:ascii="Times New Roman" w:hAnsi="Times New Roman"/>
          <w:noProof/>
          <w:sz w:val="24"/>
          <w:szCs w:val="24"/>
        </w:rPr>
        <w:t>E</w:t>
      </w:r>
      <w:r w:rsidR="000B34FB" w:rsidRPr="00054492">
        <w:rPr>
          <w:rFonts w:ascii="Times New Roman" w:hAnsi="Times New Roman"/>
          <w:noProof/>
          <w:sz w:val="24"/>
          <w:szCs w:val="24"/>
        </w:rPr>
        <w:t>urope.</w:t>
      </w:r>
      <w:r w:rsidRPr="00054492">
        <w:rPr>
          <w:rFonts w:ascii="Times New Roman" w:hAnsi="Times New Roman"/>
          <w:noProof/>
          <w:sz w:val="24"/>
          <w:szCs w:val="24"/>
        </w:rPr>
        <w:t xml:space="preserve"> </w:t>
      </w:r>
      <w:r w:rsidRPr="00054492">
        <w:rPr>
          <w:rFonts w:ascii="Times New Roman" w:hAnsi="Times New Roman"/>
          <w:i/>
          <w:iCs/>
          <w:noProof/>
          <w:sz w:val="24"/>
          <w:szCs w:val="24"/>
        </w:rPr>
        <w:t>Journal of Cleaner Production</w:t>
      </w:r>
      <w:r w:rsidRPr="00054492">
        <w:rPr>
          <w:rFonts w:ascii="Times New Roman" w:hAnsi="Times New Roman"/>
          <w:noProof/>
          <w:sz w:val="24"/>
          <w:szCs w:val="24"/>
        </w:rPr>
        <w:t>, 140, pp.753–765. Available at: http://dx.doi.org/10.1016/j.jclepro.2016.06.080.</w:t>
      </w:r>
    </w:p>
    <w:p w14:paraId="7F279954"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Paudel, J., 2018. Community-Managed Forests , Household Fuelwood Use and Food. </w:t>
      </w:r>
      <w:r w:rsidRPr="00054492">
        <w:rPr>
          <w:rFonts w:ascii="Times New Roman" w:hAnsi="Times New Roman"/>
          <w:i/>
          <w:iCs/>
          <w:noProof/>
          <w:sz w:val="24"/>
          <w:szCs w:val="24"/>
        </w:rPr>
        <w:t>Ecological Economics</w:t>
      </w:r>
      <w:r w:rsidRPr="00054492">
        <w:rPr>
          <w:rFonts w:ascii="Times New Roman" w:hAnsi="Times New Roman"/>
          <w:noProof/>
          <w:sz w:val="24"/>
          <w:szCs w:val="24"/>
        </w:rPr>
        <w:t>, 147(August 2017), pp.62–73. Available at: https://doi.org/10.1016/j.ecolecon.2018.01.003.</w:t>
      </w:r>
    </w:p>
    <w:p w14:paraId="2D3233D0" w14:textId="3407DC12"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Purwaningsih, Y., 2008. </w:t>
      </w:r>
      <w:r w:rsidR="00164796" w:rsidRPr="00054492">
        <w:rPr>
          <w:rFonts w:ascii="Times New Roman" w:hAnsi="Times New Roman"/>
          <w:noProof/>
          <w:sz w:val="24"/>
          <w:szCs w:val="24"/>
        </w:rPr>
        <w:t>Ketahanan Pangan: Situasi, Permasalahan, Kebijakan, Dan Pemberdayaan Masyarakat</w:t>
      </w:r>
      <w:r w:rsidRPr="00054492">
        <w:rPr>
          <w:rFonts w:ascii="Times New Roman" w:hAnsi="Times New Roman"/>
          <w:noProof/>
          <w:sz w:val="24"/>
          <w:szCs w:val="24"/>
        </w:rPr>
        <w:t xml:space="preserve">. </w:t>
      </w:r>
      <w:r w:rsidRPr="00054492">
        <w:rPr>
          <w:rFonts w:ascii="Times New Roman" w:hAnsi="Times New Roman"/>
          <w:i/>
          <w:iCs/>
          <w:noProof/>
          <w:sz w:val="24"/>
          <w:szCs w:val="24"/>
        </w:rPr>
        <w:t>Jurnal Ekonomi Pembangunan</w:t>
      </w:r>
      <w:r w:rsidRPr="00054492">
        <w:rPr>
          <w:rFonts w:ascii="Times New Roman" w:hAnsi="Times New Roman"/>
          <w:noProof/>
          <w:sz w:val="24"/>
          <w:szCs w:val="24"/>
        </w:rPr>
        <w:t>, 9(1), pp.1–27.</w:t>
      </w:r>
    </w:p>
    <w:p w14:paraId="79FA759F"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Rachman, Handewi P S. &amp; Ariani, M., 2008. Penganekaragaman Konsumsi Pangan di Indonesia: Permasalahan dan Implikasi Untuk Kebijakan Program. </w:t>
      </w:r>
      <w:r w:rsidRPr="00054492">
        <w:rPr>
          <w:rFonts w:ascii="Times New Roman" w:hAnsi="Times New Roman"/>
          <w:i/>
          <w:iCs/>
          <w:noProof/>
          <w:sz w:val="24"/>
          <w:szCs w:val="24"/>
        </w:rPr>
        <w:t>Analisis Kebijakan Pertanian</w:t>
      </w:r>
      <w:r w:rsidRPr="00054492">
        <w:rPr>
          <w:rFonts w:ascii="Times New Roman" w:hAnsi="Times New Roman"/>
          <w:noProof/>
          <w:sz w:val="24"/>
          <w:szCs w:val="24"/>
        </w:rPr>
        <w:t>, 6(2), pp.140–154.</w:t>
      </w:r>
    </w:p>
    <w:p w14:paraId="187F4468" w14:textId="457F493C"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Sa’diyah, L., 2015. </w:t>
      </w:r>
      <w:r w:rsidR="00164796" w:rsidRPr="00054492">
        <w:rPr>
          <w:rFonts w:ascii="Times New Roman" w:hAnsi="Times New Roman"/>
          <w:noProof/>
          <w:sz w:val="24"/>
          <w:szCs w:val="24"/>
        </w:rPr>
        <w:t>Kontribusi Joglo Tani Di Mandungan Margoluwih Seyegan Sleman Yogyakarta Dalam Peningkatan Peran Pemuda Pada Pembangunan Sektor Pertanian Guna Mewujudkan Ketahanan Pangan</w:t>
      </w:r>
      <w:r w:rsidRPr="00054492">
        <w:rPr>
          <w:rFonts w:ascii="Times New Roman" w:hAnsi="Times New Roman"/>
          <w:noProof/>
          <w:sz w:val="24"/>
          <w:szCs w:val="24"/>
        </w:rPr>
        <w:t xml:space="preserve">. </w:t>
      </w:r>
      <w:r w:rsidRPr="00054492">
        <w:rPr>
          <w:rFonts w:ascii="Times New Roman" w:hAnsi="Times New Roman"/>
          <w:i/>
          <w:iCs/>
          <w:noProof/>
          <w:sz w:val="24"/>
          <w:szCs w:val="24"/>
        </w:rPr>
        <w:t>Jurnal Ketahanan Nasional</w:t>
      </w:r>
      <w:r w:rsidRPr="00054492">
        <w:rPr>
          <w:rFonts w:ascii="Times New Roman" w:hAnsi="Times New Roman"/>
          <w:noProof/>
          <w:sz w:val="24"/>
          <w:szCs w:val="24"/>
        </w:rPr>
        <w:t>, 21(3), pp.156–162.</w:t>
      </w:r>
    </w:p>
    <w:p w14:paraId="65701622"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Sediaoetama, A.., 1999. </w:t>
      </w:r>
      <w:r w:rsidRPr="00054492">
        <w:rPr>
          <w:rFonts w:ascii="Times New Roman" w:hAnsi="Times New Roman"/>
          <w:i/>
          <w:iCs/>
          <w:noProof/>
          <w:sz w:val="24"/>
          <w:szCs w:val="24"/>
        </w:rPr>
        <w:t>Imu Gizi untuk Mahasiswa dan Profesi Jilid II.</w:t>
      </w:r>
      <w:r w:rsidRPr="00054492">
        <w:rPr>
          <w:rFonts w:ascii="Times New Roman" w:hAnsi="Times New Roman"/>
          <w:noProof/>
          <w:sz w:val="24"/>
          <w:szCs w:val="24"/>
        </w:rPr>
        <w:t>, Jakarta: Dian Rakyat Jakarta.</w:t>
      </w:r>
    </w:p>
    <w:p w14:paraId="180DF3B7"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Simon, H., 2004. </w:t>
      </w:r>
      <w:r w:rsidRPr="00054492">
        <w:rPr>
          <w:rFonts w:ascii="Times New Roman" w:hAnsi="Times New Roman"/>
          <w:i/>
          <w:iCs/>
          <w:noProof/>
          <w:sz w:val="24"/>
          <w:szCs w:val="24"/>
        </w:rPr>
        <w:t>Aspek Sosio-Teknis Pengelolaan Hutan Jati di Jawa</w:t>
      </w:r>
      <w:r w:rsidRPr="00054492">
        <w:rPr>
          <w:rFonts w:ascii="Times New Roman" w:hAnsi="Times New Roman"/>
          <w:noProof/>
          <w:sz w:val="24"/>
          <w:szCs w:val="24"/>
        </w:rPr>
        <w:t>, Yogyakarta: Penerbit Pustaka Pelajar.</w:t>
      </w:r>
    </w:p>
    <w:p w14:paraId="6A4B7364"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Suparlan, P., 1993. </w:t>
      </w:r>
      <w:r w:rsidRPr="00054492">
        <w:rPr>
          <w:rFonts w:ascii="Times New Roman" w:hAnsi="Times New Roman"/>
          <w:i/>
          <w:iCs/>
          <w:noProof/>
          <w:sz w:val="24"/>
          <w:szCs w:val="24"/>
        </w:rPr>
        <w:t>Manusia, Kebudayaan, dan Lingkungannya</w:t>
      </w:r>
      <w:r w:rsidRPr="00054492">
        <w:rPr>
          <w:rFonts w:ascii="Times New Roman" w:hAnsi="Times New Roman"/>
          <w:noProof/>
          <w:sz w:val="24"/>
          <w:szCs w:val="24"/>
        </w:rPr>
        <w:t xml:space="preserve">, Jakarta: Raja </w:t>
      </w:r>
      <w:r w:rsidRPr="00054492">
        <w:rPr>
          <w:rFonts w:ascii="Times New Roman" w:hAnsi="Times New Roman"/>
          <w:noProof/>
          <w:sz w:val="24"/>
          <w:szCs w:val="24"/>
        </w:rPr>
        <w:lastRenderedPageBreak/>
        <w:t>Grafindo Persada. Jakarta.</w:t>
      </w:r>
    </w:p>
    <w:p w14:paraId="6B96C135"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Susanto, 1987. </w:t>
      </w:r>
      <w:r w:rsidRPr="00054492">
        <w:rPr>
          <w:rFonts w:ascii="Times New Roman" w:hAnsi="Times New Roman"/>
          <w:i/>
          <w:iCs/>
          <w:noProof/>
          <w:sz w:val="24"/>
          <w:szCs w:val="24"/>
        </w:rPr>
        <w:t>Kebiasaan Makan dalam Rangka Penganekaragaman Makanan</w:t>
      </w:r>
      <w:r w:rsidRPr="00054492">
        <w:rPr>
          <w:rFonts w:ascii="Times New Roman" w:hAnsi="Times New Roman"/>
          <w:noProof/>
          <w:sz w:val="24"/>
          <w:szCs w:val="24"/>
        </w:rPr>
        <w:t>,</w:t>
      </w:r>
    </w:p>
    <w:p w14:paraId="117EEE17" w14:textId="3C78ACE5"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Suyastiri </w:t>
      </w:r>
      <w:r w:rsidR="007C5D1E">
        <w:rPr>
          <w:rFonts w:ascii="Times New Roman" w:hAnsi="Times New Roman"/>
          <w:noProof/>
          <w:sz w:val="24"/>
          <w:szCs w:val="24"/>
        </w:rPr>
        <w:t>Y</w:t>
      </w:r>
      <w:r w:rsidRPr="00054492">
        <w:rPr>
          <w:rFonts w:ascii="Times New Roman" w:hAnsi="Times New Roman"/>
          <w:noProof/>
          <w:sz w:val="24"/>
          <w:szCs w:val="24"/>
        </w:rPr>
        <w:t xml:space="preserve">P, N.., 2008. Difersifikasi Konsumsi Pangan Pokok Berbasis Potensi Lokal Dalam Mewujudkan Ketahanan Pangan Rumah Tangga Pedesaan di Kecamatan Semin Kabupaten Gunung Kidul. </w:t>
      </w:r>
      <w:r w:rsidRPr="00054492">
        <w:rPr>
          <w:rFonts w:ascii="Times New Roman" w:hAnsi="Times New Roman"/>
          <w:i/>
          <w:iCs/>
          <w:noProof/>
          <w:sz w:val="24"/>
          <w:szCs w:val="24"/>
        </w:rPr>
        <w:t>Ekonomi Pembangunan</w:t>
      </w:r>
      <w:r w:rsidRPr="00054492">
        <w:rPr>
          <w:rFonts w:ascii="Times New Roman" w:hAnsi="Times New Roman"/>
          <w:noProof/>
          <w:sz w:val="24"/>
          <w:szCs w:val="24"/>
        </w:rPr>
        <w:t>, 13 Nomor 1(April), pp.51–60.</w:t>
      </w:r>
    </w:p>
    <w:p w14:paraId="4D80A81E" w14:textId="66AA1D33" w:rsidR="00054492" w:rsidRPr="00054492" w:rsidRDefault="00054492" w:rsidP="002F7FAA">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 xml:space="preserve">Tilman, D. </w:t>
      </w:r>
      <w:r w:rsidR="002F7FAA" w:rsidRPr="002F7FAA">
        <w:rPr>
          <w:rFonts w:ascii="Times New Roman" w:hAnsi="Times New Roman"/>
          <w:noProof/>
          <w:sz w:val="24"/>
          <w:szCs w:val="24"/>
        </w:rPr>
        <w:t>David Tilman,</w:t>
      </w:r>
      <w:r w:rsidR="002F7FAA">
        <w:rPr>
          <w:rFonts w:ascii="Times New Roman" w:hAnsi="Times New Roman"/>
          <w:noProof/>
          <w:sz w:val="24"/>
          <w:szCs w:val="24"/>
        </w:rPr>
        <w:t xml:space="preserve"> </w:t>
      </w:r>
      <w:r w:rsidR="002F7FAA" w:rsidRPr="002F7FAA">
        <w:rPr>
          <w:rFonts w:ascii="Times New Roman" w:hAnsi="Times New Roman"/>
          <w:noProof/>
          <w:sz w:val="24"/>
          <w:szCs w:val="24"/>
        </w:rPr>
        <w:t>Joseph Fargione,</w:t>
      </w:r>
      <w:r w:rsidR="002F7FAA">
        <w:rPr>
          <w:rFonts w:ascii="Times New Roman" w:hAnsi="Times New Roman"/>
          <w:noProof/>
          <w:sz w:val="24"/>
          <w:szCs w:val="24"/>
        </w:rPr>
        <w:t xml:space="preserve"> </w:t>
      </w:r>
      <w:r w:rsidR="002F7FAA" w:rsidRPr="002F7FAA">
        <w:rPr>
          <w:rFonts w:ascii="Times New Roman" w:hAnsi="Times New Roman"/>
          <w:noProof/>
          <w:sz w:val="24"/>
          <w:szCs w:val="24"/>
        </w:rPr>
        <w:t>Brian Wolff,</w:t>
      </w:r>
      <w:r w:rsidR="002F7FAA">
        <w:rPr>
          <w:rFonts w:ascii="Times New Roman" w:hAnsi="Times New Roman"/>
          <w:noProof/>
          <w:sz w:val="24"/>
          <w:szCs w:val="24"/>
        </w:rPr>
        <w:t xml:space="preserve"> </w:t>
      </w:r>
      <w:r w:rsidR="002F7FAA" w:rsidRPr="002F7FAA">
        <w:rPr>
          <w:rFonts w:ascii="Times New Roman" w:hAnsi="Times New Roman"/>
          <w:noProof/>
          <w:sz w:val="24"/>
          <w:szCs w:val="24"/>
        </w:rPr>
        <w:t>Carla D’Antonio,</w:t>
      </w:r>
      <w:r w:rsidR="002F7FAA">
        <w:rPr>
          <w:rFonts w:ascii="Times New Roman" w:hAnsi="Times New Roman"/>
          <w:noProof/>
          <w:sz w:val="24"/>
          <w:szCs w:val="24"/>
        </w:rPr>
        <w:t xml:space="preserve"> </w:t>
      </w:r>
      <w:r w:rsidR="002F7FAA" w:rsidRPr="002F7FAA">
        <w:rPr>
          <w:rFonts w:ascii="Times New Roman" w:hAnsi="Times New Roman"/>
          <w:noProof/>
          <w:sz w:val="24"/>
          <w:szCs w:val="24"/>
        </w:rPr>
        <w:t xml:space="preserve"> Andrew Dobson, Robert Howarth,</w:t>
      </w:r>
      <w:r w:rsidR="002F7FAA">
        <w:rPr>
          <w:rFonts w:ascii="Times New Roman" w:hAnsi="Times New Roman"/>
          <w:noProof/>
          <w:sz w:val="24"/>
          <w:szCs w:val="24"/>
        </w:rPr>
        <w:t xml:space="preserve"> </w:t>
      </w:r>
      <w:r w:rsidR="002F7FAA" w:rsidRPr="002F7FAA">
        <w:rPr>
          <w:rFonts w:ascii="Times New Roman" w:hAnsi="Times New Roman"/>
          <w:noProof/>
          <w:sz w:val="24"/>
          <w:szCs w:val="24"/>
        </w:rPr>
        <w:t>David Schindler, William H. Schlesinger, Daniel Simberloff, Deborah Swackhamer</w:t>
      </w:r>
      <w:r w:rsidRPr="00054492">
        <w:rPr>
          <w:rFonts w:ascii="Times New Roman" w:hAnsi="Times New Roman"/>
          <w:noProof/>
          <w:sz w:val="24"/>
          <w:szCs w:val="24"/>
        </w:rPr>
        <w:t xml:space="preserve">., 2001. Forecasting Agriculturally Driven Global Environmental Change. </w:t>
      </w:r>
      <w:r w:rsidRPr="00054492">
        <w:rPr>
          <w:rFonts w:ascii="Times New Roman" w:hAnsi="Times New Roman"/>
          <w:i/>
          <w:iCs/>
          <w:noProof/>
          <w:sz w:val="24"/>
          <w:szCs w:val="24"/>
        </w:rPr>
        <w:t>Science</w:t>
      </w:r>
      <w:r w:rsidRPr="00054492">
        <w:rPr>
          <w:rFonts w:ascii="Times New Roman" w:hAnsi="Times New Roman"/>
          <w:noProof/>
          <w:sz w:val="24"/>
          <w:szCs w:val="24"/>
        </w:rPr>
        <w:t>, 292(April), pp.8–10.</w:t>
      </w:r>
    </w:p>
    <w:p w14:paraId="5BBE76D7" w14:textId="39546D70"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szCs w:val="24"/>
        </w:rPr>
      </w:pPr>
      <w:r w:rsidRPr="00054492">
        <w:rPr>
          <w:rFonts w:ascii="Times New Roman" w:hAnsi="Times New Roman"/>
          <w:noProof/>
          <w:sz w:val="24"/>
          <w:szCs w:val="24"/>
        </w:rPr>
        <w:t>Waloya, Tunggul, Rimbawan, N</w:t>
      </w:r>
      <w:r w:rsidR="002F7FAA">
        <w:rPr>
          <w:rFonts w:ascii="Times New Roman" w:hAnsi="Times New Roman"/>
          <w:noProof/>
          <w:sz w:val="24"/>
          <w:szCs w:val="24"/>
        </w:rPr>
        <w:t xml:space="preserve">uri </w:t>
      </w:r>
      <w:r w:rsidRPr="00054492">
        <w:rPr>
          <w:rFonts w:ascii="Times New Roman" w:hAnsi="Times New Roman"/>
          <w:noProof/>
          <w:sz w:val="24"/>
          <w:szCs w:val="24"/>
        </w:rPr>
        <w:t>A</w:t>
      </w:r>
      <w:r w:rsidR="002F7FAA">
        <w:rPr>
          <w:rFonts w:ascii="Times New Roman" w:hAnsi="Times New Roman"/>
          <w:noProof/>
          <w:sz w:val="24"/>
          <w:szCs w:val="24"/>
        </w:rPr>
        <w:t>ndarwulan</w:t>
      </w:r>
      <w:r w:rsidRPr="00054492">
        <w:rPr>
          <w:rFonts w:ascii="Times New Roman" w:hAnsi="Times New Roman"/>
          <w:noProof/>
          <w:sz w:val="24"/>
          <w:szCs w:val="24"/>
        </w:rPr>
        <w:t xml:space="preserve">., 2013. </w:t>
      </w:r>
      <w:r w:rsidR="00164796" w:rsidRPr="00054492">
        <w:rPr>
          <w:rFonts w:ascii="Times New Roman" w:hAnsi="Times New Roman"/>
          <w:noProof/>
          <w:sz w:val="24"/>
          <w:szCs w:val="24"/>
        </w:rPr>
        <w:t>Hubungan Antara Konsumsi Pangan Dan Aktivitas Fisik Dengan Kadar Kolesterol Darah Pria Dan Wanita Dewasa Di Bogor</w:t>
      </w:r>
      <w:r w:rsidR="00164796">
        <w:rPr>
          <w:rFonts w:ascii="Times New Roman" w:hAnsi="Times New Roman"/>
          <w:noProof/>
          <w:sz w:val="24"/>
          <w:szCs w:val="24"/>
        </w:rPr>
        <w:t>.</w:t>
      </w:r>
      <w:r w:rsidRPr="00054492">
        <w:rPr>
          <w:rFonts w:ascii="Times New Roman" w:hAnsi="Times New Roman"/>
          <w:noProof/>
          <w:sz w:val="24"/>
          <w:szCs w:val="24"/>
        </w:rPr>
        <w:t xml:space="preserve"> </w:t>
      </w:r>
      <w:r w:rsidRPr="00054492">
        <w:rPr>
          <w:rFonts w:ascii="Times New Roman" w:hAnsi="Times New Roman"/>
          <w:i/>
          <w:iCs/>
          <w:noProof/>
          <w:sz w:val="24"/>
          <w:szCs w:val="24"/>
        </w:rPr>
        <w:t>Gizi dan Pangan</w:t>
      </w:r>
      <w:r w:rsidRPr="00054492">
        <w:rPr>
          <w:rFonts w:ascii="Times New Roman" w:hAnsi="Times New Roman"/>
          <w:noProof/>
          <w:sz w:val="24"/>
          <w:szCs w:val="24"/>
        </w:rPr>
        <w:t>, 8(1), pp.9–16.</w:t>
      </w:r>
    </w:p>
    <w:p w14:paraId="34E1FE2F" w14:textId="77777777" w:rsidR="00054492" w:rsidRPr="00054492" w:rsidRDefault="00054492" w:rsidP="00054492">
      <w:pPr>
        <w:widowControl w:val="0"/>
        <w:autoSpaceDE w:val="0"/>
        <w:autoSpaceDN w:val="0"/>
        <w:adjustRightInd w:val="0"/>
        <w:spacing w:line="360" w:lineRule="auto"/>
        <w:ind w:left="480" w:hanging="480"/>
        <w:jc w:val="both"/>
        <w:rPr>
          <w:rFonts w:ascii="Times New Roman" w:hAnsi="Times New Roman"/>
          <w:noProof/>
          <w:sz w:val="24"/>
        </w:rPr>
      </w:pPr>
      <w:r w:rsidRPr="00054492">
        <w:rPr>
          <w:rFonts w:ascii="Times New Roman" w:hAnsi="Times New Roman"/>
          <w:noProof/>
          <w:sz w:val="24"/>
          <w:szCs w:val="24"/>
        </w:rPr>
        <w:t xml:space="preserve">Wibowo, C.S., 2018. Dampak Pengalihan Fungsi Lahan Sawah Pada Produksi Padi Sampai Tahun 2018 dan Implikasinya Terhadap Ketahanan Pangan Wilayah ( Studi Di Kecamatan Jaten Kabupaten Karanganyar Propinsi Jawa Tengah ). </w:t>
      </w:r>
      <w:r w:rsidRPr="00054492">
        <w:rPr>
          <w:rFonts w:ascii="Times New Roman" w:hAnsi="Times New Roman"/>
          <w:i/>
          <w:iCs/>
          <w:noProof/>
          <w:sz w:val="24"/>
          <w:szCs w:val="24"/>
        </w:rPr>
        <w:t>Jurnal Ketahanan Nasional</w:t>
      </w:r>
      <w:r w:rsidRPr="00054492">
        <w:rPr>
          <w:rFonts w:ascii="Times New Roman" w:hAnsi="Times New Roman"/>
          <w:noProof/>
          <w:sz w:val="24"/>
          <w:szCs w:val="24"/>
        </w:rPr>
        <w:t>, 21, pp.107–117.</w:t>
      </w:r>
    </w:p>
    <w:p w14:paraId="4E7B546F" w14:textId="7FE9F204" w:rsidR="00FB7F95" w:rsidRPr="00A95A05" w:rsidRDefault="00FB7F95" w:rsidP="00054492">
      <w:pPr>
        <w:widowControl w:val="0"/>
        <w:autoSpaceDE w:val="0"/>
        <w:autoSpaceDN w:val="0"/>
        <w:adjustRightInd w:val="0"/>
        <w:spacing w:line="360" w:lineRule="auto"/>
        <w:ind w:left="480" w:hanging="480"/>
        <w:jc w:val="both"/>
        <w:rPr>
          <w:rFonts w:ascii="Times New Roman" w:hAnsi="Times New Roman"/>
          <w:b/>
          <w:sz w:val="24"/>
          <w:szCs w:val="24"/>
        </w:rPr>
      </w:pPr>
      <w:r>
        <w:rPr>
          <w:rFonts w:ascii="Times New Roman" w:hAnsi="Times New Roman"/>
          <w:b/>
          <w:sz w:val="24"/>
          <w:szCs w:val="24"/>
        </w:rPr>
        <w:fldChar w:fldCharType="end"/>
      </w:r>
    </w:p>
    <w:sectPr w:rsidR="00FB7F95" w:rsidRPr="00A95A05" w:rsidSect="006F6F35">
      <w:headerReference w:type="even" r:id="rId13"/>
      <w:footerReference w:type="even" r:id="rId14"/>
      <w:headerReference w:type="first" r:id="rId15"/>
      <w:pgSz w:w="11907" w:h="16840" w:code="9"/>
      <w:pgMar w:top="2268" w:right="1701" w:bottom="1701" w:left="2268" w:header="1138" w:footer="1138" w:gutter="0"/>
      <w:pgNumType w:start="7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B738" w14:textId="77777777" w:rsidR="009D7A9D" w:rsidRDefault="009D7A9D" w:rsidP="00EB4209">
      <w:r>
        <w:separator/>
      </w:r>
    </w:p>
  </w:endnote>
  <w:endnote w:type="continuationSeparator" w:id="0">
    <w:p w14:paraId="7E224CB7" w14:textId="77777777" w:rsidR="009D7A9D" w:rsidRDefault="009D7A9D" w:rsidP="00EB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CD3A" w14:textId="77777777" w:rsidR="003F0B6F" w:rsidRPr="003E3C53" w:rsidRDefault="003F0B6F" w:rsidP="00BE4672">
    <w:pPr>
      <w:pStyle w:val="Header"/>
      <w:tabs>
        <w:tab w:val="clear" w:pos="4320"/>
        <w:tab w:val="clear" w:pos="8640"/>
        <w:tab w:val="left" w:pos="2992"/>
      </w:tabs>
      <w:ind w:right="90"/>
      <w:rPr>
        <w:rFonts w:ascii="Arial" w:hAnsi="Arial" w:cs="Arial"/>
      </w:rPr>
    </w:pPr>
    <w:r>
      <w:rPr>
        <w:noProof/>
      </w:rPr>
      <mc:AlternateContent>
        <mc:Choice Requires="wps">
          <w:drawing>
            <wp:anchor distT="0" distB="0" distL="114300" distR="114300" simplePos="0" relativeHeight="251657728" behindDoc="0" locked="0" layoutInCell="1" allowOverlap="1" wp14:anchorId="401B17B8" wp14:editId="6A69CA01">
              <wp:simplePos x="0" y="0"/>
              <wp:positionH relativeFrom="column">
                <wp:posOffset>-40640</wp:posOffset>
              </wp:positionH>
              <wp:positionV relativeFrom="paragraph">
                <wp:posOffset>-28575</wp:posOffset>
              </wp:positionV>
              <wp:extent cx="5462270" cy="0"/>
              <wp:effectExtent l="6985" t="9525" r="762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2C3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sM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"/>
          </w:pict>
        </mc:Fallback>
      </mc:AlternateContent>
    </w:r>
    <w:r w:rsidRPr="00B0540B">
      <w:rPr>
        <w:rFonts w:ascii="Arial Narrow" w:hAnsi="Arial Narrow" w:cs="Arial"/>
        <w:lang w:val="it-IT" w:eastAsia="x-none"/>
      </w:rPr>
      <w:t xml:space="preserve"> </w:t>
    </w:r>
    <w:r w:rsidRPr="008B04B3">
      <w:rPr>
        <w:rFonts w:ascii="Arial" w:hAnsi="Arial" w:cs="Arial"/>
        <w:b/>
      </w:rPr>
      <w:t xml:space="preserve">TELKOMNIKA </w:t>
    </w:r>
    <w:r>
      <w:rPr>
        <w:rFonts w:ascii="Arial" w:hAnsi="Arial" w:cs="Arial"/>
      </w:rPr>
      <w:t>Vol. 12</w:t>
    </w:r>
    <w:r w:rsidRPr="008B04B3">
      <w:rPr>
        <w:rFonts w:ascii="Arial" w:hAnsi="Arial" w:cs="Arial"/>
      </w:rPr>
      <w:t xml:space="preserve">, </w:t>
    </w:r>
    <w:r>
      <w:rPr>
        <w:rFonts w:ascii="Arial" w:hAnsi="Arial" w:cs="Arial"/>
      </w:rPr>
      <w:t>No. 4, April 2014</w:t>
    </w:r>
    <w:r w:rsidRPr="008B04B3">
      <w:rPr>
        <w:rFonts w:ascii="Arial" w:hAnsi="Arial" w:cs="Arial"/>
      </w:rPr>
      <w:t xml:space="preserve">:  </w:t>
    </w:r>
    <w:r>
      <w:rPr>
        <w:rFonts w:ascii="Arial" w:hAnsi="Arial" w:cs="Arial"/>
      </w:rPr>
      <w:t>xxx –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D4FC" w14:textId="77777777" w:rsidR="009D7A9D" w:rsidRDefault="009D7A9D" w:rsidP="00EB4209">
      <w:r>
        <w:separator/>
      </w:r>
    </w:p>
  </w:footnote>
  <w:footnote w:type="continuationSeparator" w:id="0">
    <w:p w14:paraId="1AB2CF93" w14:textId="77777777" w:rsidR="009D7A9D" w:rsidRDefault="009D7A9D" w:rsidP="00EB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049C" w14:textId="77777777" w:rsidR="003F0B6F" w:rsidRPr="008B04B3" w:rsidRDefault="003F0B6F" w:rsidP="00BE4672">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Pr>
        <w:rStyle w:val="PageNumber"/>
        <w:rFonts w:ascii="Arial" w:hAnsi="Arial" w:cs="Arial"/>
        <w:noProof/>
      </w:rPr>
      <w:t>702</w:t>
    </w:r>
    <w:r w:rsidRPr="008B04B3">
      <w:rPr>
        <w:rStyle w:val="PageNumber"/>
        <w:rFonts w:ascii="Arial" w:hAnsi="Arial" w:cs="Arial"/>
      </w:rPr>
      <w:fldChar w:fldCharType="end"/>
    </w:r>
  </w:p>
  <w:p w14:paraId="2A3DC0A5" w14:textId="77777777" w:rsidR="003F0B6F" w:rsidRPr="008B04B3" w:rsidRDefault="003F0B6F" w:rsidP="00BE4672">
    <w:pPr>
      <w:pStyle w:val="Header"/>
      <w:tabs>
        <w:tab w:val="clear" w:pos="4320"/>
        <w:tab w:val="clear" w:pos="8640"/>
        <w:tab w:val="left" w:pos="2992"/>
        <w:tab w:val="right" w:pos="8505"/>
      </w:tabs>
    </w:pPr>
    <w:r>
      <w:rPr>
        <w:noProof/>
      </w:rPr>
      <mc:AlternateContent>
        <mc:Choice Requires="wps">
          <w:drawing>
            <wp:anchor distT="0" distB="0" distL="114300" distR="114300" simplePos="0" relativeHeight="251656704" behindDoc="0" locked="0" layoutInCell="1" allowOverlap="1" wp14:anchorId="67237535" wp14:editId="56545DB3">
              <wp:simplePos x="0" y="0"/>
              <wp:positionH relativeFrom="column">
                <wp:posOffset>-11430</wp:posOffset>
              </wp:positionH>
              <wp:positionV relativeFrom="paragraph">
                <wp:posOffset>188595</wp:posOffset>
              </wp:positionV>
              <wp:extent cx="5462270" cy="0"/>
              <wp:effectExtent l="7620" t="7620" r="6985" b="114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D6D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QNFA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"/>
          </w:pict>
        </mc:Fallback>
      </mc:AlternateContent>
    </w:r>
    <w:r>
      <w:rPr>
        <w:noProof/>
      </w:rPr>
      <mc:AlternateContent>
        <mc:Choice Requires="wps">
          <w:drawing>
            <wp:anchor distT="0" distB="0" distL="114300" distR="114300" simplePos="0" relativeHeight="251658752" behindDoc="0" locked="0" layoutInCell="1" allowOverlap="1" wp14:anchorId="7D9B87FF" wp14:editId="52BD3806">
              <wp:simplePos x="0" y="0"/>
              <wp:positionH relativeFrom="column">
                <wp:posOffset>-11430</wp:posOffset>
              </wp:positionH>
              <wp:positionV relativeFrom="paragraph">
                <wp:posOffset>188595</wp:posOffset>
              </wp:positionV>
              <wp:extent cx="5462270" cy="0"/>
              <wp:effectExtent l="7620" t="7620" r="698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4942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nD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GkmOb5E4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DOHp&#10;wxICAAAoBAAADgAAAAAAAAAAAAAAAAAuAgAAZHJzL2Uyb0RvYy54bWxQSwECLQAUAAYACAAAACEA&#10;tVOcYt0AAAAIAQAADwAAAAAAAAAAAAAAAABsBAAAZHJzL2Rvd25yZXYueG1sUEsFBgAAAAAEAAQA&#10;8wAAAHYFAAAAAA==&#10;"/>
          </w:pict>
        </mc:Fallback>
      </mc:AlternateContent>
    </w:r>
    <w:r>
      <w:t xml:space="preserve">             </w:t>
    </w:r>
    <w:r>
      <w:sym w:font="Wingdings" w:char="F06E"/>
    </w:r>
    <w:r>
      <w:tab/>
      <w:t xml:space="preserve"> </w:t>
    </w:r>
    <w:r>
      <w:tab/>
      <w:t xml:space="preserve"> </w:t>
    </w:r>
    <w:r w:rsidRPr="008B04B3">
      <w:t xml:space="preserve">      </w:t>
    </w:r>
    <w:r w:rsidRPr="00820D25">
      <w:rPr>
        <w:rFonts w:ascii="Arial" w:hAnsi="Arial" w:cs="Arial"/>
      </w:rPr>
      <w:t>ISSN: 2302-4046</w:t>
    </w:r>
  </w:p>
  <w:p w14:paraId="1E1449F8" w14:textId="77777777" w:rsidR="003F0B6F" w:rsidRPr="008B04B3" w:rsidRDefault="003F0B6F" w:rsidP="00BE4672">
    <w:pPr>
      <w:pStyle w:val="Header"/>
      <w:tabs>
        <w:tab w:val="clear" w:pos="4320"/>
        <w:tab w:val="clear" w:pos="8640"/>
        <w:tab w:val="left" w:pos="2992"/>
        <w:tab w:val="right" w:pos="8505"/>
      </w:tabs>
    </w:pPr>
    <w:r>
      <w:tab/>
      <w:t xml:space="preserve"> </w:t>
    </w:r>
    <w:r>
      <w:tab/>
      <w:t xml:space="preserve"> </w:t>
    </w:r>
    <w:r w:rsidRPr="008B04B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F7B8" w14:textId="77777777" w:rsidR="003F0B6F" w:rsidRDefault="003F0B6F" w:rsidP="00EB4209">
    <w:pPr>
      <w:pStyle w:val="Header"/>
      <w:tabs>
        <w:tab w:val="clear" w:pos="4320"/>
        <w:tab w:val="clear" w:pos="8640"/>
      </w:tabs>
      <w:ind w:right="45"/>
      <w:rPr>
        <w:rFonts w:ascii="Arial" w:hAnsi="Arial" w:cs="Arial"/>
        <w:b/>
        <w:sz w:val="28"/>
        <w:szCs w:val="28"/>
      </w:rPr>
    </w:pPr>
  </w:p>
  <w:p w14:paraId="51530849" w14:textId="77777777" w:rsidR="003F0B6F" w:rsidRPr="008B04B3" w:rsidRDefault="003F0B6F" w:rsidP="00EB4209">
    <w:pPr>
      <w:pStyle w:val="Header"/>
      <w:tabs>
        <w:tab w:val="clear" w:pos="4320"/>
        <w:tab w:val="clear" w:pos="8640"/>
      </w:tabs>
      <w:ind w:right="45"/>
      <w:rPr>
        <w:rStyle w:val="PageNumb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63F"/>
    <w:multiLevelType w:val="multilevel"/>
    <w:tmpl w:val="21AC1B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735B68"/>
    <w:multiLevelType w:val="hybridMultilevel"/>
    <w:tmpl w:val="7DA0F1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3FF34F3"/>
    <w:multiLevelType w:val="hybridMultilevel"/>
    <w:tmpl w:val="D43C90B8"/>
    <w:lvl w:ilvl="0" w:tplc="43104C6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C5B64B0"/>
    <w:multiLevelType w:val="hybridMultilevel"/>
    <w:tmpl w:val="7A7093EE"/>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A61DB9"/>
    <w:multiLevelType w:val="hybridMultilevel"/>
    <w:tmpl w:val="FC642CEC"/>
    <w:lvl w:ilvl="0" w:tplc="04210019">
      <w:start w:val="1"/>
      <w:numFmt w:val="lowerLetter"/>
      <w:lvlText w:val="%1."/>
      <w:lvlJc w:val="left"/>
      <w:pPr>
        <w:ind w:left="1430" w:hanging="360"/>
      </w:pPr>
      <w:rPr>
        <w:rFonts w:cs="Times New Roman" w:hint="default"/>
        <w:sz w:val="16"/>
      </w:rPr>
    </w:lvl>
    <w:lvl w:ilvl="1" w:tplc="04210019">
      <w:start w:val="1"/>
      <w:numFmt w:val="lowerLetter"/>
      <w:lvlText w:val="%2."/>
      <w:lvlJc w:val="left"/>
      <w:pPr>
        <w:ind w:left="2150" w:hanging="360"/>
      </w:pPr>
      <w:rPr>
        <w:rFonts w:cs="Times New Roman"/>
      </w:rPr>
    </w:lvl>
    <w:lvl w:ilvl="2" w:tplc="0421001B" w:tentative="1">
      <w:start w:val="1"/>
      <w:numFmt w:val="lowerRoman"/>
      <w:lvlText w:val="%3."/>
      <w:lvlJc w:val="right"/>
      <w:pPr>
        <w:ind w:left="2870" w:hanging="180"/>
      </w:pPr>
      <w:rPr>
        <w:rFonts w:cs="Times New Roman"/>
      </w:rPr>
    </w:lvl>
    <w:lvl w:ilvl="3" w:tplc="0421000F" w:tentative="1">
      <w:start w:val="1"/>
      <w:numFmt w:val="decimal"/>
      <w:lvlText w:val="%4."/>
      <w:lvlJc w:val="left"/>
      <w:pPr>
        <w:ind w:left="3590" w:hanging="360"/>
      </w:pPr>
      <w:rPr>
        <w:rFonts w:cs="Times New Roman"/>
      </w:rPr>
    </w:lvl>
    <w:lvl w:ilvl="4" w:tplc="04210019" w:tentative="1">
      <w:start w:val="1"/>
      <w:numFmt w:val="lowerLetter"/>
      <w:lvlText w:val="%5."/>
      <w:lvlJc w:val="left"/>
      <w:pPr>
        <w:ind w:left="4310" w:hanging="360"/>
      </w:pPr>
      <w:rPr>
        <w:rFonts w:cs="Times New Roman"/>
      </w:rPr>
    </w:lvl>
    <w:lvl w:ilvl="5" w:tplc="0421001B" w:tentative="1">
      <w:start w:val="1"/>
      <w:numFmt w:val="lowerRoman"/>
      <w:lvlText w:val="%6."/>
      <w:lvlJc w:val="right"/>
      <w:pPr>
        <w:ind w:left="5030" w:hanging="180"/>
      </w:pPr>
      <w:rPr>
        <w:rFonts w:cs="Times New Roman"/>
      </w:rPr>
    </w:lvl>
    <w:lvl w:ilvl="6" w:tplc="0421000F" w:tentative="1">
      <w:start w:val="1"/>
      <w:numFmt w:val="decimal"/>
      <w:lvlText w:val="%7."/>
      <w:lvlJc w:val="left"/>
      <w:pPr>
        <w:ind w:left="5750" w:hanging="360"/>
      </w:pPr>
      <w:rPr>
        <w:rFonts w:cs="Times New Roman"/>
      </w:rPr>
    </w:lvl>
    <w:lvl w:ilvl="7" w:tplc="04210019" w:tentative="1">
      <w:start w:val="1"/>
      <w:numFmt w:val="lowerLetter"/>
      <w:lvlText w:val="%8."/>
      <w:lvlJc w:val="left"/>
      <w:pPr>
        <w:ind w:left="6470" w:hanging="360"/>
      </w:pPr>
      <w:rPr>
        <w:rFonts w:cs="Times New Roman"/>
      </w:rPr>
    </w:lvl>
    <w:lvl w:ilvl="8" w:tplc="0421001B" w:tentative="1">
      <w:start w:val="1"/>
      <w:numFmt w:val="lowerRoman"/>
      <w:lvlText w:val="%9."/>
      <w:lvlJc w:val="right"/>
      <w:pPr>
        <w:ind w:left="7190" w:hanging="180"/>
      </w:pPr>
      <w:rPr>
        <w:rFonts w:cs="Times New Roman"/>
      </w:rPr>
    </w:lvl>
  </w:abstractNum>
  <w:abstractNum w:abstractNumId="5" w15:restartNumberingAfterBreak="0">
    <w:nsid w:val="36273C53"/>
    <w:multiLevelType w:val="multilevel"/>
    <w:tmpl w:val="B7327850"/>
    <w:lvl w:ilvl="0">
      <w:start w:val="1"/>
      <w:numFmt w:val="decimal"/>
      <w:lvlText w:val="%1."/>
      <w:lvlJc w:val="left"/>
      <w:pPr>
        <w:tabs>
          <w:tab w:val="num" w:pos="720"/>
        </w:tabs>
        <w:ind w:left="720" w:hanging="360"/>
      </w:pPr>
      <w:rPr>
        <w:rFonts w:cs="Times New Roman"/>
        <w:b/>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6661A63"/>
    <w:multiLevelType w:val="hybridMultilevel"/>
    <w:tmpl w:val="53E037FA"/>
    <w:lvl w:ilvl="0" w:tplc="425C1F0C">
      <w:start w:val="1"/>
      <w:numFmt w:val="upp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7" w15:restartNumberingAfterBreak="0">
    <w:nsid w:val="3B811193"/>
    <w:multiLevelType w:val="hybridMultilevel"/>
    <w:tmpl w:val="EC2A8564"/>
    <w:lvl w:ilvl="0" w:tplc="79169CA4">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FF3185F"/>
    <w:multiLevelType w:val="hybridMultilevel"/>
    <w:tmpl w:val="89B8C706"/>
    <w:lvl w:ilvl="0" w:tplc="AAC4AFB6">
      <w:start w:val="1"/>
      <w:numFmt w:val="upperLetter"/>
      <w:lvlText w:val="(%1)"/>
      <w:lvlJc w:val="left"/>
      <w:pPr>
        <w:ind w:left="2370" w:hanging="360"/>
      </w:pPr>
      <w:rPr>
        <w:rFonts w:cs="Times New Roman" w:hint="default"/>
      </w:rPr>
    </w:lvl>
    <w:lvl w:ilvl="1" w:tplc="04090019" w:tentative="1">
      <w:start w:val="1"/>
      <w:numFmt w:val="lowerLetter"/>
      <w:lvlText w:val="%2."/>
      <w:lvlJc w:val="left"/>
      <w:pPr>
        <w:ind w:left="3090" w:hanging="360"/>
      </w:pPr>
      <w:rPr>
        <w:rFonts w:cs="Times New Roman"/>
      </w:rPr>
    </w:lvl>
    <w:lvl w:ilvl="2" w:tplc="0409001B" w:tentative="1">
      <w:start w:val="1"/>
      <w:numFmt w:val="lowerRoman"/>
      <w:lvlText w:val="%3."/>
      <w:lvlJc w:val="right"/>
      <w:pPr>
        <w:ind w:left="3810" w:hanging="180"/>
      </w:pPr>
      <w:rPr>
        <w:rFonts w:cs="Times New Roman"/>
      </w:rPr>
    </w:lvl>
    <w:lvl w:ilvl="3" w:tplc="0409000F" w:tentative="1">
      <w:start w:val="1"/>
      <w:numFmt w:val="decimal"/>
      <w:lvlText w:val="%4."/>
      <w:lvlJc w:val="left"/>
      <w:pPr>
        <w:ind w:left="4530" w:hanging="360"/>
      </w:pPr>
      <w:rPr>
        <w:rFonts w:cs="Times New Roman"/>
      </w:rPr>
    </w:lvl>
    <w:lvl w:ilvl="4" w:tplc="04090019" w:tentative="1">
      <w:start w:val="1"/>
      <w:numFmt w:val="lowerLetter"/>
      <w:lvlText w:val="%5."/>
      <w:lvlJc w:val="left"/>
      <w:pPr>
        <w:ind w:left="5250" w:hanging="360"/>
      </w:pPr>
      <w:rPr>
        <w:rFonts w:cs="Times New Roman"/>
      </w:rPr>
    </w:lvl>
    <w:lvl w:ilvl="5" w:tplc="0409001B" w:tentative="1">
      <w:start w:val="1"/>
      <w:numFmt w:val="lowerRoman"/>
      <w:lvlText w:val="%6."/>
      <w:lvlJc w:val="right"/>
      <w:pPr>
        <w:ind w:left="5970" w:hanging="180"/>
      </w:pPr>
      <w:rPr>
        <w:rFonts w:cs="Times New Roman"/>
      </w:rPr>
    </w:lvl>
    <w:lvl w:ilvl="6" w:tplc="0409000F" w:tentative="1">
      <w:start w:val="1"/>
      <w:numFmt w:val="decimal"/>
      <w:lvlText w:val="%7."/>
      <w:lvlJc w:val="left"/>
      <w:pPr>
        <w:ind w:left="6690" w:hanging="360"/>
      </w:pPr>
      <w:rPr>
        <w:rFonts w:cs="Times New Roman"/>
      </w:rPr>
    </w:lvl>
    <w:lvl w:ilvl="7" w:tplc="04090019" w:tentative="1">
      <w:start w:val="1"/>
      <w:numFmt w:val="lowerLetter"/>
      <w:lvlText w:val="%8."/>
      <w:lvlJc w:val="left"/>
      <w:pPr>
        <w:ind w:left="7410" w:hanging="360"/>
      </w:pPr>
      <w:rPr>
        <w:rFonts w:cs="Times New Roman"/>
      </w:rPr>
    </w:lvl>
    <w:lvl w:ilvl="8" w:tplc="0409001B" w:tentative="1">
      <w:start w:val="1"/>
      <w:numFmt w:val="lowerRoman"/>
      <w:lvlText w:val="%9."/>
      <w:lvlJc w:val="right"/>
      <w:pPr>
        <w:ind w:left="8130" w:hanging="180"/>
      </w:pPr>
      <w:rPr>
        <w:rFonts w:cs="Times New Roman"/>
      </w:r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3C66681"/>
    <w:multiLevelType w:val="hybridMultilevel"/>
    <w:tmpl w:val="DB3E90EC"/>
    <w:lvl w:ilvl="0" w:tplc="C532878E">
      <w:start w:val="1"/>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2" w15:restartNumberingAfterBreak="0">
    <w:nsid w:val="6A574BA3"/>
    <w:multiLevelType w:val="hybridMultilevel"/>
    <w:tmpl w:val="E1FAC6EE"/>
    <w:lvl w:ilvl="0" w:tplc="537E70A0">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D436DF4"/>
    <w:multiLevelType w:val="hybridMultilevel"/>
    <w:tmpl w:val="C1708672"/>
    <w:lvl w:ilvl="0" w:tplc="E8CC977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9"/>
  </w:num>
  <w:num w:numId="2">
    <w:abstractNumId w:val="10"/>
  </w:num>
  <w:num w:numId="3">
    <w:abstractNumId w:val="4"/>
  </w:num>
  <w:num w:numId="4">
    <w:abstractNumId w:val="1"/>
  </w:num>
  <w:num w:numId="5">
    <w:abstractNumId w:val="12"/>
  </w:num>
  <w:num w:numId="6">
    <w:abstractNumId w:val="8"/>
  </w:num>
  <w:num w:numId="7">
    <w:abstractNumId w:val="13"/>
  </w:num>
  <w:num w:numId="8">
    <w:abstractNumId w:val="6"/>
  </w:num>
  <w:num w:numId="9">
    <w:abstractNumId w:val="11"/>
  </w:num>
  <w:num w:numId="10">
    <w:abstractNumId w:val="5"/>
  </w:num>
  <w:num w:numId="11">
    <w:abstractNumId w:val="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F"/>
    <w:rsid w:val="000041A2"/>
    <w:rsid w:val="00004C0E"/>
    <w:rsid w:val="00014255"/>
    <w:rsid w:val="00023725"/>
    <w:rsid w:val="00040E37"/>
    <w:rsid w:val="00041E9D"/>
    <w:rsid w:val="00043175"/>
    <w:rsid w:val="00053443"/>
    <w:rsid w:val="00054492"/>
    <w:rsid w:val="00070CF0"/>
    <w:rsid w:val="000749F5"/>
    <w:rsid w:val="0008547C"/>
    <w:rsid w:val="000867DA"/>
    <w:rsid w:val="00087AA0"/>
    <w:rsid w:val="0009023F"/>
    <w:rsid w:val="00091015"/>
    <w:rsid w:val="00095469"/>
    <w:rsid w:val="0009649A"/>
    <w:rsid w:val="000A507F"/>
    <w:rsid w:val="000B05E3"/>
    <w:rsid w:val="000B34FB"/>
    <w:rsid w:val="000B4205"/>
    <w:rsid w:val="000C5391"/>
    <w:rsid w:val="000D4B72"/>
    <w:rsid w:val="000E0CAF"/>
    <w:rsid w:val="000E1151"/>
    <w:rsid w:val="000E18E9"/>
    <w:rsid w:val="0011416D"/>
    <w:rsid w:val="00115D3D"/>
    <w:rsid w:val="00125F00"/>
    <w:rsid w:val="001349D9"/>
    <w:rsid w:val="001357BC"/>
    <w:rsid w:val="00135F38"/>
    <w:rsid w:val="00161CEA"/>
    <w:rsid w:val="00164796"/>
    <w:rsid w:val="00166A2F"/>
    <w:rsid w:val="00171EC7"/>
    <w:rsid w:val="001771ED"/>
    <w:rsid w:val="00181949"/>
    <w:rsid w:val="00190D8D"/>
    <w:rsid w:val="00195BB4"/>
    <w:rsid w:val="001971B3"/>
    <w:rsid w:val="00197E1E"/>
    <w:rsid w:val="001B241F"/>
    <w:rsid w:val="001C45B7"/>
    <w:rsid w:val="001C5C37"/>
    <w:rsid w:val="001D0F61"/>
    <w:rsid w:val="001D7808"/>
    <w:rsid w:val="001E18B3"/>
    <w:rsid w:val="001F6032"/>
    <w:rsid w:val="0020227C"/>
    <w:rsid w:val="00202D45"/>
    <w:rsid w:val="00226751"/>
    <w:rsid w:val="00235288"/>
    <w:rsid w:val="00236396"/>
    <w:rsid w:val="00276294"/>
    <w:rsid w:val="0029301C"/>
    <w:rsid w:val="00293358"/>
    <w:rsid w:val="00295ECC"/>
    <w:rsid w:val="002A5C41"/>
    <w:rsid w:val="002A6774"/>
    <w:rsid w:val="002C4A90"/>
    <w:rsid w:val="002D5012"/>
    <w:rsid w:val="002D688C"/>
    <w:rsid w:val="002E256D"/>
    <w:rsid w:val="002E2805"/>
    <w:rsid w:val="002E4CE7"/>
    <w:rsid w:val="002F7FAA"/>
    <w:rsid w:val="00300FF1"/>
    <w:rsid w:val="0031161F"/>
    <w:rsid w:val="00320710"/>
    <w:rsid w:val="003456FD"/>
    <w:rsid w:val="0034748B"/>
    <w:rsid w:val="0036166A"/>
    <w:rsid w:val="0038696B"/>
    <w:rsid w:val="00396E67"/>
    <w:rsid w:val="003A53E9"/>
    <w:rsid w:val="003C4AC0"/>
    <w:rsid w:val="003D6E55"/>
    <w:rsid w:val="003E3C53"/>
    <w:rsid w:val="003F0B6F"/>
    <w:rsid w:val="003F268A"/>
    <w:rsid w:val="0040362A"/>
    <w:rsid w:val="004262B5"/>
    <w:rsid w:val="004329A9"/>
    <w:rsid w:val="00436038"/>
    <w:rsid w:val="004365CE"/>
    <w:rsid w:val="00445B2B"/>
    <w:rsid w:val="0044708E"/>
    <w:rsid w:val="00471607"/>
    <w:rsid w:val="0048651C"/>
    <w:rsid w:val="00487A1D"/>
    <w:rsid w:val="00491105"/>
    <w:rsid w:val="00495A21"/>
    <w:rsid w:val="004B5774"/>
    <w:rsid w:val="004C22E3"/>
    <w:rsid w:val="004C4BB8"/>
    <w:rsid w:val="004D6CBB"/>
    <w:rsid w:val="004D7108"/>
    <w:rsid w:val="004E28D1"/>
    <w:rsid w:val="004E4A95"/>
    <w:rsid w:val="004F2A68"/>
    <w:rsid w:val="00501639"/>
    <w:rsid w:val="00502DF2"/>
    <w:rsid w:val="005107E5"/>
    <w:rsid w:val="00521F4B"/>
    <w:rsid w:val="0052435B"/>
    <w:rsid w:val="00537669"/>
    <w:rsid w:val="005413DA"/>
    <w:rsid w:val="0054698D"/>
    <w:rsid w:val="00561ADB"/>
    <w:rsid w:val="0056539B"/>
    <w:rsid w:val="005677CC"/>
    <w:rsid w:val="00571C1F"/>
    <w:rsid w:val="00571E01"/>
    <w:rsid w:val="00575E58"/>
    <w:rsid w:val="00592289"/>
    <w:rsid w:val="005C6085"/>
    <w:rsid w:val="005C797C"/>
    <w:rsid w:val="005D05BD"/>
    <w:rsid w:val="005D6668"/>
    <w:rsid w:val="005E183C"/>
    <w:rsid w:val="005E4826"/>
    <w:rsid w:val="005F0B21"/>
    <w:rsid w:val="00602726"/>
    <w:rsid w:val="00610C48"/>
    <w:rsid w:val="00616E3D"/>
    <w:rsid w:val="00624B56"/>
    <w:rsid w:val="006332FA"/>
    <w:rsid w:val="0063358E"/>
    <w:rsid w:val="00636180"/>
    <w:rsid w:val="00646DC2"/>
    <w:rsid w:val="006557C7"/>
    <w:rsid w:val="00662401"/>
    <w:rsid w:val="0067193C"/>
    <w:rsid w:val="00672C47"/>
    <w:rsid w:val="006C2913"/>
    <w:rsid w:val="006C4116"/>
    <w:rsid w:val="006D66FB"/>
    <w:rsid w:val="006D7E73"/>
    <w:rsid w:val="006F21C7"/>
    <w:rsid w:val="006F2667"/>
    <w:rsid w:val="006F3A29"/>
    <w:rsid w:val="006F4A8B"/>
    <w:rsid w:val="006F6698"/>
    <w:rsid w:val="006F6F35"/>
    <w:rsid w:val="0070639C"/>
    <w:rsid w:val="00710E9C"/>
    <w:rsid w:val="00721475"/>
    <w:rsid w:val="00721933"/>
    <w:rsid w:val="00735674"/>
    <w:rsid w:val="00735C4F"/>
    <w:rsid w:val="00741654"/>
    <w:rsid w:val="0074444E"/>
    <w:rsid w:val="007747B1"/>
    <w:rsid w:val="00781E69"/>
    <w:rsid w:val="00783D13"/>
    <w:rsid w:val="007867A7"/>
    <w:rsid w:val="00791DC5"/>
    <w:rsid w:val="007940B3"/>
    <w:rsid w:val="007963CD"/>
    <w:rsid w:val="007A18E3"/>
    <w:rsid w:val="007A2954"/>
    <w:rsid w:val="007B56AA"/>
    <w:rsid w:val="007B79B3"/>
    <w:rsid w:val="007C1D85"/>
    <w:rsid w:val="007C5D1E"/>
    <w:rsid w:val="007C78D6"/>
    <w:rsid w:val="007D0977"/>
    <w:rsid w:val="007F6512"/>
    <w:rsid w:val="00820D25"/>
    <w:rsid w:val="00831648"/>
    <w:rsid w:val="00833A36"/>
    <w:rsid w:val="00837FDC"/>
    <w:rsid w:val="00841C46"/>
    <w:rsid w:val="00853389"/>
    <w:rsid w:val="00861B34"/>
    <w:rsid w:val="00872957"/>
    <w:rsid w:val="00875187"/>
    <w:rsid w:val="00875D5C"/>
    <w:rsid w:val="008830D3"/>
    <w:rsid w:val="00892058"/>
    <w:rsid w:val="00892D14"/>
    <w:rsid w:val="008A500D"/>
    <w:rsid w:val="008B04B3"/>
    <w:rsid w:val="008B0824"/>
    <w:rsid w:val="008B14D9"/>
    <w:rsid w:val="008B5D7A"/>
    <w:rsid w:val="008C6504"/>
    <w:rsid w:val="008C7965"/>
    <w:rsid w:val="008D64BB"/>
    <w:rsid w:val="008D776A"/>
    <w:rsid w:val="008F1B03"/>
    <w:rsid w:val="008F2DEC"/>
    <w:rsid w:val="00920065"/>
    <w:rsid w:val="00930417"/>
    <w:rsid w:val="0094568B"/>
    <w:rsid w:val="00947B14"/>
    <w:rsid w:val="009529AA"/>
    <w:rsid w:val="00960C26"/>
    <w:rsid w:val="009612CC"/>
    <w:rsid w:val="00964747"/>
    <w:rsid w:val="00967520"/>
    <w:rsid w:val="00970F10"/>
    <w:rsid w:val="00997EC5"/>
    <w:rsid w:val="009B171E"/>
    <w:rsid w:val="009B3743"/>
    <w:rsid w:val="009C601D"/>
    <w:rsid w:val="009D7A9D"/>
    <w:rsid w:val="009E3C6C"/>
    <w:rsid w:val="009E5602"/>
    <w:rsid w:val="009E6382"/>
    <w:rsid w:val="009F1FBA"/>
    <w:rsid w:val="00A01924"/>
    <w:rsid w:val="00A02A7B"/>
    <w:rsid w:val="00A16A9A"/>
    <w:rsid w:val="00A22B23"/>
    <w:rsid w:val="00A36FE5"/>
    <w:rsid w:val="00A372A4"/>
    <w:rsid w:val="00A53E4E"/>
    <w:rsid w:val="00A568B1"/>
    <w:rsid w:val="00A6142A"/>
    <w:rsid w:val="00A650F8"/>
    <w:rsid w:val="00A77140"/>
    <w:rsid w:val="00A84497"/>
    <w:rsid w:val="00A95A05"/>
    <w:rsid w:val="00AB0BE5"/>
    <w:rsid w:val="00AB3589"/>
    <w:rsid w:val="00AB45E3"/>
    <w:rsid w:val="00AB74EB"/>
    <w:rsid w:val="00AC37DB"/>
    <w:rsid w:val="00AC7369"/>
    <w:rsid w:val="00AD214C"/>
    <w:rsid w:val="00AD3CA3"/>
    <w:rsid w:val="00AD5E84"/>
    <w:rsid w:val="00AE6F83"/>
    <w:rsid w:val="00AE79D0"/>
    <w:rsid w:val="00B005D2"/>
    <w:rsid w:val="00B01885"/>
    <w:rsid w:val="00B0540B"/>
    <w:rsid w:val="00B3660E"/>
    <w:rsid w:val="00B41D47"/>
    <w:rsid w:val="00B52B42"/>
    <w:rsid w:val="00B64019"/>
    <w:rsid w:val="00B83BBA"/>
    <w:rsid w:val="00B912E1"/>
    <w:rsid w:val="00B91D7B"/>
    <w:rsid w:val="00B97DAC"/>
    <w:rsid w:val="00BA66F8"/>
    <w:rsid w:val="00BA72D7"/>
    <w:rsid w:val="00BB0B6E"/>
    <w:rsid w:val="00BC4A97"/>
    <w:rsid w:val="00BD1D21"/>
    <w:rsid w:val="00BD2E9B"/>
    <w:rsid w:val="00BD5F87"/>
    <w:rsid w:val="00BE4672"/>
    <w:rsid w:val="00BE7E34"/>
    <w:rsid w:val="00BF3AF6"/>
    <w:rsid w:val="00C04196"/>
    <w:rsid w:val="00C12758"/>
    <w:rsid w:val="00C2049D"/>
    <w:rsid w:val="00C30ED9"/>
    <w:rsid w:val="00C37621"/>
    <w:rsid w:val="00C41184"/>
    <w:rsid w:val="00C50BCE"/>
    <w:rsid w:val="00C57631"/>
    <w:rsid w:val="00C63A71"/>
    <w:rsid w:val="00C80F12"/>
    <w:rsid w:val="00C905AC"/>
    <w:rsid w:val="00CA797D"/>
    <w:rsid w:val="00CB401C"/>
    <w:rsid w:val="00CB4566"/>
    <w:rsid w:val="00CB66A7"/>
    <w:rsid w:val="00CC5B67"/>
    <w:rsid w:val="00CD1EA1"/>
    <w:rsid w:val="00CD5573"/>
    <w:rsid w:val="00CE055B"/>
    <w:rsid w:val="00CE7410"/>
    <w:rsid w:val="00CF0D91"/>
    <w:rsid w:val="00D04C9C"/>
    <w:rsid w:val="00D13079"/>
    <w:rsid w:val="00D15292"/>
    <w:rsid w:val="00D175D8"/>
    <w:rsid w:val="00D2166B"/>
    <w:rsid w:val="00D32F28"/>
    <w:rsid w:val="00D34460"/>
    <w:rsid w:val="00D34802"/>
    <w:rsid w:val="00D36D65"/>
    <w:rsid w:val="00D57C8D"/>
    <w:rsid w:val="00D71B2B"/>
    <w:rsid w:val="00D72052"/>
    <w:rsid w:val="00D720F9"/>
    <w:rsid w:val="00D742AC"/>
    <w:rsid w:val="00D87406"/>
    <w:rsid w:val="00DA3CDF"/>
    <w:rsid w:val="00DC17B4"/>
    <w:rsid w:val="00DE3877"/>
    <w:rsid w:val="00DF6E92"/>
    <w:rsid w:val="00E04856"/>
    <w:rsid w:val="00E20B76"/>
    <w:rsid w:val="00E21859"/>
    <w:rsid w:val="00E274F9"/>
    <w:rsid w:val="00E306A0"/>
    <w:rsid w:val="00E44DF6"/>
    <w:rsid w:val="00E52499"/>
    <w:rsid w:val="00E64E5A"/>
    <w:rsid w:val="00E67A6F"/>
    <w:rsid w:val="00E72AF8"/>
    <w:rsid w:val="00E75F8B"/>
    <w:rsid w:val="00E77C9C"/>
    <w:rsid w:val="00E8200B"/>
    <w:rsid w:val="00E879CA"/>
    <w:rsid w:val="00E9334F"/>
    <w:rsid w:val="00EA1008"/>
    <w:rsid w:val="00EA20B4"/>
    <w:rsid w:val="00EB4209"/>
    <w:rsid w:val="00EC69F9"/>
    <w:rsid w:val="00ED2524"/>
    <w:rsid w:val="00EE17F0"/>
    <w:rsid w:val="00EE4469"/>
    <w:rsid w:val="00EF20C9"/>
    <w:rsid w:val="00F04706"/>
    <w:rsid w:val="00F1227F"/>
    <w:rsid w:val="00F14776"/>
    <w:rsid w:val="00F240CB"/>
    <w:rsid w:val="00F2528C"/>
    <w:rsid w:val="00F41318"/>
    <w:rsid w:val="00F4352F"/>
    <w:rsid w:val="00F43A57"/>
    <w:rsid w:val="00F52F2D"/>
    <w:rsid w:val="00F55BCA"/>
    <w:rsid w:val="00F66A9F"/>
    <w:rsid w:val="00F74A72"/>
    <w:rsid w:val="00F74A7B"/>
    <w:rsid w:val="00F74E5C"/>
    <w:rsid w:val="00F761BE"/>
    <w:rsid w:val="00F80D34"/>
    <w:rsid w:val="00F90D29"/>
    <w:rsid w:val="00F93671"/>
    <w:rsid w:val="00F937A6"/>
    <w:rsid w:val="00F966B0"/>
    <w:rsid w:val="00FB16A4"/>
    <w:rsid w:val="00FB19EE"/>
    <w:rsid w:val="00FB2E4C"/>
    <w:rsid w:val="00FB7F95"/>
    <w:rsid w:val="00FC588D"/>
    <w:rsid w:val="00FD0D31"/>
    <w:rsid w:val="00FF254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65AE3"/>
  <w14:defaultImageDpi w14:val="0"/>
  <w15:docId w15:val="{EA6A648F-357E-4C80-81C2-62F59719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27F"/>
    <w:rPr>
      <w:rFonts w:cs="Times New Roman"/>
    </w:rPr>
  </w:style>
  <w:style w:type="paragraph" w:styleId="Heading2">
    <w:name w:val="heading 2"/>
    <w:basedOn w:val="Normal"/>
    <w:next w:val="Normal"/>
    <w:link w:val="Heading2Char"/>
    <w:uiPriority w:val="9"/>
    <w:semiHidden/>
    <w:unhideWhenUsed/>
    <w:qFormat/>
    <w:rsid w:val="00BE7E3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F1227F"/>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BE7E34"/>
    <w:rPr>
      <w:rFonts w:ascii="Calibri Light" w:eastAsia="Times New Roman" w:hAnsi="Calibri Light" w:cs="Times New Roman"/>
      <w:b/>
      <w:bCs/>
      <w:i/>
      <w:iCs/>
      <w:sz w:val="28"/>
      <w:szCs w:val="28"/>
    </w:rPr>
  </w:style>
  <w:style w:type="character" w:customStyle="1" w:styleId="Heading3Char">
    <w:name w:val="Heading 3 Char"/>
    <w:link w:val="Heading3"/>
    <w:uiPriority w:val="9"/>
    <w:locked/>
    <w:rsid w:val="00F1227F"/>
    <w:rPr>
      <w:rFonts w:ascii="Arial" w:hAnsi="Arial" w:cs="Times New Roman"/>
      <w:b/>
      <w:sz w:val="26"/>
    </w:rPr>
  </w:style>
  <w:style w:type="character" w:styleId="Hyperlink">
    <w:name w:val="Hyperlink"/>
    <w:uiPriority w:val="99"/>
    <w:rsid w:val="00F1227F"/>
    <w:rPr>
      <w:rFonts w:cs="Times New Roman"/>
      <w:color w:val="0000FF"/>
      <w:u w:val="single"/>
    </w:rPr>
  </w:style>
  <w:style w:type="paragraph" w:styleId="Header">
    <w:name w:val="header"/>
    <w:basedOn w:val="Normal"/>
    <w:link w:val="HeaderChar"/>
    <w:uiPriority w:val="99"/>
    <w:rsid w:val="00F1227F"/>
    <w:pPr>
      <w:tabs>
        <w:tab w:val="center" w:pos="4320"/>
        <w:tab w:val="right" w:pos="8640"/>
      </w:tabs>
    </w:pPr>
  </w:style>
  <w:style w:type="character" w:customStyle="1" w:styleId="HeaderChar">
    <w:name w:val="Header Char"/>
    <w:link w:val="Header"/>
    <w:uiPriority w:val="99"/>
    <w:locked/>
    <w:rsid w:val="00F1227F"/>
    <w:rPr>
      <w:rFonts w:ascii="Times New Roman" w:hAnsi="Times New Roman" w:cs="Times New Roman"/>
      <w:sz w:val="20"/>
    </w:rPr>
  </w:style>
  <w:style w:type="paragraph" w:styleId="Footer">
    <w:name w:val="footer"/>
    <w:basedOn w:val="Normal"/>
    <w:link w:val="FooterChar"/>
    <w:uiPriority w:val="99"/>
    <w:rsid w:val="00F1227F"/>
    <w:pPr>
      <w:tabs>
        <w:tab w:val="center" w:pos="4320"/>
        <w:tab w:val="right" w:pos="8640"/>
      </w:tabs>
    </w:pPr>
  </w:style>
  <w:style w:type="character" w:customStyle="1" w:styleId="FooterChar">
    <w:name w:val="Footer Char"/>
    <w:link w:val="Footer"/>
    <w:uiPriority w:val="99"/>
    <w:locked/>
    <w:rsid w:val="00F1227F"/>
    <w:rPr>
      <w:rFonts w:ascii="Times New Roman" w:hAnsi="Times New Roman" w:cs="Times New Roman"/>
      <w:sz w:val="20"/>
    </w:rPr>
  </w:style>
  <w:style w:type="character" w:styleId="PageNumber">
    <w:name w:val="page number"/>
    <w:uiPriority w:val="99"/>
    <w:rsid w:val="00F1227F"/>
    <w:rPr>
      <w:rFonts w:cs="Times New Roman"/>
    </w:rPr>
  </w:style>
  <w:style w:type="paragraph" w:styleId="Title">
    <w:name w:val="Title"/>
    <w:basedOn w:val="Normal"/>
    <w:link w:val="TitleChar"/>
    <w:uiPriority w:val="10"/>
    <w:qFormat/>
    <w:rsid w:val="00F1227F"/>
    <w:pPr>
      <w:jc w:val="center"/>
    </w:pPr>
    <w:rPr>
      <w:b/>
      <w:bCs/>
      <w:sz w:val="28"/>
      <w:szCs w:val="24"/>
      <w:lang w:val="id-ID"/>
    </w:rPr>
  </w:style>
  <w:style w:type="character" w:customStyle="1" w:styleId="TitleChar">
    <w:name w:val="Title Char"/>
    <w:link w:val="Title"/>
    <w:uiPriority w:val="10"/>
    <w:locked/>
    <w:rsid w:val="00F1227F"/>
    <w:rPr>
      <w:rFonts w:ascii="Times New Roman" w:hAnsi="Times New Roman" w:cs="Times New Roman"/>
      <w:b/>
      <w:sz w:val="24"/>
      <w:lang w:val="id-ID" w:eastAsia="x-none"/>
    </w:rPr>
  </w:style>
  <w:style w:type="character" w:styleId="Strong">
    <w:name w:val="Strong"/>
    <w:uiPriority w:val="22"/>
    <w:qFormat/>
    <w:rsid w:val="00F1227F"/>
    <w:rPr>
      <w:rFonts w:cs="Times New Roman"/>
      <w:b/>
    </w:rPr>
  </w:style>
  <w:style w:type="character" w:styleId="Emphasis">
    <w:name w:val="Emphasis"/>
    <w:uiPriority w:val="20"/>
    <w:qFormat/>
    <w:rsid w:val="00F1227F"/>
    <w:rPr>
      <w:rFonts w:cs="Times New Roman"/>
      <w:i/>
    </w:rPr>
  </w:style>
  <w:style w:type="paragraph" w:customStyle="1" w:styleId="references">
    <w:name w:val="references"/>
    <w:rsid w:val="00F1227F"/>
    <w:pPr>
      <w:numPr>
        <w:numId w:val="1"/>
      </w:numPr>
      <w:spacing w:after="40" w:line="180" w:lineRule="exact"/>
      <w:jc w:val="both"/>
    </w:pPr>
    <w:rPr>
      <w:rFonts w:ascii="Times New Roman" w:eastAsia="SimSun" w:hAnsi="Times New Roman" w:cs="Times New Roman"/>
      <w:sz w:val="16"/>
    </w:rPr>
  </w:style>
  <w:style w:type="character" w:customStyle="1" w:styleId="apple-style-span">
    <w:name w:val="apple-style-span"/>
    <w:rsid w:val="00F1227F"/>
    <w:rPr>
      <w:rFonts w:cs="Times New Roman"/>
    </w:rPr>
  </w:style>
  <w:style w:type="paragraph" w:styleId="HTMLPreformatted">
    <w:name w:val="HTML Preformatted"/>
    <w:basedOn w:val="Normal"/>
    <w:link w:val="HTMLPreformattedChar"/>
    <w:uiPriority w:val="99"/>
    <w:rsid w:val="00F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F1227F"/>
    <w:rPr>
      <w:rFonts w:ascii="Courier New" w:hAnsi="Courier New" w:cs="Times New Roman"/>
      <w:sz w:val="20"/>
    </w:rPr>
  </w:style>
  <w:style w:type="paragraph" w:styleId="NoSpacing">
    <w:name w:val="No Spacing"/>
    <w:uiPriority w:val="1"/>
    <w:qFormat/>
    <w:rsid w:val="00F1227F"/>
    <w:rPr>
      <w:rFonts w:cs="Times New Roman"/>
      <w:sz w:val="22"/>
      <w:szCs w:val="22"/>
    </w:rPr>
  </w:style>
  <w:style w:type="character" w:customStyle="1" w:styleId="st">
    <w:name w:val="st"/>
    <w:rsid w:val="00F1227F"/>
    <w:rPr>
      <w:rFonts w:cs="Times New Roman"/>
    </w:rPr>
  </w:style>
  <w:style w:type="paragraph" w:styleId="BalloonText">
    <w:name w:val="Balloon Text"/>
    <w:basedOn w:val="Normal"/>
    <w:link w:val="BalloonTextChar"/>
    <w:uiPriority w:val="99"/>
    <w:semiHidden/>
    <w:unhideWhenUsed/>
    <w:rsid w:val="00F1227F"/>
    <w:rPr>
      <w:rFonts w:ascii="Tahoma" w:hAnsi="Tahoma"/>
      <w:sz w:val="16"/>
      <w:szCs w:val="16"/>
    </w:rPr>
  </w:style>
  <w:style w:type="character" w:customStyle="1" w:styleId="BalloonTextChar">
    <w:name w:val="Balloon Text Char"/>
    <w:link w:val="BalloonText"/>
    <w:uiPriority w:val="99"/>
    <w:semiHidden/>
    <w:locked/>
    <w:rsid w:val="00F1227F"/>
    <w:rPr>
      <w:rFonts w:ascii="Tahoma" w:hAnsi="Tahoma" w:cs="Times New Roman"/>
      <w:sz w:val="16"/>
    </w:rPr>
  </w:style>
  <w:style w:type="paragraph" w:styleId="ListParagraph">
    <w:name w:val="List Paragraph"/>
    <w:basedOn w:val="Normal"/>
    <w:uiPriority w:val="34"/>
    <w:qFormat/>
    <w:rsid w:val="004365CE"/>
    <w:pPr>
      <w:spacing w:after="200" w:line="276" w:lineRule="auto"/>
      <w:ind w:left="720"/>
      <w:contextualSpacing/>
    </w:pPr>
    <w:rPr>
      <w:sz w:val="22"/>
      <w:szCs w:val="22"/>
    </w:rPr>
  </w:style>
  <w:style w:type="table" w:styleId="TableGrid">
    <w:name w:val="Table Grid"/>
    <w:basedOn w:val="TableNormal"/>
    <w:uiPriority w:val="39"/>
    <w:rsid w:val="00F66A9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C22E3"/>
    <w:rPr>
      <w:rFonts w:cs="Times New Roman"/>
      <w:sz w:val="16"/>
    </w:rPr>
  </w:style>
  <w:style w:type="paragraph" w:styleId="CommentText">
    <w:name w:val="annotation text"/>
    <w:basedOn w:val="Normal"/>
    <w:link w:val="CommentTextChar"/>
    <w:uiPriority w:val="99"/>
    <w:semiHidden/>
    <w:unhideWhenUsed/>
    <w:rsid w:val="004C22E3"/>
  </w:style>
  <w:style w:type="character" w:customStyle="1" w:styleId="CommentTextChar">
    <w:name w:val="Comment Text Char"/>
    <w:link w:val="CommentText"/>
    <w:uiPriority w:val="99"/>
    <w:semiHidden/>
    <w:locked/>
    <w:rsid w:val="004C22E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C22E3"/>
    <w:rPr>
      <w:b/>
      <w:bCs/>
    </w:rPr>
  </w:style>
  <w:style w:type="character" w:customStyle="1" w:styleId="CommentSubjectChar">
    <w:name w:val="Comment Subject Char"/>
    <w:link w:val="CommentSubject"/>
    <w:uiPriority w:val="99"/>
    <w:semiHidden/>
    <w:locked/>
    <w:rsid w:val="004C22E3"/>
    <w:rPr>
      <w:rFonts w:ascii="Times New Roman" w:hAnsi="Times New Roman" w:cs="Times New Roman"/>
      <w:b/>
    </w:rPr>
  </w:style>
  <w:style w:type="paragraph" w:styleId="Revision">
    <w:name w:val="Revision"/>
    <w:hidden/>
    <w:uiPriority w:val="99"/>
    <w:semiHidden/>
    <w:rsid w:val="004C22E3"/>
    <w:rPr>
      <w:rFonts w:cs="Times New Roman"/>
    </w:rPr>
  </w:style>
  <w:style w:type="character" w:customStyle="1" w:styleId="lrzxr">
    <w:name w:val="lrzxr"/>
    <w:rsid w:val="00DE3877"/>
  </w:style>
  <w:style w:type="character" w:styleId="UnresolvedMention">
    <w:name w:val="Unresolved Mention"/>
    <w:basedOn w:val="DefaultParagraphFont"/>
    <w:uiPriority w:val="99"/>
    <w:semiHidden/>
    <w:unhideWhenUsed/>
    <w:rsid w:val="00DE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22799">
      <w:marLeft w:val="0"/>
      <w:marRight w:val="0"/>
      <w:marTop w:val="0"/>
      <w:marBottom w:val="0"/>
      <w:divBdr>
        <w:top w:val="none" w:sz="0" w:space="0" w:color="auto"/>
        <w:left w:val="none" w:sz="0" w:space="0" w:color="auto"/>
        <w:bottom w:val="none" w:sz="0" w:space="0" w:color="auto"/>
        <w:right w:val="none" w:sz="0" w:space="0" w:color="auto"/>
      </w:divBdr>
    </w:div>
    <w:div w:id="824322800">
      <w:marLeft w:val="0"/>
      <w:marRight w:val="0"/>
      <w:marTop w:val="0"/>
      <w:marBottom w:val="0"/>
      <w:divBdr>
        <w:top w:val="none" w:sz="0" w:space="0" w:color="auto"/>
        <w:left w:val="none" w:sz="0" w:space="0" w:color="auto"/>
        <w:bottom w:val="none" w:sz="0" w:space="0" w:color="auto"/>
        <w:right w:val="none" w:sz="0" w:space="0" w:color="auto"/>
      </w:divBdr>
    </w:div>
    <w:div w:id="824322801">
      <w:marLeft w:val="0"/>
      <w:marRight w:val="0"/>
      <w:marTop w:val="0"/>
      <w:marBottom w:val="0"/>
      <w:divBdr>
        <w:top w:val="none" w:sz="0" w:space="0" w:color="auto"/>
        <w:left w:val="none" w:sz="0" w:space="0" w:color="auto"/>
        <w:bottom w:val="none" w:sz="0" w:space="0" w:color="auto"/>
        <w:right w:val="none" w:sz="0" w:space="0" w:color="auto"/>
      </w:divBdr>
    </w:div>
    <w:div w:id="824322802">
      <w:marLeft w:val="0"/>
      <w:marRight w:val="0"/>
      <w:marTop w:val="0"/>
      <w:marBottom w:val="0"/>
      <w:divBdr>
        <w:top w:val="none" w:sz="0" w:space="0" w:color="auto"/>
        <w:left w:val="none" w:sz="0" w:space="0" w:color="auto"/>
        <w:bottom w:val="none" w:sz="0" w:space="0" w:color="auto"/>
        <w:right w:val="none" w:sz="0" w:space="0" w:color="auto"/>
      </w:divBdr>
    </w:div>
    <w:div w:id="918372272">
      <w:bodyDiv w:val="1"/>
      <w:marLeft w:val="0"/>
      <w:marRight w:val="0"/>
      <w:marTop w:val="0"/>
      <w:marBottom w:val="0"/>
      <w:divBdr>
        <w:top w:val="none" w:sz="0" w:space="0" w:color="auto"/>
        <w:left w:val="none" w:sz="0" w:space="0" w:color="auto"/>
        <w:bottom w:val="none" w:sz="0" w:space="0" w:color="auto"/>
        <w:right w:val="none" w:sz="0" w:space="0" w:color="auto"/>
      </w:divBdr>
    </w:div>
    <w:div w:id="10299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oxaverjurna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risuhadi@yahoo.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LAPANGAN%20DISERTASI\INPUT%20DATA%20DISERTASI%202018\DATA%20KOMPILASI%20SELURUH%20DESA\PENGOLAHAN%20DATA%20DISERTASI%20S3%20JOGJAKARTA,19%20FEBRUARI%202018\Pengolahan%20Data%20Persepsi%20Masyarakat\INPUT%20DATA%20PERSEPSI%20MASYARAK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LAPANGAN%20DISERTASI\INPUT%20DATA%20DISERTASI%202018\DATA%20KOMPILASI%20SELURUH%20DESA\PENGOLAHAN%20DATA%20DISERTASI%20S3%20JOGJAKARTA,19%20FEBRUARI%202018\Pengolahan%20Data%20Persepsi%20Masyarakat\INPUT%20DATA%20PERSEPSI%20MASYARAKA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ATA%20LAPANGAN%20DISERTASI\INPUT%20DATA%20DISERTASI%202018\DATA%20KOMPILASI%20SELURUH%20DESA\PENGOLAHAN%20DATA%20DISERTASI%20S3%20JOGJAKARTA,19%20FEBRUARI%202018\Pengolahan%20Data%20Persepsi%20Masyarakat\INPUT%20DATA%20PERSEPSI%20MASYARAKA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0">
                <a:latin typeface="Times New Roman" panose="02020603050405020304" pitchFamily="18" charset="0"/>
                <a:cs typeface="Times New Roman" panose="02020603050405020304" pitchFamily="18" charset="0"/>
              </a:rPr>
              <a:t>Konsumsi Beras dan Jagung Setiap Keluarga (Kg/Hari)</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Sheet1!$D$19:$D$20</c:f>
              <c:strCache>
                <c:ptCount val="2"/>
                <c:pt idx="0">
                  <c:v>Beras (kg)</c:v>
                </c:pt>
                <c:pt idx="1">
                  <c:v>Sehari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Sheet1!$B$21:$B$29</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Sheet1!$D$21:$D$29</c:f>
              <c:numCache>
                <c:formatCode>General</c:formatCode>
                <c:ptCount val="9"/>
                <c:pt idx="0">
                  <c:v>0.98</c:v>
                </c:pt>
                <c:pt idx="1">
                  <c:v>0.96</c:v>
                </c:pt>
                <c:pt idx="2">
                  <c:v>0.73</c:v>
                </c:pt>
                <c:pt idx="3">
                  <c:v>0.69</c:v>
                </c:pt>
                <c:pt idx="4">
                  <c:v>0.7</c:v>
                </c:pt>
                <c:pt idx="5">
                  <c:v>0.81</c:v>
                </c:pt>
                <c:pt idx="6">
                  <c:v>0.7</c:v>
                </c:pt>
                <c:pt idx="7">
                  <c:v>0.71</c:v>
                </c:pt>
                <c:pt idx="8">
                  <c:v>0.83</c:v>
                </c:pt>
              </c:numCache>
            </c:numRef>
          </c:val>
          <c:extLst>
            <c:ext xmlns:c16="http://schemas.microsoft.com/office/drawing/2014/chart" uri="{C3380CC4-5D6E-409C-BE32-E72D297353CC}">
              <c16:uniqueId val="{00000000-3006-4CA3-81A1-0E8315220AF8}"/>
            </c:ext>
          </c:extLst>
        </c:ser>
        <c:ser>
          <c:idx val="1"/>
          <c:order val="1"/>
          <c:tx>
            <c:strRef>
              <c:f>Sheet1!$F$19:$F$20</c:f>
              <c:strCache>
                <c:ptCount val="2"/>
                <c:pt idx="0">
                  <c:v>Jagung (kg)</c:v>
                </c:pt>
                <c:pt idx="1">
                  <c:v>Sehari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Sheet1!$B$21:$B$29</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Sheet1!$F$21:$F$29</c:f>
              <c:numCache>
                <c:formatCode>0.00</c:formatCode>
                <c:ptCount val="9"/>
                <c:pt idx="0">
                  <c:v>1.02</c:v>
                </c:pt>
                <c:pt idx="1">
                  <c:v>0.98</c:v>
                </c:pt>
                <c:pt idx="2">
                  <c:v>0.96</c:v>
                </c:pt>
                <c:pt idx="3">
                  <c:v>0.71</c:v>
                </c:pt>
                <c:pt idx="4">
                  <c:v>0.72</c:v>
                </c:pt>
                <c:pt idx="5">
                  <c:v>0.84</c:v>
                </c:pt>
                <c:pt idx="6">
                  <c:v>0.74</c:v>
                </c:pt>
                <c:pt idx="7">
                  <c:v>0.72</c:v>
                </c:pt>
                <c:pt idx="8">
                  <c:v>0.84</c:v>
                </c:pt>
              </c:numCache>
            </c:numRef>
          </c:val>
          <c:extLst>
            <c:ext xmlns:c16="http://schemas.microsoft.com/office/drawing/2014/chart" uri="{C3380CC4-5D6E-409C-BE32-E72D297353CC}">
              <c16:uniqueId val="{00000001-3006-4CA3-81A1-0E8315220AF8}"/>
            </c:ext>
          </c:extLst>
        </c:ser>
        <c:dLbls>
          <c:dLblPos val="inEnd"/>
          <c:showLegendKey val="0"/>
          <c:showVal val="1"/>
          <c:showCatName val="0"/>
          <c:showSerName val="0"/>
          <c:showPercent val="0"/>
          <c:showBubbleSize val="0"/>
        </c:dLbls>
        <c:gapWidth val="267"/>
        <c:overlap val="-43"/>
        <c:axId val="1785828560"/>
        <c:axId val="1791932496"/>
      </c:barChart>
      <c:catAx>
        <c:axId val="17858285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791932496"/>
        <c:crosses val="autoZero"/>
        <c:auto val="1"/>
        <c:lblAlgn val="ctr"/>
        <c:lblOffset val="100"/>
        <c:noMultiLvlLbl val="0"/>
      </c:catAx>
      <c:valAx>
        <c:axId val="17919324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858285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0">
                <a:latin typeface="Times New Roman" panose="02020603050405020304" pitchFamily="18" charset="0"/>
                <a:cs typeface="Times New Roman" panose="02020603050405020304" pitchFamily="18" charset="0"/>
              </a:rPr>
              <a:t>Konsumsi</a:t>
            </a:r>
            <a:r>
              <a:rPr lang="en-US" sz="1200" b="0" baseline="0">
                <a:latin typeface="Times New Roman" panose="02020603050405020304" pitchFamily="18" charset="0"/>
                <a:cs typeface="Times New Roman" panose="02020603050405020304" pitchFamily="18" charset="0"/>
              </a:rPr>
              <a:t> Ubi Kayu dan Ubi Jalar Setiap Keluarga (Kg/Hari)</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Sheet1!$AJ$3:$AJ$4</c:f>
              <c:strCache>
                <c:ptCount val="2"/>
                <c:pt idx="0">
                  <c:v>Ubi Kayu (kg)</c:v>
                </c:pt>
                <c:pt idx="1">
                  <c:v>Sehari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Sheet1!$Z$5:$Z$13</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Sheet1!$AJ$5:$AJ$13</c:f>
              <c:numCache>
                <c:formatCode>0.00</c:formatCode>
                <c:ptCount val="9"/>
                <c:pt idx="0">
                  <c:v>0.29513171759747103</c:v>
                </c:pt>
                <c:pt idx="1">
                  <c:v>0.30096281800391395</c:v>
                </c:pt>
                <c:pt idx="2">
                  <c:v>0.26930315664085763</c:v>
                </c:pt>
                <c:pt idx="3">
                  <c:v>0.23040000000000002</c:v>
                </c:pt>
                <c:pt idx="4">
                  <c:v>0.18082191780821918</c:v>
                </c:pt>
                <c:pt idx="5">
                  <c:v>0.19577151718790387</c:v>
                </c:pt>
                <c:pt idx="6">
                  <c:v>0.33916040653999113</c:v>
                </c:pt>
                <c:pt idx="7">
                  <c:v>0.26123657904479824</c:v>
                </c:pt>
                <c:pt idx="8">
                  <c:v>0.22684931506849312</c:v>
                </c:pt>
              </c:numCache>
            </c:numRef>
          </c:val>
          <c:extLst>
            <c:ext xmlns:c16="http://schemas.microsoft.com/office/drawing/2014/chart" uri="{C3380CC4-5D6E-409C-BE32-E72D297353CC}">
              <c16:uniqueId val="{00000000-BB3C-43ED-8F6F-F03E391A3EE8}"/>
            </c:ext>
          </c:extLst>
        </c:ser>
        <c:ser>
          <c:idx val="1"/>
          <c:order val="1"/>
          <c:tx>
            <c:strRef>
              <c:f>Sheet1!$AO$3:$AO$4</c:f>
              <c:strCache>
                <c:ptCount val="2"/>
                <c:pt idx="0">
                  <c:v>Ubi Jalar (kg)</c:v>
                </c:pt>
                <c:pt idx="1">
                  <c:v>Sehari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Sheet1!$Z$5:$Z$13</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Sheet1!$AO$5:$AO$13</c:f>
              <c:numCache>
                <c:formatCode>0.00</c:formatCode>
                <c:ptCount val="9"/>
                <c:pt idx="0">
                  <c:v>0.34065331928345627</c:v>
                </c:pt>
                <c:pt idx="1">
                  <c:v>0.32125244618395304</c:v>
                </c:pt>
                <c:pt idx="2">
                  <c:v>0.23242406194163193</c:v>
                </c:pt>
                <c:pt idx="3">
                  <c:v>0.32784657534246575</c:v>
                </c:pt>
                <c:pt idx="4">
                  <c:v>0.36452054794520544</c:v>
                </c:pt>
                <c:pt idx="5">
                  <c:v>0.20433186869992248</c:v>
                </c:pt>
                <c:pt idx="6">
                  <c:v>0.2526204153778171</c:v>
                </c:pt>
                <c:pt idx="7">
                  <c:v>0.30921880784894479</c:v>
                </c:pt>
                <c:pt idx="8">
                  <c:v>0.22408767123287671</c:v>
                </c:pt>
              </c:numCache>
            </c:numRef>
          </c:val>
          <c:extLst>
            <c:ext xmlns:c16="http://schemas.microsoft.com/office/drawing/2014/chart" uri="{C3380CC4-5D6E-409C-BE32-E72D297353CC}">
              <c16:uniqueId val="{00000001-BB3C-43ED-8F6F-F03E391A3EE8}"/>
            </c:ext>
          </c:extLst>
        </c:ser>
        <c:dLbls>
          <c:dLblPos val="inEnd"/>
          <c:showLegendKey val="0"/>
          <c:showVal val="1"/>
          <c:showCatName val="0"/>
          <c:showSerName val="0"/>
          <c:showPercent val="0"/>
          <c:showBubbleSize val="0"/>
        </c:dLbls>
        <c:gapWidth val="267"/>
        <c:overlap val="-43"/>
        <c:axId val="176091824"/>
        <c:axId val="137836112"/>
      </c:barChart>
      <c:catAx>
        <c:axId val="1760918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37836112"/>
        <c:crosses val="autoZero"/>
        <c:auto val="1"/>
        <c:lblAlgn val="ctr"/>
        <c:lblOffset val="100"/>
        <c:noMultiLvlLbl val="0"/>
      </c:catAx>
      <c:valAx>
        <c:axId val="137836112"/>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60918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Konsumsi Kacang Hijau dan Kacang Turis Setiap Keluarga  (Kg/Hari)</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Sheet1!$L$19</c:f>
              <c:strCache>
                <c:ptCount val="1"/>
                <c:pt idx="0">
                  <c:v>Kacang Hijau (kg)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Sheet1!$B$20:$B$29</c:f>
              <c:strCache>
                <c:ptCount val="10"/>
                <c:pt idx="1">
                  <c:v>Nunbena</c:v>
                </c:pt>
                <c:pt idx="2">
                  <c:v>Noebesi</c:v>
                </c:pt>
                <c:pt idx="3">
                  <c:v>Leloboko</c:v>
                </c:pt>
                <c:pt idx="4">
                  <c:v>Tunua</c:v>
                </c:pt>
                <c:pt idx="5">
                  <c:v>Ajaobaki</c:v>
                </c:pt>
                <c:pt idx="6">
                  <c:v>Nuapin</c:v>
                </c:pt>
                <c:pt idx="7">
                  <c:v>Nenas</c:v>
                </c:pt>
                <c:pt idx="8">
                  <c:v>Kuanoel</c:v>
                </c:pt>
                <c:pt idx="9">
                  <c:v>Fatumnasi</c:v>
                </c:pt>
              </c:strCache>
            </c:strRef>
          </c:cat>
          <c:val>
            <c:numRef>
              <c:f>Sheet1!$L$20:$L$29</c:f>
              <c:numCache>
                <c:formatCode>0.00</c:formatCode>
                <c:ptCount val="10"/>
                <c:pt idx="1">
                  <c:v>2.0231822971548998E-2</c:v>
                </c:pt>
                <c:pt idx="2">
                  <c:v>0.16908023483365947</c:v>
                </c:pt>
                <c:pt idx="3">
                  <c:v>6.289458010720668E-2</c:v>
                </c:pt>
                <c:pt idx="4">
                  <c:v>9.9945205479452057E-2</c:v>
                </c:pt>
                <c:pt idx="5">
                  <c:v>0.13972602739726028</c:v>
                </c:pt>
                <c:pt idx="6">
                  <c:v>0.22331351770483326</c:v>
                </c:pt>
                <c:pt idx="7">
                  <c:v>0.10181175430844012</c:v>
                </c:pt>
                <c:pt idx="8">
                  <c:v>0.11728989263235838</c:v>
                </c:pt>
                <c:pt idx="9">
                  <c:v>1.5780821917808219E-2</c:v>
                </c:pt>
              </c:numCache>
            </c:numRef>
          </c:val>
          <c:extLst>
            <c:ext xmlns:c16="http://schemas.microsoft.com/office/drawing/2014/chart" uri="{C3380CC4-5D6E-409C-BE32-E72D297353CC}">
              <c16:uniqueId val="{00000000-EAEA-42CD-A740-8975126DBD42}"/>
            </c:ext>
          </c:extLst>
        </c:ser>
        <c:ser>
          <c:idx val="1"/>
          <c:order val="1"/>
          <c:tx>
            <c:strRef>
              <c:f>Sheet1!$N$19</c:f>
              <c:strCache>
                <c:ptCount val="1"/>
                <c:pt idx="0">
                  <c:v>Kacang Turis (kg)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Sheet1!$B$20:$B$29</c:f>
              <c:strCache>
                <c:ptCount val="10"/>
                <c:pt idx="1">
                  <c:v>Nunbena</c:v>
                </c:pt>
                <c:pt idx="2">
                  <c:v>Noebesi</c:v>
                </c:pt>
                <c:pt idx="3">
                  <c:v>Leloboko</c:v>
                </c:pt>
                <c:pt idx="4">
                  <c:v>Tunua</c:v>
                </c:pt>
                <c:pt idx="5">
                  <c:v>Ajaobaki</c:v>
                </c:pt>
                <c:pt idx="6">
                  <c:v>Nuapin</c:v>
                </c:pt>
                <c:pt idx="7">
                  <c:v>Nenas</c:v>
                </c:pt>
                <c:pt idx="8">
                  <c:v>Kuanoel</c:v>
                </c:pt>
                <c:pt idx="9">
                  <c:v>Fatumnasi</c:v>
                </c:pt>
              </c:strCache>
            </c:strRef>
          </c:cat>
          <c:val>
            <c:numRef>
              <c:f>Sheet1!$N$20:$N$29</c:f>
              <c:numCache>
                <c:formatCode>0.00</c:formatCode>
                <c:ptCount val="10"/>
                <c:pt idx="1">
                  <c:v>4.552160168598525E-2</c:v>
                </c:pt>
                <c:pt idx="2">
                  <c:v>0.13902152641878671</c:v>
                </c:pt>
                <c:pt idx="3">
                  <c:v>9.1483025610482424E-2</c:v>
                </c:pt>
                <c:pt idx="4">
                  <c:v>2.3671232876712328E-2</c:v>
                </c:pt>
                <c:pt idx="5">
                  <c:v>2.7397260273972601E-2</c:v>
                </c:pt>
                <c:pt idx="6">
                  <c:v>0.12406306539157404</c:v>
                </c:pt>
                <c:pt idx="7">
                  <c:v>0.23756076005302695</c:v>
                </c:pt>
                <c:pt idx="8">
                  <c:v>9.2410218437615696E-2</c:v>
                </c:pt>
                <c:pt idx="9">
                  <c:v>6.8383561643835619E-2</c:v>
                </c:pt>
              </c:numCache>
            </c:numRef>
          </c:val>
          <c:extLst>
            <c:ext xmlns:c16="http://schemas.microsoft.com/office/drawing/2014/chart" uri="{C3380CC4-5D6E-409C-BE32-E72D297353CC}">
              <c16:uniqueId val="{00000001-EAEA-42CD-A740-8975126DBD42}"/>
            </c:ext>
          </c:extLst>
        </c:ser>
        <c:dLbls>
          <c:dLblPos val="inEnd"/>
          <c:showLegendKey val="0"/>
          <c:showVal val="1"/>
          <c:showCatName val="0"/>
          <c:showSerName val="0"/>
          <c:showPercent val="0"/>
          <c:showBubbleSize val="0"/>
        </c:dLbls>
        <c:gapWidth val="267"/>
        <c:overlap val="-43"/>
        <c:axId val="1934751120"/>
        <c:axId val="1926428976"/>
      </c:barChart>
      <c:catAx>
        <c:axId val="19347511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926428976"/>
        <c:crosses val="autoZero"/>
        <c:auto val="1"/>
        <c:lblAlgn val="ctr"/>
        <c:lblOffset val="100"/>
        <c:noMultiLvlLbl val="0"/>
      </c:catAx>
      <c:valAx>
        <c:axId val="1926428976"/>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347511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8956F0-5C79-480F-B047-97E17C3F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20</Pages>
  <Words>12034</Words>
  <Characters>68598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80472</CharactersWithSpaces>
  <SharedDoc>false</SharedDoc>
  <HLinks>
    <vt:vector size="24" baseType="variant">
      <vt:variant>
        <vt:i4>4587550</vt:i4>
      </vt:variant>
      <vt:variant>
        <vt:i4>9</vt:i4>
      </vt:variant>
      <vt:variant>
        <vt:i4>0</vt:i4>
      </vt:variant>
      <vt:variant>
        <vt:i4>5</vt:i4>
      </vt:variant>
      <vt:variant>
        <vt:lpwstr>http://aerg.canberra.edu.au/jardins/t.htm</vt:lpwstr>
      </vt:variant>
      <vt:variant>
        <vt:lpwstr/>
      </vt:variant>
      <vt:variant>
        <vt:i4>2228252</vt:i4>
      </vt:variant>
      <vt:variant>
        <vt:i4>6</vt:i4>
      </vt:variant>
      <vt:variant>
        <vt:i4>0</vt:i4>
      </vt:variant>
      <vt:variant>
        <vt:i4>5</vt:i4>
      </vt:variant>
      <vt:variant>
        <vt:lpwstr>mailto:xxxx@xxxx.xxx</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dc:creator>
  <cp:keywords/>
  <dc:description/>
  <cp:lastModifiedBy>ismail - [2010]</cp:lastModifiedBy>
  <cp:revision>110</cp:revision>
  <cp:lastPrinted>2017-01-19T01:14:00Z</cp:lastPrinted>
  <dcterms:created xsi:type="dcterms:W3CDTF">2018-10-02T06:41:00Z</dcterms:created>
  <dcterms:modified xsi:type="dcterms:W3CDTF">2018-10-09T04:55:00Z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d0ad55ed-0bcd-3f58-892d-26e5d6051900</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