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84" w:rsidRDefault="00FE2484" w:rsidP="00C76D20">
      <w:pPr>
        <w:autoSpaceDE w:val="0"/>
        <w:autoSpaceDN w:val="0"/>
        <w:adjustRightInd w:val="0"/>
        <w:spacing w:after="0" w:line="240" w:lineRule="auto"/>
        <w:jc w:val="center"/>
        <w:rPr>
          <w:rFonts w:ascii="Palatino Linotype" w:hAnsi="Palatino Linotype" w:cs="Arial"/>
          <w:b/>
          <w:sz w:val="28"/>
          <w:szCs w:val="28"/>
        </w:rPr>
      </w:pPr>
      <w:r w:rsidRPr="00FE2484">
        <w:rPr>
          <w:rFonts w:ascii="Palatino Linotype" w:hAnsi="Palatino Linotype" w:cs="Arial"/>
          <w:b/>
          <w:sz w:val="28"/>
          <w:szCs w:val="28"/>
        </w:rPr>
        <w:t xml:space="preserve">Determinan Sosial Perilaku Merokok Pelajar di Indonesia: Analisis Data </w:t>
      </w:r>
      <w:r w:rsidRPr="00FE2484">
        <w:rPr>
          <w:rFonts w:ascii="Palatino Linotype" w:hAnsi="Palatino Linotype" w:cs="Arial"/>
          <w:b/>
          <w:i/>
          <w:sz w:val="28"/>
          <w:szCs w:val="28"/>
        </w:rPr>
        <w:t>Global Youth Tobacco Survey</w:t>
      </w:r>
      <w:r w:rsidRPr="00FE2484">
        <w:rPr>
          <w:rFonts w:ascii="Palatino Linotype" w:hAnsi="Palatino Linotype" w:cs="Arial"/>
          <w:b/>
          <w:sz w:val="28"/>
          <w:szCs w:val="28"/>
        </w:rPr>
        <w:t xml:space="preserve"> Tahun 2014 </w:t>
      </w:r>
    </w:p>
    <w:p w:rsidR="00FE2484" w:rsidRDefault="00FE2484" w:rsidP="00C76D20">
      <w:pPr>
        <w:autoSpaceDE w:val="0"/>
        <w:autoSpaceDN w:val="0"/>
        <w:adjustRightInd w:val="0"/>
        <w:spacing w:after="0" w:line="240" w:lineRule="auto"/>
        <w:jc w:val="center"/>
        <w:rPr>
          <w:rFonts w:ascii="Palatino Linotype" w:hAnsi="Palatino Linotype" w:cs="Times New Roman"/>
          <w:iCs/>
          <w:sz w:val="20"/>
          <w:szCs w:val="24"/>
        </w:rPr>
      </w:pPr>
    </w:p>
    <w:p w:rsidR="004F19D8" w:rsidRDefault="004F19D8" w:rsidP="00C76D20">
      <w:pPr>
        <w:autoSpaceDE w:val="0"/>
        <w:autoSpaceDN w:val="0"/>
        <w:adjustRightInd w:val="0"/>
        <w:spacing w:after="0" w:line="240" w:lineRule="auto"/>
        <w:jc w:val="center"/>
        <w:rPr>
          <w:rFonts w:ascii="Palatino Linotype" w:hAnsi="Palatino Linotype" w:cs="Times New Roman"/>
          <w:iCs/>
          <w:sz w:val="20"/>
          <w:szCs w:val="24"/>
          <w:vertAlign w:val="superscript"/>
        </w:rPr>
      </w:pPr>
      <w:r w:rsidRPr="009615C9">
        <w:rPr>
          <w:rFonts w:ascii="Palatino Linotype" w:hAnsi="Palatino Linotype" w:cs="Times New Roman"/>
          <w:iCs/>
          <w:sz w:val="20"/>
          <w:szCs w:val="24"/>
        </w:rPr>
        <w:t>Hudriani Jamal</w:t>
      </w:r>
      <w:proofErr w:type="gramStart"/>
      <w:r w:rsidRPr="009615C9">
        <w:rPr>
          <w:rFonts w:ascii="Palatino Linotype" w:hAnsi="Palatino Linotype" w:cs="Times New Roman"/>
          <w:iCs/>
          <w:sz w:val="20"/>
          <w:szCs w:val="24"/>
        </w:rPr>
        <w:t>,</w:t>
      </w:r>
      <w:r w:rsidRPr="009615C9">
        <w:rPr>
          <w:rFonts w:ascii="Palatino Linotype" w:hAnsi="Palatino Linotype" w:cs="Times New Roman"/>
          <w:iCs/>
          <w:sz w:val="20"/>
          <w:szCs w:val="24"/>
          <w:vertAlign w:val="superscript"/>
        </w:rPr>
        <w:t>1</w:t>
      </w:r>
      <w:proofErr w:type="gramEnd"/>
      <w:r w:rsidRPr="009615C9">
        <w:rPr>
          <w:rFonts w:ascii="Palatino Linotype" w:hAnsi="Palatino Linotype" w:cs="Times New Roman"/>
          <w:iCs/>
          <w:sz w:val="20"/>
          <w:szCs w:val="24"/>
        </w:rPr>
        <w:t xml:space="preserve"> Andi Zulkifili Abdullah,</w:t>
      </w:r>
      <w:r w:rsidRPr="009615C9">
        <w:rPr>
          <w:rFonts w:ascii="Palatino Linotype" w:hAnsi="Palatino Linotype" w:cs="Times New Roman"/>
          <w:iCs/>
          <w:sz w:val="20"/>
          <w:szCs w:val="24"/>
          <w:vertAlign w:val="superscript"/>
        </w:rPr>
        <w:t>2</w:t>
      </w:r>
      <w:r w:rsidRPr="009615C9">
        <w:rPr>
          <w:rFonts w:ascii="Palatino Linotype" w:hAnsi="Palatino Linotype" w:cs="Times New Roman"/>
          <w:iCs/>
          <w:sz w:val="20"/>
          <w:szCs w:val="24"/>
        </w:rPr>
        <w:t xml:space="preserve"> Muh.Tahir Abdullah</w:t>
      </w:r>
      <w:r w:rsidRPr="009615C9">
        <w:rPr>
          <w:rFonts w:ascii="Palatino Linotype" w:hAnsi="Palatino Linotype" w:cs="Times New Roman"/>
          <w:iCs/>
          <w:sz w:val="20"/>
          <w:szCs w:val="24"/>
          <w:vertAlign w:val="superscript"/>
        </w:rPr>
        <w:t>3</w:t>
      </w:r>
    </w:p>
    <w:p w:rsidR="00FE2484" w:rsidRPr="009615C9" w:rsidRDefault="00FE2484" w:rsidP="00C76D20">
      <w:pPr>
        <w:autoSpaceDE w:val="0"/>
        <w:autoSpaceDN w:val="0"/>
        <w:adjustRightInd w:val="0"/>
        <w:spacing w:after="0" w:line="240" w:lineRule="auto"/>
        <w:jc w:val="center"/>
        <w:rPr>
          <w:rFonts w:ascii="Palatino Linotype" w:hAnsi="Palatino Linotype" w:cs="Times New Roman"/>
          <w:iCs/>
          <w:sz w:val="20"/>
          <w:szCs w:val="24"/>
          <w:vertAlign w:val="superscript"/>
        </w:rPr>
      </w:pPr>
    </w:p>
    <w:p w:rsidR="004F19D8" w:rsidRPr="009615C9" w:rsidRDefault="004F19D8" w:rsidP="00C76D20">
      <w:pPr>
        <w:autoSpaceDE w:val="0"/>
        <w:autoSpaceDN w:val="0"/>
        <w:adjustRightInd w:val="0"/>
        <w:spacing w:after="0" w:line="240" w:lineRule="auto"/>
        <w:jc w:val="center"/>
        <w:rPr>
          <w:rFonts w:ascii="Palatino Linotype" w:hAnsi="Palatino Linotype" w:cs="Times New Roman"/>
          <w:iCs/>
          <w:sz w:val="20"/>
          <w:szCs w:val="24"/>
        </w:rPr>
      </w:pPr>
      <w:r w:rsidRPr="009615C9">
        <w:rPr>
          <w:rFonts w:ascii="Palatino Linotype" w:hAnsi="Palatino Linotype" w:cs="Times New Roman"/>
          <w:iCs/>
          <w:sz w:val="20"/>
          <w:szCs w:val="24"/>
        </w:rPr>
        <w:t>Bagian Epidemiologi, Fakultas Kesehatan Masyarakat, Universitas Hasanuddin</w:t>
      </w:r>
      <w:r w:rsidRPr="009615C9">
        <w:rPr>
          <w:rFonts w:ascii="Palatino Linotype" w:hAnsi="Palatino Linotype" w:cs="Times New Roman"/>
          <w:iCs/>
          <w:sz w:val="20"/>
          <w:szCs w:val="24"/>
          <w:vertAlign w:val="superscript"/>
        </w:rPr>
        <w:t>1</w:t>
      </w:r>
      <w:proofErr w:type="gramStart"/>
      <w:r w:rsidR="005406BF">
        <w:rPr>
          <w:rFonts w:ascii="Palatino Linotype" w:hAnsi="Palatino Linotype" w:cs="Times New Roman"/>
          <w:iCs/>
          <w:sz w:val="20"/>
          <w:szCs w:val="24"/>
          <w:vertAlign w:val="superscript"/>
        </w:rPr>
        <w:t>,</w:t>
      </w:r>
      <w:r w:rsidRPr="009615C9">
        <w:rPr>
          <w:rFonts w:ascii="Palatino Linotype" w:hAnsi="Palatino Linotype" w:cs="Times New Roman"/>
          <w:iCs/>
          <w:sz w:val="20"/>
          <w:szCs w:val="24"/>
          <w:vertAlign w:val="superscript"/>
        </w:rPr>
        <w:t>2</w:t>
      </w:r>
      <w:proofErr w:type="gramEnd"/>
    </w:p>
    <w:p w:rsidR="004F19D8" w:rsidRPr="009615C9" w:rsidRDefault="004F19D8" w:rsidP="005406BF">
      <w:pPr>
        <w:autoSpaceDE w:val="0"/>
        <w:autoSpaceDN w:val="0"/>
        <w:adjustRightInd w:val="0"/>
        <w:spacing w:after="0" w:line="240" w:lineRule="auto"/>
        <w:jc w:val="center"/>
        <w:rPr>
          <w:rFonts w:ascii="Palatino Linotype" w:hAnsi="Palatino Linotype" w:cs="Times New Roman"/>
          <w:iCs/>
          <w:sz w:val="20"/>
          <w:szCs w:val="24"/>
          <w:vertAlign w:val="superscript"/>
        </w:rPr>
      </w:pPr>
      <w:r w:rsidRPr="009615C9">
        <w:rPr>
          <w:rFonts w:ascii="Palatino Linotype" w:hAnsi="Palatino Linotype" w:cs="Times New Roman"/>
          <w:iCs/>
          <w:sz w:val="20"/>
          <w:szCs w:val="24"/>
        </w:rPr>
        <w:t>Bagian Kespro dan Keluarga, Fakultas Kesehatan Masyarakat,</w:t>
      </w:r>
      <w:r w:rsidR="005406BF">
        <w:rPr>
          <w:rFonts w:ascii="Palatino Linotype" w:hAnsi="Palatino Linotype" w:cs="Times New Roman"/>
          <w:iCs/>
          <w:sz w:val="20"/>
          <w:szCs w:val="24"/>
        </w:rPr>
        <w:t xml:space="preserve"> </w:t>
      </w:r>
      <w:r w:rsidRPr="009615C9">
        <w:rPr>
          <w:rFonts w:ascii="Palatino Linotype" w:hAnsi="Palatino Linotype" w:cs="Times New Roman"/>
          <w:iCs/>
          <w:sz w:val="20"/>
          <w:szCs w:val="24"/>
        </w:rPr>
        <w:t>Universitas Hasanuddin, Makassar</w:t>
      </w:r>
      <w:r w:rsidRPr="009615C9">
        <w:rPr>
          <w:rFonts w:ascii="Palatino Linotype" w:hAnsi="Palatino Linotype" w:cs="Times New Roman"/>
          <w:iCs/>
          <w:sz w:val="20"/>
          <w:szCs w:val="24"/>
          <w:vertAlign w:val="superscript"/>
        </w:rPr>
        <w:t>3</w:t>
      </w:r>
    </w:p>
    <w:p w:rsidR="00C76D20" w:rsidRPr="009615C9" w:rsidRDefault="00C76D20" w:rsidP="00C76D20">
      <w:pPr>
        <w:autoSpaceDE w:val="0"/>
        <w:autoSpaceDN w:val="0"/>
        <w:adjustRightInd w:val="0"/>
        <w:spacing w:after="0" w:line="240" w:lineRule="auto"/>
        <w:jc w:val="center"/>
        <w:rPr>
          <w:rFonts w:ascii="Palatino Linotype" w:hAnsi="Palatino Linotype" w:cs="Times New Roman"/>
          <w:iCs/>
          <w:sz w:val="20"/>
          <w:szCs w:val="24"/>
        </w:rPr>
      </w:pPr>
      <w:r w:rsidRPr="009615C9">
        <w:rPr>
          <w:rFonts w:ascii="Palatino Linotype" w:hAnsi="Palatino Linotype" w:cs="Times New Roman"/>
          <w:iCs/>
          <w:sz w:val="20"/>
          <w:szCs w:val="24"/>
        </w:rPr>
        <w:t>(Email: hudrianijamal@gmail.com)</w:t>
      </w:r>
    </w:p>
    <w:p w:rsidR="00361633" w:rsidRPr="009615C9" w:rsidRDefault="00361633" w:rsidP="004F19D8">
      <w:pPr>
        <w:autoSpaceDE w:val="0"/>
        <w:autoSpaceDN w:val="0"/>
        <w:adjustRightInd w:val="0"/>
        <w:spacing w:after="0" w:line="240" w:lineRule="auto"/>
        <w:jc w:val="center"/>
        <w:rPr>
          <w:rFonts w:ascii="Palatino Linotype" w:hAnsi="Palatino Linotype" w:cs="Times New Roman"/>
          <w:iCs/>
          <w:sz w:val="20"/>
          <w:szCs w:val="24"/>
          <w:vertAlign w:val="superscript"/>
        </w:rPr>
        <w:sectPr w:rsidR="00361633" w:rsidRPr="009615C9" w:rsidSect="005449EF">
          <w:pgSz w:w="11907" w:h="16839" w:code="9"/>
          <w:pgMar w:top="1134" w:right="1134" w:bottom="1134" w:left="1134" w:header="720" w:footer="720" w:gutter="0"/>
          <w:cols w:space="720"/>
          <w:docGrid w:linePitch="360"/>
        </w:sectPr>
      </w:pPr>
    </w:p>
    <w:p w:rsidR="009E339D" w:rsidRPr="009615C9" w:rsidRDefault="009E339D" w:rsidP="004F19D8">
      <w:pPr>
        <w:autoSpaceDE w:val="0"/>
        <w:autoSpaceDN w:val="0"/>
        <w:adjustRightInd w:val="0"/>
        <w:spacing w:after="0" w:line="240" w:lineRule="auto"/>
        <w:jc w:val="center"/>
        <w:rPr>
          <w:rFonts w:ascii="Palatino Linotype" w:hAnsi="Palatino Linotype" w:cs="Times New Roman"/>
          <w:iCs/>
          <w:sz w:val="20"/>
          <w:szCs w:val="24"/>
          <w:vertAlign w:val="superscript"/>
        </w:rPr>
      </w:pPr>
    </w:p>
    <w:p w:rsidR="00C76D20" w:rsidRPr="009615C9" w:rsidRDefault="00C76D20" w:rsidP="009E339D">
      <w:pPr>
        <w:spacing w:after="0"/>
        <w:rPr>
          <w:rFonts w:ascii="Palatino Linotype" w:hAnsi="Palatino Linotype" w:cs="Arial"/>
          <w:b/>
        </w:rPr>
        <w:sectPr w:rsidR="00C76D20" w:rsidRPr="009615C9" w:rsidSect="009615C9">
          <w:type w:val="continuous"/>
          <w:pgSz w:w="11907" w:h="16839" w:code="9"/>
          <w:pgMar w:top="1134" w:right="1134" w:bottom="1134" w:left="1134" w:header="720" w:footer="720" w:gutter="0"/>
          <w:cols w:space="720"/>
          <w:docGrid w:linePitch="360"/>
        </w:sectPr>
      </w:pPr>
    </w:p>
    <w:p w:rsidR="004F19D8" w:rsidRPr="009615C9" w:rsidRDefault="004F19D8" w:rsidP="00E70CC0">
      <w:pPr>
        <w:spacing w:after="0"/>
        <w:jc w:val="center"/>
        <w:rPr>
          <w:rFonts w:ascii="Palatino Linotype" w:hAnsi="Palatino Linotype" w:cs="Arial"/>
          <w:b/>
        </w:rPr>
      </w:pPr>
      <w:bookmarkStart w:id="0" w:name="_GoBack"/>
      <w:r w:rsidRPr="009615C9">
        <w:rPr>
          <w:rFonts w:ascii="Palatino Linotype" w:hAnsi="Palatino Linotype" w:cs="Arial"/>
          <w:b/>
        </w:rPr>
        <w:lastRenderedPageBreak/>
        <w:t>A</w:t>
      </w:r>
      <w:r w:rsidR="009E339D" w:rsidRPr="009615C9">
        <w:rPr>
          <w:rFonts w:ascii="Palatino Linotype" w:hAnsi="Palatino Linotype" w:cs="Arial"/>
          <w:b/>
        </w:rPr>
        <w:t>BSTRAK</w:t>
      </w:r>
    </w:p>
    <w:bookmarkEnd w:id="0"/>
    <w:p w:rsidR="00361633" w:rsidRPr="009615C9" w:rsidRDefault="00361633" w:rsidP="008C4C1E">
      <w:pPr>
        <w:spacing w:after="0" w:line="240" w:lineRule="auto"/>
        <w:jc w:val="both"/>
        <w:rPr>
          <w:rFonts w:ascii="Palatino Linotype" w:hAnsi="Palatino Linotype" w:cs="Arial"/>
          <w:b/>
          <w:i/>
          <w:szCs w:val="20"/>
        </w:rPr>
        <w:sectPr w:rsidR="00361633" w:rsidRPr="009615C9" w:rsidSect="009615C9">
          <w:type w:val="continuous"/>
          <w:pgSz w:w="11907" w:h="16839" w:code="9"/>
          <w:pgMar w:top="1134" w:right="1134" w:bottom="1134" w:left="1134" w:header="720" w:footer="720" w:gutter="0"/>
          <w:cols w:space="283"/>
          <w:docGrid w:linePitch="360"/>
        </w:sectPr>
      </w:pPr>
    </w:p>
    <w:p w:rsidR="004F19D8" w:rsidRPr="009615C9" w:rsidRDefault="004F19D8" w:rsidP="008C4C1E">
      <w:pPr>
        <w:spacing w:after="0" w:line="240" w:lineRule="auto"/>
        <w:jc w:val="both"/>
        <w:rPr>
          <w:rFonts w:ascii="Palatino Linotype" w:eastAsia="Times New Roman" w:hAnsi="Palatino Linotype" w:cs="Arial"/>
          <w:szCs w:val="20"/>
        </w:rPr>
      </w:pPr>
      <w:r w:rsidRPr="00C853BF">
        <w:rPr>
          <w:rFonts w:ascii="Palatino Linotype" w:hAnsi="Palatino Linotype" w:cs="Arial"/>
          <w:b/>
          <w:szCs w:val="20"/>
        </w:rPr>
        <w:lastRenderedPageBreak/>
        <w:t>Latar belakang:</w:t>
      </w:r>
      <w:r w:rsidRPr="009615C9">
        <w:rPr>
          <w:rFonts w:ascii="Palatino Linotype" w:hAnsi="Palatino Linotype" w:cs="Arial"/>
          <w:b/>
          <w:i/>
          <w:szCs w:val="20"/>
        </w:rPr>
        <w:t xml:space="preserve"> </w:t>
      </w:r>
      <w:r w:rsidRPr="00C853BF">
        <w:rPr>
          <w:rFonts w:ascii="Palatino Linotype" w:hAnsi="Palatino Linotype" w:cs="Arial"/>
          <w:szCs w:val="20"/>
        </w:rPr>
        <w:t>Merokok merupakan penyebab kematian utama di dunia yang dapat dicegah.</w:t>
      </w:r>
      <w:r w:rsidR="00C853BF" w:rsidRPr="00C853BF">
        <w:rPr>
          <w:rFonts w:ascii="Palatino Linotype" w:hAnsi="Palatino Linotype" w:cs="Arial"/>
          <w:szCs w:val="20"/>
        </w:rPr>
        <w:t xml:space="preserve"> </w:t>
      </w:r>
      <w:proofErr w:type="gramStart"/>
      <w:r w:rsidRPr="00C853BF">
        <w:rPr>
          <w:rFonts w:ascii="Palatino Linotype" w:hAnsi="Palatino Linotype" w:cs="Arial"/>
          <w:szCs w:val="20"/>
        </w:rPr>
        <w:t>Sebagian besar perokok mulai merokok saat remaja.</w:t>
      </w:r>
      <w:proofErr w:type="gramEnd"/>
      <w:r w:rsidRPr="009615C9">
        <w:rPr>
          <w:rFonts w:ascii="Palatino Linotype" w:hAnsi="Palatino Linotype" w:cs="Arial"/>
          <w:b/>
          <w:i/>
          <w:szCs w:val="20"/>
        </w:rPr>
        <w:t xml:space="preserve"> </w:t>
      </w:r>
      <w:proofErr w:type="gramStart"/>
      <w:r w:rsidRPr="009615C9">
        <w:rPr>
          <w:rFonts w:ascii="Palatino Linotype" w:eastAsia="Times New Roman" w:hAnsi="Palatino Linotype" w:cs="Arial"/>
          <w:szCs w:val="20"/>
        </w:rPr>
        <w:t>Studi ini bertujuan untuk mengetahui hubungan antara faktor sosial dengan perilaku merokok pelajar di Indonesia.</w:t>
      </w:r>
      <w:proofErr w:type="gramEnd"/>
    </w:p>
    <w:p w:rsidR="004F19D8" w:rsidRPr="009615C9" w:rsidRDefault="004F19D8" w:rsidP="008C4C1E">
      <w:pPr>
        <w:spacing w:after="0" w:line="240" w:lineRule="auto"/>
        <w:jc w:val="both"/>
        <w:rPr>
          <w:rFonts w:ascii="Palatino Linotype" w:eastAsia="Times New Roman" w:hAnsi="Palatino Linotype" w:cs="Arial"/>
          <w:szCs w:val="20"/>
        </w:rPr>
      </w:pPr>
      <w:r w:rsidRPr="00C853BF">
        <w:rPr>
          <w:rFonts w:ascii="Palatino Linotype" w:eastAsia="Times New Roman" w:hAnsi="Palatino Linotype" w:cs="Arial"/>
          <w:b/>
          <w:szCs w:val="20"/>
        </w:rPr>
        <w:t>Metode:</w:t>
      </w:r>
      <w:r w:rsidRPr="009615C9">
        <w:rPr>
          <w:rFonts w:ascii="Palatino Linotype" w:eastAsia="Times New Roman" w:hAnsi="Palatino Linotype" w:cs="Arial"/>
          <w:szCs w:val="20"/>
        </w:rPr>
        <w:t xml:space="preserve"> Penelitian ini merupakan analisis data sekunder </w:t>
      </w:r>
      <w:r w:rsidRPr="009615C9">
        <w:rPr>
          <w:rFonts w:ascii="Palatino Linotype" w:eastAsia="Times New Roman" w:hAnsi="Palatino Linotype" w:cs="Arial"/>
          <w:i/>
          <w:szCs w:val="20"/>
        </w:rPr>
        <w:t>Global Youth Tobacco Survey</w:t>
      </w:r>
      <w:r w:rsidRPr="009615C9">
        <w:rPr>
          <w:rFonts w:ascii="Palatino Linotype" w:eastAsia="Times New Roman" w:hAnsi="Palatino Linotype" w:cs="Arial"/>
          <w:szCs w:val="20"/>
        </w:rPr>
        <w:t xml:space="preserve"> (GYTS) di Indonesia Tahun 2014. Sampel penelitian adalah seluruh pelajar kelas 7-9 di Indonesia yang berpartisipasi dalam GYTS 2014 dan memiliki data lengkap yakni 5093 orang. </w:t>
      </w:r>
      <w:proofErr w:type="gramStart"/>
      <w:r w:rsidRPr="009615C9">
        <w:rPr>
          <w:rFonts w:ascii="Palatino Linotype" w:eastAsia="Times New Roman" w:hAnsi="Palatino Linotype" w:cs="Arial"/>
          <w:szCs w:val="20"/>
        </w:rPr>
        <w:t xml:space="preserve">Analisis </w:t>
      </w:r>
      <w:r w:rsidR="00C853BF">
        <w:rPr>
          <w:rFonts w:ascii="Palatino Linotype" w:eastAsia="Times New Roman" w:hAnsi="Palatino Linotype" w:cs="Arial"/>
          <w:szCs w:val="20"/>
        </w:rPr>
        <w:t>uji statistik</w:t>
      </w:r>
      <w:r w:rsidRPr="009615C9">
        <w:rPr>
          <w:rFonts w:ascii="Palatino Linotype" w:eastAsia="Times New Roman" w:hAnsi="Palatino Linotype" w:cs="Arial"/>
          <w:szCs w:val="20"/>
        </w:rPr>
        <w:t xml:space="preserve"> regresi </w:t>
      </w:r>
      <w:r w:rsidR="00C853BF" w:rsidRPr="009615C9">
        <w:rPr>
          <w:rFonts w:ascii="Palatino Linotype" w:eastAsia="Times New Roman" w:hAnsi="Palatino Linotype" w:cs="Arial"/>
          <w:szCs w:val="20"/>
        </w:rPr>
        <w:t xml:space="preserve">logistik </w:t>
      </w:r>
      <w:r w:rsidRPr="009615C9">
        <w:rPr>
          <w:rFonts w:ascii="Palatino Linotype" w:eastAsia="Times New Roman" w:hAnsi="Palatino Linotype" w:cs="Arial"/>
          <w:szCs w:val="20"/>
        </w:rPr>
        <w:t>digunakan untuk mengetahui hubungan antara faktor sosial dengan perilaku merokok.</w:t>
      </w:r>
      <w:proofErr w:type="gramEnd"/>
    </w:p>
    <w:p w:rsidR="009E339D" w:rsidRPr="009615C9" w:rsidRDefault="009E339D" w:rsidP="008C4C1E">
      <w:pPr>
        <w:spacing w:after="0" w:line="240" w:lineRule="auto"/>
        <w:jc w:val="both"/>
        <w:rPr>
          <w:rFonts w:ascii="Palatino Linotype" w:hAnsi="Palatino Linotype" w:cs="Arial"/>
          <w:szCs w:val="20"/>
        </w:rPr>
      </w:pPr>
      <w:r w:rsidRPr="00C853BF">
        <w:rPr>
          <w:rFonts w:ascii="Palatino Linotype" w:eastAsia="Times New Roman" w:hAnsi="Palatino Linotype" w:cs="Arial"/>
          <w:b/>
          <w:szCs w:val="20"/>
        </w:rPr>
        <w:t>Hasil:</w:t>
      </w:r>
      <w:r w:rsidRPr="009615C9">
        <w:rPr>
          <w:rFonts w:ascii="Palatino Linotype" w:eastAsia="Times New Roman" w:hAnsi="Palatino Linotype" w:cs="Arial"/>
          <w:szCs w:val="20"/>
        </w:rPr>
        <w:t xml:space="preserve"> </w:t>
      </w:r>
      <w:r w:rsidR="00CB7C43" w:rsidRPr="00CB7C43">
        <w:rPr>
          <w:rFonts w:ascii="Palatino Linotype" w:eastAsia="Times New Roman" w:hAnsi="Palatino Linotype" w:cs="Arial"/>
          <w:szCs w:val="20"/>
        </w:rPr>
        <w:t>Angka</w:t>
      </w:r>
      <w:r w:rsidR="00CB7C43">
        <w:rPr>
          <w:rFonts w:ascii="Palatino Linotype" w:eastAsia="Times New Roman" w:hAnsi="Palatino Linotype" w:cs="Arial"/>
          <w:szCs w:val="20"/>
        </w:rPr>
        <w:t xml:space="preserve"> pelajar yang merokok adalah 14</w:t>
      </w:r>
      <w:proofErr w:type="gramStart"/>
      <w:r w:rsidR="00CB7C43">
        <w:rPr>
          <w:rFonts w:ascii="Palatino Linotype" w:eastAsia="Times New Roman" w:hAnsi="Palatino Linotype" w:cs="Arial"/>
          <w:szCs w:val="20"/>
        </w:rPr>
        <w:t>,</w:t>
      </w:r>
      <w:r w:rsidR="00CB7C43" w:rsidRPr="00CB7C43">
        <w:rPr>
          <w:rFonts w:ascii="Palatino Linotype" w:eastAsia="Times New Roman" w:hAnsi="Palatino Linotype" w:cs="Arial"/>
          <w:szCs w:val="20"/>
        </w:rPr>
        <w:t>7</w:t>
      </w:r>
      <w:proofErr w:type="gramEnd"/>
      <w:r w:rsidR="00CB7C43" w:rsidRPr="00CB7C43">
        <w:rPr>
          <w:rFonts w:ascii="Palatino Linotype" w:eastAsia="Times New Roman" w:hAnsi="Palatino Linotype" w:cs="Arial"/>
          <w:szCs w:val="20"/>
        </w:rPr>
        <w:t>%</w:t>
      </w:r>
      <w:r w:rsidR="00CB7C43">
        <w:rPr>
          <w:rFonts w:ascii="Palatino Linotype" w:eastAsia="Times New Roman" w:hAnsi="Palatino Linotype" w:cs="Arial"/>
          <w:szCs w:val="20"/>
        </w:rPr>
        <w:t xml:space="preserve">. </w:t>
      </w:r>
      <w:r w:rsidR="00F32296" w:rsidRPr="009615C9">
        <w:rPr>
          <w:rFonts w:ascii="Palatino Linotype" w:eastAsia="Times New Roman" w:hAnsi="Palatino Linotype" w:cs="Arial"/>
          <w:szCs w:val="20"/>
        </w:rPr>
        <w:t>Penerapan</w:t>
      </w:r>
      <w:r w:rsidRPr="009615C9">
        <w:rPr>
          <w:rFonts w:ascii="Palatino Linotype" w:hAnsi="Palatino Linotype" w:cs="Arial"/>
          <w:szCs w:val="20"/>
        </w:rPr>
        <w:t xml:space="preserve"> kawasan tanpa rokok (OR=</w:t>
      </w:r>
      <w:r w:rsidR="00833DF6" w:rsidRPr="009615C9">
        <w:rPr>
          <w:rFonts w:ascii="Palatino Linotype" w:hAnsi="Palatino Linotype" w:cs="Arial"/>
          <w:szCs w:val="20"/>
        </w:rPr>
        <w:t>5,39</w:t>
      </w:r>
      <w:r w:rsidR="000B3663" w:rsidRPr="009615C9">
        <w:rPr>
          <w:rFonts w:ascii="Palatino Linotype" w:hAnsi="Palatino Linotype" w:cs="Arial"/>
          <w:szCs w:val="20"/>
        </w:rPr>
        <w:t>5</w:t>
      </w:r>
      <w:r w:rsidRPr="009615C9">
        <w:rPr>
          <w:rFonts w:ascii="Palatino Linotype" w:hAnsi="Palatino Linotype" w:cs="Arial"/>
          <w:szCs w:val="20"/>
        </w:rPr>
        <w:t>,</w:t>
      </w:r>
      <w:r w:rsidR="00833DF6" w:rsidRPr="009615C9">
        <w:rPr>
          <w:rFonts w:ascii="Palatino Linotype" w:hAnsi="Palatino Linotype" w:cs="Arial"/>
          <w:szCs w:val="20"/>
        </w:rPr>
        <w:t xml:space="preserve"> </w:t>
      </w:r>
      <w:r w:rsidRPr="009615C9">
        <w:rPr>
          <w:rFonts w:ascii="Palatino Linotype" w:hAnsi="Palatino Linotype" w:cs="Arial"/>
          <w:szCs w:val="20"/>
        </w:rPr>
        <w:t xml:space="preserve">95%CI: </w:t>
      </w:r>
      <w:r w:rsidR="00833DF6" w:rsidRPr="009615C9">
        <w:rPr>
          <w:rFonts w:ascii="Palatino Linotype" w:hAnsi="Palatino Linotype" w:cs="Arial"/>
          <w:szCs w:val="20"/>
        </w:rPr>
        <w:t>3,07</w:t>
      </w:r>
      <w:r w:rsidR="000B3663" w:rsidRPr="009615C9">
        <w:rPr>
          <w:rFonts w:ascii="Palatino Linotype" w:hAnsi="Palatino Linotype" w:cs="Arial"/>
          <w:szCs w:val="20"/>
        </w:rPr>
        <w:t>2</w:t>
      </w:r>
      <w:r w:rsidR="00833DF6" w:rsidRPr="009615C9">
        <w:rPr>
          <w:rFonts w:ascii="Palatino Linotype" w:hAnsi="Palatino Linotype" w:cs="Arial"/>
          <w:szCs w:val="20"/>
        </w:rPr>
        <w:t>-9,47</w:t>
      </w:r>
      <w:r w:rsidR="000B3663" w:rsidRPr="009615C9">
        <w:rPr>
          <w:rFonts w:ascii="Palatino Linotype" w:hAnsi="Palatino Linotype" w:cs="Arial"/>
          <w:szCs w:val="20"/>
        </w:rPr>
        <w:t>7</w:t>
      </w:r>
      <w:r w:rsidRPr="009615C9">
        <w:rPr>
          <w:rFonts w:ascii="Palatino Linotype" w:hAnsi="Palatino Linotype" w:cs="Arial"/>
          <w:szCs w:val="20"/>
        </w:rPr>
        <w:t>), status merokok orang tua (OR=1,5</w:t>
      </w:r>
      <w:r w:rsidR="00833DF6" w:rsidRPr="009615C9">
        <w:rPr>
          <w:rFonts w:ascii="Palatino Linotype" w:hAnsi="Palatino Linotype" w:cs="Arial"/>
          <w:szCs w:val="20"/>
        </w:rPr>
        <w:t>6</w:t>
      </w:r>
      <w:r w:rsidR="000B3663" w:rsidRPr="009615C9">
        <w:rPr>
          <w:rFonts w:ascii="Palatino Linotype" w:hAnsi="Palatino Linotype" w:cs="Arial"/>
          <w:szCs w:val="20"/>
        </w:rPr>
        <w:t>1</w:t>
      </w:r>
      <w:r w:rsidRPr="009615C9">
        <w:rPr>
          <w:rFonts w:ascii="Palatino Linotype" w:hAnsi="Palatino Linotype" w:cs="Arial"/>
          <w:szCs w:val="20"/>
        </w:rPr>
        <w:t>, 95%CI: 1,2</w:t>
      </w:r>
      <w:r w:rsidR="00833DF6" w:rsidRPr="009615C9">
        <w:rPr>
          <w:rFonts w:ascii="Palatino Linotype" w:hAnsi="Palatino Linotype" w:cs="Arial"/>
          <w:szCs w:val="20"/>
        </w:rPr>
        <w:t>8</w:t>
      </w:r>
      <w:r w:rsidR="000B3663" w:rsidRPr="009615C9">
        <w:rPr>
          <w:rFonts w:ascii="Palatino Linotype" w:hAnsi="Palatino Linotype" w:cs="Arial"/>
          <w:szCs w:val="20"/>
        </w:rPr>
        <w:t>7</w:t>
      </w:r>
      <w:r w:rsidRPr="009615C9">
        <w:rPr>
          <w:rFonts w:ascii="Palatino Linotype" w:hAnsi="Palatino Linotype" w:cs="Arial"/>
          <w:szCs w:val="20"/>
        </w:rPr>
        <w:t>-1,8</w:t>
      </w:r>
      <w:r w:rsidR="00833DF6" w:rsidRPr="009615C9">
        <w:rPr>
          <w:rFonts w:ascii="Palatino Linotype" w:hAnsi="Palatino Linotype" w:cs="Arial"/>
          <w:szCs w:val="20"/>
        </w:rPr>
        <w:t>9</w:t>
      </w:r>
      <w:r w:rsidR="000B3663" w:rsidRPr="009615C9">
        <w:rPr>
          <w:rFonts w:ascii="Palatino Linotype" w:hAnsi="Palatino Linotype" w:cs="Arial"/>
          <w:szCs w:val="20"/>
        </w:rPr>
        <w:t>2</w:t>
      </w:r>
      <w:r w:rsidRPr="009615C9">
        <w:rPr>
          <w:rFonts w:ascii="Palatino Linotype" w:hAnsi="Palatino Linotype" w:cs="Arial"/>
          <w:szCs w:val="20"/>
        </w:rPr>
        <w:t>), me</w:t>
      </w:r>
      <w:r w:rsidR="00D1440A" w:rsidRPr="009615C9">
        <w:rPr>
          <w:rFonts w:ascii="Palatino Linotype" w:hAnsi="Palatino Linotype" w:cs="Arial"/>
          <w:szCs w:val="20"/>
        </w:rPr>
        <w:t>miliki teman yang merokok (OR=</w:t>
      </w:r>
      <w:r w:rsidRPr="009615C9">
        <w:rPr>
          <w:rFonts w:ascii="Palatino Linotype" w:hAnsi="Palatino Linotype" w:cs="Arial"/>
          <w:szCs w:val="20"/>
        </w:rPr>
        <w:t>11,</w:t>
      </w:r>
      <w:r w:rsidR="00833DF6" w:rsidRPr="009615C9">
        <w:rPr>
          <w:rFonts w:ascii="Palatino Linotype" w:hAnsi="Palatino Linotype" w:cs="Arial"/>
          <w:szCs w:val="20"/>
        </w:rPr>
        <w:t>66</w:t>
      </w:r>
      <w:r w:rsidR="000B3663" w:rsidRPr="009615C9">
        <w:rPr>
          <w:rFonts w:ascii="Palatino Linotype" w:hAnsi="Palatino Linotype" w:cs="Arial"/>
          <w:szCs w:val="20"/>
        </w:rPr>
        <w:t>2</w:t>
      </w:r>
      <w:r w:rsidRPr="009615C9">
        <w:rPr>
          <w:rFonts w:ascii="Palatino Linotype" w:hAnsi="Palatino Linotype" w:cs="Arial"/>
          <w:szCs w:val="20"/>
        </w:rPr>
        <w:t xml:space="preserve">, 95%CI: </w:t>
      </w:r>
      <w:r w:rsidR="00833DF6" w:rsidRPr="009615C9">
        <w:rPr>
          <w:rFonts w:ascii="Palatino Linotype" w:hAnsi="Palatino Linotype" w:cs="Arial"/>
          <w:szCs w:val="20"/>
        </w:rPr>
        <w:t>7,24</w:t>
      </w:r>
      <w:r w:rsidR="000B3663" w:rsidRPr="009615C9">
        <w:rPr>
          <w:rFonts w:ascii="Palatino Linotype" w:hAnsi="Palatino Linotype" w:cs="Arial"/>
          <w:szCs w:val="20"/>
        </w:rPr>
        <w:t>3-</w:t>
      </w:r>
      <w:r w:rsidRPr="009615C9">
        <w:rPr>
          <w:rFonts w:ascii="Palatino Linotype" w:hAnsi="Palatino Linotype" w:cs="Arial"/>
          <w:szCs w:val="20"/>
        </w:rPr>
        <w:t>18,</w:t>
      </w:r>
      <w:r w:rsidR="00833DF6" w:rsidRPr="009615C9">
        <w:rPr>
          <w:rFonts w:ascii="Palatino Linotype" w:hAnsi="Palatino Linotype" w:cs="Arial"/>
          <w:szCs w:val="20"/>
        </w:rPr>
        <w:t>77</w:t>
      </w:r>
      <w:r w:rsidR="000B3663" w:rsidRPr="009615C9">
        <w:rPr>
          <w:rFonts w:ascii="Palatino Linotype" w:hAnsi="Palatino Linotype" w:cs="Arial"/>
          <w:szCs w:val="20"/>
        </w:rPr>
        <w:t>7</w:t>
      </w:r>
      <w:r w:rsidRPr="009615C9">
        <w:rPr>
          <w:rFonts w:ascii="Palatino Linotype" w:hAnsi="Palatino Linotype" w:cs="Arial"/>
          <w:szCs w:val="20"/>
        </w:rPr>
        <w:t>) dan memiliki guru yang merokok (OR=1,5</w:t>
      </w:r>
      <w:r w:rsidR="00833DF6" w:rsidRPr="009615C9">
        <w:rPr>
          <w:rFonts w:ascii="Palatino Linotype" w:hAnsi="Palatino Linotype" w:cs="Arial"/>
          <w:szCs w:val="20"/>
        </w:rPr>
        <w:t>5</w:t>
      </w:r>
      <w:r w:rsidR="000B3663" w:rsidRPr="009615C9">
        <w:rPr>
          <w:rFonts w:ascii="Palatino Linotype" w:hAnsi="Palatino Linotype" w:cs="Arial"/>
          <w:szCs w:val="20"/>
        </w:rPr>
        <w:t>7</w:t>
      </w:r>
      <w:r w:rsidRPr="009615C9">
        <w:rPr>
          <w:rFonts w:ascii="Palatino Linotype" w:hAnsi="Palatino Linotype" w:cs="Arial"/>
          <w:szCs w:val="20"/>
        </w:rPr>
        <w:t>, 95%CI: 1,2</w:t>
      </w:r>
      <w:r w:rsidR="00833DF6" w:rsidRPr="009615C9">
        <w:rPr>
          <w:rFonts w:ascii="Palatino Linotype" w:hAnsi="Palatino Linotype" w:cs="Arial"/>
          <w:szCs w:val="20"/>
        </w:rPr>
        <w:t>9</w:t>
      </w:r>
      <w:r w:rsidR="000B3663" w:rsidRPr="009615C9">
        <w:rPr>
          <w:rFonts w:ascii="Palatino Linotype" w:hAnsi="Palatino Linotype" w:cs="Arial"/>
          <w:szCs w:val="20"/>
        </w:rPr>
        <w:t>5</w:t>
      </w:r>
      <w:r w:rsidRPr="009615C9">
        <w:rPr>
          <w:rFonts w:ascii="Palatino Linotype" w:hAnsi="Palatino Linotype" w:cs="Arial"/>
          <w:szCs w:val="20"/>
        </w:rPr>
        <w:t>-1</w:t>
      </w:r>
      <w:r w:rsidR="00833DF6" w:rsidRPr="009615C9">
        <w:rPr>
          <w:rFonts w:ascii="Palatino Linotype" w:hAnsi="Palatino Linotype" w:cs="Arial"/>
          <w:szCs w:val="20"/>
        </w:rPr>
        <w:t>,87</w:t>
      </w:r>
      <w:r w:rsidR="000B3663" w:rsidRPr="009615C9">
        <w:rPr>
          <w:rFonts w:ascii="Palatino Linotype" w:hAnsi="Palatino Linotype" w:cs="Arial"/>
          <w:szCs w:val="20"/>
        </w:rPr>
        <w:t>3</w:t>
      </w:r>
      <w:r w:rsidRPr="009615C9">
        <w:rPr>
          <w:rFonts w:ascii="Palatino Linotype" w:hAnsi="Palatino Linotype" w:cs="Arial"/>
          <w:szCs w:val="20"/>
        </w:rPr>
        <w:t>) signifikan berhubungan dengan perilaku merokok pelajar. Namun, perilaku merokok tidak berhubungan dengan edukasi bahaya merokok (OR=</w:t>
      </w:r>
      <w:r w:rsidR="00833DF6" w:rsidRPr="009615C9">
        <w:rPr>
          <w:rFonts w:ascii="Palatino Linotype" w:hAnsi="Palatino Linotype" w:cs="Arial"/>
          <w:szCs w:val="20"/>
        </w:rPr>
        <w:t>0,9</w:t>
      </w:r>
      <w:r w:rsidR="000B3663" w:rsidRPr="009615C9">
        <w:rPr>
          <w:rFonts w:ascii="Palatino Linotype" w:hAnsi="Palatino Linotype" w:cs="Arial"/>
          <w:szCs w:val="20"/>
        </w:rPr>
        <w:t>8</w:t>
      </w:r>
      <w:r w:rsidR="00833DF6" w:rsidRPr="009615C9">
        <w:rPr>
          <w:rFonts w:ascii="Palatino Linotype" w:hAnsi="Palatino Linotype" w:cs="Arial"/>
          <w:szCs w:val="20"/>
        </w:rPr>
        <w:t>7</w:t>
      </w:r>
      <w:proofErr w:type="gramStart"/>
      <w:r w:rsidRPr="009615C9">
        <w:rPr>
          <w:rFonts w:ascii="Palatino Linotype" w:hAnsi="Palatino Linotype" w:cs="Arial"/>
          <w:szCs w:val="20"/>
        </w:rPr>
        <w:t>,  95</w:t>
      </w:r>
      <w:proofErr w:type="gramEnd"/>
      <w:r w:rsidRPr="009615C9">
        <w:rPr>
          <w:rFonts w:ascii="Palatino Linotype" w:hAnsi="Palatino Linotype" w:cs="Arial"/>
          <w:szCs w:val="20"/>
        </w:rPr>
        <w:t>%CI: 0,</w:t>
      </w:r>
      <w:r w:rsidR="00833DF6" w:rsidRPr="009615C9">
        <w:rPr>
          <w:rFonts w:ascii="Palatino Linotype" w:hAnsi="Palatino Linotype" w:cs="Arial"/>
          <w:szCs w:val="20"/>
        </w:rPr>
        <w:t>0,69</w:t>
      </w:r>
      <w:r w:rsidR="000B3663" w:rsidRPr="009615C9">
        <w:rPr>
          <w:rFonts w:ascii="Palatino Linotype" w:hAnsi="Palatino Linotype" w:cs="Arial"/>
          <w:szCs w:val="20"/>
        </w:rPr>
        <w:t>6</w:t>
      </w:r>
      <w:r w:rsidRPr="009615C9">
        <w:rPr>
          <w:rFonts w:ascii="Palatino Linotype" w:hAnsi="Palatino Linotype" w:cs="Arial"/>
          <w:szCs w:val="20"/>
        </w:rPr>
        <w:t>-1,</w:t>
      </w:r>
      <w:r w:rsidR="00833DF6" w:rsidRPr="009615C9">
        <w:rPr>
          <w:rFonts w:ascii="Palatino Linotype" w:hAnsi="Palatino Linotype" w:cs="Arial"/>
          <w:szCs w:val="20"/>
        </w:rPr>
        <w:t>37</w:t>
      </w:r>
      <w:r w:rsidR="000B3663" w:rsidRPr="009615C9">
        <w:rPr>
          <w:rFonts w:ascii="Palatino Linotype" w:hAnsi="Palatino Linotype" w:cs="Arial"/>
          <w:szCs w:val="20"/>
        </w:rPr>
        <w:t>4</w:t>
      </w:r>
      <w:r w:rsidRPr="009615C9">
        <w:rPr>
          <w:rFonts w:ascii="Palatino Linotype" w:hAnsi="Palatino Linotype" w:cs="Arial"/>
          <w:szCs w:val="20"/>
        </w:rPr>
        <w:t>).</w:t>
      </w:r>
    </w:p>
    <w:p w:rsidR="004F19D8" w:rsidRPr="009615C9" w:rsidRDefault="004F19D8" w:rsidP="008C4C1E">
      <w:pPr>
        <w:spacing w:after="0" w:line="240" w:lineRule="auto"/>
        <w:jc w:val="both"/>
        <w:rPr>
          <w:rFonts w:ascii="Palatino Linotype" w:hAnsi="Palatino Linotype" w:cs="Arial"/>
          <w:szCs w:val="20"/>
        </w:rPr>
      </w:pPr>
      <w:r w:rsidRPr="00C853BF">
        <w:rPr>
          <w:rFonts w:ascii="Palatino Linotype" w:hAnsi="Palatino Linotype" w:cs="Arial"/>
          <w:b/>
          <w:szCs w:val="20"/>
        </w:rPr>
        <w:t>Kesimpulan:</w:t>
      </w:r>
      <w:r w:rsidRPr="009615C9">
        <w:rPr>
          <w:rFonts w:ascii="Palatino Linotype" w:hAnsi="Palatino Linotype" w:cs="Arial"/>
          <w:szCs w:val="20"/>
        </w:rPr>
        <w:t xml:space="preserve"> Terdapat prevalensi merokok yang tinggi pada pelajar. Penerapan kawasan tanpa rokok secara komprehensif dan pelajar yang memiliki teman yang merokok harus menjadi target utama pencegahan dan pengendalian perilaku merokok pelajar di Indonesia.</w:t>
      </w:r>
    </w:p>
    <w:p w:rsidR="00C76D20" w:rsidRPr="009615C9" w:rsidRDefault="00C76D20" w:rsidP="008C4C1E">
      <w:pPr>
        <w:spacing w:after="0" w:line="240" w:lineRule="auto"/>
        <w:jc w:val="both"/>
        <w:rPr>
          <w:rFonts w:ascii="Palatino Linotype" w:hAnsi="Palatino Linotype" w:cs="Arial"/>
          <w:szCs w:val="20"/>
        </w:rPr>
        <w:sectPr w:rsidR="00C76D20" w:rsidRPr="009615C9" w:rsidSect="009615C9">
          <w:type w:val="continuous"/>
          <w:pgSz w:w="11907" w:h="16839" w:code="9"/>
          <w:pgMar w:top="1134" w:right="1134" w:bottom="1134" w:left="1134" w:header="720" w:footer="720" w:gutter="0"/>
          <w:cols w:space="283"/>
          <w:docGrid w:linePitch="360"/>
        </w:sectPr>
      </w:pPr>
    </w:p>
    <w:p w:rsidR="008C4C1E" w:rsidRPr="009615C9" w:rsidRDefault="008C4C1E" w:rsidP="00361633">
      <w:pPr>
        <w:spacing w:after="0" w:line="360" w:lineRule="auto"/>
        <w:jc w:val="both"/>
        <w:rPr>
          <w:rFonts w:ascii="Palatino Linotype" w:hAnsi="Palatino Linotype" w:cs="Arial"/>
          <w:szCs w:val="20"/>
        </w:rPr>
      </w:pPr>
      <w:r w:rsidRPr="009615C9">
        <w:rPr>
          <w:rFonts w:ascii="Palatino Linotype" w:hAnsi="Palatino Linotype" w:cs="Arial"/>
          <w:szCs w:val="20"/>
        </w:rPr>
        <w:lastRenderedPageBreak/>
        <w:t>Kata Kunci: merokok; pelajar; determinan; sosial</w:t>
      </w:r>
    </w:p>
    <w:p w:rsidR="008C4C1E" w:rsidRPr="009615C9" w:rsidRDefault="008C4C1E" w:rsidP="00C853BF">
      <w:pPr>
        <w:spacing w:after="0" w:line="405" w:lineRule="atLeast"/>
        <w:jc w:val="center"/>
        <w:rPr>
          <w:rFonts w:ascii="Palatino Linotype" w:eastAsia="Times New Roman" w:hAnsi="Palatino Linotype" w:cs="Arial"/>
          <w:b/>
          <w:i/>
          <w:iCs/>
          <w:szCs w:val="24"/>
        </w:rPr>
      </w:pPr>
      <w:r w:rsidRPr="009615C9">
        <w:rPr>
          <w:rFonts w:ascii="Palatino Linotype" w:eastAsia="Times New Roman" w:hAnsi="Palatino Linotype" w:cs="Arial"/>
          <w:b/>
          <w:i/>
          <w:iCs/>
          <w:szCs w:val="24"/>
        </w:rPr>
        <w:t>ABSTRACT</w:t>
      </w:r>
    </w:p>
    <w:p w:rsidR="00C76D20" w:rsidRPr="009615C9" w:rsidRDefault="00C76D20" w:rsidP="00C76D20">
      <w:pPr>
        <w:spacing w:after="0" w:line="240" w:lineRule="auto"/>
        <w:jc w:val="both"/>
        <w:rPr>
          <w:rFonts w:ascii="Palatino Linotype" w:eastAsia="Times New Roman" w:hAnsi="Palatino Linotype" w:cs="Arial"/>
          <w:i/>
          <w:iCs/>
          <w:szCs w:val="24"/>
        </w:rPr>
        <w:sectPr w:rsidR="00C76D20" w:rsidRPr="009615C9" w:rsidSect="009615C9">
          <w:type w:val="continuous"/>
          <w:pgSz w:w="11907" w:h="16839" w:code="9"/>
          <w:pgMar w:top="1134" w:right="1134" w:bottom="1134" w:left="1134" w:header="720" w:footer="720" w:gutter="0"/>
          <w:cols w:space="720"/>
          <w:docGrid w:linePitch="360"/>
        </w:sectPr>
      </w:pPr>
    </w:p>
    <w:p w:rsidR="004F19D8" w:rsidRPr="00C853BF" w:rsidRDefault="004F19D8" w:rsidP="00C76D20">
      <w:pPr>
        <w:spacing w:after="0" w:line="240" w:lineRule="auto"/>
        <w:jc w:val="both"/>
        <w:rPr>
          <w:rFonts w:ascii="Palatino Linotype" w:eastAsia="Times New Roman" w:hAnsi="Palatino Linotype" w:cs="Arial"/>
          <w:i/>
          <w:szCs w:val="24"/>
        </w:rPr>
      </w:pPr>
      <w:proofErr w:type="gramStart"/>
      <w:r w:rsidRPr="00C853BF">
        <w:rPr>
          <w:rFonts w:ascii="Palatino Linotype" w:eastAsia="Times New Roman" w:hAnsi="Palatino Linotype" w:cs="Arial"/>
          <w:b/>
          <w:i/>
          <w:iCs/>
          <w:szCs w:val="24"/>
        </w:rPr>
        <w:lastRenderedPageBreak/>
        <w:t>Background</w:t>
      </w:r>
      <w:r w:rsidRPr="00C853BF">
        <w:rPr>
          <w:rFonts w:ascii="Palatino Linotype" w:eastAsia="Times New Roman" w:hAnsi="Palatino Linotype" w:cs="Arial"/>
          <w:b/>
          <w:i/>
          <w:szCs w:val="24"/>
        </w:rPr>
        <w:t xml:space="preserve"> :</w:t>
      </w:r>
      <w:proofErr w:type="gramEnd"/>
      <w:r w:rsidRPr="00C853BF">
        <w:rPr>
          <w:rFonts w:ascii="Palatino Linotype" w:eastAsia="Times New Roman" w:hAnsi="Palatino Linotype" w:cs="Arial"/>
          <w:i/>
          <w:szCs w:val="24"/>
        </w:rPr>
        <w:t xml:space="preserve"> Cigarette smoking is one of the major preventable causes of death in the world. The majority of </w:t>
      </w:r>
      <w:r w:rsidRPr="00C853BF">
        <w:rPr>
          <w:rFonts w:ascii="Palatino Linotype" w:hAnsi="Palatino Linotype" w:cs="Arial"/>
          <w:i/>
          <w:szCs w:val="24"/>
        </w:rPr>
        <w:t>smokers start smoking as adolescents</w:t>
      </w:r>
      <w:r w:rsidRPr="00C853BF">
        <w:rPr>
          <w:rFonts w:ascii="Palatino Linotype" w:eastAsia="Times New Roman" w:hAnsi="Palatino Linotype" w:cs="Arial"/>
          <w:i/>
          <w:szCs w:val="24"/>
        </w:rPr>
        <w:t>. The aim of this study is to determine the association between social factors and cigarette smoking among school student in Indonesia.</w:t>
      </w:r>
    </w:p>
    <w:p w:rsidR="004F19D8" w:rsidRPr="00C853BF" w:rsidRDefault="004F19D8" w:rsidP="00C76D20">
      <w:pPr>
        <w:spacing w:after="0" w:line="240" w:lineRule="auto"/>
        <w:jc w:val="both"/>
        <w:rPr>
          <w:rFonts w:ascii="Palatino Linotype" w:eastAsia="Times New Roman" w:hAnsi="Palatino Linotype" w:cs="Arial"/>
          <w:i/>
          <w:szCs w:val="24"/>
        </w:rPr>
      </w:pPr>
      <w:r w:rsidRPr="00C853BF">
        <w:rPr>
          <w:rFonts w:ascii="Palatino Linotype" w:eastAsia="Times New Roman" w:hAnsi="Palatino Linotype" w:cs="Arial"/>
          <w:b/>
          <w:i/>
          <w:szCs w:val="24"/>
        </w:rPr>
        <w:t>Method:</w:t>
      </w:r>
      <w:r w:rsidRPr="00C853BF">
        <w:rPr>
          <w:rFonts w:ascii="Palatino Linotype" w:eastAsia="Times New Roman" w:hAnsi="Palatino Linotype" w:cs="Arial"/>
          <w:i/>
          <w:szCs w:val="24"/>
        </w:rPr>
        <w:t xml:space="preserve"> This study was an analysis of secondary data from Global Youth Tobacco Survey (GYTS) in Indonesia 2014. The sample were all students of grade 7-9 in Indonesia who participated in GYTS 2014 and have complete data that were as many as 5093 people. </w:t>
      </w:r>
      <w:proofErr w:type="gramStart"/>
      <w:r w:rsidRPr="00C853BF">
        <w:rPr>
          <w:rFonts w:ascii="Palatino Linotype" w:eastAsia="Times New Roman" w:hAnsi="Palatino Linotype" w:cs="Arial"/>
          <w:i/>
          <w:szCs w:val="24"/>
        </w:rPr>
        <w:t>Binary logistic regression analyses was</w:t>
      </w:r>
      <w:proofErr w:type="gramEnd"/>
      <w:r w:rsidRPr="00C853BF">
        <w:rPr>
          <w:rFonts w:ascii="Palatino Linotype" w:eastAsia="Times New Roman" w:hAnsi="Palatino Linotype" w:cs="Arial"/>
          <w:i/>
          <w:szCs w:val="24"/>
        </w:rPr>
        <w:t xml:space="preserve"> applied to determine factors associated with cigarette smoking.</w:t>
      </w:r>
    </w:p>
    <w:p w:rsidR="00731151" w:rsidRPr="00C853BF" w:rsidRDefault="00731151" w:rsidP="00C76D20">
      <w:pPr>
        <w:spacing w:after="0" w:line="240" w:lineRule="auto"/>
        <w:jc w:val="both"/>
        <w:rPr>
          <w:rFonts w:ascii="Palatino Linotype" w:hAnsi="Palatino Linotype" w:cs="Arial"/>
          <w:i/>
          <w:szCs w:val="24"/>
        </w:rPr>
      </w:pPr>
      <w:r w:rsidRPr="00C853BF">
        <w:rPr>
          <w:rFonts w:ascii="Palatino Linotype" w:eastAsia="Times New Roman" w:hAnsi="Palatino Linotype" w:cs="Arial"/>
          <w:b/>
          <w:i/>
          <w:szCs w:val="24"/>
        </w:rPr>
        <w:t>Results:</w:t>
      </w:r>
      <w:r w:rsidRPr="00C853BF">
        <w:rPr>
          <w:rFonts w:ascii="Palatino Linotype" w:eastAsia="Times New Roman" w:hAnsi="Palatino Linotype" w:cs="Arial"/>
          <w:i/>
          <w:szCs w:val="24"/>
        </w:rPr>
        <w:t xml:space="preserve"> </w:t>
      </w:r>
      <w:r w:rsidR="00CB7C43" w:rsidRPr="00C853BF">
        <w:rPr>
          <w:rFonts w:ascii="Palatino Linotype" w:eastAsia="Times New Roman" w:hAnsi="Palatino Linotype" w:cs="Arial"/>
          <w:i/>
          <w:szCs w:val="24"/>
        </w:rPr>
        <w:t>The rate of cigarette smoking among school students was 14</w:t>
      </w:r>
      <w:proofErr w:type="gramStart"/>
      <w:r w:rsidR="00CB7C43" w:rsidRPr="00C853BF">
        <w:rPr>
          <w:rFonts w:ascii="Palatino Linotype" w:eastAsia="Times New Roman" w:hAnsi="Palatino Linotype" w:cs="Arial"/>
          <w:i/>
          <w:szCs w:val="24"/>
        </w:rPr>
        <w:t>,7</w:t>
      </w:r>
      <w:proofErr w:type="gramEnd"/>
      <w:r w:rsidR="00CB7C43" w:rsidRPr="00C853BF">
        <w:rPr>
          <w:rFonts w:ascii="Palatino Linotype" w:eastAsia="Times New Roman" w:hAnsi="Palatino Linotype" w:cs="Arial"/>
          <w:i/>
          <w:szCs w:val="24"/>
        </w:rPr>
        <w:t xml:space="preserve">%. </w:t>
      </w:r>
      <w:r w:rsidRPr="00C853BF">
        <w:rPr>
          <w:rFonts w:ascii="Palatino Linotype" w:eastAsia="Times New Roman" w:hAnsi="Palatino Linotype" w:cs="Arial"/>
          <w:i/>
          <w:szCs w:val="24"/>
        </w:rPr>
        <w:t>I</w:t>
      </w:r>
      <w:r w:rsidRPr="00C853BF">
        <w:rPr>
          <w:rFonts w:ascii="Palatino Linotype" w:hAnsi="Palatino Linotype" w:cs="Arial"/>
          <w:i/>
          <w:szCs w:val="24"/>
        </w:rPr>
        <w:t>mplementation of smoke-free area (OR=</w:t>
      </w:r>
      <w:proofErr w:type="gramStart"/>
      <w:r w:rsidR="000B3663" w:rsidRPr="00C853BF">
        <w:rPr>
          <w:rFonts w:ascii="Palatino Linotype" w:hAnsi="Palatino Linotype" w:cs="Arial"/>
          <w:i/>
          <w:szCs w:val="20"/>
        </w:rPr>
        <w:t>,395</w:t>
      </w:r>
      <w:proofErr w:type="gramEnd"/>
      <w:r w:rsidR="000B3663" w:rsidRPr="00C853BF">
        <w:rPr>
          <w:rFonts w:ascii="Palatino Linotype" w:hAnsi="Palatino Linotype" w:cs="Arial"/>
          <w:i/>
          <w:szCs w:val="20"/>
        </w:rPr>
        <w:t>, 95%CI: 3,072-9,477</w:t>
      </w:r>
      <w:r w:rsidRPr="00C853BF">
        <w:rPr>
          <w:rFonts w:ascii="Palatino Linotype" w:hAnsi="Palatino Linotype" w:cs="Arial"/>
          <w:i/>
          <w:szCs w:val="24"/>
        </w:rPr>
        <w:t>), parents smoking status (</w:t>
      </w:r>
      <w:r w:rsidR="000B3663" w:rsidRPr="00C853BF">
        <w:rPr>
          <w:rFonts w:ascii="Palatino Linotype" w:hAnsi="Palatino Linotype" w:cs="Arial"/>
          <w:i/>
          <w:szCs w:val="20"/>
        </w:rPr>
        <w:t>OR=1,561, 95%CI: 1,287-1,892</w:t>
      </w:r>
      <w:r w:rsidRPr="00C853BF">
        <w:rPr>
          <w:rFonts w:ascii="Palatino Linotype" w:hAnsi="Palatino Linotype" w:cs="Arial"/>
          <w:i/>
          <w:szCs w:val="24"/>
        </w:rPr>
        <w:t>), having friends who smoke (</w:t>
      </w:r>
      <w:r w:rsidR="000B3663" w:rsidRPr="00C853BF">
        <w:rPr>
          <w:rFonts w:ascii="Palatino Linotype" w:hAnsi="Palatino Linotype" w:cs="Arial"/>
          <w:i/>
          <w:szCs w:val="20"/>
        </w:rPr>
        <w:t>OR=11,662, 95%CI: 7,243-18,777</w:t>
      </w:r>
      <w:r w:rsidRPr="00C853BF">
        <w:rPr>
          <w:rFonts w:ascii="Palatino Linotype" w:hAnsi="Palatino Linotype" w:cs="Arial"/>
          <w:i/>
          <w:szCs w:val="24"/>
        </w:rPr>
        <w:t>) and having teacher who smoke (</w:t>
      </w:r>
      <w:r w:rsidR="000B3663" w:rsidRPr="00C853BF">
        <w:rPr>
          <w:rFonts w:ascii="Palatino Linotype" w:hAnsi="Palatino Linotype" w:cs="Arial"/>
          <w:i/>
          <w:szCs w:val="20"/>
        </w:rPr>
        <w:t>OR=1,557, 95%CI: 1,295-1,873</w:t>
      </w:r>
      <w:r w:rsidRPr="00C853BF">
        <w:rPr>
          <w:rFonts w:ascii="Palatino Linotype" w:hAnsi="Palatino Linotype" w:cs="Arial"/>
          <w:i/>
          <w:szCs w:val="24"/>
        </w:rPr>
        <w:t>) were significantly associated with cigarette smoking among school student. However, the cigarette smoking was not associated with education of smoking hazard (</w:t>
      </w:r>
      <w:r w:rsidR="000B3663" w:rsidRPr="00C853BF">
        <w:rPr>
          <w:rFonts w:ascii="Palatino Linotype" w:hAnsi="Palatino Linotype" w:cs="Arial"/>
          <w:i/>
          <w:szCs w:val="20"/>
        </w:rPr>
        <w:t>OR=0,987</w:t>
      </w:r>
      <w:proofErr w:type="gramStart"/>
      <w:r w:rsidR="000B3663" w:rsidRPr="00C853BF">
        <w:rPr>
          <w:rFonts w:ascii="Palatino Linotype" w:hAnsi="Palatino Linotype" w:cs="Arial"/>
          <w:i/>
          <w:szCs w:val="20"/>
        </w:rPr>
        <w:t>,  95</w:t>
      </w:r>
      <w:proofErr w:type="gramEnd"/>
      <w:r w:rsidR="000B3663" w:rsidRPr="00C853BF">
        <w:rPr>
          <w:rFonts w:ascii="Palatino Linotype" w:hAnsi="Palatino Linotype" w:cs="Arial"/>
          <w:i/>
          <w:szCs w:val="20"/>
        </w:rPr>
        <w:t>%CI: 0,0,696-1,374</w:t>
      </w:r>
      <w:r w:rsidRPr="00C853BF">
        <w:rPr>
          <w:rFonts w:ascii="Palatino Linotype" w:hAnsi="Palatino Linotype" w:cs="Arial"/>
          <w:i/>
          <w:szCs w:val="24"/>
        </w:rPr>
        <w:t>).</w:t>
      </w:r>
    </w:p>
    <w:p w:rsidR="004F19D8" w:rsidRPr="00C853BF" w:rsidRDefault="004F19D8" w:rsidP="00C76D20">
      <w:pPr>
        <w:spacing w:after="0" w:line="240" w:lineRule="auto"/>
        <w:jc w:val="both"/>
        <w:rPr>
          <w:rFonts w:ascii="Palatino Linotype" w:hAnsi="Palatino Linotype" w:cs="Arial"/>
          <w:i/>
          <w:szCs w:val="24"/>
        </w:rPr>
      </w:pPr>
      <w:r w:rsidRPr="00C853BF">
        <w:rPr>
          <w:rFonts w:ascii="Palatino Linotype" w:hAnsi="Palatino Linotype" w:cs="Arial"/>
          <w:b/>
          <w:i/>
          <w:szCs w:val="24"/>
        </w:rPr>
        <w:t>Conclusion:</w:t>
      </w:r>
      <w:r w:rsidRPr="00C853BF">
        <w:rPr>
          <w:rFonts w:ascii="Palatino Linotype" w:hAnsi="Palatino Linotype" w:cs="Arial"/>
          <w:i/>
          <w:szCs w:val="24"/>
        </w:rPr>
        <w:t xml:space="preserve"> There is a high prevalence of cigarette smoking among school students. Implementation of smoke-free area comprehensively and student who have friends who smoke should be the main target for preventing and controlling cigarette smoking among school students in Indonesia.</w:t>
      </w:r>
    </w:p>
    <w:p w:rsidR="00C76D20" w:rsidRPr="00C853BF" w:rsidRDefault="00C76D20" w:rsidP="00C76D20">
      <w:pPr>
        <w:spacing w:after="0" w:line="240" w:lineRule="auto"/>
        <w:jc w:val="both"/>
        <w:rPr>
          <w:rFonts w:ascii="Palatino Linotype" w:hAnsi="Palatino Linotype" w:cs="Arial"/>
          <w:i/>
          <w:szCs w:val="24"/>
        </w:rPr>
        <w:sectPr w:rsidR="00C76D20" w:rsidRPr="00C853BF" w:rsidSect="009615C9">
          <w:type w:val="continuous"/>
          <w:pgSz w:w="11907" w:h="16839" w:code="9"/>
          <w:pgMar w:top="1134" w:right="1134" w:bottom="1418" w:left="1134" w:header="720" w:footer="720" w:gutter="0"/>
          <w:cols w:space="283"/>
          <w:docGrid w:linePitch="360"/>
        </w:sectPr>
      </w:pPr>
    </w:p>
    <w:p w:rsidR="008C4C1E" w:rsidRPr="00C853BF" w:rsidRDefault="008C4C1E" w:rsidP="00C76D20">
      <w:pPr>
        <w:spacing w:after="0" w:line="240" w:lineRule="auto"/>
        <w:jc w:val="both"/>
        <w:rPr>
          <w:rFonts w:ascii="Palatino Linotype" w:hAnsi="Palatino Linotype" w:cs="Arial"/>
          <w:i/>
          <w:szCs w:val="24"/>
        </w:rPr>
      </w:pPr>
      <w:r w:rsidRPr="00C853BF">
        <w:rPr>
          <w:rFonts w:ascii="Palatino Linotype" w:hAnsi="Palatino Linotype" w:cs="Arial"/>
          <w:i/>
          <w:szCs w:val="24"/>
        </w:rPr>
        <w:lastRenderedPageBreak/>
        <w:t>Keywords: smoking; student; determinant; social</w:t>
      </w:r>
    </w:p>
    <w:p w:rsidR="00361633" w:rsidRPr="00C853BF" w:rsidRDefault="00361633">
      <w:pPr>
        <w:rPr>
          <w:rFonts w:ascii="Palatino Linotype" w:hAnsi="Palatino Linotype"/>
          <w:i/>
        </w:rPr>
        <w:sectPr w:rsidR="00361633" w:rsidRPr="00C853BF" w:rsidSect="009615C9">
          <w:type w:val="continuous"/>
          <w:pgSz w:w="11907" w:h="16839" w:code="9"/>
          <w:pgMar w:top="1134" w:right="1134" w:bottom="1134" w:left="1134" w:header="720" w:footer="720" w:gutter="0"/>
          <w:cols w:space="720"/>
          <w:docGrid w:linePitch="360"/>
        </w:sectPr>
      </w:pPr>
    </w:p>
    <w:p w:rsidR="009615C9" w:rsidRPr="00C853BF" w:rsidRDefault="009615C9">
      <w:pPr>
        <w:rPr>
          <w:rFonts w:ascii="Palatino Linotype" w:hAnsi="Palatino Linotype"/>
          <w:b/>
          <w:i/>
        </w:rPr>
      </w:pPr>
      <w:r w:rsidRPr="00C853BF">
        <w:rPr>
          <w:rFonts w:ascii="Palatino Linotype" w:hAnsi="Palatino Linotype"/>
          <w:b/>
          <w:i/>
        </w:rPr>
        <w:lastRenderedPageBreak/>
        <w:br w:type="page"/>
      </w:r>
    </w:p>
    <w:p w:rsidR="00527681" w:rsidRPr="00C853BF" w:rsidRDefault="00527681" w:rsidP="009615C9">
      <w:pPr>
        <w:spacing w:after="0" w:line="360" w:lineRule="auto"/>
        <w:jc w:val="both"/>
        <w:rPr>
          <w:rFonts w:ascii="Palatino Linotype" w:hAnsi="Palatino Linotype"/>
          <w:b/>
          <w:i/>
        </w:rPr>
        <w:sectPr w:rsidR="00527681" w:rsidRPr="00C853BF" w:rsidSect="005449EF">
          <w:type w:val="continuous"/>
          <w:pgSz w:w="11907" w:h="16839" w:code="9"/>
          <w:pgMar w:top="1134" w:right="1134" w:bottom="1134" w:left="1134" w:header="720" w:footer="720" w:gutter="0"/>
          <w:cols w:space="720"/>
          <w:docGrid w:linePitch="360"/>
        </w:sectPr>
      </w:pPr>
    </w:p>
    <w:p w:rsidR="00C76D20" w:rsidRPr="00C853BF" w:rsidRDefault="00C76D20" w:rsidP="009615C9">
      <w:pPr>
        <w:spacing w:after="0" w:line="360" w:lineRule="auto"/>
        <w:jc w:val="both"/>
        <w:rPr>
          <w:rFonts w:ascii="Palatino Linotype" w:hAnsi="Palatino Linotype"/>
          <w:b/>
        </w:rPr>
      </w:pPr>
      <w:r w:rsidRPr="00C853BF">
        <w:rPr>
          <w:rFonts w:ascii="Palatino Linotype" w:hAnsi="Palatino Linotype"/>
          <w:b/>
        </w:rPr>
        <w:lastRenderedPageBreak/>
        <w:t>LATAR BELAKANG</w:t>
      </w:r>
    </w:p>
    <w:p w:rsidR="005449EF" w:rsidRPr="009204A5" w:rsidRDefault="00C76D20" w:rsidP="009615C9">
      <w:pPr>
        <w:spacing w:after="0" w:line="360" w:lineRule="auto"/>
        <w:ind w:firstLine="426"/>
        <w:jc w:val="both"/>
        <w:rPr>
          <w:rFonts w:ascii="Palatino Linotype" w:hAnsi="Palatino Linotype"/>
        </w:rPr>
      </w:pPr>
      <w:proofErr w:type="gramStart"/>
      <w:r w:rsidRPr="009204A5">
        <w:rPr>
          <w:rFonts w:ascii="Palatino Linotype" w:hAnsi="Palatino Linotype"/>
        </w:rPr>
        <w:t>Merokok merupakan penyebab kematian utama di dunia yang dapat dicegah.</w:t>
      </w:r>
      <w:proofErr w:type="gramEnd"/>
      <w:r w:rsidRPr="009204A5">
        <w:rPr>
          <w:rFonts w:ascii="Palatino Linotype" w:hAnsi="Palatino Linotype"/>
        </w:rPr>
        <w:t xml:space="preserve"> </w:t>
      </w:r>
      <w:r w:rsidRPr="009204A5">
        <w:rPr>
          <w:rFonts w:ascii="Palatino Linotype" w:hAnsi="Palatino Linotype"/>
          <w:i/>
          <w:iCs/>
        </w:rPr>
        <w:t xml:space="preserve">World Health Organization </w:t>
      </w:r>
      <w:r w:rsidRPr="009204A5">
        <w:rPr>
          <w:rFonts w:ascii="Palatino Linotype" w:hAnsi="Palatino Linotype"/>
        </w:rPr>
        <w:t xml:space="preserve">(WHO, 2016) melaporkan bahwa epidemi merokok telah menyebabkan Lebih dari </w:t>
      </w:r>
      <w:proofErr w:type="gramStart"/>
      <w:r w:rsidRPr="009204A5">
        <w:rPr>
          <w:rFonts w:ascii="Palatino Linotype" w:hAnsi="Palatino Linotype"/>
        </w:rPr>
        <w:t>lima</w:t>
      </w:r>
      <w:proofErr w:type="gramEnd"/>
      <w:r w:rsidRPr="009204A5">
        <w:rPr>
          <w:rFonts w:ascii="Palatino Linotype" w:hAnsi="Palatino Linotype"/>
        </w:rPr>
        <w:t xml:space="preserve"> juta orang meninggal sebagai perokok aktif dan sekitar 600.000 orang meninggal akibat terpapar asap rokok orang lain (perokok pasif) setiap tahun.</w:t>
      </w:r>
      <w:r w:rsidR="005449EF" w:rsidRPr="009204A5">
        <w:rPr>
          <w:rFonts w:ascii="Palatino Linotype" w:hAnsi="Palatino Linotype"/>
        </w:rPr>
        <w:t xml:space="preserve"> Data Riset Kesehatan Dasar (</w:t>
      </w:r>
      <w:r w:rsidR="009A7D5D" w:rsidRPr="009204A5">
        <w:rPr>
          <w:rFonts w:ascii="Palatino Linotype" w:hAnsi="Palatino Linotype"/>
        </w:rPr>
        <w:t>Kemenkes</w:t>
      </w:r>
      <w:r w:rsidR="005449EF" w:rsidRPr="009204A5">
        <w:rPr>
          <w:rFonts w:ascii="Palatino Linotype" w:hAnsi="Palatino Linotype"/>
        </w:rPr>
        <w:t xml:space="preserve">, 2013) menunjukkan bahwa prevalensi </w:t>
      </w:r>
      <w:r w:rsidR="00C853BF" w:rsidRPr="00C853BF">
        <w:rPr>
          <w:rFonts w:ascii="Palatino Linotype" w:hAnsi="Palatino Linotype"/>
        </w:rPr>
        <w:t xml:space="preserve">penduduk umur ≥15 tahun </w:t>
      </w:r>
      <w:r w:rsidR="005449EF" w:rsidRPr="009204A5">
        <w:rPr>
          <w:rFonts w:ascii="Palatino Linotype" w:hAnsi="Palatino Linotype"/>
        </w:rPr>
        <w:t xml:space="preserve">tahun yang merokok cenderung meningkat, yaitu di tahun 2007 sebesar 34,2%, meningkat menjadi 34,7% pada tahun 2010, dan menjadi 36,3% pada tahun 2013. </w:t>
      </w:r>
    </w:p>
    <w:p w:rsidR="004B5B44" w:rsidRDefault="005449EF" w:rsidP="009615C9">
      <w:pPr>
        <w:spacing w:after="0" w:line="360" w:lineRule="auto"/>
        <w:ind w:firstLine="426"/>
        <w:jc w:val="both"/>
        <w:rPr>
          <w:rFonts w:ascii="Palatino Linotype" w:hAnsi="Palatino Linotype"/>
        </w:rPr>
      </w:pPr>
      <w:r w:rsidRPr="009204A5">
        <w:rPr>
          <w:rFonts w:ascii="Palatino Linotype" w:hAnsi="Palatino Linotype"/>
        </w:rPr>
        <w:t xml:space="preserve">Merokok di masa kanak-kanak adalah faktor prediktif untuk merokok di </w:t>
      </w:r>
      <w:proofErr w:type="gramStart"/>
      <w:r w:rsidRPr="009204A5">
        <w:rPr>
          <w:rFonts w:ascii="Palatino Linotype" w:hAnsi="Palatino Linotype"/>
        </w:rPr>
        <w:t>usia</w:t>
      </w:r>
      <w:proofErr w:type="gramEnd"/>
      <w:r w:rsidRPr="009204A5">
        <w:rPr>
          <w:rFonts w:ascii="Palatino Linotype" w:hAnsi="Palatino Linotype"/>
        </w:rPr>
        <w:t xml:space="preserve"> dewasa (Huder, 1999). </w:t>
      </w:r>
      <w:proofErr w:type="gramStart"/>
      <w:r w:rsidRPr="009204A5">
        <w:rPr>
          <w:rFonts w:ascii="Palatino Linotype" w:hAnsi="Palatino Linotype"/>
        </w:rPr>
        <w:t>Merokok merusak kebugaran fisik anak muda baik dari segi kinerja dan daya tahan tubuh, termasuk di antara anak muda yang terlatih olahraga.</w:t>
      </w:r>
      <w:proofErr w:type="gramEnd"/>
      <w:r w:rsidRPr="009204A5">
        <w:rPr>
          <w:rFonts w:ascii="Palatino Linotype" w:hAnsi="Palatino Linotype"/>
        </w:rPr>
        <w:t xml:space="preserve"> </w:t>
      </w:r>
      <w:proofErr w:type="gramStart"/>
      <w:r w:rsidRPr="009204A5">
        <w:rPr>
          <w:rFonts w:ascii="Palatino Linotype" w:hAnsi="Palatino Linotype"/>
        </w:rPr>
        <w:t>Remaja yang merokok bahkan tiga kali lebih mungkin dibanding bukan perokok untuk mengonsumsi alkohol, delapan kali lebih besar untuk menggunakan ganja, dan 22 kali lebih mungkin untuk menggunakan kokain.</w:t>
      </w:r>
      <w:proofErr w:type="gramEnd"/>
      <w:r w:rsidRPr="009204A5">
        <w:rPr>
          <w:rFonts w:ascii="Palatino Linotype" w:hAnsi="Palatino Linotype"/>
        </w:rPr>
        <w:t xml:space="preserve"> </w:t>
      </w:r>
      <w:proofErr w:type="gramStart"/>
      <w:r w:rsidRPr="009204A5">
        <w:rPr>
          <w:rFonts w:ascii="Palatino Linotype" w:hAnsi="Palatino Linotype"/>
        </w:rPr>
        <w:t>Merokok juga dikaitkan dengan sejumlah perilaku berisiko lainnya, seperti perkelahian dan terlibat dalam hubungan seks bebas (WHO, 2016).</w:t>
      </w:r>
      <w:proofErr w:type="gramEnd"/>
      <w:r w:rsidRPr="009204A5">
        <w:rPr>
          <w:rFonts w:ascii="Palatino Linotype" w:hAnsi="Palatino Linotype"/>
        </w:rPr>
        <w:t xml:space="preserve"> </w:t>
      </w:r>
    </w:p>
    <w:p w:rsidR="00301346" w:rsidRPr="009204A5" w:rsidRDefault="00301346" w:rsidP="009615C9">
      <w:pPr>
        <w:spacing w:after="0" w:line="360" w:lineRule="auto"/>
        <w:ind w:firstLine="426"/>
        <w:jc w:val="both"/>
        <w:rPr>
          <w:rFonts w:ascii="Palatino Linotype" w:hAnsi="Palatino Linotype"/>
        </w:rPr>
      </w:pPr>
      <w:r w:rsidRPr="009204A5">
        <w:rPr>
          <w:rFonts w:ascii="Palatino Linotype" w:hAnsi="Palatino Linotype"/>
        </w:rPr>
        <w:t>Teori perilaku oleh Green (1991), yang lebih dikenal dengan Model PRECED-PROCEED</w:t>
      </w:r>
      <w:r w:rsidR="00FC14CC" w:rsidRPr="009204A5">
        <w:rPr>
          <w:rFonts w:ascii="Palatino Linotype" w:hAnsi="Palatino Linotype"/>
        </w:rPr>
        <w:t xml:space="preserve"> mengemukakan</w:t>
      </w:r>
      <w:r w:rsidRPr="009204A5">
        <w:rPr>
          <w:rFonts w:ascii="Palatino Linotype" w:hAnsi="Palatino Linotype"/>
        </w:rPr>
        <w:t xml:space="preserve"> bahwa banyak </w:t>
      </w:r>
      <w:r w:rsidRPr="009204A5">
        <w:rPr>
          <w:rFonts w:ascii="Palatino Linotype" w:hAnsi="Palatino Linotype"/>
        </w:rPr>
        <w:lastRenderedPageBreak/>
        <w:t>faktor yang mempengaruhi (determinan) perilaku individu maupun kelompok, seperti merokok, antara lain pendidikan kesehatan, kebijakan atau regulasi, dan ada tiga faktor utama. Tiga faktor utama utama tersebut yaitu faktor yang mempermudah (</w:t>
      </w:r>
      <w:r w:rsidRPr="009204A5">
        <w:rPr>
          <w:rFonts w:ascii="Palatino Linotype" w:hAnsi="Palatino Linotype"/>
          <w:i/>
        </w:rPr>
        <w:t>Presdisposing factor</w:t>
      </w:r>
      <w:r w:rsidRPr="009204A5">
        <w:rPr>
          <w:rFonts w:ascii="Palatino Linotype" w:hAnsi="Palatino Linotype"/>
        </w:rPr>
        <w:t>), seperti pengetahuan dan sikap, faktor pemungkin (</w:t>
      </w:r>
      <w:r w:rsidRPr="009204A5">
        <w:rPr>
          <w:rFonts w:ascii="Palatino Linotype" w:hAnsi="Palatino Linotype"/>
          <w:i/>
        </w:rPr>
        <w:t>Enabling factor</w:t>
      </w:r>
      <w:r w:rsidRPr="009204A5">
        <w:rPr>
          <w:rFonts w:ascii="Palatino Linotype" w:hAnsi="Palatino Linotype"/>
        </w:rPr>
        <w:t>), seperti akses sosial-ekonomi, dan faktor penguat (</w:t>
      </w:r>
      <w:r w:rsidRPr="009204A5">
        <w:rPr>
          <w:rFonts w:ascii="Palatino Linotype" w:hAnsi="Palatino Linotype"/>
          <w:i/>
        </w:rPr>
        <w:t>Reinforcing factor</w:t>
      </w:r>
      <w:r w:rsidRPr="009204A5">
        <w:rPr>
          <w:rFonts w:ascii="Palatino Linotype" w:hAnsi="Palatino Linotype"/>
        </w:rPr>
        <w:t>), seperti pengaruh orang tua, teman sebaya, atau guru, serta lingkungan kondisi tempat tinggal (Notoatmodjo, 2010).</w:t>
      </w:r>
    </w:p>
    <w:p w:rsidR="008C4C1E" w:rsidRPr="009204A5" w:rsidRDefault="00E45C9A" w:rsidP="009615C9">
      <w:pPr>
        <w:spacing w:after="0" w:line="360" w:lineRule="auto"/>
        <w:ind w:firstLine="426"/>
        <w:jc w:val="both"/>
        <w:rPr>
          <w:rFonts w:ascii="Palatino Linotype" w:hAnsi="Palatino Linotype"/>
        </w:rPr>
      </w:pPr>
      <w:proofErr w:type="gramStart"/>
      <w:r w:rsidRPr="009204A5">
        <w:rPr>
          <w:rFonts w:ascii="Palatino Linotype" w:hAnsi="Palatino Linotype"/>
        </w:rPr>
        <w:t>Penerapan</w:t>
      </w:r>
      <w:r w:rsidR="009C305D" w:rsidRPr="009204A5">
        <w:rPr>
          <w:rFonts w:ascii="Palatino Linotype" w:hAnsi="Palatino Linotype"/>
        </w:rPr>
        <w:t xml:space="preserve"> kebijakan</w:t>
      </w:r>
      <w:r w:rsidR="00301346" w:rsidRPr="009204A5">
        <w:rPr>
          <w:rFonts w:ascii="Palatino Linotype" w:hAnsi="Palatino Linotype"/>
        </w:rPr>
        <w:t xml:space="preserve"> </w:t>
      </w:r>
      <w:r w:rsidR="009C305D" w:rsidRPr="009204A5">
        <w:rPr>
          <w:rFonts w:ascii="Palatino Linotype" w:hAnsi="Palatino Linotype"/>
        </w:rPr>
        <w:t xml:space="preserve">Kawasan Tanpa Rokok (KTR) </w:t>
      </w:r>
      <w:r w:rsidR="00301346" w:rsidRPr="009204A5">
        <w:rPr>
          <w:rFonts w:ascii="Palatino Linotype" w:hAnsi="Palatino Linotype"/>
        </w:rPr>
        <w:t>secara komprehensif tidak hanya mampu menurunkan jumlah rokok yang dikonsumsi setiap hari oleh perokok dan ada upaya untuk berhenti merokok, tetapi juga terbukti menurunkan angka perokok pada anak dan remaja.</w:t>
      </w:r>
      <w:proofErr w:type="gramEnd"/>
      <w:r w:rsidR="00301346" w:rsidRPr="009204A5">
        <w:rPr>
          <w:rFonts w:ascii="Palatino Linotype" w:hAnsi="Palatino Linotype"/>
        </w:rPr>
        <w:t xml:space="preserve"> Hasil analisis data </w:t>
      </w:r>
      <w:r w:rsidR="00301346" w:rsidRPr="009204A5">
        <w:rPr>
          <w:rFonts w:ascii="Palatino Linotype" w:hAnsi="Palatino Linotype"/>
          <w:i/>
        </w:rPr>
        <w:t>Global Youth Tobacco Survey</w:t>
      </w:r>
      <w:r w:rsidR="00301346" w:rsidRPr="009204A5">
        <w:rPr>
          <w:rFonts w:ascii="Palatino Linotype" w:hAnsi="Palatino Linotype"/>
        </w:rPr>
        <w:t xml:space="preserve"> (GYTS) tahun 2007 di Nepal dan Sri Lanka membuktikan bahwa terpapar asap rokok di rumah dan di tempat umum yang </w:t>
      </w:r>
      <w:r w:rsidR="00E556AC" w:rsidRPr="009204A5">
        <w:rPr>
          <w:rFonts w:ascii="Palatino Linotype" w:hAnsi="Palatino Linotype"/>
        </w:rPr>
        <w:t>menerapkan</w:t>
      </w:r>
      <w:r w:rsidR="00301346" w:rsidRPr="009204A5">
        <w:rPr>
          <w:rFonts w:ascii="Palatino Linotype" w:hAnsi="Palatino Linotype"/>
        </w:rPr>
        <w:t xml:space="preserve"> </w:t>
      </w:r>
      <w:r w:rsidR="00E556AC" w:rsidRPr="009204A5">
        <w:rPr>
          <w:rFonts w:ascii="Palatino Linotype" w:hAnsi="Palatino Linotype"/>
        </w:rPr>
        <w:t>KTR</w:t>
      </w:r>
      <w:r w:rsidR="00301346" w:rsidRPr="009204A5">
        <w:rPr>
          <w:rFonts w:ascii="Palatino Linotype" w:hAnsi="Palatino Linotype"/>
        </w:rPr>
        <w:t xml:space="preserve"> berhubungan signifikan dengan penggunaan tembakau pada pelajar Nepal dan Sri Lanka. </w:t>
      </w:r>
      <w:proofErr w:type="gramStart"/>
      <w:r w:rsidR="00301346" w:rsidRPr="009204A5">
        <w:rPr>
          <w:rFonts w:ascii="Palatino Linotype" w:hAnsi="Palatino Linotype"/>
        </w:rPr>
        <w:t>Selain itu, program edukasi seperti pembelajaran tentang bahaya merokok di kelas, berdiskusi tentang kurikulum merokok dan kesehatan dapat mengurangi kemungkinan merokok pelajar (Kabir dan Goh, 2013).</w:t>
      </w:r>
      <w:proofErr w:type="gramEnd"/>
      <w:r w:rsidR="00301346" w:rsidRPr="009204A5">
        <w:rPr>
          <w:rFonts w:ascii="Palatino Linotype" w:hAnsi="Palatino Linotype"/>
        </w:rPr>
        <w:t xml:space="preserve"> </w:t>
      </w:r>
    </w:p>
    <w:p w:rsidR="004B5B44" w:rsidRDefault="00F5735C" w:rsidP="004B5B44">
      <w:pPr>
        <w:spacing w:after="0" w:line="360" w:lineRule="auto"/>
        <w:ind w:firstLine="426"/>
        <w:jc w:val="both"/>
        <w:rPr>
          <w:rFonts w:ascii="Palatino Linotype" w:hAnsi="Palatino Linotype"/>
        </w:rPr>
      </w:pPr>
      <w:proofErr w:type="gramStart"/>
      <w:r w:rsidRPr="009204A5">
        <w:rPr>
          <w:rFonts w:ascii="Palatino Linotype" w:hAnsi="Palatino Linotype"/>
        </w:rPr>
        <w:t xml:space="preserve">Lingkungan sosial berpengaruh </w:t>
      </w:r>
      <w:r w:rsidR="004B5B44">
        <w:rPr>
          <w:rFonts w:ascii="Palatino Linotype" w:hAnsi="Palatino Linotype"/>
        </w:rPr>
        <w:t xml:space="preserve">besar </w:t>
      </w:r>
      <w:r w:rsidRPr="009204A5">
        <w:rPr>
          <w:rFonts w:ascii="Palatino Linotype" w:hAnsi="Palatino Linotype"/>
        </w:rPr>
        <w:t>terhadap perilaku anak dan remaja.</w:t>
      </w:r>
      <w:proofErr w:type="gramEnd"/>
      <w:r w:rsidRPr="009204A5">
        <w:rPr>
          <w:rFonts w:ascii="Palatino Linotype" w:hAnsi="Palatino Linotype"/>
        </w:rPr>
        <w:t xml:space="preserve"> </w:t>
      </w:r>
      <w:proofErr w:type="gramStart"/>
      <w:r w:rsidRPr="009204A5">
        <w:rPr>
          <w:rFonts w:ascii="Palatino Linotype" w:hAnsi="Palatino Linotype"/>
        </w:rPr>
        <w:t xml:space="preserve">Peran orang tua dan teman sangat menentukan </w:t>
      </w:r>
      <w:r w:rsidRPr="009204A5">
        <w:rPr>
          <w:rFonts w:ascii="Palatino Linotype" w:hAnsi="Palatino Linotype"/>
        </w:rPr>
        <w:lastRenderedPageBreak/>
        <w:t>perilaku merokok anak.</w:t>
      </w:r>
      <w:proofErr w:type="gramEnd"/>
      <w:r w:rsidRPr="009204A5">
        <w:rPr>
          <w:rFonts w:ascii="Palatino Linotype" w:hAnsi="Palatino Linotype"/>
        </w:rPr>
        <w:t xml:space="preserve"> Anak dengan orang tua dan teman yang merokok lebih mungkin untuk berperilaku merokok dibanding yang tidak, yaitu 12,9% pada anak kelas tiga dan 10,2% pada anak kelas lima (Hrubá dan Žaloudíková, 2010). </w:t>
      </w:r>
      <w:proofErr w:type="gramStart"/>
      <w:r w:rsidRPr="009204A5">
        <w:rPr>
          <w:rFonts w:ascii="Palatino Linotype" w:hAnsi="Palatino Linotype"/>
        </w:rPr>
        <w:t>Huang, et.al (2013) juga menyatakan bahwa pelajar yang memiliki anggota keluarga dan teman dekat merokok, serta melihat guru merokok di area sekolah berisiko lebih tinggi untuk mencoba merokok.</w:t>
      </w:r>
      <w:proofErr w:type="gramEnd"/>
      <w:r w:rsidRPr="009204A5">
        <w:rPr>
          <w:rFonts w:ascii="Palatino Linotype" w:hAnsi="Palatino Linotype"/>
        </w:rPr>
        <w:t xml:space="preserve"> </w:t>
      </w:r>
    </w:p>
    <w:p w:rsidR="00F5735C" w:rsidRPr="009204A5" w:rsidRDefault="004B5B44" w:rsidP="004B5B44">
      <w:pPr>
        <w:spacing w:after="0" w:line="360" w:lineRule="auto"/>
        <w:ind w:firstLine="426"/>
        <w:jc w:val="both"/>
        <w:rPr>
          <w:rFonts w:ascii="Palatino Linotype" w:hAnsi="Palatino Linotype"/>
        </w:rPr>
      </w:pPr>
      <w:r w:rsidRPr="009204A5">
        <w:rPr>
          <w:rFonts w:ascii="Palatino Linotype" w:hAnsi="Palatino Linotype"/>
        </w:rPr>
        <w:t xml:space="preserve">Hal </w:t>
      </w:r>
      <w:r>
        <w:rPr>
          <w:rFonts w:ascii="Palatino Linotype" w:hAnsi="Palatino Linotype"/>
        </w:rPr>
        <w:t>tersebut</w:t>
      </w:r>
      <w:r w:rsidRPr="009204A5">
        <w:rPr>
          <w:rFonts w:ascii="Palatino Linotype" w:hAnsi="Palatino Linotype"/>
        </w:rPr>
        <w:t xml:space="preserve"> menunjukkan bahwa setiap kebijakan dan intervensi pengendalian masalah rokok harus menargetkan anak-anak dan remaja yang sebaiknya didasari oleh data faktor penyebab yang paling berperan besar dalam mempengaruhi anak memutuskan merokok, agar upaya yang dilakukan sesuai dengan kebutuhan serta dapat terlaksana secara efektif dan efisien.</w:t>
      </w:r>
      <w:r>
        <w:rPr>
          <w:rFonts w:ascii="Palatino Linotype" w:hAnsi="Palatino Linotype"/>
        </w:rPr>
        <w:t xml:space="preserve"> </w:t>
      </w:r>
      <w:proofErr w:type="gramStart"/>
      <w:r w:rsidR="00E45C9A" w:rsidRPr="009204A5">
        <w:rPr>
          <w:rFonts w:ascii="Palatino Linotype" w:hAnsi="Palatino Linotype"/>
        </w:rPr>
        <w:t xml:space="preserve">Penelitian ini </w:t>
      </w:r>
      <w:r w:rsidR="00F67F6A" w:rsidRPr="009204A5">
        <w:rPr>
          <w:rFonts w:ascii="Palatino Linotype" w:hAnsi="Palatino Linotype"/>
        </w:rPr>
        <w:t xml:space="preserve">bertujuan </w:t>
      </w:r>
      <w:r w:rsidR="004B781A" w:rsidRPr="009204A5">
        <w:rPr>
          <w:rFonts w:ascii="Palatino Linotype" w:hAnsi="Palatino Linotype"/>
        </w:rPr>
        <w:t xml:space="preserve">untuk </w:t>
      </w:r>
      <w:r w:rsidR="00957E83" w:rsidRPr="009204A5">
        <w:rPr>
          <w:rFonts w:ascii="Palatino Linotype" w:hAnsi="Palatino Linotype"/>
        </w:rPr>
        <w:t>mengetahui</w:t>
      </w:r>
      <w:r w:rsidR="00F67F6A" w:rsidRPr="009204A5">
        <w:rPr>
          <w:rFonts w:ascii="Palatino Linotype" w:hAnsi="Palatino Linotype"/>
        </w:rPr>
        <w:t xml:space="preserve"> </w:t>
      </w:r>
      <w:r w:rsidR="00F5735C" w:rsidRPr="009204A5">
        <w:rPr>
          <w:rFonts w:ascii="Palatino Linotype" w:hAnsi="Palatino Linotype"/>
        </w:rPr>
        <w:t>determinan sosial perilaku merokok pelajar</w:t>
      </w:r>
      <w:r w:rsidR="00E45C9A" w:rsidRPr="009204A5">
        <w:rPr>
          <w:rFonts w:ascii="Palatino Linotype" w:hAnsi="Palatino Linotype"/>
        </w:rPr>
        <w:t xml:space="preserve"> </w:t>
      </w:r>
      <w:r w:rsidR="00F5735C" w:rsidRPr="009204A5">
        <w:rPr>
          <w:rFonts w:ascii="Palatino Linotype" w:hAnsi="Palatino Linotype"/>
        </w:rPr>
        <w:t>melalui analisis lebih lanjut data hasil survei GYTS di Indonesia pada tahun 2014.</w:t>
      </w:r>
      <w:proofErr w:type="gramEnd"/>
    </w:p>
    <w:p w:rsidR="00493F9B" w:rsidRPr="009204A5" w:rsidRDefault="00493F9B" w:rsidP="009615C9">
      <w:pPr>
        <w:tabs>
          <w:tab w:val="left" w:pos="2579"/>
        </w:tabs>
        <w:spacing w:after="0" w:line="360" w:lineRule="auto"/>
        <w:jc w:val="both"/>
        <w:rPr>
          <w:rFonts w:ascii="Palatino Linotype" w:hAnsi="Palatino Linotype"/>
          <w:b/>
        </w:rPr>
      </w:pPr>
      <w:r w:rsidRPr="009204A5">
        <w:rPr>
          <w:rFonts w:ascii="Palatino Linotype" w:hAnsi="Palatino Linotype"/>
          <w:b/>
        </w:rPr>
        <w:t>METODE</w:t>
      </w:r>
      <w:r w:rsidR="009615C9" w:rsidRPr="009204A5">
        <w:rPr>
          <w:rFonts w:ascii="Palatino Linotype" w:hAnsi="Palatino Linotype"/>
          <w:b/>
        </w:rPr>
        <w:tab/>
      </w:r>
    </w:p>
    <w:p w:rsidR="00076DCE" w:rsidRPr="009204A5" w:rsidRDefault="00493F9B" w:rsidP="009615C9">
      <w:pPr>
        <w:spacing w:after="0" w:line="360" w:lineRule="auto"/>
        <w:jc w:val="both"/>
        <w:rPr>
          <w:rFonts w:ascii="Palatino Linotype" w:hAnsi="Palatino Linotype"/>
          <w:b/>
        </w:rPr>
      </w:pPr>
      <w:r w:rsidRPr="009204A5">
        <w:rPr>
          <w:rFonts w:ascii="Palatino Linotype" w:hAnsi="Palatino Linotype"/>
          <w:b/>
        </w:rPr>
        <w:t>Lokasi dan Rancangan Penelitian</w:t>
      </w:r>
    </w:p>
    <w:p w:rsidR="00181E51" w:rsidRPr="009204A5" w:rsidRDefault="00181E51" w:rsidP="009615C9">
      <w:pPr>
        <w:spacing w:after="0" w:line="360" w:lineRule="auto"/>
        <w:ind w:firstLine="426"/>
        <w:jc w:val="both"/>
        <w:rPr>
          <w:rFonts w:ascii="Palatino Linotype" w:hAnsi="Palatino Linotype"/>
        </w:rPr>
      </w:pPr>
      <w:r w:rsidRPr="009204A5">
        <w:rPr>
          <w:rFonts w:ascii="Palatino Linotype" w:hAnsi="Palatino Linotype"/>
        </w:rPr>
        <w:t xml:space="preserve">Penelitian ini adalah penelitian kuantitatif yang menggunakan desain studi </w:t>
      </w:r>
      <w:r w:rsidRPr="009204A5">
        <w:rPr>
          <w:rFonts w:ascii="Palatino Linotype" w:hAnsi="Palatino Linotype"/>
          <w:i/>
          <w:iCs/>
        </w:rPr>
        <w:t>cross sectional</w:t>
      </w:r>
      <w:r w:rsidRPr="009204A5">
        <w:rPr>
          <w:rFonts w:ascii="Palatino Linotype" w:hAnsi="Palatino Linotype"/>
        </w:rPr>
        <w:t xml:space="preserve">. Penelitian ini merupakan analisis lanjut dari hasil </w:t>
      </w:r>
      <w:r w:rsidRPr="009204A5">
        <w:rPr>
          <w:rFonts w:ascii="Palatino Linotype" w:hAnsi="Palatino Linotype"/>
          <w:i/>
          <w:iCs/>
        </w:rPr>
        <w:t xml:space="preserve">Global Youth Tobacco Survey </w:t>
      </w:r>
      <w:r w:rsidRPr="009204A5">
        <w:rPr>
          <w:rFonts w:ascii="Palatino Linotype" w:hAnsi="Palatino Linotype"/>
        </w:rPr>
        <w:t>(GYTS) di Indonesia tahun 2014 (WHO, 2015)</w:t>
      </w:r>
    </w:p>
    <w:p w:rsidR="00493F9B" w:rsidRPr="009204A5" w:rsidRDefault="00493F9B" w:rsidP="009615C9">
      <w:pPr>
        <w:spacing w:after="0" w:line="360" w:lineRule="auto"/>
        <w:jc w:val="both"/>
        <w:rPr>
          <w:rFonts w:ascii="Palatino Linotype" w:hAnsi="Palatino Linotype"/>
          <w:b/>
        </w:rPr>
      </w:pPr>
      <w:r w:rsidRPr="009204A5">
        <w:rPr>
          <w:rFonts w:ascii="Palatino Linotype" w:hAnsi="Palatino Linotype"/>
          <w:b/>
        </w:rPr>
        <w:t>Populasi dan Sampel</w:t>
      </w:r>
    </w:p>
    <w:p w:rsidR="00181E51" w:rsidRPr="009204A5" w:rsidRDefault="00181E51" w:rsidP="009615C9">
      <w:pPr>
        <w:spacing w:after="0" w:line="360" w:lineRule="auto"/>
        <w:ind w:firstLine="426"/>
        <w:jc w:val="both"/>
        <w:rPr>
          <w:rFonts w:ascii="Palatino Linotype" w:hAnsi="Palatino Linotype"/>
        </w:rPr>
      </w:pPr>
      <w:proofErr w:type="gramStart"/>
      <w:r w:rsidRPr="009204A5">
        <w:rPr>
          <w:rFonts w:ascii="Palatino Linotype" w:hAnsi="Palatino Linotype"/>
        </w:rPr>
        <w:t xml:space="preserve">Populasi penelitian ini berdasarkan populasi survei GYTS, yaitu seluruh pelajar </w:t>
      </w:r>
      <w:r w:rsidRPr="009204A5">
        <w:rPr>
          <w:rFonts w:ascii="Palatino Linotype" w:hAnsi="Palatino Linotype"/>
        </w:rPr>
        <w:lastRenderedPageBreak/>
        <w:t>dari semua sekolah di Indonesia yang me</w:t>
      </w:r>
      <w:r w:rsidR="004B5B44">
        <w:rPr>
          <w:rFonts w:ascii="Palatino Linotype" w:hAnsi="Palatino Linotype"/>
        </w:rPr>
        <w:t xml:space="preserve">miliki jenjang kelas 7, 8 dan 9 atau siswa-siswi </w:t>
      </w:r>
      <w:r w:rsidR="004B5B44" w:rsidRPr="009204A5">
        <w:rPr>
          <w:rFonts w:ascii="Palatino Linotype" w:hAnsi="Palatino Linotype"/>
        </w:rPr>
        <w:t>SMP (Sekolah Menengah Pertama)</w:t>
      </w:r>
      <w:r w:rsidR="004B5B44">
        <w:rPr>
          <w:rFonts w:ascii="Palatino Linotype" w:hAnsi="Palatino Linotype"/>
        </w:rPr>
        <w:t>.</w:t>
      </w:r>
      <w:proofErr w:type="gramEnd"/>
      <w:r w:rsidR="004B5B44">
        <w:rPr>
          <w:rFonts w:ascii="Palatino Linotype" w:hAnsi="Palatino Linotype"/>
        </w:rPr>
        <w:t xml:space="preserve"> </w:t>
      </w:r>
      <w:proofErr w:type="gramStart"/>
      <w:r w:rsidRPr="009204A5">
        <w:rPr>
          <w:rFonts w:ascii="Palatino Linotype" w:hAnsi="Palatino Linotype"/>
        </w:rPr>
        <w:t>GYTS adalah survei berbasis sekolah yang menggunakan desain sampel kluster dua tahap untuk menghasilkan sampel representatif nasional.</w:t>
      </w:r>
      <w:proofErr w:type="gramEnd"/>
      <w:r w:rsidRPr="009204A5">
        <w:rPr>
          <w:rFonts w:ascii="Palatino Linotype" w:hAnsi="Palatino Linotype"/>
        </w:rPr>
        <w:t xml:space="preserve"> </w:t>
      </w:r>
      <w:r w:rsidRPr="009204A5">
        <w:rPr>
          <w:rFonts w:ascii="Palatino Linotype" w:hAnsi="Palatino Linotype" w:cs="Arial"/>
        </w:rPr>
        <w:t xml:space="preserve">Sampel dalam penelitian ini adalah seluruh responden survei GYTS 2014 yang memiliki data lengkap, dan tidak terdapat jawaban </w:t>
      </w:r>
      <w:r w:rsidRPr="009204A5">
        <w:rPr>
          <w:rFonts w:ascii="Palatino Linotype" w:hAnsi="Palatino Linotype" w:cs="Arial"/>
          <w:i/>
        </w:rPr>
        <w:t>missing</w:t>
      </w:r>
      <w:r w:rsidRPr="009204A5">
        <w:rPr>
          <w:rFonts w:ascii="Palatino Linotype" w:hAnsi="Palatino Linotype" w:cs="Arial"/>
        </w:rPr>
        <w:t xml:space="preserve"> pada jawaban pertanyaan variabel penelitian yang dibutuhkan sebesar 5093 orang (75,9% dari seluruh sampel GYTS Indonesia)</w:t>
      </w:r>
      <w:r w:rsidR="009615C9" w:rsidRPr="009204A5">
        <w:rPr>
          <w:rFonts w:ascii="Palatino Linotype" w:hAnsi="Palatino Linotype" w:cs="Arial"/>
        </w:rPr>
        <w:t>.</w:t>
      </w:r>
    </w:p>
    <w:p w:rsidR="00493F9B" w:rsidRPr="009204A5" w:rsidRDefault="00493F9B" w:rsidP="009615C9">
      <w:pPr>
        <w:spacing w:after="0" w:line="360" w:lineRule="auto"/>
        <w:jc w:val="both"/>
        <w:rPr>
          <w:rFonts w:ascii="Palatino Linotype" w:hAnsi="Palatino Linotype"/>
          <w:b/>
        </w:rPr>
      </w:pPr>
      <w:r w:rsidRPr="009204A5">
        <w:rPr>
          <w:rFonts w:ascii="Palatino Linotype" w:hAnsi="Palatino Linotype"/>
          <w:b/>
        </w:rPr>
        <w:t>Metode Pengumpulan Data</w:t>
      </w:r>
    </w:p>
    <w:p w:rsidR="009615C9" w:rsidRPr="009204A5" w:rsidRDefault="00181E51" w:rsidP="009615C9">
      <w:pPr>
        <w:spacing w:after="0" w:line="360" w:lineRule="auto"/>
        <w:ind w:firstLine="426"/>
        <w:jc w:val="both"/>
        <w:rPr>
          <w:rFonts w:ascii="Palatino Linotype" w:hAnsi="Palatino Linotype"/>
        </w:rPr>
      </w:pPr>
      <w:proofErr w:type="gramStart"/>
      <w:r w:rsidRPr="009204A5">
        <w:rPr>
          <w:rFonts w:ascii="Palatino Linotype" w:hAnsi="Palatino Linotype"/>
        </w:rPr>
        <w:t xml:space="preserve">Data yang digunakan dalam penelitian ini adalah data </w:t>
      </w:r>
      <w:r w:rsidRPr="009204A5">
        <w:rPr>
          <w:rFonts w:ascii="Palatino Linotype" w:hAnsi="Palatino Linotype"/>
          <w:i/>
        </w:rPr>
        <w:t>Global Youth Tobacco Survey</w:t>
      </w:r>
      <w:r w:rsidRPr="009204A5">
        <w:rPr>
          <w:rFonts w:ascii="Palatino Linotype" w:hAnsi="Palatino Linotype"/>
        </w:rPr>
        <w:t xml:space="preserve"> (GYTS) Indonesia tahun 2014.</w:t>
      </w:r>
      <w:proofErr w:type="gramEnd"/>
      <w:r w:rsidRPr="009204A5">
        <w:rPr>
          <w:rFonts w:ascii="Palatino Linotype" w:hAnsi="Palatino Linotype"/>
        </w:rPr>
        <w:t xml:space="preserve"> Data ini dapat diakses secara terbuka dan gratis di website Centers for Disease Control and Prevention-CDC</w:t>
      </w:r>
      <w:r w:rsidR="009615C9" w:rsidRPr="009204A5">
        <w:rPr>
          <w:rFonts w:ascii="Palatino Linotype" w:hAnsi="Palatino Linotype"/>
        </w:rPr>
        <w:t xml:space="preserve"> (2014)</w:t>
      </w:r>
      <w:r w:rsidRPr="009204A5">
        <w:rPr>
          <w:rFonts w:ascii="Palatino Linotype" w:hAnsi="Palatino Linotype"/>
        </w:rPr>
        <w:t xml:space="preserve"> (https://www.cdc.gov/tobacco/global/). </w:t>
      </w:r>
      <w:proofErr w:type="gramStart"/>
      <w:r w:rsidRPr="009204A5">
        <w:rPr>
          <w:rFonts w:ascii="Palatino Linotype" w:hAnsi="Palatino Linotype"/>
        </w:rPr>
        <w:t>Seluruh variabel penelitian disesuaikan dengan daftar pertanyaan dalam kuesioner GYTS.</w:t>
      </w:r>
      <w:proofErr w:type="gramEnd"/>
      <w:r w:rsidR="0050695D" w:rsidRPr="009204A5">
        <w:rPr>
          <w:rFonts w:ascii="Palatino Linotype" w:hAnsi="Palatino Linotype"/>
        </w:rPr>
        <w:t xml:space="preserve"> </w:t>
      </w:r>
      <w:proofErr w:type="gramStart"/>
      <w:r w:rsidR="0050695D" w:rsidRPr="009204A5">
        <w:rPr>
          <w:rFonts w:ascii="Palatino Linotype" w:hAnsi="Palatino Linotype"/>
        </w:rPr>
        <w:t xml:space="preserve">Variabel Dependen perilaku merokok diukur berdasarkan pertanyaan jumlah hari merokok </w:t>
      </w:r>
      <w:r w:rsidR="00F32296" w:rsidRPr="009204A5">
        <w:rPr>
          <w:rFonts w:ascii="Palatino Linotype" w:hAnsi="Palatino Linotype"/>
        </w:rPr>
        <w:t xml:space="preserve">dan jumlah batang rokok </w:t>
      </w:r>
      <w:r w:rsidR="0050695D" w:rsidRPr="009204A5">
        <w:rPr>
          <w:rFonts w:ascii="Palatino Linotype" w:hAnsi="Palatino Linotype"/>
        </w:rPr>
        <w:t>dalam 30</w:t>
      </w:r>
      <w:r w:rsidR="00F32296" w:rsidRPr="009204A5">
        <w:rPr>
          <w:rFonts w:ascii="Palatino Linotype" w:hAnsi="Palatino Linotype"/>
        </w:rPr>
        <w:t xml:space="preserve"> hari terakhir</w:t>
      </w:r>
      <w:r w:rsidR="007544EF" w:rsidRPr="009204A5">
        <w:rPr>
          <w:rFonts w:ascii="Palatino Linotype" w:hAnsi="Palatino Linotype"/>
        </w:rPr>
        <w:t xml:space="preserve"> (Pertanyaan nomor 7 dan 8 dalam Kuesioner GYTS)</w:t>
      </w:r>
      <w:r w:rsidR="00F32296" w:rsidRPr="009204A5">
        <w:rPr>
          <w:rFonts w:ascii="Palatino Linotype" w:hAnsi="Palatino Linotype"/>
        </w:rPr>
        <w:t>.</w:t>
      </w:r>
      <w:proofErr w:type="gramEnd"/>
      <w:r w:rsidR="00F32296" w:rsidRPr="009204A5">
        <w:rPr>
          <w:rFonts w:ascii="Palatino Linotype" w:hAnsi="Palatino Linotype"/>
        </w:rPr>
        <w:t xml:space="preserve"> </w:t>
      </w:r>
      <w:proofErr w:type="gramStart"/>
      <w:r w:rsidR="00F32296" w:rsidRPr="009204A5">
        <w:rPr>
          <w:rFonts w:ascii="Palatino Linotype" w:hAnsi="Palatino Linotype"/>
        </w:rPr>
        <w:t>Apabila responden menjawab tidak pernah merokok dalam 30 hari terakhir maka dikategorikan tidak merokok.</w:t>
      </w:r>
      <w:proofErr w:type="gramEnd"/>
      <w:r w:rsidR="00F32296" w:rsidRPr="009204A5">
        <w:rPr>
          <w:rFonts w:ascii="Palatino Linotype" w:hAnsi="Palatino Linotype"/>
        </w:rPr>
        <w:t xml:space="preserve"> </w:t>
      </w:r>
      <w:proofErr w:type="gramStart"/>
      <w:r w:rsidR="00F32296" w:rsidRPr="009204A5">
        <w:rPr>
          <w:rFonts w:ascii="Palatino Linotype" w:hAnsi="Palatino Linotype"/>
        </w:rPr>
        <w:t>Sebaliknya, jika dalam 30 hari terakhir responden pernah merokok walau sehari atau sebatang rokok saja maka responden dikategorikan merokok.</w:t>
      </w:r>
      <w:proofErr w:type="gramEnd"/>
      <w:r w:rsidR="00F32296" w:rsidRPr="009204A5">
        <w:rPr>
          <w:rFonts w:ascii="Palatino Linotype" w:hAnsi="Palatino Linotype"/>
        </w:rPr>
        <w:t xml:space="preserve"> </w:t>
      </w:r>
    </w:p>
    <w:p w:rsidR="00181E51" w:rsidRPr="009204A5" w:rsidRDefault="00F32296" w:rsidP="009615C9">
      <w:pPr>
        <w:spacing w:after="0" w:line="360" w:lineRule="auto"/>
        <w:ind w:firstLine="426"/>
        <w:jc w:val="both"/>
        <w:rPr>
          <w:rFonts w:ascii="Palatino Linotype" w:hAnsi="Palatino Linotype"/>
        </w:rPr>
      </w:pPr>
      <w:proofErr w:type="gramStart"/>
      <w:r w:rsidRPr="009204A5">
        <w:rPr>
          <w:rFonts w:ascii="Palatino Linotype" w:hAnsi="Palatino Linotype"/>
        </w:rPr>
        <w:t xml:space="preserve">Variabel independen terdiri atas </w:t>
      </w:r>
      <w:r w:rsidR="00CB7C43">
        <w:rPr>
          <w:rFonts w:ascii="Palatino Linotype" w:hAnsi="Palatino Linotype"/>
        </w:rPr>
        <w:t>penerapan</w:t>
      </w:r>
      <w:r w:rsidRPr="009204A5">
        <w:rPr>
          <w:rFonts w:ascii="Palatino Linotype" w:hAnsi="Palatino Linotype"/>
        </w:rPr>
        <w:t xml:space="preserve"> KTR, </w:t>
      </w:r>
      <w:r w:rsidR="007544EF" w:rsidRPr="009204A5">
        <w:rPr>
          <w:rFonts w:ascii="Palatino Linotype" w:hAnsi="Palatino Linotype"/>
        </w:rPr>
        <w:t xml:space="preserve">edukasi bahaya merokok, </w:t>
      </w:r>
      <w:r w:rsidR="00B6220D" w:rsidRPr="009204A5">
        <w:rPr>
          <w:rFonts w:ascii="Palatino Linotype" w:hAnsi="Palatino Linotype"/>
        </w:rPr>
        <w:t xml:space="preserve">serta </w:t>
      </w:r>
      <w:r w:rsidR="00C507B0" w:rsidRPr="009204A5">
        <w:rPr>
          <w:rFonts w:ascii="Palatino Linotype" w:hAnsi="Palatino Linotype"/>
        </w:rPr>
        <w:t>status</w:t>
      </w:r>
      <w:r w:rsidR="007544EF" w:rsidRPr="009204A5">
        <w:rPr>
          <w:rFonts w:ascii="Palatino Linotype" w:hAnsi="Palatino Linotype"/>
        </w:rPr>
        <w:t xml:space="preserve"> </w:t>
      </w:r>
      <w:r w:rsidR="007544EF" w:rsidRPr="009204A5">
        <w:rPr>
          <w:rFonts w:ascii="Palatino Linotype" w:hAnsi="Palatino Linotype"/>
        </w:rPr>
        <w:lastRenderedPageBreak/>
        <w:t>merokok orang tua,</w:t>
      </w:r>
      <w:r w:rsidR="00C507B0" w:rsidRPr="009204A5">
        <w:rPr>
          <w:rFonts w:ascii="Palatino Linotype" w:hAnsi="Palatino Linotype"/>
        </w:rPr>
        <w:t xml:space="preserve"> teman</w:t>
      </w:r>
      <w:r w:rsidR="00B6220D" w:rsidRPr="009204A5">
        <w:rPr>
          <w:rFonts w:ascii="Palatino Linotype" w:hAnsi="Palatino Linotype"/>
        </w:rPr>
        <w:t xml:space="preserve">, </w:t>
      </w:r>
      <w:r w:rsidR="007544EF" w:rsidRPr="009204A5">
        <w:rPr>
          <w:rFonts w:ascii="Palatino Linotype" w:hAnsi="Palatino Linotype"/>
        </w:rPr>
        <w:t>dan guru</w:t>
      </w:r>
      <w:r w:rsidR="00C507B0" w:rsidRPr="009204A5">
        <w:rPr>
          <w:rFonts w:ascii="Palatino Linotype" w:hAnsi="Palatino Linotype"/>
        </w:rPr>
        <w:t xml:space="preserve"> yang merokok</w:t>
      </w:r>
      <w:r w:rsidR="007544EF" w:rsidRPr="009204A5">
        <w:rPr>
          <w:rFonts w:ascii="Palatino Linotype" w:hAnsi="Palatino Linotype"/>
        </w:rPr>
        <w:t>.</w:t>
      </w:r>
      <w:proofErr w:type="gramEnd"/>
      <w:r w:rsidR="007544EF" w:rsidRPr="009204A5">
        <w:rPr>
          <w:rFonts w:ascii="Palatino Linotype" w:hAnsi="Palatino Linotype"/>
        </w:rPr>
        <w:t xml:space="preserve"> </w:t>
      </w:r>
      <w:r w:rsidR="00CB7C43">
        <w:rPr>
          <w:rFonts w:ascii="Palatino Linotype" w:hAnsi="Palatino Linotype"/>
        </w:rPr>
        <w:t>Penerapan</w:t>
      </w:r>
      <w:r w:rsidR="007544EF" w:rsidRPr="009204A5">
        <w:rPr>
          <w:rFonts w:ascii="Palatino Linotype" w:hAnsi="Palatino Linotype"/>
        </w:rPr>
        <w:t xml:space="preserve"> KTR diukur berdasarkan pertanyaan nomor 9-11 dalam kuesioner</w:t>
      </w:r>
      <w:r w:rsidR="005819E5" w:rsidRPr="009204A5">
        <w:rPr>
          <w:rFonts w:ascii="Palatino Linotype" w:hAnsi="Palatino Linotype"/>
        </w:rPr>
        <w:t xml:space="preserve"> GYTS</w:t>
      </w:r>
      <w:r w:rsidR="007544EF" w:rsidRPr="009204A5">
        <w:rPr>
          <w:rFonts w:ascii="Palatino Linotype" w:hAnsi="Palatino Linotype"/>
        </w:rPr>
        <w:t xml:space="preserve">, yaitu apakah dalam 7 hari terakhir responden pernah melihat orang merokok di dalam rumah, di tempat umum tertutup, </w:t>
      </w:r>
      <w:r w:rsidR="00FE1D10" w:rsidRPr="009204A5">
        <w:rPr>
          <w:rFonts w:ascii="Palatino Linotype" w:hAnsi="Palatino Linotype"/>
        </w:rPr>
        <w:t>di tempat umum terbuka, dan di dalam atau di luar gedung sekolah. Edukasi bahaya merokok berdasarkan pertanyaan apakah dalam 12 bulan terakhir ada pembahasan bahaya tembakau di dalam kelas (pertanyaan nomor 33),  dalam keluarga ada yang membahas efek berbahaya rokok (pertanyaan nomor 54), membaca buku sekolah tentang efek kesehatan tembakau (pertanyaan nomor 55), membahas di kelas tentang alasan anak seusia merokok (pertanyaan nomor 56), dan diajarkan di kelas tentang efek penggunaan tembakau, seperti gigi kuning, keriput, atau membuat bau (pertanyaan nomor 57).</w:t>
      </w:r>
      <w:r w:rsidR="005819E5" w:rsidRPr="009204A5">
        <w:rPr>
          <w:rFonts w:ascii="Palatino Linotype" w:hAnsi="Palatino Linotype"/>
        </w:rPr>
        <w:t xml:space="preserve"> </w:t>
      </w:r>
      <w:proofErr w:type="gramStart"/>
      <w:r w:rsidR="00C507B0" w:rsidRPr="009204A5">
        <w:rPr>
          <w:rFonts w:ascii="Palatino Linotype" w:hAnsi="Palatino Linotype"/>
        </w:rPr>
        <w:t>Status</w:t>
      </w:r>
      <w:r w:rsidR="005819E5" w:rsidRPr="009204A5">
        <w:rPr>
          <w:rFonts w:ascii="Palatino Linotype" w:hAnsi="Palatino Linotype"/>
        </w:rPr>
        <w:t xml:space="preserve"> merokok orang tua didasarkan pada pertanyaan nomor 44.</w:t>
      </w:r>
      <w:proofErr w:type="gramEnd"/>
      <w:r w:rsidR="005819E5" w:rsidRPr="009204A5">
        <w:rPr>
          <w:rFonts w:ascii="Palatino Linotype" w:hAnsi="Palatino Linotype"/>
        </w:rPr>
        <w:t xml:space="preserve"> </w:t>
      </w:r>
      <w:proofErr w:type="gramStart"/>
      <w:r w:rsidR="00B6220D" w:rsidRPr="009204A5">
        <w:rPr>
          <w:rFonts w:ascii="Palatino Linotype" w:hAnsi="Palatino Linotype"/>
        </w:rPr>
        <w:t>Status merokok</w:t>
      </w:r>
      <w:r w:rsidR="00C507B0" w:rsidRPr="009204A5">
        <w:rPr>
          <w:rFonts w:ascii="Palatino Linotype" w:hAnsi="Palatino Linotype"/>
        </w:rPr>
        <w:t xml:space="preserve"> teman </w:t>
      </w:r>
      <w:r w:rsidR="005819E5" w:rsidRPr="009204A5">
        <w:rPr>
          <w:rFonts w:ascii="Palatino Linotype" w:hAnsi="Palatino Linotype"/>
        </w:rPr>
        <w:t>berdasarkan pertanyaan</w:t>
      </w:r>
      <w:r w:rsidR="00C507B0" w:rsidRPr="009204A5">
        <w:rPr>
          <w:rFonts w:ascii="Palatino Linotype" w:hAnsi="Palatino Linotype"/>
        </w:rPr>
        <w:t xml:space="preserve"> perilaku merokok</w:t>
      </w:r>
      <w:r w:rsidR="005819E5" w:rsidRPr="009204A5">
        <w:rPr>
          <w:rFonts w:ascii="Palatino Linotype" w:hAnsi="Palatino Linotype"/>
        </w:rPr>
        <w:t xml:space="preserve"> teman dekat (nomor 45) dan teman sekelas (nomor 46).</w:t>
      </w:r>
      <w:proofErr w:type="gramEnd"/>
      <w:r w:rsidR="00C507B0" w:rsidRPr="009204A5">
        <w:rPr>
          <w:rFonts w:ascii="Palatino Linotype" w:hAnsi="Palatino Linotype"/>
        </w:rPr>
        <w:t xml:space="preserve"> </w:t>
      </w:r>
      <w:r w:rsidR="00B6220D" w:rsidRPr="009204A5">
        <w:rPr>
          <w:rFonts w:ascii="Palatino Linotype" w:hAnsi="Palatino Linotype"/>
        </w:rPr>
        <w:t>Status merokok</w:t>
      </w:r>
      <w:r w:rsidR="00C507B0" w:rsidRPr="009204A5">
        <w:rPr>
          <w:rFonts w:ascii="Palatino Linotype" w:hAnsi="Palatino Linotype"/>
        </w:rPr>
        <w:t xml:space="preserve"> guru </w:t>
      </w:r>
      <w:r w:rsidR="005819E5" w:rsidRPr="009204A5">
        <w:rPr>
          <w:rFonts w:ascii="Palatino Linotype" w:hAnsi="Palatino Linotype"/>
        </w:rPr>
        <w:t xml:space="preserve">diukur berdasarkan pertanyaan apakah pernah melihat guru merokok di dalam gedung (nomor 58) atau di luar gedung lingkungan sekolah (nomor 59) selama jam sekolah. </w:t>
      </w:r>
    </w:p>
    <w:p w:rsidR="00493F9B" w:rsidRPr="009204A5" w:rsidRDefault="00493F9B" w:rsidP="009615C9">
      <w:pPr>
        <w:spacing w:after="0" w:line="360" w:lineRule="auto"/>
        <w:jc w:val="both"/>
        <w:rPr>
          <w:rFonts w:ascii="Palatino Linotype" w:hAnsi="Palatino Linotype"/>
          <w:b/>
        </w:rPr>
      </w:pPr>
      <w:r w:rsidRPr="009204A5">
        <w:rPr>
          <w:rFonts w:ascii="Palatino Linotype" w:hAnsi="Palatino Linotype"/>
          <w:b/>
        </w:rPr>
        <w:t>Analisis Data</w:t>
      </w:r>
    </w:p>
    <w:p w:rsidR="00181E51" w:rsidRPr="009204A5" w:rsidRDefault="00181E51" w:rsidP="009615C9">
      <w:pPr>
        <w:spacing w:line="360" w:lineRule="auto"/>
        <w:ind w:firstLine="426"/>
        <w:jc w:val="both"/>
        <w:rPr>
          <w:rFonts w:ascii="Palatino Linotype" w:hAnsi="Palatino Linotype" w:cs="Arial"/>
        </w:rPr>
      </w:pPr>
      <w:proofErr w:type="gramStart"/>
      <w:r w:rsidRPr="009204A5">
        <w:rPr>
          <w:rFonts w:ascii="Palatino Linotype" w:hAnsi="Palatino Linotype"/>
        </w:rPr>
        <w:t xml:space="preserve">Analisis data menggunakan </w:t>
      </w:r>
      <w:r w:rsidR="002E0A7C" w:rsidRPr="009204A5">
        <w:rPr>
          <w:rFonts w:ascii="Palatino Linotype" w:hAnsi="Palatino Linotype"/>
        </w:rPr>
        <w:t xml:space="preserve">analisis univariat, analisis bivariat dengan uji statistik </w:t>
      </w:r>
      <w:r w:rsidR="002E0A7C" w:rsidRPr="009204A5">
        <w:rPr>
          <w:rFonts w:ascii="Palatino Linotype" w:hAnsi="Palatino Linotype" w:cs="Arial"/>
          <w:i/>
        </w:rPr>
        <w:t>chi-square</w:t>
      </w:r>
      <w:r w:rsidR="002E0A7C" w:rsidRPr="009204A5">
        <w:rPr>
          <w:rFonts w:ascii="Palatino Linotype" w:hAnsi="Palatino Linotype" w:cs="Arial"/>
        </w:rPr>
        <w:t xml:space="preserve"> (</w:t>
      </w:r>
      <w:r w:rsidR="002E0A7C" w:rsidRPr="009204A5">
        <w:rPr>
          <w:rFonts w:ascii="Palatino Linotype" w:hAnsi="Palatino Linotype" w:cs="Arial"/>
          <w:i/>
        </w:rPr>
        <w:t>p-value</w:t>
      </w:r>
      <w:r w:rsidR="002E0A7C" w:rsidRPr="009204A5">
        <w:rPr>
          <w:rFonts w:ascii="Palatino Linotype" w:hAnsi="Palatino Linotype" w:cs="Arial"/>
        </w:rPr>
        <w:t>)</w:t>
      </w:r>
      <w:r w:rsidR="0050695D" w:rsidRPr="009204A5">
        <w:rPr>
          <w:rFonts w:ascii="Palatino Linotype" w:hAnsi="Palatino Linotype" w:cs="Arial"/>
        </w:rPr>
        <w:t xml:space="preserve"> dan analisis multivariat</w:t>
      </w:r>
      <w:r w:rsidR="002E0A7C" w:rsidRPr="009204A5">
        <w:rPr>
          <w:rFonts w:ascii="Palatino Linotype" w:hAnsi="Palatino Linotype" w:cs="Arial"/>
        </w:rPr>
        <w:t xml:space="preserve"> dengan</w:t>
      </w:r>
      <w:r w:rsidR="002E0A7C" w:rsidRPr="009204A5">
        <w:rPr>
          <w:rFonts w:ascii="Palatino Linotype" w:hAnsi="Palatino Linotype"/>
        </w:rPr>
        <w:t xml:space="preserve"> </w:t>
      </w:r>
      <w:r w:rsidRPr="009204A5">
        <w:rPr>
          <w:rFonts w:ascii="Palatino Linotype" w:hAnsi="Palatino Linotype"/>
        </w:rPr>
        <w:t xml:space="preserve">uji statistik </w:t>
      </w:r>
      <w:r w:rsidR="00A77AC0" w:rsidRPr="009204A5">
        <w:rPr>
          <w:rFonts w:ascii="Palatino Linotype" w:eastAsia="Times New Roman" w:hAnsi="Palatino Linotype" w:cs="Arial"/>
        </w:rPr>
        <w:t>regresi</w:t>
      </w:r>
      <w:r w:rsidR="00B6220D" w:rsidRPr="009204A5">
        <w:rPr>
          <w:rFonts w:ascii="Palatino Linotype" w:eastAsia="Times New Roman" w:hAnsi="Palatino Linotype" w:cs="Arial"/>
        </w:rPr>
        <w:t xml:space="preserve"> logistik</w:t>
      </w:r>
      <w:r w:rsidR="002E0A7C" w:rsidRPr="009204A5">
        <w:rPr>
          <w:rFonts w:ascii="Palatino Linotype" w:hAnsi="Palatino Linotype" w:cs="Arial"/>
        </w:rPr>
        <w:t>.</w:t>
      </w:r>
      <w:proofErr w:type="gramEnd"/>
    </w:p>
    <w:p w:rsidR="002E0A7C" w:rsidRPr="009204A5" w:rsidRDefault="002E0A7C" w:rsidP="009615C9">
      <w:pPr>
        <w:spacing w:after="0" w:line="360" w:lineRule="auto"/>
        <w:rPr>
          <w:rFonts w:ascii="Palatino Linotype" w:hAnsi="Palatino Linotype" w:cs="Arial"/>
          <w:b/>
        </w:rPr>
      </w:pPr>
      <w:r w:rsidRPr="009204A5">
        <w:rPr>
          <w:rFonts w:ascii="Palatino Linotype" w:hAnsi="Palatino Linotype" w:cs="Arial"/>
          <w:b/>
        </w:rPr>
        <w:lastRenderedPageBreak/>
        <w:t xml:space="preserve">HASIL </w:t>
      </w:r>
    </w:p>
    <w:p w:rsidR="00603C92" w:rsidRPr="009204A5" w:rsidRDefault="00603C92" w:rsidP="009615C9">
      <w:pPr>
        <w:spacing w:after="0" w:line="360" w:lineRule="auto"/>
        <w:rPr>
          <w:rFonts w:ascii="Palatino Linotype" w:hAnsi="Palatino Linotype" w:cs="Arial"/>
          <w:b/>
        </w:rPr>
      </w:pPr>
      <w:r w:rsidRPr="009204A5">
        <w:rPr>
          <w:rFonts w:ascii="Palatino Linotype" w:hAnsi="Palatino Linotype" w:cs="Arial"/>
          <w:b/>
        </w:rPr>
        <w:t xml:space="preserve">Karakteristik </w:t>
      </w:r>
      <w:r w:rsidR="009615C9" w:rsidRPr="009204A5">
        <w:rPr>
          <w:rFonts w:ascii="Palatino Linotype" w:hAnsi="Palatino Linotype" w:cs="Arial"/>
          <w:b/>
        </w:rPr>
        <w:t>Umum Responden</w:t>
      </w:r>
    </w:p>
    <w:p w:rsidR="00CB7C43" w:rsidRPr="009204A5" w:rsidRDefault="004254A0" w:rsidP="004B5B44">
      <w:pPr>
        <w:spacing w:after="0" w:line="360" w:lineRule="auto"/>
        <w:ind w:firstLine="426"/>
        <w:jc w:val="both"/>
        <w:rPr>
          <w:rFonts w:ascii="Palatino Linotype" w:hAnsi="Palatino Linotype"/>
        </w:rPr>
      </w:pPr>
      <w:proofErr w:type="gramStart"/>
      <w:r w:rsidRPr="009204A5">
        <w:rPr>
          <w:rFonts w:ascii="Palatino Linotype" w:eastAsia="Times New Roman" w:hAnsi="Palatino Linotype" w:cs="Arial"/>
        </w:rPr>
        <w:t>Analisis univariat adalah analisis yang digunakan untuk mengetahui distribusi freku</w:t>
      </w:r>
      <w:r w:rsidR="00B6220D" w:rsidRPr="009204A5">
        <w:rPr>
          <w:rFonts w:ascii="Palatino Linotype" w:eastAsia="Times New Roman" w:hAnsi="Palatino Linotype" w:cs="Arial"/>
        </w:rPr>
        <w:t>ensi</w:t>
      </w:r>
      <w:r w:rsidRPr="009204A5">
        <w:rPr>
          <w:rFonts w:ascii="Palatino Linotype" w:eastAsia="Times New Roman" w:hAnsi="Palatino Linotype" w:cs="Arial"/>
        </w:rPr>
        <w:t xml:space="preserve"> karakteristik responden.</w:t>
      </w:r>
      <w:proofErr w:type="gramEnd"/>
      <w:r w:rsidRPr="009204A5">
        <w:rPr>
          <w:rFonts w:ascii="Palatino Linotype" w:eastAsia="Times New Roman" w:hAnsi="Palatino Linotype" w:cs="Arial"/>
        </w:rPr>
        <w:t xml:space="preserve"> </w:t>
      </w:r>
      <w:r w:rsidR="00865DB8" w:rsidRPr="009204A5">
        <w:rPr>
          <w:rFonts w:ascii="Palatino Linotype" w:eastAsia="Times New Roman" w:hAnsi="Palatino Linotype" w:cs="Arial"/>
        </w:rPr>
        <w:t>Karakteristik umum responden menunjukkan bahwa responden terbanyak berumur 13 tahun sebesar 38,0% (1934 orang) dan paling sedikit 27 responden (0,5%) yang berumur ≥17 tahun. Sebagian besar responden atau pelajar berjenis kelamin perempuan (55</w:t>
      </w:r>
      <w:proofErr w:type="gramStart"/>
      <w:r w:rsidR="00865DB8" w:rsidRPr="009204A5">
        <w:rPr>
          <w:rFonts w:ascii="Palatino Linotype" w:eastAsia="Times New Roman" w:hAnsi="Palatino Linotype" w:cs="Arial"/>
        </w:rPr>
        <w:t>,1</w:t>
      </w:r>
      <w:proofErr w:type="gramEnd"/>
      <w:r w:rsidR="00865DB8" w:rsidRPr="009204A5">
        <w:rPr>
          <w:rFonts w:ascii="Palatino Linotype" w:eastAsia="Times New Roman" w:hAnsi="Palatino Linotype" w:cs="Arial"/>
        </w:rPr>
        <w:t>%) dan sebanyak 2531 orang (44,9%) yang berjenis kelamin laki-laki. Berdasarkan jenjang kelas di sekolah, diketahui bahwa responden terbanyak adalah pelajar kelas 7 (40</w:t>
      </w:r>
      <w:proofErr w:type="gramStart"/>
      <w:r w:rsidR="00865DB8" w:rsidRPr="009204A5">
        <w:rPr>
          <w:rFonts w:ascii="Palatino Linotype" w:eastAsia="Times New Roman" w:hAnsi="Palatino Linotype" w:cs="Arial"/>
        </w:rPr>
        <w:t>,5</w:t>
      </w:r>
      <w:proofErr w:type="gramEnd"/>
      <w:r w:rsidR="00865DB8" w:rsidRPr="009204A5">
        <w:rPr>
          <w:rFonts w:ascii="Palatino Linotype" w:eastAsia="Times New Roman" w:hAnsi="Palatino Linotype" w:cs="Arial"/>
        </w:rPr>
        <w:t>%), kelas 8 sebesar 36,2% dan pelajar kelas 9 sebanyak 1186 orang (23,3%).</w:t>
      </w:r>
      <w:r w:rsidR="00CF5B10" w:rsidRPr="009204A5">
        <w:rPr>
          <w:rFonts w:ascii="Palatino Linotype" w:eastAsia="Times New Roman" w:hAnsi="Palatino Linotype" w:cs="Arial"/>
        </w:rPr>
        <w:t xml:space="preserve"> </w:t>
      </w:r>
      <w:r w:rsidR="00EC0E19" w:rsidRPr="009204A5">
        <w:rPr>
          <w:rFonts w:ascii="Palatino Linotype" w:hAnsi="Palatino Linotype"/>
        </w:rPr>
        <w:t xml:space="preserve">Hasil </w:t>
      </w:r>
      <w:r w:rsidR="004B5B44">
        <w:rPr>
          <w:rFonts w:ascii="Palatino Linotype" w:hAnsi="Palatino Linotype"/>
        </w:rPr>
        <w:t>analisis</w:t>
      </w:r>
      <w:r w:rsidR="00EC0E19" w:rsidRPr="009204A5">
        <w:rPr>
          <w:rFonts w:ascii="Palatino Linotype" w:hAnsi="Palatino Linotype"/>
        </w:rPr>
        <w:t xml:space="preserve"> menunjukkan bahwa 14</w:t>
      </w:r>
      <w:proofErr w:type="gramStart"/>
      <w:r w:rsidR="00EC0E19" w:rsidRPr="009204A5">
        <w:rPr>
          <w:rFonts w:ascii="Palatino Linotype" w:hAnsi="Palatino Linotype"/>
        </w:rPr>
        <w:t>,7</w:t>
      </w:r>
      <w:proofErr w:type="gramEnd"/>
      <w:r w:rsidR="00EC0E19" w:rsidRPr="009204A5">
        <w:rPr>
          <w:rFonts w:ascii="Palatino Linotype" w:hAnsi="Palatino Linotype"/>
        </w:rPr>
        <w:t xml:space="preserve">% pelajar Indonesia yang bersekolah di jenjang kelas 7-9 merokok </w:t>
      </w:r>
      <w:r w:rsidR="007544EF" w:rsidRPr="009204A5">
        <w:rPr>
          <w:rFonts w:ascii="Palatino Linotype" w:hAnsi="Palatino Linotype"/>
        </w:rPr>
        <w:t>dan 85,3% pelajar tidak merokok</w:t>
      </w:r>
      <w:r w:rsidR="00EC0E19" w:rsidRPr="009204A5">
        <w:rPr>
          <w:rFonts w:ascii="Palatino Linotype" w:hAnsi="Palatino Linotype"/>
        </w:rPr>
        <w:t xml:space="preserve">. </w:t>
      </w:r>
    </w:p>
    <w:p w:rsidR="00CF5B10" w:rsidRPr="009602D1" w:rsidRDefault="00CF5B10" w:rsidP="009615C9">
      <w:pPr>
        <w:spacing w:after="0" w:line="240" w:lineRule="auto"/>
        <w:jc w:val="both"/>
        <w:rPr>
          <w:rFonts w:ascii="Palatino Linotype" w:hAnsi="Palatino Linotype"/>
          <w:b/>
        </w:rPr>
      </w:pPr>
      <w:proofErr w:type="gramStart"/>
      <w:r w:rsidRPr="009602D1">
        <w:rPr>
          <w:rFonts w:ascii="Palatino Linotype" w:hAnsi="Palatino Linotype"/>
          <w:b/>
        </w:rPr>
        <w:t>Tabel 1.</w:t>
      </w:r>
      <w:proofErr w:type="gramEnd"/>
      <w:r w:rsidRPr="009602D1">
        <w:rPr>
          <w:rFonts w:ascii="Palatino Linotype" w:hAnsi="Palatino Linotype"/>
          <w:b/>
        </w:rPr>
        <w:t xml:space="preserve"> Karakteristik Umum Responden</w:t>
      </w:r>
    </w:p>
    <w:tbl>
      <w:tblPr>
        <w:tblStyle w:val="TableGrid"/>
        <w:tblW w:w="439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94"/>
        <w:gridCol w:w="851"/>
        <w:gridCol w:w="850"/>
      </w:tblGrid>
      <w:tr w:rsidR="009204A5" w:rsidRPr="00527681" w:rsidTr="004B5B44">
        <w:trPr>
          <w:trHeight w:val="297"/>
        </w:trPr>
        <w:tc>
          <w:tcPr>
            <w:tcW w:w="2694" w:type="dxa"/>
            <w:vMerge w:val="restart"/>
            <w:tcBorders>
              <w:top w:val="single" w:sz="4" w:space="0" w:color="auto"/>
              <w:left w:val="nil"/>
              <w:bottom w:val="single" w:sz="4" w:space="0" w:color="auto"/>
              <w:right w:val="nil"/>
            </w:tcBorders>
            <w:shd w:val="clear" w:color="auto" w:fill="E5DFEC" w:themeFill="accent4" w:themeFillTint="33"/>
            <w:vAlign w:val="center"/>
            <w:hideMark/>
          </w:tcPr>
          <w:p w:rsidR="00CF5B10" w:rsidRPr="00527681" w:rsidRDefault="00CF5B10" w:rsidP="009615C9">
            <w:pPr>
              <w:pStyle w:val="ListParagraph"/>
              <w:tabs>
                <w:tab w:val="left" w:pos="1080"/>
              </w:tabs>
              <w:autoSpaceDE w:val="0"/>
              <w:autoSpaceDN w:val="0"/>
              <w:adjustRightInd w:val="0"/>
              <w:ind w:left="0" w:right="-9"/>
              <w:jc w:val="center"/>
              <w:rPr>
                <w:rFonts w:ascii="Palatino Linotype" w:eastAsia="Times New Roman" w:hAnsi="Palatino Linotype" w:cs="Arial"/>
                <w:b/>
                <w:bCs/>
                <w:sz w:val="20"/>
                <w:szCs w:val="20"/>
              </w:rPr>
            </w:pPr>
            <w:r w:rsidRPr="00527681">
              <w:rPr>
                <w:rFonts w:ascii="Palatino Linotype" w:eastAsia="Times New Roman" w:hAnsi="Palatino Linotype" w:cs="Arial"/>
                <w:b/>
                <w:sz w:val="20"/>
                <w:szCs w:val="20"/>
              </w:rPr>
              <w:t>Karakteristik Umum Responden</w:t>
            </w:r>
          </w:p>
        </w:tc>
        <w:tc>
          <w:tcPr>
            <w:tcW w:w="1701" w:type="dxa"/>
            <w:gridSpan w:val="2"/>
            <w:vMerge w:val="restart"/>
            <w:tcBorders>
              <w:top w:val="single" w:sz="4" w:space="0" w:color="auto"/>
              <w:left w:val="nil"/>
              <w:bottom w:val="single" w:sz="4" w:space="0" w:color="auto"/>
              <w:right w:val="nil"/>
            </w:tcBorders>
            <w:shd w:val="clear" w:color="auto" w:fill="E5DFEC" w:themeFill="accent4" w:themeFillTint="33"/>
            <w:vAlign w:val="center"/>
            <w:hideMark/>
          </w:tcPr>
          <w:p w:rsidR="00CF5B10" w:rsidRPr="00527681" w:rsidRDefault="00CF5B10" w:rsidP="009615C9">
            <w:pPr>
              <w:pStyle w:val="ListParagraph"/>
              <w:tabs>
                <w:tab w:val="left" w:pos="1080"/>
              </w:tabs>
              <w:autoSpaceDE w:val="0"/>
              <w:autoSpaceDN w:val="0"/>
              <w:adjustRightInd w:val="0"/>
              <w:ind w:left="0" w:right="-9"/>
              <w:jc w:val="center"/>
              <w:rPr>
                <w:rFonts w:ascii="Palatino Linotype" w:eastAsia="Times New Roman" w:hAnsi="Palatino Linotype" w:cs="Arial"/>
                <w:b/>
                <w:bCs/>
                <w:sz w:val="20"/>
                <w:szCs w:val="20"/>
              </w:rPr>
            </w:pPr>
            <w:r w:rsidRPr="00527681">
              <w:rPr>
                <w:rFonts w:ascii="Palatino Linotype" w:eastAsia="Times New Roman" w:hAnsi="Palatino Linotype" w:cs="Arial"/>
                <w:b/>
                <w:bCs/>
                <w:sz w:val="20"/>
                <w:szCs w:val="20"/>
              </w:rPr>
              <w:t>Jumlah</w:t>
            </w:r>
          </w:p>
        </w:tc>
      </w:tr>
      <w:tr w:rsidR="009204A5" w:rsidRPr="00527681" w:rsidTr="004B5B44">
        <w:trPr>
          <w:trHeight w:val="270"/>
        </w:trPr>
        <w:tc>
          <w:tcPr>
            <w:tcW w:w="2694" w:type="dxa"/>
            <w:vMerge/>
            <w:tcBorders>
              <w:top w:val="single" w:sz="4" w:space="0" w:color="auto"/>
              <w:left w:val="nil"/>
              <w:bottom w:val="single" w:sz="4" w:space="0" w:color="auto"/>
              <w:right w:val="nil"/>
            </w:tcBorders>
            <w:vAlign w:val="center"/>
            <w:hideMark/>
          </w:tcPr>
          <w:p w:rsidR="00CF5B10" w:rsidRPr="00527681" w:rsidRDefault="00CF5B10" w:rsidP="009615C9">
            <w:pPr>
              <w:rPr>
                <w:rFonts w:ascii="Palatino Linotype" w:eastAsia="Times New Roman" w:hAnsi="Palatino Linotype" w:cs="Arial"/>
                <w:b/>
                <w:bCs/>
                <w:sz w:val="20"/>
                <w:szCs w:val="20"/>
              </w:rPr>
            </w:pPr>
          </w:p>
        </w:tc>
        <w:tc>
          <w:tcPr>
            <w:tcW w:w="1701" w:type="dxa"/>
            <w:gridSpan w:val="2"/>
            <w:vMerge/>
            <w:tcBorders>
              <w:top w:val="single" w:sz="4" w:space="0" w:color="auto"/>
              <w:left w:val="nil"/>
              <w:bottom w:val="single" w:sz="4" w:space="0" w:color="auto"/>
              <w:right w:val="nil"/>
            </w:tcBorders>
            <w:vAlign w:val="center"/>
            <w:hideMark/>
          </w:tcPr>
          <w:p w:rsidR="00CF5B10" w:rsidRPr="00527681" w:rsidRDefault="00CF5B10" w:rsidP="009615C9">
            <w:pPr>
              <w:rPr>
                <w:rFonts w:ascii="Palatino Linotype" w:eastAsia="Times New Roman" w:hAnsi="Palatino Linotype" w:cs="Arial"/>
                <w:b/>
                <w:bCs/>
                <w:sz w:val="20"/>
                <w:szCs w:val="20"/>
              </w:rPr>
            </w:pPr>
          </w:p>
        </w:tc>
      </w:tr>
      <w:tr w:rsidR="009204A5" w:rsidRPr="00527681" w:rsidTr="004B5B44">
        <w:trPr>
          <w:trHeight w:val="106"/>
        </w:trPr>
        <w:tc>
          <w:tcPr>
            <w:tcW w:w="2694" w:type="dxa"/>
            <w:vMerge/>
            <w:tcBorders>
              <w:top w:val="single" w:sz="4" w:space="0" w:color="auto"/>
              <w:left w:val="nil"/>
              <w:bottom w:val="single" w:sz="4" w:space="0" w:color="auto"/>
              <w:right w:val="nil"/>
            </w:tcBorders>
            <w:vAlign w:val="center"/>
            <w:hideMark/>
          </w:tcPr>
          <w:p w:rsidR="00CF5B10" w:rsidRPr="00527681" w:rsidRDefault="00CF5B10" w:rsidP="009615C9">
            <w:pPr>
              <w:rPr>
                <w:rFonts w:ascii="Palatino Linotype" w:eastAsia="Times New Roman" w:hAnsi="Palatino Linotype" w:cs="Arial"/>
                <w:b/>
                <w:bCs/>
                <w:sz w:val="20"/>
                <w:szCs w:val="20"/>
              </w:rPr>
            </w:pPr>
          </w:p>
        </w:tc>
        <w:tc>
          <w:tcPr>
            <w:tcW w:w="851" w:type="dxa"/>
            <w:tcBorders>
              <w:top w:val="single" w:sz="4" w:space="0" w:color="auto"/>
              <w:left w:val="nil"/>
              <w:bottom w:val="single" w:sz="4" w:space="0" w:color="auto"/>
              <w:right w:val="nil"/>
            </w:tcBorders>
            <w:vAlign w:val="center"/>
            <w:hideMark/>
          </w:tcPr>
          <w:p w:rsidR="00CF5B10" w:rsidRPr="00527681" w:rsidRDefault="00CF5B10" w:rsidP="009615C9">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n</w:t>
            </w:r>
          </w:p>
        </w:tc>
        <w:tc>
          <w:tcPr>
            <w:tcW w:w="850" w:type="dxa"/>
            <w:tcBorders>
              <w:top w:val="single" w:sz="4" w:space="0" w:color="auto"/>
              <w:left w:val="nil"/>
              <w:bottom w:val="single" w:sz="4" w:space="0" w:color="auto"/>
              <w:right w:val="nil"/>
            </w:tcBorders>
            <w:vAlign w:val="center"/>
            <w:hideMark/>
          </w:tcPr>
          <w:p w:rsidR="00CF5B10" w:rsidRPr="00527681" w:rsidRDefault="00CF5B10" w:rsidP="009615C9">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w:t>
            </w:r>
          </w:p>
        </w:tc>
      </w:tr>
      <w:tr w:rsidR="009204A5" w:rsidRPr="00527681" w:rsidTr="004B5B44">
        <w:trPr>
          <w:trHeight w:val="1014"/>
        </w:trPr>
        <w:tc>
          <w:tcPr>
            <w:tcW w:w="2694" w:type="dxa"/>
            <w:tcBorders>
              <w:top w:val="single" w:sz="4" w:space="0" w:color="auto"/>
              <w:left w:val="nil"/>
              <w:bottom w:val="single" w:sz="4" w:space="0" w:color="auto"/>
              <w:right w:val="nil"/>
            </w:tcBorders>
            <w:hideMark/>
          </w:tcPr>
          <w:p w:rsidR="00CF5B10" w:rsidRPr="00527681" w:rsidRDefault="00CF5B10" w:rsidP="009615C9">
            <w:pPr>
              <w:autoSpaceDE w:val="0"/>
              <w:autoSpaceDN w:val="0"/>
              <w:adjustRightInd w:val="0"/>
              <w:contextualSpacing/>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Kelompok Umur (Tahun)</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m:oMath>
              <m:r>
                <w:rPr>
                  <w:rFonts w:ascii="Cambria Math" w:eastAsia="Times New Roman" w:hAnsi="Cambria Math" w:cs="Arial"/>
                  <w:sz w:val="20"/>
                  <w:szCs w:val="20"/>
                </w:rPr>
                <m:t>≤</m:t>
              </m:r>
            </m:oMath>
            <w:r w:rsidRPr="00527681">
              <w:rPr>
                <w:rFonts w:ascii="Palatino Linotype" w:eastAsia="Times New Roman" w:hAnsi="Palatino Linotype" w:cs="Arial"/>
                <w:sz w:val="20"/>
                <w:szCs w:val="20"/>
              </w:rPr>
              <w:t xml:space="preserve"> 12 </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13-15</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m:oMath>
              <m:r>
                <w:rPr>
                  <w:rFonts w:ascii="Cambria Math" w:eastAsia="Times New Roman" w:hAnsi="Cambria Math" w:cs="Arial"/>
                  <w:sz w:val="20"/>
                  <w:szCs w:val="20"/>
                  <w:lang w:val="sv-SE"/>
                </w:rPr>
                <m:t>≥</m:t>
              </m:r>
            </m:oMath>
            <w:r w:rsidRPr="00527681">
              <w:rPr>
                <w:rFonts w:ascii="Palatino Linotype" w:eastAsia="Times New Roman" w:hAnsi="Palatino Linotype" w:cs="Arial"/>
                <w:sz w:val="20"/>
                <w:szCs w:val="20"/>
              </w:rPr>
              <w:t>16</w:t>
            </w:r>
          </w:p>
        </w:tc>
        <w:tc>
          <w:tcPr>
            <w:tcW w:w="851"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F5B10" w:rsidRPr="00527681" w:rsidRDefault="00CF5B10" w:rsidP="009615C9">
            <w:pPr>
              <w:pStyle w:val="ListParagraph"/>
              <w:tabs>
                <w:tab w:val="left" w:pos="1080"/>
              </w:tabs>
              <w:autoSpaceDE w:val="0"/>
              <w:autoSpaceDN w:val="0"/>
              <w:adjustRightInd w:val="0"/>
              <w:ind w:left="72"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1265</w:t>
            </w:r>
          </w:p>
          <w:p w:rsidR="00CF5B10" w:rsidRPr="00527681" w:rsidRDefault="00CF5B10" w:rsidP="009615C9">
            <w:pPr>
              <w:pStyle w:val="ListParagraph"/>
              <w:tabs>
                <w:tab w:val="left" w:pos="1080"/>
              </w:tabs>
              <w:autoSpaceDE w:val="0"/>
              <w:autoSpaceDN w:val="0"/>
              <w:adjustRightInd w:val="0"/>
              <w:ind w:left="72"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3690</w:t>
            </w:r>
          </w:p>
          <w:p w:rsidR="00CF5B10" w:rsidRPr="00527681" w:rsidRDefault="00CF5B10" w:rsidP="009615C9">
            <w:pPr>
              <w:pStyle w:val="ListParagraph"/>
              <w:tabs>
                <w:tab w:val="left" w:pos="1080"/>
              </w:tabs>
              <w:autoSpaceDE w:val="0"/>
              <w:autoSpaceDN w:val="0"/>
              <w:adjustRightInd w:val="0"/>
              <w:ind w:left="72"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138</w:t>
            </w:r>
          </w:p>
        </w:tc>
        <w:tc>
          <w:tcPr>
            <w:tcW w:w="850"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F5B10" w:rsidRPr="00527681" w:rsidRDefault="00CF5B10" w:rsidP="009615C9">
            <w:pPr>
              <w:ind w:left="175"/>
              <w:jc w:val="right"/>
              <w:rPr>
                <w:rFonts w:ascii="Palatino Linotype" w:hAnsi="Palatino Linotype" w:cs="Arial"/>
                <w:sz w:val="20"/>
                <w:szCs w:val="20"/>
              </w:rPr>
            </w:pPr>
            <w:r w:rsidRPr="00527681">
              <w:rPr>
                <w:rFonts w:ascii="Palatino Linotype" w:hAnsi="Palatino Linotype" w:cs="Arial"/>
                <w:sz w:val="20"/>
                <w:szCs w:val="20"/>
              </w:rPr>
              <w:t>24,8</w:t>
            </w:r>
          </w:p>
          <w:p w:rsidR="00CF5B10" w:rsidRPr="00527681" w:rsidRDefault="00CF5B10" w:rsidP="009615C9">
            <w:pPr>
              <w:ind w:left="175"/>
              <w:jc w:val="right"/>
              <w:rPr>
                <w:rFonts w:ascii="Palatino Linotype" w:hAnsi="Palatino Linotype" w:cs="Arial"/>
                <w:sz w:val="20"/>
                <w:szCs w:val="20"/>
              </w:rPr>
            </w:pPr>
            <w:r w:rsidRPr="00527681">
              <w:rPr>
                <w:rFonts w:ascii="Palatino Linotype" w:hAnsi="Palatino Linotype" w:cs="Arial"/>
                <w:sz w:val="20"/>
                <w:szCs w:val="20"/>
              </w:rPr>
              <w:t>72,5</w:t>
            </w:r>
          </w:p>
          <w:p w:rsidR="00CF5B10" w:rsidRPr="00527681" w:rsidRDefault="00CF5B10" w:rsidP="009615C9">
            <w:pPr>
              <w:ind w:left="175"/>
              <w:jc w:val="right"/>
              <w:rPr>
                <w:rFonts w:ascii="Palatino Linotype" w:hAnsi="Palatino Linotype" w:cs="Arial"/>
                <w:sz w:val="20"/>
                <w:szCs w:val="20"/>
              </w:rPr>
            </w:pPr>
            <w:r w:rsidRPr="00527681">
              <w:rPr>
                <w:rFonts w:ascii="Palatino Linotype" w:hAnsi="Palatino Linotype" w:cs="Arial"/>
                <w:sz w:val="20"/>
                <w:szCs w:val="20"/>
              </w:rPr>
              <w:t>2,7</w:t>
            </w:r>
          </w:p>
        </w:tc>
      </w:tr>
      <w:tr w:rsidR="009204A5" w:rsidRPr="00527681" w:rsidTr="004B5B44">
        <w:tc>
          <w:tcPr>
            <w:tcW w:w="2694" w:type="dxa"/>
            <w:tcBorders>
              <w:top w:val="single" w:sz="4" w:space="0" w:color="auto"/>
              <w:left w:val="nil"/>
              <w:bottom w:val="single" w:sz="4" w:space="0" w:color="auto"/>
              <w:right w:val="nil"/>
            </w:tcBorders>
            <w:hideMark/>
          </w:tcPr>
          <w:p w:rsidR="00CF5B10" w:rsidRPr="00527681" w:rsidRDefault="00CF5B10" w:rsidP="009615C9">
            <w:pPr>
              <w:autoSpaceDE w:val="0"/>
              <w:autoSpaceDN w:val="0"/>
              <w:adjustRightInd w:val="0"/>
              <w:contextualSpacing/>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Jenis Kelamin</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Laki-laki</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Perempuan</w:t>
            </w:r>
          </w:p>
        </w:tc>
        <w:tc>
          <w:tcPr>
            <w:tcW w:w="851"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2285</w:t>
            </w: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2808</w:t>
            </w:r>
          </w:p>
        </w:tc>
        <w:tc>
          <w:tcPr>
            <w:tcW w:w="850"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44,9</w:t>
            </w: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55,1</w:t>
            </w:r>
          </w:p>
        </w:tc>
      </w:tr>
      <w:tr w:rsidR="009204A5" w:rsidRPr="00527681" w:rsidTr="004B5B44">
        <w:tc>
          <w:tcPr>
            <w:tcW w:w="2694" w:type="dxa"/>
            <w:tcBorders>
              <w:top w:val="single" w:sz="4" w:space="0" w:color="auto"/>
              <w:left w:val="nil"/>
              <w:bottom w:val="single" w:sz="4" w:space="0" w:color="auto"/>
              <w:right w:val="nil"/>
            </w:tcBorders>
            <w:hideMark/>
          </w:tcPr>
          <w:p w:rsidR="00CF5B10" w:rsidRPr="00527681" w:rsidRDefault="00CF5B10" w:rsidP="009615C9">
            <w:pPr>
              <w:autoSpaceDE w:val="0"/>
              <w:autoSpaceDN w:val="0"/>
              <w:adjustRightInd w:val="0"/>
              <w:contextualSpacing/>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Kelas</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Kelas 7</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Kelas 8</w:t>
            </w:r>
          </w:p>
          <w:p w:rsidR="00CF5B10" w:rsidRPr="00527681" w:rsidRDefault="00CF5B10" w:rsidP="009615C9">
            <w:pPr>
              <w:autoSpaceDE w:val="0"/>
              <w:autoSpaceDN w:val="0"/>
              <w:adjustRightInd w:val="0"/>
              <w:ind w:left="372"/>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Kelas 9</w:t>
            </w:r>
          </w:p>
        </w:tc>
        <w:tc>
          <w:tcPr>
            <w:tcW w:w="851"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2064</w:t>
            </w: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1843</w:t>
            </w: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1186</w:t>
            </w:r>
          </w:p>
        </w:tc>
        <w:tc>
          <w:tcPr>
            <w:tcW w:w="850"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40,5</w:t>
            </w: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36,2</w:t>
            </w:r>
          </w:p>
          <w:p w:rsidR="00CF5B10" w:rsidRPr="00527681" w:rsidRDefault="00CF5B10" w:rsidP="009615C9">
            <w:pPr>
              <w:jc w:val="right"/>
              <w:rPr>
                <w:rFonts w:ascii="Palatino Linotype" w:hAnsi="Palatino Linotype" w:cs="Arial"/>
                <w:sz w:val="20"/>
                <w:szCs w:val="20"/>
              </w:rPr>
            </w:pPr>
            <w:r w:rsidRPr="00527681">
              <w:rPr>
                <w:rFonts w:ascii="Palatino Linotype" w:hAnsi="Palatino Linotype" w:cs="Arial"/>
                <w:sz w:val="20"/>
                <w:szCs w:val="20"/>
              </w:rPr>
              <w:t>23,3</w:t>
            </w:r>
          </w:p>
        </w:tc>
      </w:tr>
      <w:tr w:rsidR="009204A5" w:rsidRPr="00527681" w:rsidTr="004B5B44">
        <w:tc>
          <w:tcPr>
            <w:tcW w:w="2694" w:type="dxa"/>
            <w:tcBorders>
              <w:top w:val="single" w:sz="4" w:space="0" w:color="auto"/>
              <w:left w:val="nil"/>
              <w:bottom w:val="single" w:sz="4" w:space="0" w:color="auto"/>
              <w:right w:val="nil"/>
            </w:tcBorders>
          </w:tcPr>
          <w:p w:rsidR="00CF5B10" w:rsidRPr="00527681" w:rsidRDefault="00CF5B10" w:rsidP="009615C9">
            <w:pPr>
              <w:autoSpaceDE w:val="0"/>
              <w:autoSpaceDN w:val="0"/>
              <w:adjustRightInd w:val="0"/>
              <w:contextualSpacing/>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Merokok</w:t>
            </w:r>
          </w:p>
          <w:p w:rsidR="00CF5B10" w:rsidRPr="00527681" w:rsidRDefault="00527681" w:rsidP="00527681">
            <w:pPr>
              <w:autoSpaceDE w:val="0"/>
              <w:autoSpaceDN w:val="0"/>
              <w:adjustRightInd w:val="0"/>
              <w:ind w:left="318"/>
              <w:contextualSpacing/>
              <w:rPr>
                <w:rFonts w:ascii="Palatino Linotype" w:eastAsia="Times New Roman" w:hAnsi="Palatino Linotype" w:cs="Arial"/>
                <w:sz w:val="20"/>
                <w:szCs w:val="20"/>
              </w:rPr>
            </w:pPr>
            <w:r>
              <w:rPr>
                <w:rFonts w:ascii="Palatino Linotype" w:eastAsia="Times New Roman" w:hAnsi="Palatino Linotype" w:cs="Arial"/>
                <w:sz w:val="20"/>
                <w:szCs w:val="20"/>
              </w:rPr>
              <w:t xml:space="preserve"> </w:t>
            </w:r>
            <w:r w:rsidR="00CF5B10" w:rsidRPr="00527681">
              <w:rPr>
                <w:rFonts w:ascii="Palatino Linotype" w:eastAsia="Times New Roman" w:hAnsi="Palatino Linotype" w:cs="Arial"/>
                <w:sz w:val="20"/>
                <w:szCs w:val="20"/>
              </w:rPr>
              <w:t>Ya</w:t>
            </w:r>
          </w:p>
          <w:p w:rsidR="00CF5B10" w:rsidRPr="00527681" w:rsidRDefault="00527681" w:rsidP="00527681">
            <w:pPr>
              <w:autoSpaceDE w:val="0"/>
              <w:autoSpaceDN w:val="0"/>
              <w:adjustRightInd w:val="0"/>
              <w:ind w:left="318"/>
              <w:contextualSpacing/>
              <w:rPr>
                <w:rFonts w:ascii="Palatino Linotype" w:eastAsia="Times New Roman" w:hAnsi="Palatino Linotype" w:cs="Arial"/>
                <w:b/>
                <w:sz w:val="20"/>
                <w:szCs w:val="20"/>
              </w:rPr>
            </w:pPr>
            <w:r>
              <w:rPr>
                <w:rFonts w:ascii="Palatino Linotype" w:eastAsia="Times New Roman" w:hAnsi="Palatino Linotype" w:cs="Arial"/>
                <w:sz w:val="20"/>
                <w:szCs w:val="20"/>
              </w:rPr>
              <w:t xml:space="preserve"> </w:t>
            </w:r>
            <w:r w:rsidR="00CF5B10" w:rsidRPr="00527681">
              <w:rPr>
                <w:rFonts w:ascii="Palatino Linotype" w:eastAsia="Times New Roman" w:hAnsi="Palatino Linotype" w:cs="Arial"/>
                <w:sz w:val="20"/>
                <w:szCs w:val="20"/>
              </w:rPr>
              <w:t>Tidak</w:t>
            </w:r>
          </w:p>
        </w:tc>
        <w:tc>
          <w:tcPr>
            <w:tcW w:w="851"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C4387" w:rsidRPr="00527681" w:rsidRDefault="00CC4387" w:rsidP="009615C9">
            <w:pPr>
              <w:jc w:val="right"/>
              <w:rPr>
                <w:rFonts w:ascii="Palatino Linotype" w:hAnsi="Palatino Linotype" w:cs="Arial"/>
                <w:sz w:val="20"/>
                <w:szCs w:val="20"/>
              </w:rPr>
            </w:pPr>
            <w:r w:rsidRPr="00527681">
              <w:rPr>
                <w:rFonts w:ascii="Palatino Linotype" w:hAnsi="Palatino Linotype" w:cs="Arial"/>
                <w:sz w:val="20"/>
                <w:szCs w:val="20"/>
              </w:rPr>
              <w:t>749</w:t>
            </w:r>
          </w:p>
          <w:p w:rsidR="00CC4387" w:rsidRPr="00527681" w:rsidRDefault="00CC4387" w:rsidP="009615C9">
            <w:pPr>
              <w:jc w:val="right"/>
              <w:rPr>
                <w:rFonts w:ascii="Palatino Linotype" w:hAnsi="Palatino Linotype" w:cs="Arial"/>
                <w:sz w:val="20"/>
                <w:szCs w:val="20"/>
              </w:rPr>
            </w:pPr>
            <w:r w:rsidRPr="00527681">
              <w:rPr>
                <w:rFonts w:ascii="Palatino Linotype" w:hAnsi="Palatino Linotype" w:cs="Arial"/>
                <w:sz w:val="20"/>
                <w:szCs w:val="20"/>
              </w:rPr>
              <w:t>4344</w:t>
            </w:r>
          </w:p>
        </w:tc>
        <w:tc>
          <w:tcPr>
            <w:tcW w:w="850" w:type="dxa"/>
            <w:tcBorders>
              <w:top w:val="single" w:sz="4" w:space="0" w:color="auto"/>
              <w:left w:val="nil"/>
              <w:bottom w:val="single" w:sz="4" w:space="0" w:color="auto"/>
              <w:right w:val="nil"/>
            </w:tcBorders>
          </w:tcPr>
          <w:p w:rsidR="00CF5B10" w:rsidRPr="00527681" w:rsidRDefault="00CF5B10" w:rsidP="009615C9">
            <w:pPr>
              <w:jc w:val="right"/>
              <w:rPr>
                <w:rFonts w:ascii="Palatino Linotype" w:hAnsi="Palatino Linotype" w:cs="Arial"/>
                <w:sz w:val="20"/>
                <w:szCs w:val="20"/>
              </w:rPr>
            </w:pPr>
          </w:p>
          <w:p w:rsidR="00CC4387" w:rsidRPr="00527681" w:rsidRDefault="00CC4387" w:rsidP="009615C9">
            <w:pPr>
              <w:jc w:val="right"/>
              <w:rPr>
                <w:rFonts w:ascii="Palatino Linotype" w:hAnsi="Palatino Linotype" w:cs="Arial"/>
                <w:sz w:val="20"/>
                <w:szCs w:val="20"/>
              </w:rPr>
            </w:pPr>
            <w:r w:rsidRPr="00527681">
              <w:rPr>
                <w:rFonts w:ascii="Palatino Linotype" w:hAnsi="Palatino Linotype" w:cs="Arial"/>
                <w:sz w:val="20"/>
                <w:szCs w:val="20"/>
              </w:rPr>
              <w:t>14,7</w:t>
            </w:r>
          </w:p>
          <w:p w:rsidR="00CC4387" w:rsidRPr="00527681" w:rsidRDefault="00CC4387" w:rsidP="009615C9">
            <w:pPr>
              <w:jc w:val="right"/>
              <w:rPr>
                <w:rFonts w:ascii="Palatino Linotype" w:hAnsi="Palatino Linotype" w:cs="Arial"/>
                <w:sz w:val="20"/>
                <w:szCs w:val="20"/>
              </w:rPr>
            </w:pPr>
            <w:r w:rsidRPr="00527681">
              <w:rPr>
                <w:rFonts w:ascii="Palatino Linotype" w:hAnsi="Palatino Linotype" w:cs="Arial"/>
                <w:sz w:val="20"/>
                <w:szCs w:val="20"/>
              </w:rPr>
              <w:t>85,3</w:t>
            </w:r>
          </w:p>
        </w:tc>
      </w:tr>
    </w:tbl>
    <w:p w:rsidR="004254A0" w:rsidRPr="00FE2484" w:rsidRDefault="004254A0" w:rsidP="004254A0">
      <w:pPr>
        <w:jc w:val="both"/>
        <w:rPr>
          <w:rFonts w:ascii="Palatino Linotype" w:eastAsia="Times New Roman" w:hAnsi="Palatino Linotype" w:cs="Arial"/>
          <w:i/>
          <w:sz w:val="24"/>
          <w:szCs w:val="24"/>
        </w:rPr>
      </w:pPr>
      <w:r w:rsidRPr="00FE2484">
        <w:rPr>
          <w:rFonts w:ascii="Palatino Linotype" w:hAnsi="Palatino Linotype"/>
          <w:i/>
        </w:rPr>
        <w:t>Sumber: GYTS, 2014</w:t>
      </w:r>
    </w:p>
    <w:p w:rsidR="00B6220D" w:rsidRPr="009204A5" w:rsidRDefault="00784D03" w:rsidP="009602D1">
      <w:pPr>
        <w:pStyle w:val="ListParagraph"/>
        <w:spacing w:after="0" w:line="360" w:lineRule="auto"/>
        <w:ind w:left="0" w:firstLine="426"/>
        <w:jc w:val="both"/>
        <w:rPr>
          <w:rFonts w:ascii="Palatino Linotype" w:hAnsi="Palatino Linotype" w:cs="Arial"/>
        </w:rPr>
      </w:pPr>
      <w:r w:rsidRPr="009204A5">
        <w:rPr>
          <w:rFonts w:ascii="Palatino Linotype" w:hAnsi="Palatino Linotype" w:cs="Arial"/>
        </w:rPr>
        <w:lastRenderedPageBreak/>
        <w:t xml:space="preserve">Tabel 2 </w:t>
      </w:r>
      <w:r w:rsidR="009602D1">
        <w:rPr>
          <w:rFonts w:ascii="Palatino Linotype" w:hAnsi="Palatino Linotype" w:cs="Arial"/>
        </w:rPr>
        <w:t xml:space="preserve">berikut </w:t>
      </w:r>
      <w:r w:rsidRPr="009204A5">
        <w:rPr>
          <w:rFonts w:ascii="Palatino Linotype" w:hAnsi="Palatino Linotype" w:cs="Arial"/>
        </w:rPr>
        <w:t xml:space="preserve">menunjukkan bahwa </w:t>
      </w:r>
      <w:r w:rsidR="00B6220D" w:rsidRPr="009204A5">
        <w:rPr>
          <w:rFonts w:ascii="Palatino Linotype" w:hAnsi="Palatino Linotype" w:cs="Arial"/>
        </w:rPr>
        <w:t xml:space="preserve">menunjukkan bahwa proporsi responden merokok lebih tinggi pada responden yang pernah melihat orang merokok di wilayah atau tempat-tempat tertentu yang termasuk Kawasan Tanpa Rokok atau kawasan bebas asap rokok dibanding responden yang </w:t>
      </w:r>
      <w:r w:rsidR="00B6220D" w:rsidRPr="009204A5">
        <w:rPr>
          <w:rFonts w:ascii="Palatino Linotype" w:hAnsi="Palatino Linotype" w:cs="Arial"/>
        </w:rPr>
        <w:lastRenderedPageBreak/>
        <w:t>memiliki lingkungan dengan penerapan KTR yang baik, yaitu 16</w:t>
      </w:r>
      <w:proofErr w:type="gramStart"/>
      <w:r w:rsidR="00B6220D" w:rsidRPr="009204A5">
        <w:rPr>
          <w:rFonts w:ascii="Palatino Linotype" w:hAnsi="Palatino Linotype" w:cs="Arial"/>
        </w:rPr>
        <w:t>,7</w:t>
      </w:r>
      <w:proofErr w:type="gramEnd"/>
      <w:r w:rsidR="00B6220D" w:rsidRPr="009204A5">
        <w:rPr>
          <w:rFonts w:ascii="Palatino Linotype" w:hAnsi="Palatino Linotype" w:cs="Arial"/>
        </w:rPr>
        <w:t xml:space="preserve">% berbanding 1,9%. Hasil uji statistik menunjukkan nilai </w:t>
      </w:r>
      <w:r w:rsidR="00B6220D" w:rsidRPr="009204A5">
        <w:rPr>
          <w:rFonts w:ascii="Palatino Linotype" w:hAnsi="Palatino Linotype" w:cs="Arial"/>
          <w:i/>
        </w:rPr>
        <w:t>p</w:t>
      </w:r>
      <w:r w:rsidR="00B6220D" w:rsidRPr="009204A5">
        <w:rPr>
          <w:rFonts w:ascii="Palatino Linotype" w:hAnsi="Palatino Linotype" w:cs="Arial"/>
        </w:rPr>
        <w:t xml:space="preserve">=0,000 atau </w:t>
      </w:r>
      <w:r w:rsidR="00B6220D" w:rsidRPr="009204A5">
        <w:rPr>
          <w:rFonts w:ascii="Palatino Linotype" w:hAnsi="Palatino Linotype" w:cs="Arial"/>
          <w:i/>
        </w:rPr>
        <w:t>p</w:t>
      </w:r>
      <w:r w:rsidR="00B6220D" w:rsidRPr="009204A5">
        <w:rPr>
          <w:rFonts w:ascii="Palatino Linotype" w:hAnsi="Palatino Linotype" w:cs="Arial"/>
        </w:rPr>
        <w:t>&lt;0</w:t>
      </w:r>
      <w:proofErr w:type="gramStart"/>
      <w:r w:rsidR="00B6220D" w:rsidRPr="009204A5">
        <w:rPr>
          <w:rFonts w:ascii="Palatino Linotype" w:hAnsi="Palatino Linotype" w:cs="Arial"/>
        </w:rPr>
        <w:t>,05</w:t>
      </w:r>
      <w:proofErr w:type="gramEnd"/>
      <w:r w:rsidR="00B6220D" w:rsidRPr="009204A5">
        <w:rPr>
          <w:rFonts w:ascii="Palatino Linotype" w:hAnsi="Palatino Linotype" w:cs="Arial"/>
        </w:rPr>
        <w:t xml:space="preserve">. </w:t>
      </w:r>
      <w:proofErr w:type="gramStart"/>
      <w:r w:rsidR="00B6220D" w:rsidRPr="009204A5">
        <w:rPr>
          <w:rFonts w:ascii="Palatino Linotype" w:hAnsi="Palatino Linotype" w:cs="Arial"/>
        </w:rPr>
        <w:t>Hal ini berarti ada hubungan yang bermakna antara penerapan KTR dengan perilaku merokok pelajar di Indonesia.</w:t>
      </w:r>
      <w:proofErr w:type="gramEnd"/>
    </w:p>
    <w:p w:rsidR="00527681" w:rsidRDefault="00527681" w:rsidP="00FE2484">
      <w:pPr>
        <w:spacing w:after="0" w:line="240" w:lineRule="auto"/>
        <w:jc w:val="center"/>
        <w:rPr>
          <w:rFonts w:ascii="Palatino Linotype" w:eastAsia="Times New Roman" w:hAnsi="Palatino Linotype" w:cs="Arial"/>
          <w:szCs w:val="24"/>
        </w:rPr>
        <w:sectPr w:rsidR="00527681" w:rsidSect="00527681">
          <w:type w:val="continuous"/>
          <w:pgSz w:w="11907" w:h="16839" w:code="9"/>
          <w:pgMar w:top="1134" w:right="1134" w:bottom="1134" w:left="1134" w:header="720" w:footer="720" w:gutter="0"/>
          <w:cols w:num="2" w:space="283"/>
          <w:docGrid w:linePitch="360"/>
        </w:sectPr>
      </w:pPr>
    </w:p>
    <w:p w:rsidR="00527681" w:rsidRDefault="00527681" w:rsidP="00FE2484">
      <w:pPr>
        <w:spacing w:after="0" w:line="240" w:lineRule="auto"/>
        <w:jc w:val="center"/>
        <w:rPr>
          <w:rFonts w:ascii="Palatino Linotype" w:eastAsia="Times New Roman" w:hAnsi="Palatino Linotype" w:cs="Arial"/>
          <w:szCs w:val="24"/>
        </w:rPr>
      </w:pPr>
    </w:p>
    <w:p w:rsidR="00784D03" w:rsidRPr="009602D1" w:rsidRDefault="00784D03" w:rsidP="00FE2484">
      <w:pPr>
        <w:spacing w:after="0" w:line="240" w:lineRule="auto"/>
        <w:jc w:val="center"/>
        <w:rPr>
          <w:rFonts w:ascii="Palatino Linotype" w:eastAsia="Times New Roman" w:hAnsi="Palatino Linotype" w:cs="Arial"/>
          <w:b/>
          <w:szCs w:val="24"/>
        </w:rPr>
      </w:pPr>
      <w:proofErr w:type="gramStart"/>
      <w:r w:rsidRPr="009602D1">
        <w:rPr>
          <w:rFonts w:ascii="Palatino Linotype" w:eastAsia="Times New Roman" w:hAnsi="Palatino Linotype" w:cs="Arial"/>
          <w:b/>
          <w:szCs w:val="24"/>
        </w:rPr>
        <w:t>Tabel 2.</w:t>
      </w:r>
      <w:proofErr w:type="gramEnd"/>
      <w:r w:rsidRPr="009602D1">
        <w:rPr>
          <w:rFonts w:ascii="Palatino Linotype" w:eastAsia="Times New Roman" w:hAnsi="Palatino Linotype" w:cs="Arial"/>
          <w:b/>
          <w:szCs w:val="24"/>
        </w:rPr>
        <w:t xml:space="preserve"> Analisis Bivariat Variabel Independen terhadap Perilaku Merokok Pelajar Indonesia</w:t>
      </w:r>
    </w:p>
    <w:tbl>
      <w:tblPr>
        <w:tblStyle w:val="TableGrid"/>
        <w:tblW w:w="8607" w:type="dxa"/>
        <w:jc w:val="center"/>
        <w:tblInd w:w="-10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98"/>
        <w:gridCol w:w="850"/>
        <w:gridCol w:w="709"/>
        <w:gridCol w:w="709"/>
        <w:gridCol w:w="708"/>
        <w:gridCol w:w="992"/>
        <w:gridCol w:w="850"/>
        <w:gridCol w:w="991"/>
      </w:tblGrid>
      <w:tr w:rsidR="009204A5" w:rsidRPr="00527681" w:rsidTr="00FE2484">
        <w:trPr>
          <w:jc w:val="center"/>
        </w:trPr>
        <w:tc>
          <w:tcPr>
            <w:tcW w:w="2798" w:type="dxa"/>
            <w:vMerge w:val="restart"/>
            <w:tcBorders>
              <w:top w:val="single" w:sz="4" w:space="0" w:color="auto"/>
              <w:left w:val="nil"/>
              <w:bottom w:val="single" w:sz="4" w:space="0" w:color="auto"/>
              <w:right w:val="nil"/>
            </w:tcBorders>
            <w:shd w:val="clear" w:color="auto" w:fill="auto"/>
            <w:vAlign w:val="center"/>
            <w:hideMark/>
          </w:tcPr>
          <w:p w:rsidR="00784D03" w:rsidRPr="00527681" w:rsidRDefault="00784D03" w:rsidP="00D34600">
            <w:pPr>
              <w:autoSpaceDE w:val="0"/>
              <w:autoSpaceDN w:val="0"/>
              <w:adjustRightInd w:val="0"/>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Nama Variabel</w:t>
            </w:r>
          </w:p>
        </w:tc>
        <w:tc>
          <w:tcPr>
            <w:tcW w:w="2976" w:type="dxa"/>
            <w:gridSpan w:val="4"/>
            <w:tcBorders>
              <w:top w:val="single" w:sz="4" w:space="0" w:color="auto"/>
              <w:left w:val="nil"/>
              <w:bottom w:val="single" w:sz="4" w:space="0" w:color="auto"/>
              <w:right w:val="nil"/>
            </w:tcBorders>
            <w:shd w:val="clear" w:color="auto" w:fill="auto"/>
            <w:hideMark/>
          </w:tcPr>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sz w:val="20"/>
                <w:szCs w:val="20"/>
              </w:rPr>
            </w:pPr>
            <w:r w:rsidRPr="00527681">
              <w:rPr>
                <w:rFonts w:ascii="Palatino Linotype" w:hAnsi="Palatino Linotype" w:cs="Arial"/>
                <w:b/>
                <w:sz w:val="20"/>
                <w:szCs w:val="20"/>
              </w:rPr>
              <w:t xml:space="preserve">Merokok </w:t>
            </w:r>
          </w:p>
        </w:tc>
        <w:tc>
          <w:tcPr>
            <w:tcW w:w="1842" w:type="dxa"/>
            <w:gridSpan w:val="2"/>
            <w:vMerge w:val="restart"/>
            <w:tcBorders>
              <w:top w:val="single" w:sz="4" w:space="0" w:color="auto"/>
              <w:left w:val="nil"/>
              <w:bottom w:val="single" w:sz="4" w:space="0" w:color="auto"/>
              <w:right w:val="nil"/>
            </w:tcBorders>
            <w:shd w:val="clear" w:color="auto" w:fill="auto"/>
            <w:vAlign w:val="center"/>
            <w:hideMark/>
          </w:tcPr>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sz w:val="20"/>
                <w:szCs w:val="20"/>
              </w:rPr>
            </w:pPr>
            <w:r w:rsidRPr="00527681">
              <w:rPr>
                <w:rFonts w:ascii="Palatino Linotype" w:eastAsia="Times New Roman" w:hAnsi="Palatino Linotype" w:cs="Arial"/>
                <w:b/>
                <w:bCs/>
                <w:sz w:val="20"/>
                <w:szCs w:val="20"/>
              </w:rPr>
              <w:t>Jumlah</w:t>
            </w:r>
          </w:p>
        </w:tc>
        <w:tc>
          <w:tcPr>
            <w:tcW w:w="991" w:type="dxa"/>
            <w:vMerge w:val="restart"/>
            <w:tcBorders>
              <w:top w:val="single" w:sz="4" w:space="0" w:color="auto"/>
              <w:left w:val="nil"/>
              <w:bottom w:val="single" w:sz="4" w:space="0" w:color="auto"/>
              <w:right w:val="nil"/>
            </w:tcBorders>
            <w:shd w:val="clear" w:color="auto" w:fill="auto"/>
            <w:vAlign w:val="center"/>
          </w:tcPr>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i/>
                <w:sz w:val="20"/>
                <w:szCs w:val="20"/>
              </w:rPr>
            </w:pPr>
          </w:p>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i/>
                <w:sz w:val="20"/>
                <w:szCs w:val="20"/>
              </w:rPr>
            </w:pPr>
            <w:r w:rsidRPr="00527681">
              <w:rPr>
                <w:rFonts w:ascii="Palatino Linotype" w:eastAsia="Times New Roman" w:hAnsi="Palatino Linotype" w:cs="Arial"/>
                <w:b/>
                <w:bCs/>
                <w:i/>
                <w:sz w:val="20"/>
                <w:szCs w:val="20"/>
              </w:rPr>
              <w:t>p-value</w:t>
            </w:r>
          </w:p>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i/>
                <w:sz w:val="20"/>
                <w:szCs w:val="20"/>
              </w:rPr>
            </w:pPr>
          </w:p>
        </w:tc>
      </w:tr>
      <w:tr w:rsidR="009204A5" w:rsidRPr="00527681" w:rsidTr="00FE2484">
        <w:trPr>
          <w:jc w:val="center"/>
        </w:trPr>
        <w:tc>
          <w:tcPr>
            <w:tcW w:w="2798" w:type="dxa"/>
            <w:vMerge/>
            <w:tcBorders>
              <w:top w:val="single" w:sz="4" w:space="0" w:color="auto"/>
              <w:left w:val="nil"/>
              <w:bottom w:val="single" w:sz="4" w:space="0" w:color="auto"/>
              <w:right w:val="nil"/>
            </w:tcBorders>
            <w:vAlign w:val="center"/>
            <w:hideMark/>
          </w:tcPr>
          <w:p w:rsidR="00784D03" w:rsidRPr="00527681" w:rsidRDefault="00784D03" w:rsidP="00D34600">
            <w:pPr>
              <w:rPr>
                <w:rFonts w:ascii="Palatino Linotype" w:eastAsia="Times New Roman" w:hAnsi="Palatino Linotype" w:cs="Arial"/>
                <w:b/>
                <w:sz w:val="20"/>
                <w:szCs w:val="20"/>
              </w:rPr>
            </w:pPr>
          </w:p>
        </w:tc>
        <w:tc>
          <w:tcPr>
            <w:tcW w:w="1559" w:type="dxa"/>
            <w:gridSpan w:val="2"/>
            <w:tcBorders>
              <w:top w:val="single" w:sz="4" w:space="0" w:color="auto"/>
              <w:left w:val="nil"/>
              <w:bottom w:val="single" w:sz="4" w:space="0" w:color="auto"/>
              <w:right w:val="nil"/>
            </w:tcBorders>
            <w:shd w:val="clear" w:color="auto" w:fill="FFFFFF" w:themeFill="background1"/>
            <w:hideMark/>
          </w:tcPr>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sz w:val="20"/>
                <w:szCs w:val="20"/>
              </w:rPr>
            </w:pPr>
            <w:r w:rsidRPr="00527681">
              <w:rPr>
                <w:rFonts w:ascii="Palatino Linotype" w:eastAsia="Times New Roman" w:hAnsi="Palatino Linotype" w:cs="Arial"/>
                <w:b/>
                <w:bCs/>
                <w:sz w:val="20"/>
                <w:szCs w:val="20"/>
              </w:rPr>
              <w:t>Ya</w:t>
            </w:r>
          </w:p>
        </w:tc>
        <w:tc>
          <w:tcPr>
            <w:tcW w:w="1417" w:type="dxa"/>
            <w:gridSpan w:val="2"/>
            <w:tcBorders>
              <w:top w:val="single" w:sz="4" w:space="0" w:color="auto"/>
              <w:left w:val="nil"/>
              <w:bottom w:val="single" w:sz="4" w:space="0" w:color="auto"/>
              <w:right w:val="nil"/>
            </w:tcBorders>
            <w:shd w:val="clear" w:color="auto" w:fill="FFFFFF" w:themeFill="background1"/>
            <w:hideMark/>
          </w:tcPr>
          <w:p w:rsidR="00784D03" w:rsidRPr="00527681" w:rsidRDefault="00784D03" w:rsidP="00D34600">
            <w:pPr>
              <w:pStyle w:val="ListParagraph"/>
              <w:tabs>
                <w:tab w:val="left" w:pos="1080"/>
              </w:tabs>
              <w:autoSpaceDE w:val="0"/>
              <w:autoSpaceDN w:val="0"/>
              <w:adjustRightInd w:val="0"/>
              <w:ind w:left="0" w:right="-9"/>
              <w:jc w:val="center"/>
              <w:rPr>
                <w:rFonts w:ascii="Palatino Linotype" w:eastAsia="Times New Roman" w:hAnsi="Palatino Linotype" w:cs="Arial"/>
                <w:b/>
                <w:bCs/>
                <w:sz w:val="20"/>
                <w:szCs w:val="20"/>
              </w:rPr>
            </w:pPr>
            <w:r w:rsidRPr="00527681">
              <w:rPr>
                <w:rFonts w:ascii="Palatino Linotype" w:eastAsia="Times New Roman" w:hAnsi="Palatino Linotype" w:cs="Arial"/>
                <w:b/>
                <w:bCs/>
                <w:sz w:val="20"/>
                <w:szCs w:val="20"/>
              </w:rPr>
              <w:t xml:space="preserve">Tidak </w:t>
            </w:r>
          </w:p>
        </w:tc>
        <w:tc>
          <w:tcPr>
            <w:tcW w:w="1842" w:type="dxa"/>
            <w:gridSpan w:val="2"/>
            <w:vMerge/>
            <w:tcBorders>
              <w:top w:val="single" w:sz="4" w:space="0" w:color="auto"/>
              <w:left w:val="nil"/>
              <w:bottom w:val="single" w:sz="4" w:space="0" w:color="auto"/>
              <w:right w:val="nil"/>
            </w:tcBorders>
            <w:vAlign w:val="center"/>
            <w:hideMark/>
          </w:tcPr>
          <w:p w:rsidR="00784D03" w:rsidRPr="00527681" w:rsidRDefault="00784D03" w:rsidP="00D34600">
            <w:pPr>
              <w:rPr>
                <w:rFonts w:ascii="Palatino Linotype" w:eastAsia="Times New Roman" w:hAnsi="Palatino Linotype" w:cs="Arial"/>
                <w:b/>
                <w:bCs/>
                <w:sz w:val="20"/>
                <w:szCs w:val="20"/>
              </w:rPr>
            </w:pPr>
          </w:p>
        </w:tc>
        <w:tc>
          <w:tcPr>
            <w:tcW w:w="991" w:type="dxa"/>
            <w:vMerge/>
            <w:tcBorders>
              <w:top w:val="single" w:sz="4" w:space="0" w:color="auto"/>
              <w:left w:val="nil"/>
              <w:bottom w:val="single" w:sz="4" w:space="0" w:color="auto"/>
              <w:right w:val="nil"/>
            </w:tcBorders>
            <w:vAlign w:val="center"/>
            <w:hideMark/>
          </w:tcPr>
          <w:p w:rsidR="00784D03" w:rsidRPr="00527681" w:rsidRDefault="00784D03" w:rsidP="00D34600">
            <w:pPr>
              <w:rPr>
                <w:rFonts w:ascii="Palatino Linotype" w:eastAsia="Times New Roman" w:hAnsi="Palatino Linotype" w:cs="Arial"/>
                <w:b/>
                <w:bCs/>
                <w:i/>
                <w:sz w:val="20"/>
                <w:szCs w:val="20"/>
              </w:rPr>
            </w:pPr>
          </w:p>
        </w:tc>
      </w:tr>
      <w:tr w:rsidR="009204A5" w:rsidRPr="00527681" w:rsidTr="00FE2484">
        <w:trPr>
          <w:trHeight w:val="94"/>
          <w:jc w:val="center"/>
        </w:trPr>
        <w:tc>
          <w:tcPr>
            <w:tcW w:w="2798" w:type="dxa"/>
            <w:vMerge/>
            <w:tcBorders>
              <w:top w:val="single" w:sz="4" w:space="0" w:color="auto"/>
              <w:left w:val="nil"/>
              <w:bottom w:val="single" w:sz="4" w:space="0" w:color="auto"/>
              <w:right w:val="nil"/>
            </w:tcBorders>
            <w:vAlign w:val="center"/>
            <w:hideMark/>
          </w:tcPr>
          <w:p w:rsidR="00784D03" w:rsidRPr="00527681" w:rsidRDefault="00784D03" w:rsidP="00D34600">
            <w:pPr>
              <w:rPr>
                <w:rFonts w:ascii="Palatino Linotype" w:eastAsia="Times New Roman" w:hAnsi="Palatino Linotype" w:cs="Arial"/>
                <w:b/>
                <w:sz w:val="20"/>
                <w:szCs w:val="20"/>
              </w:rPr>
            </w:pPr>
          </w:p>
        </w:tc>
        <w:tc>
          <w:tcPr>
            <w:tcW w:w="850" w:type="dxa"/>
            <w:tcBorders>
              <w:top w:val="single" w:sz="4" w:space="0" w:color="auto"/>
              <w:left w:val="nil"/>
              <w:bottom w:val="single" w:sz="4" w:space="0" w:color="auto"/>
              <w:right w:val="nil"/>
            </w:tcBorders>
            <w:shd w:val="clear" w:color="auto" w:fill="FFFFFF" w:themeFill="background1"/>
            <w:vAlign w:val="center"/>
            <w:hideMark/>
          </w:tcPr>
          <w:p w:rsidR="00784D03" w:rsidRPr="00527681" w:rsidRDefault="00784D03" w:rsidP="00D34600">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n</w:t>
            </w:r>
          </w:p>
        </w:tc>
        <w:tc>
          <w:tcPr>
            <w:tcW w:w="709" w:type="dxa"/>
            <w:tcBorders>
              <w:top w:val="single" w:sz="4" w:space="0" w:color="auto"/>
              <w:left w:val="nil"/>
              <w:bottom w:val="single" w:sz="4" w:space="0" w:color="auto"/>
              <w:right w:val="nil"/>
            </w:tcBorders>
            <w:shd w:val="clear" w:color="auto" w:fill="FFFFFF" w:themeFill="background1"/>
            <w:vAlign w:val="center"/>
            <w:hideMark/>
          </w:tcPr>
          <w:p w:rsidR="00784D03" w:rsidRPr="00527681" w:rsidRDefault="00784D03" w:rsidP="00D34600">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w:t>
            </w:r>
          </w:p>
        </w:tc>
        <w:tc>
          <w:tcPr>
            <w:tcW w:w="709" w:type="dxa"/>
            <w:tcBorders>
              <w:top w:val="single" w:sz="4" w:space="0" w:color="auto"/>
              <w:left w:val="nil"/>
              <w:bottom w:val="single" w:sz="4" w:space="0" w:color="auto"/>
              <w:right w:val="nil"/>
            </w:tcBorders>
            <w:shd w:val="clear" w:color="auto" w:fill="FFFFFF" w:themeFill="background1"/>
            <w:vAlign w:val="center"/>
            <w:hideMark/>
          </w:tcPr>
          <w:p w:rsidR="00784D03" w:rsidRPr="00527681" w:rsidRDefault="00784D03" w:rsidP="00D34600">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n</w:t>
            </w:r>
          </w:p>
        </w:tc>
        <w:tc>
          <w:tcPr>
            <w:tcW w:w="708" w:type="dxa"/>
            <w:tcBorders>
              <w:top w:val="single" w:sz="4" w:space="0" w:color="auto"/>
              <w:left w:val="nil"/>
              <w:bottom w:val="single" w:sz="4" w:space="0" w:color="auto"/>
              <w:right w:val="nil"/>
            </w:tcBorders>
            <w:shd w:val="clear" w:color="auto" w:fill="FFFFFF" w:themeFill="background1"/>
            <w:vAlign w:val="center"/>
            <w:hideMark/>
          </w:tcPr>
          <w:p w:rsidR="00784D03" w:rsidRPr="00527681" w:rsidRDefault="00784D03" w:rsidP="00D34600">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w:t>
            </w:r>
          </w:p>
        </w:tc>
        <w:tc>
          <w:tcPr>
            <w:tcW w:w="992" w:type="dxa"/>
            <w:tcBorders>
              <w:top w:val="single" w:sz="4" w:space="0" w:color="auto"/>
              <w:left w:val="nil"/>
              <w:bottom w:val="single" w:sz="4" w:space="0" w:color="auto"/>
              <w:right w:val="nil"/>
            </w:tcBorders>
            <w:shd w:val="clear" w:color="auto" w:fill="FFFFFF" w:themeFill="background1"/>
            <w:vAlign w:val="center"/>
            <w:hideMark/>
          </w:tcPr>
          <w:p w:rsidR="00784D03" w:rsidRPr="00527681" w:rsidRDefault="00784D03" w:rsidP="00D34600">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n</w:t>
            </w:r>
          </w:p>
        </w:tc>
        <w:tc>
          <w:tcPr>
            <w:tcW w:w="850" w:type="dxa"/>
            <w:tcBorders>
              <w:top w:val="single" w:sz="4" w:space="0" w:color="auto"/>
              <w:left w:val="nil"/>
              <w:bottom w:val="single" w:sz="4" w:space="0" w:color="auto"/>
              <w:right w:val="nil"/>
            </w:tcBorders>
            <w:shd w:val="clear" w:color="auto" w:fill="FFFFFF" w:themeFill="background1"/>
            <w:vAlign w:val="center"/>
            <w:hideMark/>
          </w:tcPr>
          <w:p w:rsidR="00784D03" w:rsidRPr="00527681" w:rsidRDefault="00784D03" w:rsidP="00D34600">
            <w:pPr>
              <w:autoSpaceDE w:val="0"/>
              <w:autoSpaceDN w:val="0"/>
              <w:adjustRightInd w:val="0"/>
              <w:contextualSpacing/>
              <w:jc w:val="center"/>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w:t>
            </w:r>
          </w:p>
        </w:tc>
        <w:tc>
          <w:tcPr>
            <w:tcW w:w="991" w:type="dxa"/>
            <w:vMerge/>
            <w:tcBorders>
              <w:top w:val="single" w:sz="4" w:space="0" w:color="auto"/>
              <w:left w:val="nil"/>
              <w:bottom w:val="single" w:sz="4" w:space="0" w:color="auto"/>
              <w:right w:val="nil"/>
            </w:tcBorders>
            <w:vAlign w:val="center"/>
            <w:hideMark/>
          </w:tcPr>
          <w:p w:rsidR="00784D03" w:rsidRPr="00527681" w:rsidRDefault="00784D03" w:rsidP="00D34600">
            <w:pPr>
              <w:rPr>
                <w:rFonts w:ascii="Palatino Linotype" w:eastAsia="Times New Roman" w:hAnsi="Palatino Linotype" w:cs="Arial"/>
                <w:b/>
                <w:bCs/>
                <w:i/>
                <w:sz w:val="20"/>
                <w:szCs w:val="20"/>
              </w:rPr>
            </w:pPr>
          </w:p>
        </w:tc>
      </w:tr>
      <w:tr w:rsidR="009204A5" w:rsidRPr="00527681" w:rsidTr="00FE2484">
        <w:trPr>
          <w:trHeight w:val="416"/>
          <w:jc w:val="center"/>
        </w:trPr>
        <w:tc>
          <w:tcPr>
            <w:tcW w:w="2798" w:type="dxa"/>
            <w:tcBorders>
              <w:top w:val="single" w:sz="4" w:space="0" w:color="auto"/>
              <w:left w:val="nil"/>
              <w:bottom w:val="single" w:sz="4" w:space="0" w:color="auto"/>
              <w:right w:val="nil"/>
            </w:tcBorders>
            <w:hideMark/>
          </w:tcPr>
          <w:p w:rsidR="00784D03" w:rsidRPr="00527681" w:rsidRDefault="00CB7C43" w:rsidP="00D34600">
            <w:pPr>
              <w:autoSpaceDE w:val="0"/>
              <w:autoSpaceDN w:val="0"/>
              <w:adjustRightInd w:val="0"/>
              <w:jc w:val="both"/>
              <w:rPr>
                <w:rFonts w:ascii="Palatino Linotype" w:eastAsia="Times New Roman" w:hAnsi="Palatino Linotype" w:cs="Arial"/>
                <w:b/>
                <w:sz w:val="20"/>
                <w:szCs w:val="20"/>
              </w:rPr>
            </w:pPr>
            <w:r>
              <w:rPr>
                <w:rFonts w:ascii="Palatino Linotype" w:eastAsia="Times New Roman" w:hAnsi="Palatino Linotype" w:cs="Arial"/>
                <w:b/>
                <w:sz w:val="20"/>
                <w:szCs w:val="20"/>
              </w:rPr>
              <w:t>Penerapan</w:t>
            </w:r>
            <w:r w:rsidR="00784D03" w:rsidRPr="00527681">
              <w:rPr>
                <w:rFonts w:ascii="Palatino Linotype" w:eastAsia="Times New Roman" w:hAnsi="Palatino Linotype" w:cs="Arial"/>
                <w:b/>
                <w:sz w:val="20"/>
                <w:szCs w:val="20"/>
              </w:rPr>
              <w:t xml:space="preserve"> KTR</w:t>
            </w:r>
          </w:p>
          <w:p w:rsidR="00784D03" w:rsidRPr="00527681" w:rsidRDefault="00784D03" w:rsidP="00D34600">
            <w:pPr>
              <w:autoSpaceDE w:val="0"/>
              <w:autoSpaceDN w:val="0"/>
              <w:adjustRightInd w:val="0"/>
              <w:ind w:left="318"/>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Tidak</w:t>
            </w:r>
          </w:p>
          <w:p w:rsidR="00784D03" w:rsidRPr="00527681" w:rsidRDefault="00784D03" w:rsidP="00D34600">
            <w:pPr>
              <w:autoSpaceDE w:val="0"/>
              <w:autoSpaceDN w:val="0"/>
              <w:adjustRightInd w:val="0"/>
              <w:ind w:left="318"/>
              <w:jc w:val="both"/>
              <w:rPr>
                <w:rFonts w:ascii="Palatino Linotype" w:eastAsia="Times New Roman" w:hAnsi="Palatino Linotype" w:cs="Arial"/>
                <w:b/>
                <w:sz w:val="20"/>
                <w:szCs w:val="20"/>
              </w:rPr>
            </w:pPr>
            <w:r w:rsidRPr="00527681">
              <w:rPr>
                <w:rFonts w:ascii="Palatino Linotype" w:eastAsia="Times New Roman" w:hAnsi="Palatino Linotype" w:cs="Arial"/>
                <w:sz w:val="20"/>
                <w:szCs w:val="20"/>
              </w:rPr>
              <w:t>Ya</w:t>
            </w:r>
          </w:p>
        </w:tc>
        <w:tc>
          <w:tcPr>
            <w:tcW w:w="850" w:type="dxa"/>
            <w:tcBorders>
              <w:top w:val="single" w:sz="4" w:space="0" w:color="auto"/>
              <w:left w:val="nil"/>
              <w:bottom w:val="single" w:sz="4" w:space="0" w:color="auto"/>
              <w:right w:val="nil"/>
            </w:tcBorders>
            <w:hideMark/>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736</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13</w:t>
            </w:r>
          </w:p>
        </w:tc>
        <w:tc>
          <w:tcPr>
            <w:tcW w:w="709" w:type="dxa"/>
            <w:tcBorders>
              <w:top w:val="single" w:sz="4" w:space="0" w:color="auto"/>
              <w:left w:val="nil"/>
              <w:bottom w:val="single" w:sz="4" w:space="0" w:color="auto"/>
              <w:right w:val="nil"/>
            </w:tcBorders>
            <w:hideMark/>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16,7</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1,9</w:t>
            </w:r>
          </w:p>
        </w:tc>
        <w:tc>
          <w:tcPr>
            <w:tcW w:w="709" w:type="dxa"/>
            <w:tcBorders>
              <w:top w:val="single" w:sz="4" w:space="0" w:color="auto"/>
              <w:left w:val="nil"/>
              <w:bottom w:val="single" w:sz="4" w:space="0" w:color="auto"/>
              <w:right w:val="nil"/>
            </w:tcBorders>
            <w:hideMark/>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3665</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679</w:t>
            </w:r>
          </w:p>
        </w:tc>
        <w:tc>
          <w:tcPr>
            <w:tcW w:w="708" w:type="dxa"/>
            <w:tcBorders>
              <w:top w:val="single" w:sz="4" w:space="0" w:color="auto"/>
              <w:left w:val="nil"/>
              <w:bottom w:val="single" w:sz="4" w:space="0" w:color="auto"/>
              <w:right w:val="nil"/>
            </w:tcBorders>
            <w:hideMark/>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83,3</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98,1</w:t>
            </w:r>
          </w:p>
        </w:tc>
        <w:tc>
          <w:tcPr>
            <w:tcW w:w="992" w:type="dxa"/>
            <w:tcBorders>
              <w:top w:val="single" w:sz="4" w:space="0" w:color="auto"/>
              <w:left w:val="nil"/>
              <w:bottom w:val="single" w:sz="4" w:space="0" w:color="auto"/>
              <w:right w:val="nil"/>
            </w:tcBorders>
            <w:hideMark/>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4401</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692</w:t>
            </w:r>
          </w:p>
        </w:tc>
        <w:tc>
          <w:tcPr>
            <w:tcW w:w="850" w:type="dxa"/>
            <w:tcBorders>
              <w:top w:val="single" w:sz="4" w:space="0" w:color="auto"/>
              <w:left w:val="nil"/>
              <w:bottom w:val="single" w:sz="4" w:space="0" w:color="auto"/>
              <w:right w:val="nil"/>
            </w:tcBorders>
            <w:hideMark/>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tc>
        <w:tc>
          <w:tcPr>
            <w:tcW w:w="991" w:type="dxa"/>
            <w:tcBorders>
              <w:top w:val="single" w:sz="4" w:space="0" w:color="auto"/>
              <w:left w:val="nil"/>
              <w:bottom w:val="single" w:sz="4" w:space="0" w:color="auto"/>
              <w:right w:val="nil"/>
            </w:tcBorders>
          </w:tcPr>
          <w:p w:rsidR="00784D03" w:rsidRPr="00527681" w:rsidRDefault="00784D03" w:rsidP="00D34600">
            <w:pPr>
              <w:ind w:left="175"/>
              <w:jc w:val="center"/>
              <w:rPr>
                <w:rFonts w:ascii="Palatino Linotype" w:hAnsi="Palatino Linotype" w:cs="Arial"/>
                <w:sz w:val="20"/>
                <w:szCs w:val="20"/>
              </w:rPr>
            </w:pPr>
            <w:r w:rsidRPr="00527681">
              <w:rPr>
                <w:rFonts w:ascii="Palatino Linotype" w:hAnsi="Palatino Linotype" w:cs="Arial"/>
                <w:sz w:val="20"/>
                <w:szCs w:val="20"/>
              </w:rPr>
              <w:t>0,000</w:t>
            </w:r>
          </w:p>
          <w:p w:rsidR="00784D03" w:rsidRPr="00527681" w:rsidRDefault="00784D03" w:rsidP="00D34600">
            <w:pPr>
              <w:ind w:left="175"/>
              <w:jc w:val="center"/>
              <w:rPr>
                <w:rFonts w:ascii="Palatino Linotype" w:hAnsi="Palatino Linotype" w:cs="Arial"/>
                <w:sz w:val="20"/>
                <w:szCs w:val="20"/>
              </w:rPr>
            </w:pPr>
          </w:p>
        </w:tc>
      </w:tr>
      <w:tr w:rsidR="009204A5" w:rsidRPr="00527681" w:rsidTr="00FE2484">
        <w:trPr>
          <w:trHeight w:val="416"/>
          <w:jc w:val="center"/>
        </w:trPr>
        <w:tc>
          <w:tcPr>
            <w:tcW w:w="2798" w:type="dxa"/>
            <w:tcBorders>
              <w:top w:val="single" w:sz="4" w:space="0" w:color="auto"/>
              <w:left w:val="nil"/>
              <w:bottom w:val="single" w:sz="4" w:space="0" w:color="auto"/>
              <w:right w:val="nil"/>
            </w:tcBorders>
          </w:tcPr>
          <w:p w:rsidR="00784D03" w:rsidRPr="00527681" w:rsidRDefault="00784D03" w:rsidP="00D34600">
            <w:pPr>
              <w:autoSpaceDE w:val="0"/>
              <w:autoSpaceDN w:val="0"/>
              <w:adjustRightInd w:val="0"/>
              <w:jc w:val="both"/>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Edukasi Bahaya Merokok</w:t>
            </w:r>
          </w:p>
          <w:p w:rsidR="00784D03" w:rsidRPr="00527681" w:rsidRDefault="00784D03" w:rsidP="00D34600">
            <w:pPr>
              <w:autoSpaceDE w:val="0"/>
              <w:autoSpaceDN w:val="0"/>
              <w:adjustRightInd w:val="0"/>
              <w:ind w:left="318"/>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 xml:space="preserve">Tidak </w:t>
            </w:r>
          </w:p>
          <w:p w:rsidR="00784D03" w:rsidRPr="00527681" w:rsidRDefault="00784D03" w:rsidP="00D34600">
            <w:pPr>
              <w:autoSpaceDE w:val="0"/>
              <w:autoSpaceDN w:val="0"/>
              <w:adjustRightInd w:val="0"/>
              <w:ind w:left="318"/>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Ya</w:t>
            </w:r>
          </w:p>
        </w:tc>
        <w:tc>
          <w:tcPr>
            <w:tcW w:w="850"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44</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705</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10,2</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15,1</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386</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3958</w:t>
            </w:r>
          </w:p>
        </w:tc>
        <w:tc>
          <w:tcPr>
            <w:tcW w:w="708"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89,8</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84,9</w:t>
            </w:r>
          </w:p>
        </w:tc>
        <w:tc>
          <w:tcPr>
            <w:tcW w:w="992"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430</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4663</w:t>
            </w:r>
          </w:p>
        </w:tc>
        <w:tc>
          <w:tcPr>
            <w:tcW w:w="850"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tc>
        <w:tc>
          <w:tcPr>
            <w:tcW w:w="991" w:type="dxa"/>
            <w:tcBorders>
              <w:top w:val="single" w:sz="4" w:space="0" w:color="auto"/>
              <w:left w:val="nil"/>
              <w:bottom w:val="single" w:sz="4" w:space="0" w:color="auto"/>
              <w:right w:val="nil"/>
            </w:tcBorders>
          </w:tcPr>
          <w:p w:rsidR="00784D03" w:rsidRPr="00527681" w:rsidRDefault="00784D03" w:rsidP="00D34600">
            <w:pPr>
              <w:ind w:left="175"/>
              <w:jc w:val="center"/>
              <w:rPr>
                <w:rFonts w:ascii="Palatino Linotype" w:hAnsi="Palatino Linotype" w:cs="Arial"/>
                <w:sz w:val="20"/>
                <w:szCs w:val="20"/>
              </w:rPr>
            </w:pPr>
            <w:r w:rsidRPr="00527681">
              <w:rPr>
                <w:rFonts w:ascii="Palatino Linotype" w:hAnsi="Palatino Linotype" w:cs="Arial"/>
                <w:sz w:val="20"/>
                <w:szCs w:val="20"/>
              </w:rPr>
              <w:t>0,006</w:t>
            </w:r>
          </w:p>
          <w:p w:rsidR="00784D03" w:rsidRPr="00527681" w:rsidRDefault="00784D03" w:rsidP="00D34600">
            <w:pPr>
              <w:ind w:left="175"/>
              <w:jc w:val="center"/>
              <w:rPr>
                <w:rFonts w:ascii="Palatino Linotype" w:hAnsi="Palatino Linotype" w:cs="Arial"/>
                <w:sz w:val="20"/>
                <w:szCs w:val="20"/>
              </w:rPr>
            </w:pPr>
          </w:p>
        </w:tc>
      </w:tr>
      <w:tr w:rsidR="009204A5" w:rsidRPr="00527681" w:rsidTr="00FE2484">
        <w:trPr>
          <w:trHeight w:val="273"/>
          <w:jc w:val="center"/>
        </w:trPr>
        <w:tc>
          <w:tcPr>
            <w:tcW w:w="2798" w:type="dxa"/>
            <w:tcBorders>
              <w:top w:val="single" w:sz="4" w:space="0" w:color="auto"/>
              <w:left w:val="nil"/>
              <w:bottom w:val="single" w:sz="4" w:space="0" w:color="auto"/>
              <w:right w:val="nil"/>
            </w:tcBorders>
          </w:tcPr>
          <w:p w:rsidR="00784D03" w:rsidRPr="00527681" w:rsidRDefault="00784D03" w:rsidP="00D34600">
            <w:pPr>
              <w:autoSpaceDE w:val="0"/>
              <w:autoSpaceDN w:val="0"/>
              <w:adjustRightInd w:val="0"/>
              <w:jc w:val="both"/>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Status Merokok Orang tua</w:t>
            </w:r>
          </w:p>
          <w:p w:rsidR="00784D03" w:rsidRPr="00527681" w:rsidRDefault="00784D03" w:rsidP="00D34600">
            <w:pPr>
              <w:autoSpaceDE w:val="0"/>
              <w:autoSpaceDN w:val="0"/>
              <w:adjustRightInd w:val="0"/>
              <w:ind w:left="318"/>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Ya</w:t>
            </w:r>
          </w:p>
          <w:p w:rsidR="00784D03" w:rsidRPr="00527681" w:rsidRDefault="00784D03" w:rsidP="00D34600">
            <w:pPr>
              <w:autoSpaceDE w:val="0"/>
              <w:autoSpaceDN w:val="0"/>
              <w:adjustRightInd w:val="0"/>
              <w:ind w:left="318"/>
              <w:jc w:val="both"/>
              <w:rPr>
                <w:rFonts w:ascii="Palatino Linotype" w:eastAsia="Times New Roman" w:hAnsi="Palatino Linotype" w:cs="Arial"/>
                <w:b/>
                <w:sz w:val="20"/>
                <w:szCs w:val="20"/>
              </w:rPr>
            </w:pPr>
            <w:r w:rsidRPr="00527681">
              <w:rPr>
                <w:rFonts w:ascii="Palatino Linotype" w:eastAsia="Times New Roman" w:hAnsi="Palatino Linotype" w:cs="Arial"/>
                <w:sz w:val="20"/>
                <w:szCs w:val="20"/>
              </w:rPr>
              <w:t>Tidak</w:t>
            </w:r>
          </w:p>
        </w:tc>
        <w:tc>
          <w:tcPr>
            <w:tcW w:w="850"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591</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158</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17,3</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9,4</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2830</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1514</w:t>
            </w:r>
          </w:p>
        </w:tc>
        <w:tc>
          <w:tcPr>
            <w:tcW w:w="708"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82,7</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90,6</w:t>
            </w:r>
          </w:p>
        </w:tc>
        <w:tc>
          <w:tcPr>
            <w:tcW w:w="992"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3421</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1672</w:t>
            </w:r>
          </w:p>
        </w:tc>
        <w:tc>
          <w:tcPr>
            <w:tcW w:w="850"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tc>
        <w:tc>
          <w:tcPr>
            <w:tcW w:w="991" w:type="dxa"/>
            <w:tcBorders>
              <w:top w:val="single" w:sz="4" w:space="0" w:color="auto"/>
              <w:left w:val="nil"/>
              <w:bottom w:val="single" w:sz="4" w:space="0" w:color="auto"/>
              <w:right w:val="nil"/>
            </w:tcBorders>
          </w:tcPr>
          <w:p w:rsidR="00784D03" w:rsidRPr="00527681" w:rsidRDefault="00784D03" w:rsidP="00D34600">
            <w:pPr>
              <w:ind w:left="175"/>
              <w:jc w:val="center"/>
              <w:rPr>
                <w:rFonts w:ascii="Palatino Linotype" w:hAnsi="Palatino Linotype" w:cs="Arial"/>
                <w:sz w:val="20"/>
                <w:szCs w:val="20"/>
              </w:rPr>
            </w:pPr>
            <w:r w:rsidRPr="00527681">
              <w:rPr>
                <w:rFonts w:ascii="Palatino Linotype" w:hAnsi="Palatino Linotype" w:cs="Arial"/>
                <w:sz w:val="20"/>
                <w:szCs w:val="20"/>
              </w:rPr>
              <w:t>0,000</w:t>
            </w:r>
          </w:p>
          <w:p w:rsidR="00784D03" w:rsidRPr="00527681" w:rsidRDefault="00784D03" w:rsidP="00D34600">
            <w:pPr>
              <w:ind w:left="175"/>
              <w:jc w:val="center"/>
              <w:rPr>
                <w:rFonts w:ascii="Palatino Linotype" w:hAnsi="Palatino Linotype" w:cs="Arial"/>
                <w:sz w:val="20"/>
                <w:szCs w:val="20"/>
              </w:rPr>
            </w:pPr>
          </w:p>
        </w:tc>
      </w:tr>
      <w:tr w:rsidR="009204A5" w:rsidRPr="00527681" w:rsidTr="00FE2484">
        <w:trPr>
          <w:trHeight w:val="416"/>
          <w:jc w:val="center"/>
        </w:trPr>
        <w:tc>
          <w:tcPr>
            <w:tcW w:w="2798" w:type="dxa"/>
            <w:tcBorders>
              <w:top w:val="single" w:sz="4" w:space="0" w:color="auto"/>
              <w:left w:val="nil"/>
              <w:bottom w:val="single" w:sz="4" w:space="0" w:color="auto"/>
              <w:right w:val="nil"/>
            </w:tcBorders>
          </w:tcPr>
          <w:p w:rsidR="00784D03" w:rsidRPr="00527681" w:rsidRDefault="00FE2484" w:rsidP="00D34600">
            <w:pPr>
              <w:autoSpaceDE w:val="0"/>
              <w:autoSpaceDN w:val="0"/>
              <w:adjustRightInd w:val="0"/>
              <w:jc w:val="both"/>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 xml:space="preserve">Status Merokok </w:t>
            </w:r>
            <w:r w:rsidR="00784D03" w:rsidRPr="00527681">
              <w:rPr>
                <w:rFonts w:ascii="Palatino Linotype" w:eastAsia="Times New Roman" w:hAnsi="Palatino Linotype" w:cs="Arial"/>
                <w:b/>
                <w:sz w:val="20"/>
                <w:szCs w:val="20"/>
              </w:rPr>
              <w:t xml:space="preserve">Teman </w:t>
            </w:r>
          </w:p>
          <w:p w:rsidR="00784D03" w:rsidRPr="00527681" w:rsidRDefault="00784D03" w:rsidP="00D34600">
            <w:pPr>
              <w:autoSpaceDE w:val="0"/>
              <w:autoSpaceDN w:val="0"/>
              <w:adjustRightInd w:val="0"/>
              <w:ind w:left="318"/>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Ya</w:t>
            </w:r>
          </w:p>
          <w:p w:rsidR="00784D03" w:rsidRPr="00527681" w:rsidRDefault="00784D03" w:rsidP="00D34600">
            <w:pPr>
              <w:autoSpaceDE w:val="0"/>
              <w:autoSpaceDN w:val="0"/>
              <w:adjustRightInd w:val="0"/>
              <w:ind w:left="318"/>
              <w:jc w:val="both"/>
              <w:rPr>
                <w:rFonts w:ascii="Palatino Linotype" w:eastAsia="Times New Roman" w:hAnsi="Palatino Linotype" w:cs="Arial"/>
                <w:b/>
                <w:sz w:val="20"/>
                <w:szCs w:val="20"/>
              </w:rPr>
            </w:pPr>
            <w:r w:rsidRPr="00527681">
              <w:rPr>
                <w:rFonts w:ascii="Palatino Linotype" w:eastAsia="Times New Roman" w:hAnsi="Palatino Linotype" w:cs="Arial"/>
                <w:sz w:val="20"/>
                <w:szCs w:val="20"/>
              </w:rPr>
              <w:t>Tidak</w:t>
            </w:r>
          </w:p>
        </w:tc>
        <w:tc>
          <w:tcPr>
            <w:tcW w:w="850"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731</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18</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19,2</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1,4</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3072</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1272</w:t>
            </w:r>
          </w:p>
        </w:tc>
        <w:tc>
          <w:tcPr>
            <w:tcW w:w="708"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80,8</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98,6</w:t>
            </w:r>
          </w:p>
        </w:tc>
        <w:tc>
          <w:tcPr>
            <w:tcW w:w="992"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3803</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1290</w:t>
            </w:r>
          </w:p>
        </w:tc>
        <w:tc>
          <w:tcPr>
            <w:tcW w:w="850"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tc>
        <w:tc>
          <w:tcPr>
            <w:tcW w:w="991" w:type="dxa"/>
            <w:tcBorders>
              <w:top w:val="single" w:sz="4" w:space="0" w:color="auto"/>
              <w:left w:val="nil"/>
              <w:bottom w:val="single" w:sz="4" w:space="0" w:color="auto"/>
              <w:right w:val="nil"/>
            </w:tcBorders>
          </w:tcPr>
          <w:p w:rsidR="00784D03" w:rsidRPr="00527681" w:rsidRDefault="00784D03" w:rsidP="00D34600">
            <w:pPr>
              <w:ind w:left="175"/>
              <w:jc w:val="center"/>
              <w:rPr>
                <w:rFonts w:ascii="Palatino Linotype" w:hAnsi="Palatino Linotype" w:cs="Arial"/>
                <w:sz w:val="20"/>
                <w:szCs w:val="20"/>
              </w:rPr>
            </w:pPr>
            <w:r w:rsidRPr="00527681">
              <w:rPr>
                <w:rFonts w:ascii="Palatino Linotype" w:hAnsi="Palatino Linotype" w:cs="Arial"/>
                <w:sz w:val="20"/>
                <w:szCs w:val="20"/>
              </w:rPr>
              <w:t>0,000</w:t>
            </w:r>
          </w:p>
          <w:p w:rsidR="00784D03" w:rsidRPr="00527681" w:rsidRDefault="00784D03" w:rsidP="00D34600">
            <w:pPr>
              <w:ind w:left="175"/>
              <w:jc w:val="center"/>
              <w:rPr>
                <w:rFonts w:ascii="Palatino Linotype" w:hAnsi="Palatino Linotype" w:cs="Arial"/>
                <w:sz w:val="20"/>
                <w:szCs w:val="20"/>
              </w:rPr>
            </w:pPr>
          </w:p>
        </w:tc>
      </w:tr>
      <w:tr w:rsidR="009204A5" w:rsidRPr="00527681" w:rsidTr="00FE2484">
        <w:trPr>
          <w:trHeight w:val="416"/>
          <w:jc w:val="center"/>
        </w:trPr>
        <w:tc>
          <w:tcPr>
            <w:tcW w:w="2798" w:type="dxa"/>
            <w:tcBorders>
              <w:top w:val="single" w:sz="4" w:space="0" w:color="auto"/>
              <w:left w:val="nil"/>
              <w:bottom w:val="single" w:sz="4" w:space="0" w:color="auto"/>
              <w:right w:val="nil"/>
            </w:tcBorders>
          </w:tcPr>
          <w:p w:rsidR="00784D03" w:rsidRPr="00527681" w:rsidRDefault="00FE2484" w:rsidP="00D34600">
            <w:pPr>
              <w:autoSpaceDE w:val="0"/>
              <w:autoSpaceDN w:val="0"/>
              <w:adjustRightInd w:val="0"/>
              <w:jc w:val="both"/>
              <w:rPr>
                <w:rFonts w:ascii="Palatino Linotype" w:eastAsia="Times New Roman" w:hAnsi="Palatino Linotype" w:cs="Arial"/>
                <w:b/>
                <w:sz w:val="20"/>
                <w:szCs w:val="20"/>
              </w:rPr>
            </w:pPr>
            <w:r w:rsidRPr="00527681">
              <w:rPr>
                <w:rFonts w:ascii="Palatino Linotype" w:eastAsia="Times New Roman" w:hAnsi="Palatino Linotype" w:cs="Arial"/>
                <w:b/>
                <w:sz w:val="20"/>
                <w:szCs w:val="20"/>
              </w:rPr>
              <w:t xml:space="preserve">Status Merokok </w:t>
            </w:r>
            <w:r w:rsidR="00784D03" w:rsidRPr="00527681">
              <w:rPr>
                <w:rFonts w:ascii="Palatino Linotype" w:eastAsia="Times New Roman" w:hAnsi="Palatino Linotype" w:cs="Arial"/>
                <w:b/>
                <w:sz w:val="20"/>
                <w:szCs w:val="20"/>
              </w:rPr>
              <w:t xml:space="preserve">Guru </w:t>
            </w:r>
          </w:p>
          <w:p w:rsidR="00784D03" w:rsidRPr="00527681" w:rsidRDefault="00784D03" w:rsidP="00D34600">
            <w:pPr>
              <w:autoSpaceDE w:val="0"/>
              <w:autoSpaceDN w:val="0"/>
              <w:adjustRightInd w:val="0"/>
              <w:ind w:left="318"/>
              <w:jc w:val="both"/>
              <w:rPr>
                <w:rFonts w:ascii="Palatino Linotype" w:eastAsia="Times New Roman" w:hAnsi="Palatino Linotype" w:cs="Arial"/>
                <w:sz w:val="20"/>
                <w:szCs w:val="20"/>
              </w:rPr>
            </w:pPr>
            <w:r w:rsidRPr="00527681">
              <w:rPr>
                <w:rFonts w:ascii="Palatino Linotype" w:eastAsia="Times New Roman" w:hAnsi="Palatino Linotype" w:cs="Arial"/>
                <w:sz w:val="20"/>
                <w:szCs w:val="20"/>
              </w:rPr>
              <w:t>Ya</w:t>
            </w:r>
          </w:p>
          <w:p w:rsidR="00784D03" w:rsidRPr="00527681" w:rsidRDefault="00784D03" w:rsidP="00D34600">
            <w:pPr>
              <w:autoSpaceDE w:val="0"/>
              <w:autoSpaceDN w:val="0"/>
              <w:adjustRightInd w:val="0"/>
              <w:ind w:left="318"/>
              <w:jc w:val="both"/>
              <w:rPr>
                <w:rFonts w:ascii="Palatino Linotype" w:eastAsia="Times New Roman" w:hAnsi="Palatino Linotype" w:cs="Arial"/>
                <w:b/>
                <w:sz w:val="20"/>
                <w:szCs w:val="20"/>
              </w:rPr>
            </w:pPr>
            <w:r w:rsidRPr="00527681">
              <w:rPr>
                <w:rFonts w:ascii="Palatino Linotype" w:eastAsia="Times New Roman" w:hAnsi="Palatino Linotype" w:cs="Arial"/>
                <w:sz w:val="20"/>
                <w:szCs w:val="20"/>
              </w:rPr>
              <w:t>Tidak</w:t>
            </w:r>
          </w:p>
        </w:tc>
        <w:tc>
          <w:tcPr>
            <w:tcW w:w="850"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568</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181</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18,5</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9,0</w:t>
            </w:r>
          </w:p>
        </w:tc>
        <w:tc>
          <w:tcPr>
            <w:tcW w:w="709"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2505</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1839</w:t>
            </w:r>
          </w:p>
        </w:tc>
        <w:tc>
          <w:tcPr>
            <w:tcW w:w="708" w:type="dxa"/>
            <w:tcBorders>
              <w:top w:val="single" w:sz="4" w:space="0" w:color="auto"/>
              <w:left w:val="nil"/>
              <w:bottom w:val="single" w:sz="4" w:space="0" w:color="auto"/>
              <w:right w:val="nil"/>
            </w:tcBorders>
          </w:tcPr>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81,5</w:t>
            </w:r>
          </w:p>
          <w:p w:rsidR="00784D03" w:rsidRPr="00527681" w:rsidRDefault="00784D03" w:rsidP="00D34600">
            <w:pPr>
              <w:pStyle w:val="ListParagraph"/>
              <w:tabs>
                <w:tab w:val="left" w:pos="1080"/>
              </w:tabs>
              <w:autoSpaceDE w:val="0"/>
              <w:autoSpaceDN w:val="0"/>
              <w:adjustRightInd w:val="0"/>
              <w:ind w:left="0" w:right="-9"/>
              <w:jc w:val="right"/>
              <w:rPr>
                <w:rFonts w:ascii="Palatino Linotype" w:eastAsia="Times New Roman" w:hAnsi="Palatino Linotype" w:cs="Arial"/>
                <w:bCs/>
                <w:sz w:val="20"/>
                <w:szCs w:val="20"/>
              </w:rPr>
            </w:pPr>
            <w:r w:rsidRPr="00527681">
              <w:rPr>
                <w:rFonts w:ascii="Palatino Linotype" w:eastAsia="Times New Roman" w:hAnsi="Palatino Linotype" w:cs="Arial"/>
                <w:bCs/>
                <w:sz w:val="20"/>
                <w:szCs w:val="20"/>
              </w:rPr>
              <w:t>91,0</w:t>
            </w:r>
          </w:p>
        </w:tc>
        <w:tc>
          <w:tcPr>
            <w:tcW w:w="992"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3073</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2020</w:t>
            </w:r>
          </w:p>
        </w:tc>
        <w:tc>
          <w:tcPr>
            <w:tcW w:w="850" w:type="dxa"/>
            <w:tcBorders>
              <w:top w:val="single" w:sz="4" w:space="0" w:color="auto"/>
              <w:left w:val="nil"/>
              <w:bottom w:val="single" w:sz="4" w:space="0" w:color="auto"/>
              <w:right w:val="nil"/>
            </w:tcBorders>
          </w:tcPr>
          <w:p w:rsidR="00784D03" w:rsidRPr="00527681" w:rsidRDefault="00784D03" w:rsidP="00D34600">
            <w:pPr>
              <w:jc w:val="right"/>
              <w:rPr>
                <w:rFonts w:ascii="Palatino Linotype" w:hAnsi="Palatino Linotype" w:cs="Arial"/>
                <w:sz w:val="20"/>
                <w:szCs w:val="20"/>
              </w:rPr>
            </w:pP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p w:rsidR="00784D03" w:rsidRPr="00527681" w:rsidRDefault="00784D03" w:rsidP="00D34600">
            <w:pPr>
              <w:jc w:val="right"/>
              <w:rPr>
                <w:rFonts w:ascii="Palatino Linotype" w:hAnsi="Palatino Linotype" w:cs="Arial"/>
                <w:sz w:val="20"/>
                <w:szCs w:val="20"/>
              </w:rPr>
            </w:pPr>
            <w:r w:rsidRPr="00527681">
              <w:rPr>
                <w:rFonts w:ascii="Palatino Linotype" w:hAnsi="Palatino Linotype" w:cs="Arial"/>
                <w:sz w:val="20"/>
                <w:szCs w:val="20"/>
              </w:rPr>
              <w:t>100,0</w:t>
            </w:r>
          </w:p>
        </w:tc>
        <w:tc>
          <w:tcPr>
            <w:tcW w:w="991" w:type="dxa"/>
            <w:tcBorders>
              <w:top w:val="single" w:sz="4" w:space="0" w:color="auto"/>
              <w:left w:val="nil"/>
              <w:bottom w:val="single" w:sz="4" w:space="0" w:color="auto"/>
              <w:right w:val="nil"/>
            </w:tcBorders>
          </w:tcPr>
          <w:p w:rsidR="00784D03" w:rsidRPr="00527681" w:rsidRDefault="00784D03" w:rsidP="00D34600">
            <w:pPr>
              <w:ind w:left="175"/>
              <w:jc w:val="center"/>
              <w:rPr>
                <w:rFonts w:ascii="Palatino Linotype" w:hAnsi="Palatino Linotype" w:cs="Arial"/>
                <w:sz w:val="20"/>
                <w:szCs w:val="20"/>
              </w:rPr>
            </w:pPr>
            <w:r w:rsidRPr="00527681">
              <w:rPr>
                <w:rFonts w:ascii="Palatino Linotype" w:hAnsi="Palatino Linotype" w:cs="Arial"/>
                <w:sz w:val="20"/>
                <w:szCs w:val="20"/>
              </w:rPr>
              <w:t>0,000</w:t>
            </w:r>
          </w:p>
          <w:p w:rsidR="00784D03" w:rsidRPr="00527681" w:rsidRDefault="00784D03" w:rsidP="00D34600">
            <w:pPr>
              <w:ind w:left="175"/>
              <w:jc w:val="center"/>
              <w:rPr>
                <w:rFonts w:ascii="Palatino Linotype" w:hAnsi="Palatino Linotype" w:cs="Arial"/>
                <w:sz w:val="20"/>
                <w:szCs w:val="20"/>
              </w:rPr>
            </w:pPr>
          </w:p>
        </w:tc>
      </w:tr>
    </w:tbl>
    <w:p w:rsidR="00784D03" w:rsidRPr="00FE2484" w:rsidRDefault="00784D03" w:rsidP="00FE2484">
      <w:pPr>
        <w:tabs>
          <w:tab w:val="left" w:pos="567"/>
        </w:tabs>
        <w:ind w:left="567"/>
        <w:jc w:val="both"/>
        <w:rPr>
          <w:rFonts w:ascii="Palatino Linotype" w:hAnsi="Palatino Linotype"/>
          <w:i/>
        </w:rPr>
      </w:pPr>
      <w:r w:rsidRPr="00FE2484">
        <w:rPr>
          <w:rFonts w:ascii="Palatino Linotype" w:hAnsi="Palatino Linotype"/>
          <w:i/>
        </w:rPr>
        <w:t>Sumber: GYTS, 2014</w:t>
      </w:r>
    </w:p>
    <w:p w:rsidR="00527681" w:rsidRDefault="00527681" w:rsidP="00527681">
      <w:pPr>
        <w:pStyle w:val="ListParagraph"/>
        <w:tabs>
          <w:tab w:val="left" w:pos="0"/>
        </w:tabs>
        <w:spacing w:after="0" w:line="360" w:lineRule="auto"/>
        <w:ind w:left="0" w:firstLine="426"/>
        <w:jc w:val="both"/>
        <w:rPr>
          <w:rFonts w:ascii="Palatino Linotype" w:hAnsi="Palatino Linotype" w:cs="Arial"/>
        </w:rPr>
        <w:sectPr w:rsidR="00527681" w:rsidSect="005449EF">
          <w:type w:val="continuous"/>
          <w:pgSz w:w="11907" w:h="16839" w:code="9"/>
          <w:pgMar w:top="1134" w:right="1134" w:bottom="1134" w:left="1134" w:header="720" w:footer="720" w:gutter="0"/>
          <w:cols w:space="720"/>
          <w:docGrid w:linePitch="360"/>
        </w:sectPr>
      </w:pPr>
    </w:p>
    <w:p w:rsidR="00B6220D" w:rsidRPr="009204A5" w:rsidRDefault="00784D03" w:rsidP="00527681">
      <w:pPr>
        <w:pStyle w:val="ListParagraph"/>
        <w:tabs>
          <w:tab w:val="left" w:pos="0"/>
        </w:tabs>
        <w:spacing w:after="0" w:line="360" w:lineRule="auto"/>
        <w:ind w:left="0" w:firstLine="426"/>
        <w:jc w:val="both"/>
        <w:rPr>
          <w:rFonts w:ascii="Palatino Linotype" w:hAnsi="Palatino Linotype" w:cs="Arial"/>
        </w:rPr>
      </w:pPr>
      <w:r w:rsidRPr="009204A5">
        <w:rPr>
          <w:rFonts w:ascii="Palatino Linotype" w:hAnsi="Palatino Linotype" w:cs="Arial"/>
        </w:rPr>
        <w:lastRenderedPageBreak/>
        <w:t xml:space="preserve">Proporsi merokok berdasarkan edukasi bahaya merokok menunjukkan bahwa </w:t>
      </w:r>
      <w:r w:rsidR="00B6220D" w:rsidRPr="009204A5">
        <w:rPr>
          <w:rFonts w:ascii="Palatino Linotype" w:hAnsi="Palatino Linotype" w:cs="Arial"/>
        </w:rPr>
        <w:t>dari 430 responden yang tidak pernah mendapatkan edukasi bahaya merokok, terdapat 10</w:t>
      </w:r>
      <w:proofErr w:type="gramStart"/>
      <w:r w:rsidR="00B6220D" w:rsidRPr="009204A5">
        <w:rPr>
          <w:rFonts w:ascii="Palatino Linotype" w:hAnsi="Palatino Linotype" w:cs="Arial"/>
        </w:rPr>
        <w:t>,2</w:t>
      </w:r>
      <w:proofErr w:type="gramEnd"/>
      <w:r w:rsidR="00B6220D" w:rsidRPr="009204A5">
        <w:rPr>
          <w:rFonts w:ascii="Palatino Linotype" w:hAnsi="Palatino Linotype" w:cs="Arial"/>
        </w:rPr>
        <w:t>% responden yang merokok. Sedangkan dari 4663 responden yang pernah mendapatkan edukasi bahaya merokok, ternyata proporsi responden yang merokok lebih besar (15</w:t>
      </w:r>
      <w:proofErr w:type="gramStart"/>
      <w:r w:rsidR="00B6220D" w:rsidRPr="009204A5">
        <w:rPr>
          <w:rFonts w:ascii="Palatino Linotype" w:hAnsi="Palatino Linotype" w:cs="Arial"/>
        </w:rPr>
        <w:t>,1</w:t>
      </w:r>
      <w:proofErr w:type="gramEnd"/>
      <w:r w:rsidR="00B6220D" w:rsidRPr="009204A5">
        <w:rPr>
          <w:rFonts w:ascii="Palatino Linotype" w:hAnsi="Palatino Linotype" w:cs="Arial"/>
        </w:rPr>
        <w:t xml:space="preserve">%). Uji </w:t>
      </w:r>
      <w:r w:rsidR="00B6220D" w:rsidRPr="009204A5">
        <w:rPr>
          <w:rFonts w:ascii="Palatino Linotype" w:hAnsi="Palatino Linotype" w:cs="Arial"/>
          <w:i/>
        </w:rPr>
        <w:t xml:space="preserve">chi square </w:t>
      </w:r>
      <w:r w:rsidR="00B6220D" w:rsidRPr="009204A5">
        <w:rPr>
          <w:rFonts w:ascii="Palatino Linotype" w:hAnsi="Palatino Linotype" w:cs="Arial"/>
        </w:rPr>
        <w:t xml:space="preserve">yang digunakan dalam metode analisis bivariat menghasilkan nilai </w:t>
      </w:r>
      <w:r w:rsidR="00B6220D" w:rsidRPr="009204A5">
        <w:rPr>
          <w:rFonts w:ascii="Palatino Linotype" w:hAnsi="Palatino Linotype" w:cs="Arial"/>
          <w:i/>
        </w:rPr>
        <w:t>p</w:t>
      </w:r>
      <w:r w:rsidR="00B6220D" w:rsidRPr="009204A5">
        <w:rPr>
          <w:rFonts w:ascii="Palatino Linotype" w:hAnsi="Palatino Linotype" w:cs="Arial"/>
        </w:rPr>
        <w:t>=0,006. Jadi, ada hubungan antara edukasi bahaya merokok dengan perilaku merokok pelajar di Indonesia.</w:t>
      </w:r>
    </w:p>
    <w:p w:rsidR="00B6220D" w:rsidRPr="009204A5" w:rsidRDefault="00B6220D" w:rsidP="00527681">
      <w:pPr>
        <w:pStyle w:val="ListParagraph"/>
        <w:tabs>
          <w:tab w:val="left" w:pos="0"/>
        </w:tabs>
        <w:spacing w:after="0" w:line="360" w:lineRule="auto"/>
        <w:ind w:left="0" w:firstLine="426"/>
        <w:jc w:val="both"/>
        <w:rPr>
          <w:rFonts w:ascii="Palatino Linotype" w:hAnsi="Palatino Linotype" w:cs="Arial"/>
        </w:rPr>
      </w:pPr>
      <w:r w:rsidRPr="009204A5">
        <w:rPr>
          <w:rFonts w:ascii="Palatino Linotype" w:hAnsi="Palatino Linotype" w:cs="Arial"/>
        </w:rPr>
        <w:lastRenderedPageBreak/>
        <w:t xml:space="preserve">Perilaku merokok berdasarkan status merokok orang tua menunjukkan bahwa proporsi merokok lebih tinggi pada responden yang memiliki orang tua merokok, baik salah satu atau kedua-duanya (3421 orang) sebesar 17,3% dibanding yang tidak memiliki sama sekali orang tua yang merokok sebesar 9,4% dari 1672 orang. Hasil uji </w:t>
      </w:r>
      <w:r w:rsidRPr="009204A5">
        <w:rPr>
          <w:rFonts w:ascii="Palatino Linotype" w:hAnsi="Palatino Linotype" w:cs="Arial"/>
          <w:i/>
        </w:rPr>
        <w:t>chi square</w:t>
      </w:r>
      <w:r w:rsidRPr="009204A5">
        <w:rPr>
          <w:rFonts w:ascii="Palatino Linotype" w:hAnsi="Palatino Linotype" w:cs="Arial"/>
        </w:rPr>
        <w:t xml:space="preserve"> memperoleh nilai </w:t>
      </w:r>
      <w:r w:rsidRPr="009204A5">
        <w:rPr>
          <w:rFonts w:ascii="Palatino Linotype" w:hAnsi="Palatino Linotype" w:cs="Arial"/>
          <w:i/>
        </w:rPr>
        <w:t>p</w:t>
      </w:r>
      <w:r w:rsidRPr="009204A5">
        <w:rPr>
          <w:rFonts w:ascii="Palatino Linotype" w:hAnsi="Palatino Linotype" w:cs="Arial"/>
        </w:rPr>
        <w:t xml:space="preserve">=0,000 yang menunjukkan adanya hubungan yang bermakna antara </w:t>
      </w:r>
      <w:r w:rsidR="009602D1">
        <w:rPr>
          <w:rFonts w:ascii="Palatino Linotype" w:hAnsi="Palatino Linotype" w:cs="Arial"/>
        </w:rPr>
        <w:t>status</w:t>
      </w:r>
      <w:r w:rsidRPr="009204A5">
        <w:rPr>
          <w:rFonts w:ascii="Palatino Linotype" w:hAnsi="Palatino Linotype" w:cs="Arial"/>
        </w:rPr>
        <w:t xml:space="preserve"> merokok orang tua dengan perilaku merokok pelajar di Indonesia.</w:t>
      </w:r>
    </w:p>
    <w:p w:rsidR="00B6220D" w:rsidRPr="009204A5" w:rsidRDefault="00B6220D" w:rsidP="00527681">
      <w:pPr>
        <w:pStyle w:val="ListParagraph"/>
        <w:tabs>
          <w:tab w:val="left" w:pos="0"/>
        </w:tabs>
        <w:spacing w:after="0" w:line="360" w:lineRule="auto"/>
        <w:ind w:left="0" w:firstLine="426"/>
        <w:jc w:val="both"/>
        <w:rPr>
          <w:rFonts w:ascii="Palatino Linotype" w:hAnsi="Palatino Linotype" w:cs="Arial"/>
        </w:rPr>
      </w:pPr>
      <w:r w:rsidRPr="009204A5">
        <w:rPr>
          <w:rFonts w:ascii="Palatino Linotype" w:hAnsi="Palatino Linotype" w:cs="Arial"/>
        </w:rPr>
        <w:lastRenderedPageBreak/>
        <w:t xml:space="preserve">Proporsi responden merokok berdasarkan status merokok teman menunjukkan bahwa dari 3803 responden yang memiliki teman merokok terdapat 19,2% responden yang merokok, sedangkan dari 1290 responden yang tidak memiliki teman merokok hanya 1,4% responden yang merokok. Berdasarkan hasil uji </w:t>
      </w:r>
      <w:r w:rsidRPr="009204A5">
        <w:rPr>
          <w:rFonts w:ascii="Palatino Linotype" w:hAnsi="Palatino Linotype" w:cs="Arial"/>
          <w:i/>
        </w:rPr>
        <w:t>chi square</w:t>
      </w:r>
      <w:r w:rsidRPr="009204A5">
        <w:rPr>
          <w:rFonts w:ascii="Palatino Linotype" w:hAnsi="Palatino Linotype" w:cs="Arial"/>
        </w:rPr>
        <w:t xml:space="preserve"> diketahui nilai </w:t>
      </w:r>
      <w:r w:rsidRPr="009204A5">
        <w:rPr>
          <w:rFonts w:ascii="Palatino Linotype" w:hAnsi="Palatino Linotype" w:cs="Arial"/>
          <w:i/>
        </w:rPr>
        <w:t>p</w:t>
      </w:r>
      <w:r w:rsidRPr="009204A5">
        <w:rPr>
          <w:rFonts w:ascii="Palatino Linotype" w:hAnsi="Palatino Linotype" w:cs="Arial"/>
        </w:rPr>
        <w:t xml:space="preserve">=0,000. Artinya, secara statistik ada hubungan bermakna antara </w:t>
      </w:r>
      <w:r w:rsidR="009602D1">
        <w:rPr>
          <w:rFonts w:ascii="Palatino Linotype" w:hAnsi="Palatino Linotype" w:cs="Arial"/>
        </w:rPr>
        <w:t>status</w:t>
      </w:r>
      <w:r w:rsidRPr="009204A5">
        <w:rPr>
          <w:rFonts w:ascii="Palatino Linotype" w:hAnsi="Palatino Linotype" w:cs="Arial"/>
        </w:rPr>
        <w:t xml:space="preserve"> merokok teman dengan perilaku merokok pelajar di Indonesia.</w:t>
      </w:r>
    </w:p>
    <w:p w:rsidR="00B6220D" w:rsidRPr="009204A5" w:rsidRDefault="00B6220D" w:rsidP="00527681">
      <w:pPr>
        <w:pStyle w:val="ListParagraph"/>
        <w:tabs>
          <w:tab w:val="left" w:pos="0"/>
        </w:tabs>
        <w:spacing w:after="0" w:line="360" w:lineRule="auto"/>
        <w:ind w:left="0" w:firstLine="426"/>
        <w:jc w:val="both"/>
        <w:rPr>
          <w:rFonts w:ascii="Palatino Linotype" w:hAnsi="Palatino Linotype" w:cs="Arial"/>
        </w:rPr>
      </w:pPr>
      <w:r w:rsidRPr="009204A5">
        <w:rPr>
          <w:rFonts w:ascii="Palatino Linotype" w:hAnsi="Palatino Linotype" w:cs="Arial"/>
        </w:rPr>
        <w:lastRenderedPageBreak/>
        <w:t xml:space="preserve">Proporsi responden merokok berdasarkan status merokok guru menunjukkan bahwa dari 3073 responden yang pernah melihat guru merokok di lingkungan sekolah terdapat 18,5% responden yang merokok, sedangkan dari 2020 responden yang tidak pernah melihat gurunya merokok di sekolah hanya 9,0% responden yang merokok. Hasil uji </w:t>
      </w:r>
      <w:r w:rsidRPr="009204A5">
        <w:rPr>
          <w:rFonts w:ascii="Palatino Linotype" w:hAnsi="Palatino Linotype" w:cs="Arial"/>
          <w:i/>
        </w:rPr>
        <w:t>chi square</w:t>
      </w:r>
      <w:r w:rsidRPr="009204A5">
        <w:rPr>
          <w:rFonts w:ascii="Palatino Linotype" w:hAnsi="Palatino Linotype" w:cs="Arial"/>
        </w:rPr>
        <w:t xml:space="preserve"> memperoleh nilai </w:t>
      </w:r>
      <w:r w:rsidRPr="009204A5">
        <w:rPr>
          <w:rFonts w:ascii="Palatino Linotype" w:hAnsi="Palatino Linotype" w:cs="Arial"/>
          <w:i/>
        </w:rPr>
        <w:t>p</w:t>
      </w:r>
      <w:r w:rsidRPr="009204A5">
        <w:rPr>
          <w:rFonts w:ascii="Palatino Linotype" w:hAnsi="Palatino Linotype" w:cs="Arial"/>
        </w:rPr>
        <w:t xml:space="preserve">=0,000 </w:t>
      </w:r>
      <w:r w:rsidR="009602D1">
        <w:rPr>
          <w:rFonts w:ascii="Palatino Linotype" w:hAnsi="Palatino Linotype" w:cs="Arial"/>
        </w:rPr>
        <w:t xml:space="preserve">yang berarti </w:t>
      </w:r>
      <w:r w:rsidRPr="009204A5">
        <w:rPr>
          <w:rFonts w:ascii="Palatino Linotype" w:hAnsi="Palatino Linotype" w:cs="Arial"/>
        </w:rPr>
        <w:t xml:space="preserve">ada hubungan bermakna antara </w:t>
      </w:r>
      <w:r w:rsidR="009602D1">
        <w:rPr>
          <w:rFonts w:ascii="Palatino Linotype" w:hAnsi="Palatino Linotype" w:cs="Arial"/>
        </w:rPr>
        <w:t>status</w:t>
      </w:r>
      <w:r w:rsidRPr="009204A5">
        <w:rPr>
          <w:rFonts w:ascii="Palatino Linotype" w:hAnsi="Palatino Linotype" w:cs="Arial"/>
        </w:rPr>
        <w:t xml:space="preserve"> merokok guru dengan perilaku merokok pelajar di Indonesia.</w:t>
      </w:r>
    </w:p>
    <w:p w:rsidR="00527681" w:rsidRDefault="00527681" w:rsidP="00784D03">
      <w:pPr>
        <w:spacing w:after="0" w:line="240" w:lineRule="auto"/>
        <w:ind w:left="1276"/>
        <w:jc w:val="both"/>
        <w:rPr>
          <w:rFonts w:ascii="Palatino Linotype" w:hAnsi="Palatino Linotype"/>
        </w:rPr>
        <w:sectPr w:rsidR="00527681" w:rsidSect="00527681">
          <w:type w:val="continuous"/>
          <w:pgSz w:w="11907" w:h="16839" w:code="9"/>
          <w:pgMar w:top="1134" w:right="1134" w:bottom="1134" w:left="1134" w:header="720" w:footer="720" w:gutter="0"/>
          <w:cols w:num="2" w:space="283"/>
          <w:docGrid w:linePitch="360"/>
        </w:sectPr>
      </w:pPr>
    </w:p>
    <w:p w:rsidR="00527681" w:rsidRDefault="00527681" w:rsidP="00784D03">
      <w:pPr>
        <w:spacing w:after="0" w:line="240" w:lineRule="auto"/>
        <w:ind w:left="1276"/>
        <w:jc w:val="both"/>
        <w:rPr>
          <w:rFonts w:ascii="Palatino Linotype" w:hAnsi="Palatino Linotype"/>
        </w:rPr>
      </w:pPr>
    </w:p>
    <w:p w:rsidR="001F1043" w:rsidRPr="009602D1" w:rsidRDefault="001F1043" w:rsidP="00784D03">
      <w:pPr>
        <w:spacing w:after="0" w:line="240" w:lineRule="auto"/>
        <w:ind w:left="1276"/>
        <w:jc w:val="both"/>
        <w:rPr>
          <w:rFonts w:ascii="Palatino Linotype" w:hAnsi="Palatino Linotype"/>
          <w:b/>
        </w:rPr>
      </w:pPr>
      <w:proofErr w:type="gramStart"/>
      <w:r w:rsidRPr="009602D1">
        <w:rPr>
          <w:rFonts w:ascii="Palatino Linotype" w:hAnsi="Palatino Linotype"/>
          <w:b/>
        </w:rPr>
        <w:t>Tabel 3.</w:t>
      </w:r>
      <w:proofErr w:type="gramEnd"/>
      <w:r w:rsidRPr="009602D1">
        <w:rPr>
          <w:rFonts w:ascii="Palatino Linotype" w:hAnsi="Palatino Linotype"/>
          <w:b/>
        </w:rPr>
        <w:t xml:space="preserve"> Analisis Multivariat</w:t>
      </w:r>
      <w:r w:rsidR="00784D03" w:rsidRPr="009602D1">
        <w:rPr>
          <w:rFonts w:ascii="Palatino Linotype" w:hAnsi="Palatino Linotype"/>
          <w:b/>
        </w:rPr>
        <w:t xml:space="preserve"> Perilaku Merokok Pelajar di Indonesia</w:t>
      </w:r>
    </w:p>
    <w:tbl>
      <w:tblPr>
        <w:tblStyle w:val="TableGrid"/>
        <w:tblW w:w="7085"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91"/>
        <w:gridCol w:w="850"/>
        <w:gridCol w:w="767"/>
        <w:gridCol w:w="988"/>
        <w:gridCol w:w="896"/>
        <w:gridCol w:w="893"/>
      </w:tblGrid>
      <w:tr w:rsidR="009204A5" w:rsidRPr="009204A5" w:rsidTr="00784D03">
        <w:trPr>
          <w:jc w:val="center"/>
        </w:trPr>
        <w:tc>
          <w:tcPr>
            <w:tcW w:w="2691" w:type="dxa"/>
            <w:vMerge w:val="restart"/>
            <w:tcBorders>
              <w:top w:val="single" w:sz="4" w:space="0" w:color="auto"/>
              <w:left w:val="nil"/>
              <w:bottom w:val="single" w:sz="4" w:space="0" w:color="auto"/>
              <w:right w:val="nil"/>
            </w:tcBorders>
            <w:shd w:val="clear" w:color="auto" w:fill="E5DFEC" w:themeFill="accent4" w:themeFillTint="33"/>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Nama Variabel</w:t>
            </w:r>
          </w:p>
        </w:tc>
        <w:tc>
          <w:tcPr>
            <w:tcW w:w="850" w:type="dxa"/>
            <w:vMerge w:val="restart"/>
            <w:tcBorders>
              <w:top w:val="single" w:sz="4" w:space="0" w:color="auto"/>
              <w:left w:val="nil"/>
              <w:bottom w:val="single" w:sz="4" w:space="0" w:color="auto"/>
              <w:right w:val="nil"/>
            </w:tcBorders>
            <w:shd w:val="clear" w:color="auto" w:fill="E5DFEC" w:themeFill="accent4" w:themeFillTint="33"/>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B</w:t>
            </w:r>
          </w:p>
        </w:tc>
        <w:tc>
          <w:tcPr>
            <w:tcW w:w="767" w:type="dxa"/>
            <w:vMerge w:val="restart"/>
            <w:tcBorders>
              <w:top w:val="single" w:sz="4" w:space="0" w:color="auto"/>
              <w:left w:val="nil"/>
              <w:bottom w:val="single" w:sz="4" w:space="0" w:color="auto"/>
              <w:right w:val="nil"/>
            </w:tcBorders>
            <w:shd w:val="clear" w:color="auto" w:fill="E5DFEC" w:themeFill="accent4" w:themeFillTint="33"/>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Sig.</w:t>
            </w:r>
          </w:p>
        </w:tc>
        <w:tc>
          <w:tcPr>
            <w:tcW w:w="988" w:type="dxa"/>
            <w:vMerge w:val="restart"/>
            <w:tcBorders>
              <w:top w:val="single" w:sz="4" w:space="0" w:color="auto"/>
              <w:left w:val="nil"/>
              <w:bottom w:val="single" w:sz="4" w:space="0" w:color="auto"/>
              <w:right w:val="nil"/>
            </w:tcBorders>
            <w:shd w:val="clear" w:color="auto" w:fill="E5DFEC" w:themeFill="accent4" w:themeFillTint="33"/>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OR</w:t>
            </w:r>
          </w:p>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Exp(B)</w:t>
            </w:r>
          </w:p>
        </w:tc>
        <w:tc>
          <w:tcPr>
            <w:tcW w:w="1789" w:type="dxa"/>
            <w:gridSpan w:val="2"/>
            <w:tcBorders>
              <w:top w:val="single" w:sz="4" w:space="0" w:color="auto"/>
              <w:left w:val="nil"/>
              <w:bottom w:val="single" w:sz="4" w:space="0" w:color="auto"/>
              <w:right w:val="nil"/>
            </w:tcBorders>
            <w:shd w:val="clear" w:color="auto" w:fill="E5DFEC" w:themeFill="accent4" w:themeFillTint="33"/>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95% CI</w:t>
            </w:r>
          </w:p>
        </w:tc>
      </w:tr>
      <w:tr w:rsidR="009204A5" w:rsidRPr="009204A5" w:rsidTr="00784D03">
        <w:trPr>
          <w:trHeight w:val="70"/>
          <w:jc w:val="center"/>
        </w:trPr>
        <w:tc>
          <w:tcPr>
            <w:tcW w:w="2691" w:type="dxa"/>
            <w:vMerge/>
            <w:tcBorders>
              <w:top w:val="single" w:sz="4" w:space="0" w:color="auto"/>
              <w:left w:val="nil"/>
              <w:bottom w:val="single" w:sz="4" w:space="0" w:color="auto"/>
              <w:right w:val="nil"/>
            </w:tcBorders>
            <w:vAlign w:val="center"/>
            <w:hideMark/>
          </w:tcPr>
          <w:p w:rsidR="001F1043" w:rsidRPr="009204A5" w:rsidRDefault="001F1043">
            <w:pPr>
              <w:rPr>
                <w:rFonts w:ascii="Palatino Linotype" w:hAnsi="Palatino Linotype" w:cs="Arial"/>
                <w:b/>
                <w:sz w:val="20"/>
                <w:szCs w:val="20"/>
              </w:rPr>
            </w:pPr>
          </w:p>
        </w:tc>
        <w:tc>
          <w:tcPr>
            <w:tcW w:w="850" w:type="dxa"/>
            <w:vMerge/>
            <w:tcBorders>
              <w:top w:val="single" w:sz="4" w:space="0" w:color="auto"/>
              <w:left w:val="nil"/>
              <w:bottom w:val="single" w:sz="4" w:space="0" w:color="auto"/>
              <w:right w:val="nil"/>
            </w:tcBorders>
            <w:vAlign w:val="center"/>
            <w:hideMark/>
          </w:tcPr>
          <w:p w:rsidR="001F1043" w:rsidRPr="009204A5" w:rsidRDefault="001F1043">
            <w:pPr>
              <w:rPr>
                <w:rFonts w:ascii="Palatino Linotype" w:hAnsi="Palatino Linotype" w:cs="Arial"/>
                <w:b/>
                <w:sz w:val="20"/>
                <w:szCs w:val="20"/>
              </w:rPr>
            </w:pPr>
          </w:p>
        </w:tc>
        <w:tc>
          <w:tcPr>
            <w:tcW w:w="767" w:type="dxa"/>
            <w:vMerge/>
            <w:tcBorders>
              <w:top w:val="single" w:sz="4" w:space="0" w:color="auto"/>
              <w:left w:val="nil"/>
              <w:bottom w:val="single" w:sz="4" w:space="0" w:color="auto"/>
              <w:right w:val="nil"/>
            </w:tcBorders>
            <w:vAlign w:val="center"/>
            <w:hideMark/>
          </w:tcPr>
          <w:p w:rsidR="001F1043" w:rsidRPr="009204A5" w:rsidRDefault="001F1043">
            <w:pPr>
              <w:rPr>
                <w:rFonts w:ascii="Palatino Linotype" w:hAnsi="Palatino Linotype" w:cs="Arial"/>
                <w:b/>
                <w:sz w:val="20"/>
                <w:szCs w:val="20"/>
              </w:rPr>
            </w:pPr>
          </w:p>
        </w:tc>
        <w:tc>
          <w:tcPr>
            <w:tcW w:w="988" w:type="dxa"/>
            <w:vMerge/>
            <w:tcBorders>
              <w:top w:val="single" w:sz="4" w:space="0" w:color="auto"/>
              <w:left w:val="nil"/>
              <w:bottom w:val="single" w:sz="4" w:space="0" w:color="auto"/>
              <w:right w:val="nil"/>
            </w:tcBorders>
            <w:vAlign w:val="center"/>
            <w:hideMark/>
          </w:tcPr>
          <w:p w:rsidR="001F1043" w:rsidRPr="009204A5" w:rsidRDefault="001F1043">
            <w:pPr>
              <w:rPr>
                <w:rFonts w:ascii="Palatino Linotype" w:hAnsi="Palatino Linotype" w:cs="Arial"/>
                <w:b/>
                <w:sz w:val="20"/>
                <w:szCs w:val="20"/>
              </w:rPr>
            </w:pPr>
          </w:p>
        </w:tc>
        <w:tc>
          <w:tcPr>
            <w:tcW w:w="896" w:type="dxa"/>
            <w:tcBorders>
              <w:top w:val="single" w:sz="4" w:space="0" w:color="auto"/>
              <w:left w:val="nil"/>
              <w:bottom w:val="single" w:sz="4" w:space="0" w:color="auto"/>
              <w:right w:val="nil"/>
            </w:tcBorders>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LL</w:t>
            </w:r>
          </w:p>
        </w:tc>
        <w:tc>
          <w:tcPr>
            <w:tcW w:w="893" w:type="dxa"/>
            <w:tcBorders>
              <w:top w:val="single" w:sz="4" w:space="0" w:color="auto"/>
              <w:left w:val="nil"/>
              <w:bottom w:val="single" w:sz="4" w:space="0" w:color="auto"/>
              <w:right w:val="nil"/>
            </w:tcBorders>
            <w:vAlign w:val="center"/>
            <w:hideMark/>
          </w:tcPr>
          <w:p w:rsidR="001F1043" w:rsidRPr="009204A5" w:rsidRDefault="001F1043">
            <w:pPr>
              <w:pStyle w:val="ListParagraph"/>
              <w:ind w:left="0"/>
              <w:jc w:val="center"/>
              <w:rPr>
                <w:rFonts w:ascii="Palatino Linotype" w:hAnsi="Palatino Linotype" w:cs="Arial"/>
                <w:b/>
                <w:sz w:val="20"/>
                <w:szCs w:val="20"/>
              </w:rPr>
            </w:pPr>
            <w:r w:rsidRPr="009204A5">
              <w:rPr>
                <w:rFonts w:ascii="Palatino Linotype" w:hAnsi="Palatino Linotype" w:cs="Arial"/>
                <w:b/>
                <w:sz w:val="20"/>
                <w:szCs w:val="20"/>
              </w:rPr>
              <w:t>UL</w:t>
            </w:r>
          </w:p>
        </w:tc>
      </w:tr>
      <w:tr w:rsidR="009204A5" w:rsidRPr="009204A5" w:rsidTr="00784D03">
        <w:trPr>
          <w:trHeight w:val="228"/>
          <w:jc w:val="center"/>
        </w:trPr>
        <w:tc>
          <w:tcPr>
            <w:tcW w:w="2691" w:type="dxa"/>
            <w:tcBorders>
              <w:top w:val="single" w:sz="4" w:space="0" w:color="auto"/>
              <w:left w:val="nil"/>
              <w:bottom w:val="single" w:sz="4" w:space="0" w:color="auto"/>
              <w:right w:val="nil"/>
            </w:tcBorders>
            <w:hideMark/>
          </w:tcPr>
          <w:p w:rsidR="001F1043" w:rsidRPr="009204A5" w:rsidRDefault="00CB7C43">
            <w:pPr>
              <w:pStyle w:val="ListParagraph"/>
              <w:ind w:left="0"/>
              <w:jc w:val="both"/>
              <w:rPr>
                <w:rFonts w:ascii="Palatino Linotype" w:hAnsi="Palatino Linotype" w:cs="Arial"/>
                <w:sz w:val="20"/>
                <w:szCs w:val="20"/>
              </w:rPr>
            </w:pPr>
            <w:r>
              <w:rPr>
                <w:rFonts w:ascii="Palatino Linotype" w:hAnsi="Palatino Linotype" w:cs="Arial"/>
                <w:sz w:val="20"/>
                <w:szCs w:val="20"/>
              </w:rPr>
              <w:t>Penerapan</w:t>
            </w:r>
            <w:r w:rsidR="001F1043" w:rsidRPr="009204A5">
              <w:rPr>
                <w:rFonts w:ascii="Palatino Linotype" w:hAnsi="Palatino Linotype" w:cs="Arial"/>
                <w:sz w:val="20"/>
                <w:szCs w:val="20"/>
              </w:rPr>
              <w:t xml:space="preserve"> KTR</w:t>
            </w:r>
          </w:p>
        </w:tc>
        <w:tc>
          <w:tcPr>
            <w:tcW w:w="850" w:type="dxa"/>
            <w:tcBorders>
              <w:top w:val="single" w:sz="4" w:space="0" w:color="auto"/>
              <w:left w:val="nil"/>
              <w:bottom w:val="single" w:sz="4" w:space="0" w:color="auto"/>
              <w:right w:val="nil"/>
            </w:tcBorders>
          </w:tcPr>
          <w:p w:rsidR="001F1043" w:rsidRPr="009204A5" w:rsidRDefault="001F1043" w:rsidP="002B3937">
            <w:pPr>
              <w:jc w:val="right"/>
              <w:rPr>
                <w:rFonts w:ascii="Palatino Linotype" w:hAnsi="Palatino Linotype" w:cs="Arial"/>
                <w:sz w:val="20"/>
                <w:szCs w:val="20"/>
              </w:rPr>
            </w:pPr>
            <w:r w:rsidRPr="009204A5">
              <w:rPr>
                <w:rFonts w:ascii="Palatino Linotype" w:hAnsi="Palatino Linotype" w:cs="Arial"/>
                <w:sz w:val="20"/>
                <w:szCs w:val="20"/>
              </w:rPr>
              <w:t>1,6</w:t>
            </w:r>
            <w:r w:rsidR="002B3937" w:rsidRPr="009204A5">
              <w:rPr>
                <w:rFonts w:ascii="Palatino Linotype" w:hAnsi="Palatino Linotype" w:cs="Arial"/>
                <w:sz w:val="20"/>
                <w:szCs w:val="20"/>
              </w:rPr>
              <w:t>85</w:t>
            </w:r>
          </w:p>
        </w:tc>
        <w:tc>
          <w:tcPr>
            <w:tcW w:w="767"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0,000</w:t>
            </w:r>
          </w:p>
        </w:tc>
        <w:tc>
          <w:tcPr>
            <w:tcW w:w="988"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5,395</w:t>
            </w:r>
          </w:p>
        </w:tc>
        <w:tc>
          <w:tcPr>
            <w:tcW w:w="896"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3,072</w:t>
            </w:r>
          </w:p>
        </w:tc>
        <w:tc>
          <w:tcPr>
            <w:tcW w:w="893"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9,477</w:t>
            </w:r>
          </w:p>
        </w:tc>
      </w:tr>
      <w:tr w:rsidR="009204A5" w:rsidRPr="009204A5" w:rsidTr="00784D03">
        <w:trPr>
          <w:trHeight w:val="149"/>
          <w:jc w:val="center"/>
        </w:trPr>
        <w:tc>
          <w:tcPr>
            <w:tcW w:w="2691" w:type="dxa"/>
            <w:tcBorders>
              <w:top w:val="single" w:sz="4" w:space="0" w:color="auto"/>
              <w:left w:val="nil"/>
              <w:bottom w:val="single" w:sz="4" w:space="0" w:color="auto"/>
              <w:right w:val="nil"/>
            </w:tcBorders>
            <w:hideMark/>
          </w:tcPr>
          <w:p w:rsidR="001F1043" w:rsidRPr="009204A5" w:rsidRDefault="001F1043">
            <w:pPr>
              <w:pStyle w:val="ListParagraph"/>
              <w:ind w:left="0"/>
              <w:jc w:val="both"/>
              <w:rPr>
                <w:rFonts w:ascii="Palatino Linotype" w:hAnsi="Palatino Linotype" w:cs="Arial"/>
                <w:sz w:val="20"/>
                <w:szCs w:val="20"/>
              </w:rPr>
            </w:pPr>
            <w:r w:rsidRPr="009204A5">
              <w:rPr>
                <w:rFonts w:ascii="Palatino Linotype" w:hAnsi="Palatino Linotype" w:cs="Arial"/>
                <w:sz w:val="20"/>
                <w:szCs w:val="20"/>
              </w:rPr>
              <w:t>Edukasi Bahaya Merokok</w:t>
            </w:r>
          </w:p>
        </w:tc>
        <w:tc>
          <w:tcPr>
            <w:tcW w:w="850"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-0,022</w:t>
            </w:r>
          </w:p>
        </w:tc>
        <w:tc>
          <w:tcPr>
            <w:tcW w:w="767"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0,898</w:t>
            </w:r>
          </w:p>
        </w:tc>
        <w:tc>
          <w:tcPr>
            <w:tcW w:w="988" w:type="dxa"/>
            <w:tcBorders>
              <w:top w:val="single" w:sz="4" w:space="0" w:color="auto"/>
              <w:left w:val="nil"/>
              <w:bottom w:val="single" w:sz="4" w:space="0" w:color="auto"/>
              <w:right w:val="nil"/>
            </w:tcBorders>
          </w:tcPr>
          <w:p w:rsidR="001F1043" w:rsidRPr="009204A5" w:rsidRDefault="002B3937">
            <w:pPr>
              <w:ind w:left="-13"/>
              <w:jc w:val="right"/>
              <w:rPr>
                <w:rFonts w:ascii="Palatino Linotype" w:hAnsi="Palatino Linotype" w:cs="Arial"/>
                <w:sz w:val="20"/>
                <w:szCs w:val="20"/>
              </w:rPr>
            </w:pPr>
            <w:r w:rsidRPr="009204A5">
              <w:rPr>
                <w:rFonts w:ascii="Palatino Linotype" w:hAnsi="Palatino Linotype" w:cs="Arial"/>
                <w:sz w:val="20"/>
                <w:szCs w:val="20"/>
              </w:rPr>
              <w:t>0,978</w:t>
            </w:r>
          </w:p>
        </w:tc>
        <w:tc>
          <w:tcPr>
            <w:tcW w:w="896"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0,696</w:t>
            </w:r>
          </w:p>
        </w:tc>
        <w:tc>
          <w:tcPr>
            <w:tcW w:w="893"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1,374</w:t>
            </w:r>
          </w:p>
        </w:tc>
      </w:tr>
      <w:tr w:rsidR="009204A5" w:rsidRPr="009204A5" w:rsidTr="00784D03">
        <w:trPr>
          <w:jc w:val="center"/>
        </w:trPr>
        <w:tc>
          <w:tcPr>
            <w:tcW w:w="2691" w:type="dxa"/>
            <w:tcBorders>
              <w:top w:val="single" w:sz="4" w:space="0" w:color="auto"/>
              <w:left w:val="nil"/>
              <w:bottom w:val="single" w:sz="4" w:space="0" w:color="auto"/>
              <w:right w:val="nil"/>
            </w:tcBorders>
            <w:hideMark/>
          </w:tcPr>
          <w:p w:rsidR="001F1043" w:rsidRPr="009204A5" w:rsidRDefault="001F1043">
            <w:pPr>
              <w:pStyle w:val="ListParagraph"/>
              <w:ind w:left="0"/>
              <w:jc w:val="both"/>
              <w:rPr>
                <w:rFonts w:ascii="Palatino Linotype" w:hAnsi="Palatino Linotype" w:cs="Arial"/>
                <w:sz w:val="20"/>
                <w:szCs w:val="20"/>
              </w:rPr>
            </w:pPr>
            <w:r w:rsidRPr="009204A5">
              <w:rPr>
                <w:rFonts w:ascii="Palatino Linotype" w:hAnsi="Palatino Linotype" w:cs="Arial"/>
                <w:sz w:val="20"/>
                <w:szCs w:val="20"/>
              </w:rPr>
              <w:t>Status Merokok Orang tua</w:t>
            </w:r>
          </w:p>
        </w:tc>
        <w:tc>
          <w:tcPr>
            <w:tcW w:w="850"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0,445</w:t>
            </w:r>
          </w:p>
        </w:tc>
        <w:tc>
          <w:tcPr>
            <w:tcW w:w="767"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0,000</w:t>
            </w:r>
          </w:p>
        </w:tc>
        <w:tc>
          <w:tcPr>
            <w:tcW w:w="988"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1,561</w:t>
            </w:r>
          </w:p>
        </w:tc>
        <w:tc>
          <w:tcPr>
            <w:tcW w:w="896"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1,287</w:t>
            </w:r>
          </w:p>
        </w:tc>
        <w:tc>
          <w:tcPr>
            <w:tcW w:w="893"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1,892</w:t>
            </w:r>
          </w:p>
        </w:tc>
      </w:tr>
      <w:tr w:rsidR="009204A5" w:rsidRPr="009204A5" w:rsidTr="00784D03">
        <w:trPr>
          <w:jc w:val="center"/>
        </w:trPr>
        <w:tc>
          <w:tcPr>
            <w:tcW w:w="2691" w:type="dxa"/>
            <w:tcBorders>
              <w:top w:val="single" w:sz="4" w:space="0" w:color="auto"/>
              <w:left w:val="nil"/>
              <w:bottom w:val="single" w:sz="4" w:space="0" w:color="auto"/>
              <w:right w:val="nil"/>
            </w:tcBorders>
          </w:tcPr>
          <w:p w:rsidR="001F1043" w:rsidRPr="009204A5" w:rsidRDefault="00B6220D" w:rsidP="00B6220D">
            <w:pPr>
              <w:pStyle w:val="ListParagraph"/>
              <w:ind w:left="0"/>
              <w:jc w:val="both"/>
              <w:rPr>
                <w:rFonts w:ascii="Palatino Linotype" w:hAnsi="Palatino Linotype" w:cs="Arial"/>
                <w:sz w:val="20"/>
                <w:szCs w:val="20"/>
              </w:rPr>
            </w:pPr>
            <w:r w:rsidRPr="009204A5">
              <w:rPr>
                <w:rFonts w:ascii="Palatino Linotype" w:hAnsi="Palatino Linotype" w:cs="Arial"/>
                <w:sz w:val="20"/>
                <w:szCs w:val="20"/>
              </w:rPr>
              <w:t xml:space="preserve">Status Merokok </w:t>
            </w:r>
            <w:r w:rsidR="001F1043" w:rsidRPr="009204A5">
              <w:rPr>
                <w:rFonts w:ascii="Palatino Linotype" w:hAnsi="Palatino Linotype" w:cs="Arial"/>
                <w:sz w:val="20"/>
                <w:szCs w:val="20"/>
              </w:rPr>
              <w:t xml:space="preserve">Teman </w:t>
            </w:r>
          </w:p>
        </w:tc>
        <w:tc>
          <w:tcPr>
            <w:tcW w:w="850"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2,456</w:t>
            </w:r>
          </w:p>
        </w:tc>
        <w:tc>
          <w:tcPr>
            <w:tcW w:w="767"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0,000</w:t>
            </w:r>
          </w:p>
        </w:tc>
        <w:tc>
          <w:tcPr>
            <w:tcW w:w="988"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11,662</w:t>
            </w:r>
          </w:p>
        </w:tc>
        <w:tc>
          <w:tcPr>
            <w:tcW w:w="896"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7,243</w:t>
            </w:r>
          </w:p>
        </w:tc>
        <w:tc>
          <w:tcPr>
            <w:tcW w:w="893"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18,777</w:t>
            </w:r>
          </w:p>
        </w:tc>
      </w:tr>
      <w:tr w:rsidR="009204A5" w:rsidRPr="009204A5" w:rsidTr="00784D03">
        <w:trPr>
          <w:jc w:val="center"/>
        </w:trPr>
        <w:tc>
          <w:tcPr>
            <w:tcW w:w="2691" w:type="dxa"/>
            <w:tcBorders>
              <w:top w:val="single" w:sz="4" w:space="0" w:color="auto"/>
              <w:left w:val="nil"/>
              <w:bottom w:val="single" w:sz="4" w:space="0" w:color="auto"/>
              <w:right w:val="nil"/>
            </w:tcBorders>
          </w:tcPr>
          <w:p w:rsidR="001F1043" w:rsidRPr="009204A5" w:rsidRDefault="00B6220D" w:rsidP="00B6220D">
            <w:pPr>
              <w:pStyle w:val="ListParagraph"/>
              <w:ind w:left="0"/>
              <w:jc w:val="both"/>
              <w:rPr>
                <w:rFonts w:ascii="Palatino Linotype" w:hAnsi="Palatino Linotype" w:cs="Arial"/>
                <w:sz w:val="20"/>
                <w:szCs w:val="20"/>
              </w:rPr>
            </w:pPr>
            <w:r w:rsidRPr="009204A5">
              <w:rPr>
                <w:rFonts w:ascii="Palatino Linotype" w:hAnsi="Palatino Linotype" w:cs="Arial"/>
                <w:sz w:val="20"/>
                <w:szCs w:val="20"/>
              </w:rPr>
              <w:t xml:space="preserve">Status Merokok </w:t>
            </w:r>
            <w:r w:rsidR="001F1043" w:rsidRPr="009204A5">
              <w:rPr>
                <w:rFonts w:ascii="Palatino Linotype" w:hAnsi="Palatino Linotype" w:cs="Arial"/>
                <w:sz w:val="20"/>
                <w:szCs w:val="20"/>
              </w:rPr>
              <w:t xml:space="preserve">Guru </w:t>
            </w:r>
          </w:p>
        </w:tc>
        <w:tc>
          <w:tcPr>
            <w:tcW w:w="850"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0,443</w:t>
            </w:r>
          </w:p>
        </w:tc>
        <w:tc>
          <w:tcPr>
            <w:tcW w:w="767"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0,000</w:t>
            </w:r>
          </w:p>
        </w:tc>
        <w:tc>
          <w:tcPr>
            <w:tcW w:w="988"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1,557</w:t>
            </w:r>
          </w:p>
        </w:tc>
        <w:tc>
          <w:tcPr>
            <w:tcW w:w="896"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1,295</w:t>
            </w:r>
          </w:p>
        </w:tc>
        <w:tc>
          <w:tcPr>
            <w:tcW w:w="893" w:type="dxa"/>
            <w:tcBorders>
              <w:top w:val="single" w:sz="4" w:space="0" w:color="auto"/>
              <w:left w:val="nil"/>
              <w:bottom w:val="single" w:sz="4" w:space="0" w:color="auto"/>
              <w:right w:val="nil"/>
            </w:tcBorders>
          </w:tcPr>
          <w:p w:rsidR="001F1043" w:rsidRPr="009204A5" w:rsidRDefault="002B3937">
            <w:pPr>
              <w:jc w:val="right"/>
              <w:rPr>
                <w:rFonts w:ascii="Palatino Linotype" w:hAnsi="Palatino Linotype" w:cs="Arial"/>
                <w:sz w:val="20"/>
                <w:szCs w:val="20"/>
              </w:rPr>
            </w:pPr>
            <w:r w:rsidRPr="009204A5">
              <w:rPr>
                <w:rFonts w:ascii="Palatino Linotype" w:hAnsi="Palatino Linotype" w:cs="Arial"/>
                <w:sz w:val="20"/>
                <w:szCs w:val="20"/>
              </w:rPr>
              <w:t>1,873</w:t>
            </w:r>
          </w:p>
        </w:tc>
      </w:tr>
    </w:tbl>
    <w:p w:rsidR="00784D03" w:rsidRPr="009204A5" w:rsidRDefault="00784D03" w:rsidP="00784D03">
      <w:pPr>
        <w:spacing w:after="0" w:line="360" w:lineRule="auto"/>
        <w:jc w:val="both"/>
        <w:rPr>
          <w:rFonts w:ascii="Palatino Linotype" w:hAnsi="Palatino Linotype"/>
          <w:sz w:val="23"/>
          <w:szCs w:val="23"/>
        </w:rPr>
      </w:pPr>
    </w:p>
    <w:p w:rsidR="00527681" w:rsidRDefault="00527681" w:rsidP="00784D03">
      <w:pPr>
        <w:spacing w:after="0" w:line="360" w:lineRule="auto"/>
        <w:jc w:val="both"/>
        <w:rPr>
          <w:rFonts w:ascii="Palatino Linotype" w:hAnsi="Palatino Linotype"/>
          <w:sz w:val="23"/>
          <w:szCs w:val="23"/>
        </w:rPr>
        <w:sectPr w:rsidR="00527681" w:rsidSect="005449EF">
          <w:type w:val="continuous"/>
          <w:pgSz w:w="11907" w:h="16839" w:code="9"/>
          <w:pgMar w:top="1134" w:right="1134" w:bottom="1134" w:left="1134" w:header="720" w:footer="720" w:gutter="0"/>
          <w:cols w:space="720"/>
          <w:docGrid w:linePitch="360"/>
        </w:sectPr>
      </w:pPr>
    </w:p>
    <w:p w:rsidR="00784D03" w:rsidRPr="009204A5" w:rsidRDefault="00B6220D" w:rsidP="00527681">
      <w:pPr>
        <w:spacing w:after="0" w:line="360" w:lineRule="auto"/>
        <w:ind w:firstLine="426"/>
        <w:jc w:val="both"/>
        <w:rPr>
          <w:rFonts w:ascii="Palatino Linotype" w:hAnsi="Palatino Linotype"/>
          <w:sz w:val="23"/>
          <w:szCs w:val="23"/>
        </w:rPr>
      </w:pPr>
      <w:r w:rsidRPr="009204A5">
        <w:rPr>
          <w:rFonts w:ascii="Palatino Linotype" w:hAnsi="Palatino Linotype"/>
          <w:sz w:val="23"/>
          <w:szCs w:val="23"/>
        </w:rPr>
        <w:lastRenderedPageBreak/>
        <w:t>Hasil analisis uji regresi logistik pada tabel 3 menunjukkan bahwa semua variabel independen kecuali edukasi bahaya merokok OR</w:t>
      </w:r>
      <w:r w:rsidR="000B3663" w:rsidRPr="009204A5">
        <w:rPr>
          <w:rFonts w:ascii="Palatino Linotype" w:hAnsi="Palatino Linotype"/>
          <w:sz w:val="23"/>
          <w:szCs w:val="23"/>
        </w:rPr>
        <w:t>=0,978</w:t>
      </w:r>
      <w:r w:rsidR="009D432A" w:rsidRPr="009204A5">
        <w:rPr>
          <w:rFonts w:ascii="Palatino Linotype" w:hAnsi="Palatino Linotype"/>
          <w:sz w:val="23"/>
          <w:szCs w:val="23"/>
        </w:rPr>
        <w:t xml:space="preserve"> (95%</w:t>
      </w:r>
      <w:r w:rsidRPr="009204A5">
        <w:rPr>
          <w:rFonts w:ascii="Palatino Linotype" w:hAnsi="Palatino Linotype"/>
          <w:sz w:val="23"/>
          <w:szCs w:val="23"/>
        </w:rPr>
        <w:t>CI: 0,</w:t>
      </w:r>
      <w:r w:rsidR="000B3663" w:rsidRPr="009204A5">
        <w:rPr>
          <w:rFonts w:ascii="Palatino Linotype" w:hAnsi="Palatino Linotype"/>
          <w:sz w:val="23"/>
          <w:szCs w:val="23"/>
        </w:rPr>
        <w:t>696</w:t>
      </w:r>
      <w:r w:rsidRPr="009204A5">
        <w:rPr>
          <w:rFonts w:ascii="Palatino Linotype" w:hAnsi="Palatino Linotype"/>
          <w:sz w:val="23"/>
          <w:szCs w:val="23"/>
        </w:rPr>
        <w:t>-</w:t>
      </w:r>
      <w:r w:rsidR="000B3663" w:rsidRPr="009204A5">
        <w:rPr>
          <w:rFonts w:ascii="Palatino Linotype" w:hAnsi="Palatino Linotype"/>
          <w:sz w:val="23"/>
          <w:szCs w:val="23"/>
        </w:rPr>
        <w:t>1,374</w:t>
      </w:r>
      <w:r w:rsidRPr="009204A5">
        <w:rPr>
          <w:rFonts w:ascii="Palatino Linotype" w:hAnsi="Palatino Linotype"/>
          <w:sz w:val="23"/>
          <w:szCs w:val="23"/>
        </w:rPr>
        <w:t xml:space="preserve">) berhubungan signifikan dengan perilaku merokok. Hasil analisis juga menemukan bahwa </w:t>
      </w:r>
      <w:r w:rsidR="000B3663" w:rsidRPr="009204A5">
        <w:rPr>
          <w:rFonts w:ascii="Palatino Linotype" w:hAnsi="Palatino Linotype"/>
          <w:sz w:val="23"/>
          <w:szCs w:val="23"/>
        </w:rPr>
        <w:t>status merokok teman</w:t>
      </w:r>
      <w:r w:rsidRPr="009204A5">
        <w:rPr>
          <w:rFonts w:ascii="Palatino Linotype" w:hAnsi="Palatino Linotype"/>
          <w:sz w:val="23"/>
          <w:szCs w:val="23"/>
        </w:rPr>
        <w:t xml:space="preserve"> sebagai determinan sosial yang memiliki hubungan paling dominan dengan perilaku merokok pelajar</w:t>
      </w:r>
      <w:r w:rsidR="009602D1">
        <w:rPr>
          <w:rFonts w:ascii="Palatino Linotype" w:hAnsi="Palatino Linotype"/>
          <w:sz w:val="23"/>
          <w:szCs w:val="23"/>
        </w:rPr>
        <w:t>,</w:t>
      </w:r>
      <w:r w:rsidRPr="009204A5">
        <w:rPr>
          <w:rFonts w:ascii="Palatino Linotype" w:hAnsi="Palatino Linotype"/>
          <w:sz w:val="23"/>
          <w:szCs w:val="23"/>
        </w:rPr>
        <w:t xml:space="preserve"> yakni</w:t>
      </w:r>
      <w:r w:rsidR="000B3663" w:rsidRPr="009204A5">
        <w:rPr>
          <w:rFonts w:ascii="Palatino Linotype" w:hAnsi="Palatino Linotype"/>
          <w:sz w:val="23"/>
          <w:szCs w:val="23"/>
        </w:rPr>
        <w:t xml:space="preserve"> OR=11,662 </w:t>
      </w:r>
      <w:r w:rsidR="009D432A" w:rsidRPr="009204A5">
        <w:rPr>
          <w:rFonts w:ascii="Palatino Linotype" w:hAnsi="Palatino Linotype"/>
          <w:sz w:val="23"/>
          <w:szCs w:val="23"/>
        </w:rPr>
        <w:t>(95%</w:t>
      </w:r>
      <w:r w:rsidRPr="009204A5">
        <w:rPr>
          <w:rFonts w:ascii="Palatino Linotype" w:hAnsi="Palatino Linotype"/>
          <w:sz w:val="23"/>
          <w:szCs w:val="23"/>
        </w:rPr>
        <w:t xml:space="preserve">CI: </w:t>
      </w:r>
      <w:r w:rsidR="000B3663" w:rsidRPr="009204A5">
        <w:rPr>
          <w:rFonts w:ascii="Palatino Linotype" w:hAnsi="Palatino Linotype"/>
          <w:sz w:val="23"/>
          <w:szCs w:val="23"/>
        </w:rPr>
        <w:t>7,243</w:t>
      </w:r>
      <w:r w:rsidRPr="009204A5">
        <w:rPr>
          <w:rFonts w:ascii="Palatino Linotype" w:hAnsi="Palatino Linotype"/>
          <w:sz w:val="23"/>
          <w:szCs w:val="23"/>
        </w:rPr>
        <w:t>-</w:t>
      </w:r>
      <w:r w:rsidR="000B3663" w:rsidRPr="009204A5">
        <w:rPr>
          <w:rFonts w:ascii="Palatino Linotype" w:hAnsi="Palatino Linotype"/>
          <w:sz w:val="23"/>
          <w:szCs w:val="23"/>
        </w:rPr>
        <w:t>18,777</w:t>
      </w:r>
      <w:r w:rsidRPr="009204A5">
        <w:rPr>
          <w:rFonts w:ascii="Palatino Linotype" w:hAnsi="Palatino Linotype"/>
          <w:sz w:val="23"/>
          <w:szCs w:val="23"/>
        </w:rPr>
        <w:t xml:space="preserve">), sedangkan </w:t>
      </w:r>
      <w:r w:rsidR="00CB7C43">
        <w:rPr>
          <w:rFonts w:ascii="Palatino Linotype" w:hAnsi="Palatino Linotype"/>
          <w:sz w:val="23"/>
          <w:szCs w:val="23"/>
        </w:rPr>
        <w:t>Penerapan</w:t>
      </w:r>
      <w:r w:rsidR="000B3663" w:rsidRPr="009204A5">
        <w:rPr>
          <w:rFonts w:ascii="Palatino Linotype" w:hAnsi="Palatino Linotype"/>
          <w:sz w:val="23"/>
          <w:szCs w:val="23"/>
        </w:rPr>
        <w:t xml:space="preserve"> KTR memiliki</w:t>
      </w:r>
      <w:r w:rsidRPr="009204A5">
        <w:rPr>
          <w:rFonts w:ascii="Palatino Linotype" w:hAnsi="Palatino Linotype"/>
          <w:sz w:val="23"/>
          <w:szCs w:val="23"/>
        </w:rPr>
        <w:t xml:space="preserve"> nilai </w:t>
      </w:r>
      <w:r w:rsidR="000B3663" w:rsidRPr="009204A5">
        <w:rPr>
          <w:rFonts w:ascii="Palatino Linotype" w:hAnsi="Palatino Linotype"/>
          <w:sz w:val="23"/>
          <w:szCs w:val="23"/>
        </w:rPr>
        <w:t>OR=5,395</w:t>
      </w:r>
      <w:r w:rsidR="009D432A" w:rsidRPr="009204A5">
        <w:rPr>
          <w:rFonts w:ascii="Palatino Linotype" w:hAnsi="Palatino Linotype"/>
          <w:sz w:val="23"/>
          <w:szCs w:val="23"/>
        </w:rPr>
        <w:t xml:space="preserve"> (95%</w:t>
      </w:r>
      <w:r w:rsidRPr="009204A5">
        <w:rPr>
          <w:rFonts w:ascii="Palatino Linotype" w:hAnsi="Palatino Linotype"/>
          <w:sz w:val="23"/>
          <w:szCs w:val="23"/>
        </w:rPr>
        <w:t xml:space="preserve">CI: </w:t>
      </w:r>
      <w:r w:rsidR="000B3663" w:rsidRPr="009204A5">
        <w:rPr>
          <w:rFonts w:ascii="Palatino Linotype" w:hAnsi="Palatino Linotype"/>
          <w:sz w:val="23"/>
          <w:szCs w:val="23"/>
        </w:rPr>
        <w:t xml:space="preserve">3,072-9,477), status merokok orang tua memiliki nilai OR=1,561 </w:t>
      </w:r>
      <w:r w:rsidR="009D432A" w:rsidRPr="009204A5">
        <w:rPr>
          <w:rFonts w:ascii="Palatino Linotype" w:hAnsi="Palatino Linotype"/>
          <w:sz w:val="23"/>
          <w:szCs w:val="23"/>
        </w:rPr>
        <w:t>(95%</w:t>
      </w:r>
      <w:r w:rsidR="000B3663" w:rsidRPr="009204A5">
        <w:rPr>
          <w:rFonts w:ascii="Palatino Linotype" w:hAnsi="Palatino Linotype"/>
          <w:sz w:val="23"/>
          <w:szCs w:val="23"/>
        </w:rPr>
        <w:t>CI: 1,287-</w:t>
      </w:r>
      <w:r w:rsidR="000B3663" w:rsidRPr="009204A5">
        <w:rPr>
          <w:rFonts w:ascii="Palatino Linotype" w:hAnsi="Palatino Linotype"/>
          <w:sz w:val="23"/>
          <w:szCs w:val="23"/>
        </w:rPr>
        <w:lastRenderedPageBreak/>
        <w:t xml:space="preserve">1,892), serta status merokok guru memiliki nilai OR=1,557 </w:t>
      </w:r>
      <w:r w:rsidR="009D432A" w:rsidRPr="009204A5">
        <w:rPr>
          <w:rFonts w:ascii="Palatino Linotype" w:hAnsi="Palatino Linotype"/>
          <w:sz w:val="23"/>
          <w:szCs w:val="23"/>
        </w:rPr>
        <w:t>(95%</w:t>
      </w:r>
      <w:r w:rsidR="000B3663" w:rsidRPr="009204A5">
        <w:rPr>
          <w:rFonts w:ascii="Palatino Linotype" w:hAnsi="Palatino Linotype"/>
          <w:sz w:val="23"/>
          <w:szCs w:val="23"/>
        </w:rPr>
        <w:t>CI: 1,295-1,873)</w:t>
      </w:r>
    </w:p>
    <w:p w:rsidR="00784D03" w:rsidRPr="009204A5" w:rsidRDefault="00784D03" w:rsidP="00784D03">
      <w:pPr>
        <w:spacing w:after="0" w:line="360" w:lineRule="auto"/>
        <w:jc w:val="both"/>
        <w:rPr>
          <w:rFonts w:ascii="Palatino Linotype" w:hAnsi="Palatino Linotype"/>
          <w:b/>
          <w:sz w:val="23"/>
          <w:szCs w:val="23"/>
        </w:rPr>
      </w:pPr>
      <w:r w:rsidRPr="009204A5">
        <w:rPr>
          <w:rFonts w:ascii="Palatino Linotype" w:hAnsi="Palatino Linotype"/>
          <w:b/>
          <w:sz w:val="23"/>
          <w:szCs w:val="23"/>
        </w:rPr>
        <w:t>PEMBAHASAN</w:t>
      </w:r>
    </w:p>
    <w:p w:rsidR="002514A5" w:rsidRPr="009204A5" w:rsidRDefault="002514A5" w:rsidP="00784D03">
      <w:pPr>
        <w:pStyle w:val="ListParagraph"/>
        <w:spacing w:line="360" w:lineRule="auto"/>
        <w:ind w:left="0" w:firstLine="426"/>
        <w:jc w:val="both"/>
        <w:rPr>
          <w:rFonts w:ascii="Palatino Linotype" w:hAnsi="Palatino Linotype" w:cs="Arial"/>
        </w:rPr>
      </w:pPr>
      <w:proofErr w:type="gramStart"/>
      <w:r w:rsidRPr="009204A5">
        <w:rPr>
          <w:rFonts w:ascii="Palatino Linotype" w:hAnsi="Palatino Linotype" w:cs="Arial"/>
        </w:rPr>
        <w:t>Orang muda atau anak yang tinggal di wilayah dengan penerapan KTR 100% signifikan berhubungan dengan inisiasi atau perilaku memulai merokok pada anak.</w:t>
      </w:r>
      <w:proofErr w:type="gramEnd"/>
      <w:r w:rsidRPr="009204A5">
        <w:rPr>
          <w:rFonts w:ascii="Palatino Linotype" w:hAnsi="Palatino Linotype" w:cs="Arial"/>
        </w:rPr>
        <w:t xml:space="preserve"> Orang dewasa atau anak muda yang tinggal di wilayah 100% bebas </w:t>
      </w:r>
      <w:proofErr w:type="gramStart"/>
      <w:r w:rsidRPr="009204A5">
        <w:rPr>
          <w:rFonts w:ascii="Palatino Linotype" w:hAnsi="Palatino Linotype" w:cs="Arial"/>
        </w:rPr>
        <w:t>asap</w:t>
      </w:r>
      <w:proofErr w:type="gramEnd"/>
      <w:r w:rsidRPr="009204A5">
        <w:rPr>
          <w:rFonts w:ascii="Palatino Linotype" w:hAnsi="Palatino Linotype" w:cs="Arial"/>
        </w:rPr>
        <w:t xml:space="preserve"> rokok memiliki tingkat perilaku merokok lebih rendah dibanding mereka yang tinggal di wilayah yang tidak memiliki aturan atau tidak menerapkan kawasan bebas asap rokok (Song, et.al, 2015). Paparan </w:t>
      </w:r>
      <w:proofErr w:type="gramStart"/>
      <w:r w:rsidRPr="009204A5">
        <w:rPr>
          <w:rFonts w:ascii="Palatino Linotype" w:hAnsi="Palatino Linotype" w:cs="Arial"/>
        </w:rPr>
        <w:t>asap</w:t>
      </w:r>
      <w:proofErr w:type="gramEnd"/>
      <w:r w:rsidRPr="009204A5">
        <w:rPr>
          <w:rFonts w:ascii="Palatino Linotype" w:hAnsi="Palatino Linotype" w:cs="Arial"/>
        </w:rPr>
        <w:t xml:space="preserve"> rokok merupakan isu lingkungan, isu kualitas hidup, dan bukti </w:t>
      </w:r>
      <w:r w:rsidRPr="009204A5">
        <w:rPr>
          <w:rFonts w:ascii="Palatino Linotype" w:hAnsi="Palatino Linotype" w:cs="Arial"/>
        </w:rPr>
        <w:lastRenderedPageBreak/>
        <w:t xml:space="preserve">pentingnya proteksi anak dari melihat dan memiliki </w:t>
      </w:r>
      <w:r w:rsidRPr="009204A5">
        <w:rPr>
          <w:rFonts w:ascii="Palatino Linotype" w:hAnsi="Palatino Linotype" w:cs="Arial"/>
          <w:i/>
        </w:rPr>
        <w:t>role model</w:t>
      </w:r>
      <w:r w:rsidRPr="009204A5">
        <w:rPr>
          <w:rFonts w:ascii="Palatino Linotype" w:hAnsi="Palatino Linotype" w:cs="Arial"/>
        </w:rPr>
        <w:t xml:space="preserve"> atau panutan dalam perilaku merokok (Hyland, et.al, 2012). Penerapan kawasan bebas </w:t>
      </w:r>
      <w:proofErr w:type="gramStart"/>
      <w:r w:rsidRPr="009204A5">
        <w:rPr>
          <w:rFonts w:ascii="Palatino Linotype" w:hAnsi="Palatino Linotype" w:cs="Arial"/>
        </w:rPr>
        <w:t>asap</w:t>
      </w:r>
      <w:proofErr w:type="gramEnd"/>
      <w:r w:rsidRPr="009204A5">
        <w:rPr>
          <w:rFonts w:ascii="Palatino Linotype" w:hAnsi="Palatino Linotype" w:cs="Arial"/>
        </w:rPr>
        <w:t xml:space="preserve"> rokok yang menyeluruh dapat mengurangi dan mencegah anak atau pelajar terpapar </w:t>
      </w:r>
      <w:r w:rsidRPr="009204A5">
        <w:rPr>
          <w:rFonts w:ascii="Palatino Linotype" w:hAnsi="Palatino Linotype" w:cs="Arial"/>
          <w:i/>
        </w:rPr>
        <w:t>role model</w:t>
      </w:r>
      <w:r w:rsidRPr="009204A5">
        <w:rPr>
          <w:rFonts w:ascii="Palatino Linotype" w:hAnsi="Palatino Linotype" w:cs="Arial"/>
        </w:rPr>
        <w:t xml:space="preserve"> perilaku merokok orang lain serta akan membatasi perilaku merokok karena hanya akan memiliki sedikit pilihan tempat untuk merokok. </w:t>
      </w:r>
    </w:p>
    <w:p w:rsidR="002D5522" w:rsidRPr="009204A5" w:rsidRDefault="002514A5" w:rsidP="00784D03">
      <w:pPr>
        <w:pStyle w:val="ListParagraph"/>
        <w:spacing w:line="360" w:lineRule="auto"/>
        <w:ind w:left="0" w:firstLine="426"/>
        <w:jc w:val="both"/>
        <w:rPr>
          <w:rFonts w:ascii="Palatino Linotype" w:hAnsi="Palatino Linotype" w:cs="Arial"/>
        </w:rPr>
      </w:pPr>
      <w:r w:rsidRPr="009204A5">
        <w:rPr>
          <w:rFonts w:ascii="Palatino Linotype" w:hAnsi="Palatino Linotype" w:cs="Arial"/>
        </w:rPr>
        <w:t xml:space="preserve">Terpapar </w:t>
      </w:r>
      <w:proofErr w:type="gramStart"/>
      <w:r w:rsidRPr="009204A5">
        <w:rPr>
          <w:rFonts w:ascii="Palatino Linotype" w:hAnsi="Palatino Linotype" w:cs="Arial"/>
        </w:rPr>
        <w:t>asap</w:t>
      </w:r>
      <w:proofErr w:type="gramEnd"/>
      <w:r w:rsidRPr="009204A5">
        <w:rPr>
          <w:rFonts w:ascii="Palatino Linotype" w:hAnsi="Palatino Linotype" w:cs="Arial"/>
        </w:rPr>
        <w:t xml:space="preserve"> rokok di rumah dan tempat umum signifikan berhubungan dengan perilaku merokok anak. Pelajar Nepal dan Sri Lanka yang melihat orang merokok di rumah dan di tempat umum di depan mereka </w:t>
      </w:r>
      <w:proofErr w:type="gramStart"/>
      <w:r w:rsidRPr="009204A5">
        <w:rPr>
          <w:rFonts w:ascii="Palatino Linotype" w:hAnsi="Palatino Linotype" w:cs="Arial"/>
        </w:rPr>
        <w:t>akan</w:t>
      </w:r>
      <w:proofErr w:type="gramEnd"/>
      <w:r w:rsidRPr="009204A5">
        <w:rPr>
          <w:rFonts w:ascii="Palatino Linotype" w:hAnsi="Palatino Linotype" w:cs="Arial"/>
        </w:rPr>
        <w:t xml:space="preserve"> lebih besar kemungkinan menjadi perokok (Kabir &amp; Goh, 2013). </w:t>
      </w:r>
      <w:proofErr w:type="gramStart"/>
      <w:r w:rsidRPr="009204A5">
        <w:rPr>
          <w:rFonts w:ascii="Palatino Linotype" w:hAnsi="Palatino Linotype" w:cs="Arial"/>
        </w:rPr>
        <w:t>Prevalensi merokok di kalangan pelajar Timor Leste signifikan lebih tinggi pada mereka yang pernah melihat orang merokok di rumah (Sarmento &amp; Yehadji, 2016).</w:t>
      </w:r>
      <w:proofErr w:type="gramEnd"/>
      <w:r w:rsidRPr="009204A5">
        <w:rPr>
          <w:rFonts w:ascii="Palatino Linotype" w:hAnsi="Palatino Linotype" w:cs="Arial"/>
        </w:rPr>
        <w:t xml:space="preserve"> Bahkan banyak survei menunjukkan adanya hubungan antara rumah bebas </w:t>
      </w:r>
      <w:proofErr w:type="gramStart"/>
      <w:r w:rsidRPr="009204A5">
        <w:rPr>
          <w:rFonts w:ascii="Palatino Linotype" w:hAnsi="Palatino Linotype" w:cs="Arial"/>
        </w:rPr>
        <w:t>asap</w:t>
      </w:r>
      <w:proofErr w:type="gramEnd"/>
      <w:r w:rsidRPr="009204A5">
        <w:rPr>
          <w:rFonts w:ascii="Palatino Linotype" w:hAnsi="Palatino Linotype" w:cs="Arial"/>
        </w:rPr>
        <w:t xml:space="preserve"> rokok dengan angka inisiasi merokok yang lebih rendah pada remaja, walaupun tetap harus menunggu konfirmasi hasil studi longitudinal. </w:t>
      </w:r>
      <w:proofErr w:type="gramStart"/>
      <w:r w:rsidR="0074400C" w:rsidRPr="009204A5">
        <w:rPr>
          <w:rFonts w:ascii="Palatino Linotype" w:hAnsi="Palatino Linotype" w:cs="Arial"/>
        </w:rPr>
        <w:t>KTR</w:t>
      </w:r>
      <w:r w:rsidRPr="009204A5">
        <w:rPr>
          <w:rFonts w:ascii="Palatino Linotype" w:hAnsi="Palatino Linotype" w:cs="Arial"/>
        </w:rPr>
        <w:t xml:space="preserve"> juga dapat mengurangi kemungkinan remaja menjadi perokok reguler (Pierce, et.al, 2012).</w:t>
      </w:r>
      <w:proofErr w:type="gramEnd"/>
    </w:p>
    <w:p w:rsidR="002D5522" w:rsidRPr="009204A5" w:rsidRDefault="002D5522" w:rsidP="00784D03">
      <w:pPr>
        <w:pStyle w:val="ListParagraph"/>
        <w:spacing w:line="360" w:lineRule="auto"/>
        <w:ind w:left="0" w:firstLine="426"/>
        <w:jc w:val="both"/>
        <w:rPr>
          <w:rFonts w:ascii="Palatino Linotype" w:hAnsi="Palatino Linotype" w:cs="Arial"/>
        </w:rPr>
      </w:pPr>
      <w:proofErr w:type="gramStart"/>
      <w:r w:rsidRPr="009204A5">
        <w:rPr>
          <w:rFonts w:ascii="Palatino Linotype" w:hAnsi="Palatino Linotype" w:cs="Arial"/>
        </w:rPr>
        <w:t>Edukasi tentang bahaya merokok melalui pemberian informasi atau diskusi tentang bahaya merokok di sekolah maupun keluarga signifikan berhubungan dengan perilaku merokok pelajar Indonesia.</w:t>
      </w:r>
      <w:proofErr w:type="gramEnd"/>
      <w:r w:rsidRPr="009204A5">
        <w:rPr>
          <w:rFonts w:ascii="Palatino Linotype" w:hAnsi="Palatino Linotype" w:cs="Arial"/>
        </w:rPr>
        <w:t xml:space="preserve">  </w:t>
      </w:r>
      <w:proofErr w:type="gramStart"/>
      <w:r w:rsidRPr="009204A5">
        <w:rPr>
          <w:rFonts w:ascii="Palatino Linotype" w:hAnsi="Palatino Linotype" w:cs="Arial"/>
        </w:rPr>
        <w:t xml:space="preserve">Diskusi di kelas atau memiliki kurikulum tentang bahaya </w:t>
      </w:r>
      <w:r w:rsidRPr="009204A5">
        <w:rPr>
          <w:rFonts w:ascii="Palatino Linotype" w:hAnsi="Palatino Linotype" w:cs="Arial"/>
        </w:rPr>
        <w:lastRenderedPageBreak/>
        <w:t xml:space="preserve">merokok </w:t>
      </w:r>
      <w:r w:rsidR="009602D1">
        <w:rPr>
          <w:rFonts w:ascii="Palatino Linotype" w:hAnsi="Palatino Linotype" w:cs="Arial"/>
        </w:rPr>
        <w:t>ber</w:t>
      </w:r>
      <w:r w:rsidRPr="009204A5">
        <w:rPr>
          <w:rFonts w:ascii="Palatino Linotype" w:hAnsi="Palatino Linotype" w:cs="Arial"/>
        </w:rPr>
        <w:t>pengaruh positif terhadap sikap remaja dan signifikan berhubungan dengan perilaku merokok.</w:t>
      </w:r>
      <w:proofErr w:type="gramEnd"/>
      <w:r w:rsidRPr="009204A5">
        <w:rPr>
          <w:rFonts w:ascii="Palatino Linotype" w:hAnsi="Palatino Linotype" w:cs="Arial"/>
        </w:rPr>
        <w:t xml:space="preserve"> </w:t>
      </w:r>
      <w:proofErr w:type="gramStart"/>
      <w:r w:rsidRPr="009204A5">
        <w:rPr>
          <w:rFonts w:ascii="Palatino Linotype" w:hAnsi="Palatino Linotype" w:cs="Arial"/>
        </w:rPr>
        <w:t>Remaja yang tidak mempelajari bahaya merokok di kelas lebih mungkin untuk menggunakan tembakau dibanding yang pernah mempelajari (Kabir &amp; Goh, 2013; Dereje, et.al, 2014).</w:t>
      </w:r>
      <w:proofErr w:type="gramEnd"/>
      <w:r w:rsidRPr="009204A5">
        <w:rPr>
          <w:rFonts w:ascii="Palatino Linotype" w:hAnsi="Palatino Linotype" w:cs="Arial"/>
        </w:rPr>
        <w:t xml:space="preserve"> </w:t>
      </w:r>
      <w:proofErr w:type="gramStart"/>
      <w:r w:rsidRPr="009204A5">
        <w:rPr>
          <w:rFonts w:ascii="Palatino Linotype" w:hAnsi="Palatino Linotype" w:cs="Arial"/>
        </w:rPr>
        <w:t>Diskusi dalam keluarga mengenai efek bahaya merokok juga dihubungkan dengan perilaku merokok pelajar.</w:t>
      </w:r>
      <w:proofErr w:type="gramEnd"/>
      <w:r w:rsidRPr="009204A5">
        <w:rPr>
          <w:rFonts w:ascii="Palatino Linotype" w:hAnsi="Palatino Linotype" w:cs="Arial"/>
        </w:rPr>
        <w:t xml:space="preserve"> </w:t>
      </w:r>
      <w:proofErr w:type="gramStart"/>
      <w:r w:rsidRPr="009204A5">
        <w:rPr>
          <w:rFonts w:ascii="Palatino Linotype" w:hAnsi="Palatino Linotype" w:cs="Arial"/>
        </w:rPr>
        <w:t>Kalangan pelajar yang keluarganya tidak pernah mendiskusikan bahaya merokok memiliki prevalensi merokok yang lebih tinggi (Sarmento &amp; Yehadji, 2016).</w:t>
      </w:r>
      <w:proofErr w:type="gramEnd"/>
    </w:p>
    <w:p w:rsidR="0074400C" w:rsidRPr="009204A5" w:rsidRDefault="0074400C" w:rsidP="00784D03">
      <w:pPr>
        <w:pStyle w:val="ListParagraph"/>
        <w:spacing w:line="360" w:lineRule="auto"/>
        <w:ind w:left="0" w:firstLine="426"/>
        <w:jc w:val="both"/>
        <w:rPr>
          <w:rFonts w:ascii="Palatino Linotype" w:hAnsi="Palatino Linotype" w:cs="Arial"/>
        </w:rPr>
      </w:pPr>
      <w:proofErr w:type="gramStart"/>
      <w:r w:rsidRPr="009204A5">
        <w:rPr>
          <w:rFonts w:ascii="Palatino Linotype" w:hAnsi="Palatino Linotype" w:cs="Arial"/>
        </w:rPr>
        <w:t>Edukasi bahaya merokok dalam analisis multivariat tidak berhubungan dengan perilaku merokok.</w:t>
      </w:r>
      <w:proofErr w:type="gramEnd"/>
      <w:r w:rsidRPr="009204A5">
        <w:rPr>
          <w:rFonts w:ascii="Palatino Linotype" w:hAnsi="Palatino Linotype" w:cs="Arial"/>
        </w:rPr>
        <w:t xml:space="preserve"> </w:t>
      </w:r>
      <w:proofErr w:type="gramStart"/>
      <w:r w:rsidRPr="009204A5">
        <w:rPr>
          <w:rFonts w:ascii="Palatino Linotype" w:hAnsi="Palatino Linotype" w:cs="Arial"/>
        </w:rPr>
        <w:t>Berdasarkan analisis tabulasi silang antar setiap pertanyaan variabel edukasi dengan variabel merokok, menunjukkan bahwa proporsi merokok cenderung lebih besar pada responden yang mendapat edukasi bahaya merokok dibanding yang tidak mendapat edukasi.</w:t>
      </w:r>
      <w:proofErr w:type="gramEnd"/>
      <w:r w:rsidR="00310DB9" w:rsidRPr="009204A5">
        <w:rPr>
          <w:rFonts w:ascii="Palatino Linotype" w:hAnsi="Palatino Linotype" w:cs="Arial"/>
        </w:rPr>
        <w:t xml:space="preserve"> </w:t>
      </w:r>
      <w:r w:rsidR="002D5522" w:rsidRPr="009204A5">
        <w:rPr>
          <w:rFonts w:ascii="Palatino Linotype" w:hAnsi="Palatino Linotype" w:cs="Arial"/>
        </w:rPr>
        <w:t xml:space="preserve">Ada banyak faktor penyebab yang memungkinkan edukasi bahaya merokok dan perilaku merokok tidak berhubungan, antara lain edukasi bahaya merokok diberikan kepada sebagian besar responden yang telah pernah mencoba merokok, sehingga efek edukasi terhadap pencegahan perilaku merokok tidak terlihat karena responden sudah terlanjur kecanduan terhadap rokok. Selain itu, juga terdapat variabel </w:t>
      </w:r>
      <w:r w:rsidR="00CB7C43">
        <w:rPr>
          <w:rFonts w:ascii="Palatino Linotype" w:hAnsi="Palatino Linotype" w:cs="Arial"/>
        </w:rPr>
        <w:t>lain</w:t>
      </w:r>
      <w:r w:rsidR="002D5522" w:rsidRPr="009204A5">
        <w:rPr>
          <w:rFonts w:ascii="Palatino Linotype" w:hAnsi="Palatino Linotype" w:cs="Arial"/>
        </w:rPr>
        <w:t xml:space="preserve"> yang turut mempengaruhi hasil analisis multivariat. Analisis bivariat hanya </w:t>
      </w:r>
      <w:r w:rsidR="002D5522" w:rsidRPr="009204A5">
        <w:rPr>
          <w:rFonts w:ascii="Palatino Linotype" w:hAnsi="Palatino Linotype" w:cs="Arial"/>
        </w:rPr>
        <w:lastRenderedPageBreak/>
        <w:t xml:space="preserve">melihat hubungan variabel edukasi bahaya merokok dengan perilaku merokok saja tanpa mempertimbangkan pengaruh variabel </w:t>
      </w:r>
      <w:proofErr w:type="gramStart"/>
      <w:r w:rsidR="002D5522" w:rsidRPr="009204A5">
        <w:rPr>
          <w:rFonts w:ascii="Palatino Linotype" w:hAnsi="Palatino Linotype" w:cs="Arial"/>
        </w:rPr>
        <w:t>lain</w:t>
      </w:r>
      <w:proofErr w:type="gramEnd"/>
      <w:r w:rsidR="002D5522" w:rsidRPr="009204A5">
        <w:rPr>
          <w:rFonts w:ascii="Palatino Linotype" w:hAnsi="Palatino Linotype" w:cs="Arial"/>
        </w:rPr>
        <w:t>, sedangkan dalam analisis multivariat hubungan atau pengaruh variabel edukasi bahaya merokok dan variabel lainnya diketahui dalam waktu bersamaan.</w:t>
      </w:r>
    </w:p>
    <w:p w:rsidR="00BA5717" w:rsidRDefault="0074400C" w:rsidP="00784D03">
      <w:pPr>
        <w:pStyle w:val="ListParagraph"/>
        <w:spacing w:line="360" w:lineRule="auto"/>
        <w:ind w:left="0" w:firstLine="426"/>
        <w:jc w:val="both"/>
        <w:rPr>
          <w:rFonts w:ascii="Palatino Linotype" w:hAnsi="Palatino Linotype" w:cs="Arial"/>
        </w:rPr>
      </w:pPr>
      <w:r w:rsidRPr="009204A5">
        <w:rPr>
          <w:rFonts w:ascii="Palatino Linotype" w:hAnsi="Palatino Linotype" w:cs="Arial"/>
        </w:rPr>
        <w:t xml:space="preserve">Hasil ini sejalan dengan hasil studi di negara </w:t>
      </w:r>
      <w:proofErr w:type="gramStart"/>
      <w:r w:rsidRPr="009204A5">
        <w:rPr>
          <w:rFonts w:ascii="Palatino Linotype" w:hAnsi="Palatino Linotype" w:cs="Arial"/>
        </w:rPr>
        <w:t>lain</w:t>
      </w:r>
      <w:proofErr w:type="gramEnd"/>
      <w:r w:rsidRPr="009204A5">
        <w:rPr>
          <w:rFonts w:ascii="Palatino Linotype" w:hAnsi="Palatino Linotype" w:cs="Arial"/>
        </w:rPr>
        <w:t xml:space="preserve"> yang menyatakan bahwa kurikulum sekolah dan penambahan literatur atau buku tentang bahaya kesehatan merokok tidak signifikan berhubungan dengan perilaku merokok bahwa program sekolah yang hanya berfokus pada pesan kesehatannya saja tidak bekerja dengan baik menurunkan prevalensi merokok pada anak muda (Wen, et.al, 2010; Atari DO., 2014). Maka dari itu, </w:t>
      </w:r>
      <w:r w:rsidR="00BA5717">
        <w:rPr>
          <w:rFonts w:ascii="Palatino Linotype" w:hAnsi="Palatino Linotype" w:cs="Arial"/>
        </w:rPr>
        <w:t xml:space="preserve">edukasi tentang bahaya merokok sebaiknya dimulai pada </w:t>
      </w:r>
      <w:proofErr w:type="gramStart"/>
      <w:r w:rsidR="00BA5717">
        <w:rPr>
          <w:rFonts w:ascii="Palatino Linotype" w:hAnsi="Palatino Linotype" w:cs="Arial"/>
        </w:rPr>
        <w:t>usia</w:t>
      </w:r>
      <w:proofErr w:type="gramEnd"/>
      <w:r w:rsidR="00BA5717">
        <w:rPr>
          <w:rFonts w:ascii="Palatino Linotype" w:hAnsi="Palatino Linotype" w:cs="Arial"/>
        </w:rPr>
        <w:t xml:space="preserve"> dini atau usia kanak-kanak.</w:t>
      </w:r>
      <w:r w:rsidR="00BA5717">
        <w:rPr>
          <w:rFonts w:ascii="Palatino Linotype" w:hAnsi="Palatino Linotype" w:cs="Arial"/>
        </w:rPr>
        <w:t xml:space="preserve"> </w:t>
      </w:r>
      <w:proofErr w:type="gramStart"/>
      <w:r w:rsidR="00BA5717">
        <w:rPr>
          <w:rFonts w:ascii="Palatino Linotype" w:hAnsi="Palatino Linotype" w:cs="Arial"/>
        </w:rPr>
        <w:t>E</w:t>
      </w:r>
      <w:r w:rsidRPr="009204A5">
        <w:rPr>
          <w:rFonts w:ascii="Palatino Linotype" w:hAnsi="Palatino Linotype" w:cs="Arial"/>
        </w:rPr>
        <w:t>dukasi juga harus menyertakan pesan dampak positif dari tidak merokok, misalnya dampak positif terhadap peningkatan prestasi akademik, prestasi dalam bidang olahraga maupun seni dan lainnya.</w:t>
      </w:r>
      <w:proofErr w:type="gramEnd"/>
      <w:r w:rsidR="009602D1">
        <w:rPr>
          <w:rFonts w:ascii="Palatino Linotype" w:hAnsi="Palatino Linotype" w:cs="Arial"/>
        </w:rPr>
        <w:t xml:space="preserve"> </w:t>
      </w:r>
    </w:p>
    <w:p w:rsidR="00136BB3" w:rsidRPr="009204A5" w:rsidRDefault="00136BB3" w:rsidP="00784D03">
      <w:pPr>
        <w:pStyle w:val="ListParagraph"/>
        <w:spacing w:line="360" w:lineRule="auto"/>
        <w:ind w:left="0" w:firstLine="426"/>
        <w:jc w:val="both"/>
        <w:rPr>
          <w:rFonts w:ascii="Palatino Linotype" w:hAnsi="Palatino Linotype" w:cs="Arial"/>
        </w:rPr>
      </w:pPr>
      <w:proofErr w:type="gramStart"/>
      <w:r w:rsidRPr="009204A5">
        <w:rPr>
          <w:rFonts w:ascii="Palatino Linotype" w:hAnsi="Palatino Linotype" w:cs="Arial"/>
        </w:rPr>
        <w:t>Kebiasaan merokok orang tua memiliki hubungan yang kuat dengan perilaku merokok pelajar (Jamison, et.al, 2010; Xi, et.al, 2016).</w:t>
      </w:r>
      <w:proofErr w:type="gramEnd"/>
      <w:r w:rsidRPr="009204A5">
        <w:rPr>
          <w:rFonts w:ascii="Palatino Linotype" w:hAnsi="Palatino Linotype" w:cs="Arial"/>
        </w:rPr>
        <w:t xml:space="preserve"> </w:t>
      </w:r>
      <w:proofErr w:type="gramStart"/>
      <w:r w:rsidRPr="009204A5">
        <w:rPr>
          <w:rFonts w:ascii="Palatino Linotype" w:hAnsi="Palatino Linotype" w:cs="Arial"/>
        </w:rPr>
        <w:t>Hampir 70% responden memiliki orang tua yang merokok.</w:t>
      </w:r>
      <w:proofErr w:type="gramEnd"/>
      <w:r w:rsidRPr="009204A5">
        <w:rPr>
          <w:rFonts w:ascii="Palatino Linotype" w:hAnsi="Palatino Linotype" w:cs="Arial"/>
        </w:rPr>
        <w:t xml:space="preserve"> Pelajar yang memiliki orang tua merokok, baik bapak, ibu, atau keduanya lebih cenderung untuk merokok dibanding pelajar yang kedua orang tuanya </w:t>
      </w:r>
      <w:proofErr w:type="gramStart"/>
      <w:r w:rsidRPr="009204A5">
        <w:rPr>
          <w:rFonts w:ascii="Palatino Linotype" w:hAnsi="Palatino Linotype" w:cs="Arial"/>
        </w:rPr>
        <w:t>sama</w:t>
      </w:r>
      <w:proofErr w:type="gramEnd"/>
      <w:r w:rsidRPr="009204A5">
        <w:rPr>
          <w:rFonts w:ascii="Palatino Linotype" w:hAnsi="Palatino Linotype" w:cs="Arial"/>
        </w:rPr>
        <w:t xml:space="preserve"> sekali tidak merokok. Memiliki anggota keluarga yang </w:t>
      </w:r>
      <w:r w:rsidRPr="009204A5">
        <w:rPr>
          <w:rFonts w:ascii="Palatino Linotype" w:hAnsi="Palatino Linotype" w:cs="Arial"/>
        </w:rPr>
        <w:lastRenderedPageBreak/>
        <w:t xml:space="preserve">merokok terutama orang tua </w:t>
      </w:r>
      <w:proofErr w:type="gramStart"/>
      <w:r w:rsidRPr="009204A5">
        <w:rPr>
          <w:rFonts w:ascii="Palatino Linotype" w:hAnsi="Palatino Linotype" w:cs="Arial"/>
        </w:rPr>
        <w:t>akan</w:t>
      </w:r>
      <w:proofErr w:type="gramEnd"/>
      <w:r w:rsidRPr="009204A5">
        <w:rPr>
          <w:rFonts w:ascii="Palatino Linotype" w:hAnsi="Palatino Linotype" w:cs="Arial"/>
        </w:rPr>
        <w:t xml:space="preserve"> memberi akses mudah bagi anak muda terhadap rokok dan memiliki dampak psikologis yang kuat pada anak muda, yakni menciptakan pandangan bahwa merokok adalah perilaku biasa yang dapat diterima</w:t>
      </w:r>
      <w:r w:rsidR="00784D03" w:rsidRPr="009204A5">
        <w:rPr>
          <w:rFonts w:ascii="Palatino Linotype" w:hAnsi="Palatino Linotype" w:cs="Arial"/>
        </w:rPr>
        <w:t xml:space="preserve"> dalam norma sosial masyarakat. </w:t>
      </w:r>
      <w:proofErr w:type="gramStart"/>
      <w:r w:rsidRPr="009204A5">
        <w:rPr>
          <w:rFonts w:ascii="Palatino Linotype" w:hAnsi="Palatino Linotype" w:cs="Arial"/>
        </w:rPr>
        <w:t>Memiliki anggota keluarga merokok juga menerangkan besar risiko anak muda untuk memulai merokok (Kaya &amp; Unalan, 2010).</w:t>
      </w:r>
      <w:proofErr w:type="gramEnd"/>
    </w:p>
    <w:p w:rsidR="00CB7C43" w:rsidRDefault="00CB7C43" w:rsidP="00784D03">
      <w:pPr>
        <w:pStyle w:val="ListParagraph"/>
        <w:spacing w:line="360" w:lineRule="auto"/>
        <w:ind w:left="0" w:firstLine="426"/>
        <w:jc w:val="both"/>
        <w:rPr>
          <w:rFonts w:ascii="Palatino Linotype" w:hAnsi="Palatino Linotype" w:cs="Arial"/>
        </w:rPr>
      </w:pPr>
      <w:r w:rsidRPr="00CB7C43">
        <w:rPr>
          <w:rFonts w:ascii="Palatino Linotype" w:hAnsi="Palatino Linotype" w:cs="Arial"/>
        </w:rPr>
        <w:t>Lebih dari 50</w:t>
      </w:r>
      <w:proofErr w:type="gramStart"/>
      <w:r w:rsidRPr="00CB7C43">
        <w:rPr>
          <w:rFonts w:ascii="Palatino Linotype" w:hAnsi="Palatino Linotype" w:cs="Arial"/>
        </w:rPr>
        <w:t>,0</w:t>
      </w:r>
      <w:proofErr w:type="gramEnd"/>
      <w:r w:rsidRPr="00CB7C43">
        <w:rPr>
          <w:rFonts w:ascii="Palatino Linotype" w:hAnsi="Palatino Linotype" w:cs="Arial"/>
        </w:rPr>
        <w:t>% pelajar memiliki teman dekat maupun tem</w:t>
      </w:r>
      <w:r w:rsidR="00BA5717">
        <w:rPr>
          <w:rFonts w:ascii="Palatino Linotype" w:hAnsi="Palatino Linotype" w:cs="Arial"/>
        </w:rPr>
        <w:t xml:space="preserve">an kelas yang merokok. </w:t>
      </w:r>
      <w:r w:rsidRPr="00CB7C43">
        <w:rPr>
          <w:rFonts w:ascii="Palatino Linotype" w:hAnsi="Palatino Linotype" w:cs="Arial"/>
        </w:rPr>
        <w:t xml:space="preserve">Teori sistem ekologi mengemukakan bahwa lingkungan misalnya teman sebaya yang berinteraksi dengan determinan dalam individu (internal) seperti pengetahuan dan lain-lain </w:t>
      </w:r>
      <w:proofErr w:type="gramStart"/>
      <w:r w:rsidRPr="00CB7C43">
        <w:rPr>
          <w:rFonts w:ascii="Palatino Linotype" w:hAnsi="Palatino Linotype" w:cs="Arial"/>
        </w:rPr>
        <w:t>akan</w:t>
      </w:r>
      <w:proofErr w:type="gramEnd"/>
      <w:r w:rsidRPr="00CB7C43">
        <w:rPr>
          <w:rFonts w:ascii="Palatino Linotype" w:hAnsi="Palatino Linotype" w:cs="Arial"/>
        </w:rPr>
        <w:t xml:space="preserve"> menjadi faktor penentu dalam pembentukan dan perkembangan perilaku gaya hidup individu tersebut (O’Loughlin, et.al, 2009).</w:t>
      </w:r>
    </w:p>
    <w:p w:rsidR="009B7E53" w:rsidRPr="004809D5" w:rsidRDefault="009B7E53" w:rsidP="00784D03">
      <w:pPr>
        <w:pStyle w:val="ListParagraph"/>
        <w:spacing w:line="360" w:lineRule="auto"/>
        <w:ind w:left="0" w:firstLine="426"/>
        <w:jc w:val="both"/>
        <w:rPr>
          <w:rFonts w:ascii="Palatino Linotype" w:hAnsi="Palatino Linotype" w:cs="Arial"/>
        </w:rPr>
      </w:pPr>
      <w:r w:rsidRPr="004809D5">
        <w:rPr>
          <w:rFonts w:ascii="Palatino Linotype" w:hAnsi="Palatino Linotype" w:cs="Arial"/>
        </w:rPr>
        <w:t xml:space="preserve">Anak atau remaja yang memiliki teman merokok lebih cenderung </w:t>
      </w:r>
      <w:proofErr w:type="gramStart"/>
      <w:r w:rsidRPr="004809D5">
        <w:rPr>
          <w:rFonts w:ascii="Palatino Linotype" w:hAnsi="Palatino Linotype" w:cs="Arial"/>
        </w:rPr>
        <w:t>akan</w:t>
      </w:r>
      <w:proofErr w:type="gramEnd"/>
      <w:r w:rsidRPr="004809D5">
        <w:rPr>
          <w:rFonts w:ascii="Palatino Linotype" w:hAnsi="Palatino Linotype" w:cs="Arial"/>
        </w:rPr>
        <w:t xml:space="preserve"> merokok dibanding remaja yang tidak memiliki teman merokok. Hal ini sejalan dengan beberapa penelitian di negara </w:t>
      </w:r>
      <w:proofErr w:type="gramStart"/>
      <w:r w:rsidRPr="004809D5">
        <w:rPr>
          <w:rFonts w:ascii="Palatino Linotype" w:hAnsi="Palatino Linotype" w:cs="Arial"/>
        </w:rPr>
        <w:t>lain</w:t>
      </w:r>
      <w:proofErr w:type="gramEnd"/>
      <w:r w:rsidRPr="004809D5">
        <w:rPr>
          <w:rFonts w:ascii="Palatino Linotype" w:hAnsi="Palatino Linotype" w:cs="Arial"/>
        </w:rPr>
        <w:t xml:space="preserve"> bahwa ada hubungan yang kuat antara memiliki teman merokok dengan perilaku merokok anak muda (Dereje, et.al, 2014; Cosci, et.al, 2013). </w:t>
      </w:r>
      <w:proofErr w:type="gramStart"/>
      <w:r w:rsidRPr="004809D5">
        <w:rPr>
          <w:rFonts w:ascii="Palatino Linotype" w:hAnsi="Palatino Linotype" w:cs="Arial"/>
        </w:rPr>
        <w:t>Misalnya, studi di Inggris menyatakan bahwa teman merokok memiliki pengaruh penting terhadap kerentanan kognitif anak yang menuju fase remaja untuk merokok.</w:t>
      </w:r>
      <w:proofErr w:type="gramEnd"/>
      <w:r w:rsidRPr="004809D5">
        <w:rPr>
          <w:rFonts w:ascii="Palatino Linotype" w:hAnsi="Palatino Linotype" w:cs="Arial"/>
        </w:rPr>
        <w:t xml:space="preserve"> </w:t>
      </w:r>
      <w:proofErr w:type="gramStart"/>
      <w:r w:rsidRPr="004809D5">
        <w:rPr>
          <w:rFonts w:ascii="Palatino Linotype" w:hAnsi="Palatino Linotype" w:cs="Arial"/>
        </w:rPr>
        <w:t xml:space="preserve">Kebiasaan merokok teman berhubungan negatif dengan niat tidak </w:t>
      </w:r>
      <w:r w:rsidRPr="004809D5">
        <w:rPr>
          <w:rFonts w:ascii="Palatino Linotype" w:hAnsi="Palatino Linotype" w:cs="Arial"/>
        </w:rPr>
        <w:lastRenderedPageBreak/>
        <w:t>merokok anak (McGee, et.al, 2015).</w:t>
      </w:r>
      <w:proofErr w:type="gramEnd"/>
      <w:r w:rsidRPr="004809D5">
        <w:rPr>
          <w:rFonts w:ascii="Palatino Linotype" w:hAnsi="Palatino Linotype" w:cs="Arial"/>
        </w:rPr>
        <w:t xml:space="preserve"> </w:t>
      </w:r>
      <w:proofErr w:type="gramStart"/>
      <w:r w:rsidRPr="004809D5">
        <w:rPr>
          <w:rFonts w:ascii="Palatino Linotype" w:hAnsi="Palatino Linotype" w:cs="Arial"/>
        </w:rPr>
        <w:t>Artinya, memiliki teman merokok cenderung menghilangkan niat untuk tidak merokok.</w:t>
      </w:r>
      <w:proofErr w:type="gramEnd"/>
      <w:r w:rsidRPr="004809D5">
        <w:rPr>
          <w:rFonts w:ascii="Palatino Linotype" w:hAnsi="Palatino Linotype" w:cs="Arial"/>
        </w:rPr>
        <w:t xml:space="preserve"> </w:t>
      </w:r>
      <w:proofErr w:type="gramStart"/>
      <w:r w:rsidRPr="004809D5">
        <w:rPr>
          <w:rFonts w:ascii="Palatino Linotype" w:hAnsi="Palatino Linotype" w:cs="Arial"/>
        </w:rPr>
        <w:t>Selain itu, teman dekat merokok meningkatkan kemungkinan remaja merokok minimal sekali seminggu.</w:t>
      </w:r>
      <w:proofErr w:type="gramEnd"/>
      <w:r w:rsidRPr="004809D5">
        <w:rPr>
          <w:rFonts w:ascii="Palatino Linotype" w:hAnsi="Palatino Linotype" w:cs="Arial"/>
        </w:rPr>
        <w:t xml:space="preserve"> Teman yang merokok juga mau menerima orang </w:t>
      </w:r>
      <w:proofErr w:type="gramStart"/>
      <w:r w:rsidRPr="004809D5">
        <w:rPr>
          <w:rFonts w:ascii="Palatino Linotype" w:hAnsi="Palatino Linotype" w:cs="Arial"/>
        </w:rPr>
        <w:t>lain</w:t>
      </w:r>
      <w:proofErr w:type="gramEnd"/>
      <w:r w:rsidRPr="004809D5">
        <w:rPr>
          <w:rFonts w:ascii="Palatino Linotype" w:hAnsi="Palatino Linotype" w:cs="Arial"/>
        </w:rPr>
        <w:t xml:space="preserve"> yang merokok (Huang, et.al, 2013). Sehingga di antara pelajar yang tidak memiliki teman dekat merokok hanya 1</w:t>
      </w:r>
      <w:proofErr w:type="gramStart"/>
      <w:r w:rsidRPr="004809D5">
        <w:rPr>
          <w:rFonts w:ascii="Palatino Linotype" w:hAnsi="Palatino Linotype" w:cs="Arial"/>
        </w:rPr>
        <w:t>,9</w:t>
      </w:r>
      <w:proofErr w:type="gramEnd"/>
      <w:r w:rsidRPr="004809D5">
        <w:rPr>
          <w:rFonts w:ascii="Palatino Linotype" w:hAnsi="Palatino Linotype" w:cs="Arial"/>
        </w:rPr>
        <w:t xml:space="preserve">% pelajar yang merokok, dan di antara pelajar yang tidak memiliki teman kelas merokok hanya 2,5% pelajar merokok. </w:t>
      </w:r>
    </w:p>
    <w:p w:rsidR="009B7E53" w:rsidRPr="004809D5" w:rsidRDefault="009B7E53" w:rsidP="009B7E53">
      <w:pPr>
        <w:pStyle w:val="ListParagraph"/>
        <w:spacing w:line="360" w:lineRule="auto"/>
        <w:ind w:left="0" w:firstLine="426"/>
        <w:jc w:val="both"/>
        <w:rPr>
          <w:rFonts w:ascii="Palatino Linotype" w:hAnsi="Palatino Linotype" w:cs="Arial"/>
        </w:rPr>
      </w:pPr>
      <w:proofErr w:type="gramStart"/>
      <w:r w:rsidRPr="004809D5">
        <w:rPr>
          <w:rFonts w:ascii="Palatino Linotype" w:hAnsi="Palatino Linotype" w:cs="Arial"/>
        </w:rPr>
        <w:t>Scalici &amp; Schulz (2014) bahkan menyatakan bahwa pengaruh teman sebaya lebih kuat dibanding pengaruh orang tua dalam pembentukan perilaku remaja di Swiss.</w:t>
      </w:r>
      <w:proofErr w:type="gramEnd"/>
      <w:r w:rsidRPr="004809D5">
        <w:rPr>
          <w:rFonts w:ascii="Palatino Linotype" w:hAnsi="Palatino Linotype" w:cs="Arial"/>
        </w:rPr>
        <w:t xml:space="preserve"> </w:t>
      </w:r>
      <w:proofErr w:type="gramStart"/>
      <w:r w:rsidRPr="004809D5">
        <w:rPr>
          <w:rFonts w:ascii="Palatino Linotype" w:hAnsi="Palatino Linotype" w:cs="Arial"/>
        </w:rPr>
        <w:t>Peran teman sebaya terbukti menjadi komponen penting dalam pengambilan keputusan remaja untuk melakukan suatu perilaku.</w:t>
      </w:r>
      <w:proofErr w:type="gramEnd"/>
      <w:r w:rsidRPr="004809D5">
        <w:rPr>
          <w:rFonts w:ascii="Palatino Linotype" w:hAnsi="Palatino Linotype" w:cs="Arial"/>
        </w:rPr>
        <w:t xml:space="preserve"> Pengaruh teman sebaya ini </w:t>
      </w:r>
      <w:proofErr w:type="gramStart"/>
      <w:r w:rsidRPr="004809D5">
        <w:rPr>
          <w:rFonts w:ascii="Palatino Linotype" w:hAnsi="Palatino Linotype" w:cs="Arial"/>
        </w:rPr>
        <w:t>akan</w:t>
      </w:r>
      <w:proofErr w:type="gramEnd"/>
      <w:r w:rsidRPr="004809D5">
        <w:rPr>
          <w:rFonts w:ascii="Palatino Linotype" w:hAnsi="Palatino Linotype" w:cs="Arial"/>
        </w:rPr>
        <w:t xml:space="preserve"> semakin meningkat seiring dengan bertambahnya usia dan semakin mandirinya remaja tersebut, sebaliknya pengaruh orang tua akan semakin menurun. </w:t>
      </w:r>
    </w:p>
    <w:p w:rsidR="009B7E53" w:rsidRPr="004809D5" w:rsidRDefault="009B7E53" w:rsidP="009B7E53">
      <w:pPr>
        <w:pStyle w:val="ListParagraph"/>
        <w:spacing w:line="360" w:lineRule="auto"/>
        <w:ind w:left="0" w:firstLine="426"/>
        <w:jc w:val="both"/>
        <w:rPr>
          <w:rFonts w:ascii="Palatino Linotype" w:hAnsi="Palatino Linotype" w:cs="Arial"/>
        </w:rPr>
      </w:pPr>
      <w:proofErr w:type="gramStart"/>
      <w:r w:rsidRPr="004809D5">
        <w:rPr>
          <w:rFonts w:ascii="Palatino Linotype" w:hAnsi="Palatino Linotype" w:cs="Arial"/>
        </w:rPr>
        <w:t xml:space="preserve">Hasil analisis multivariat menunjukkan bahwa memiliki teman merokok menjadi </w:t>
      </w:r>
      <w:r w:rsidR="00BA5717">
        <w:rPr>
          <w:rFonts w:ascii="Palatino Linotype" w:hAnsi="Palatino Linotype" w:cs="Arial"/>
        </w:rPr>
        <w:t>determinan sosial</w:t>
      </w:r>
      <w:r w:rsidRPr="004809D5">
        <w:rPr>
          <w:rFonts w:ascii="Palatino Linotype" w:hAnsi="Palatino Linotype" w:cs="Arial"/>
        </w:rPr>
        <w:t xml:space="preserve"> dengan peluang terbesar (11,662 kali) untuk merokok.</w:t>
      </w:r>
      <w:proofErr w:type="gramEnd"/>
      <w:r w:rsidRPr="004809D5">
        <w:rPr>
          <w:rFonts w:ascii="Palatino Linotype" w:hAnsi="Palatino Linotype" w:cs="Arial"/>
        </w:rPr>
        <w:t xml:space="preserve"> Sangat pentingnya peran teman terhadap perilaku anak muda harus pula mendapat perhatian penuh dan menjadi bahan pertimbangan dalam program pengendalian perilaku merokok pelajar</w:t>
      </w:r>
    </w:p>
    <w:p w:rsidR="00136BB3" w:rsidRPr="009204A5" w:rsidRDefault="00BA5717" w:rsidP="00784D03">
      <w:pPr>
        <w:pStyle w:val="ListParagraph"/>
        <w:spacing w:line="360" w:lineRule="auto"/>
        <w:ind w:left="0" w:firstLine="426"/>
        <w:jc w:val="both"/>
        <w:rPr>
          <w:rFonts w:ascii="Palatino Linotype" w:hAnsi="Palatino Linotype" w:cs="Arial"/>
        </w:rPr>
      </w:pPr>
      <w:r>
        <w:rPr>
          <w:rFonts w:ascii="Palatino Linotype" w:hAnsi="Palatino Linotype" w:cs="Arial"/>
        </w:rPr>
        <w:t xml:space="preserve">Studi ini juga didukung oleh studi </w:t>
      </w:r>
      <w:proofErr w:type="gramStart"/>
      <w:r>
        <w:rPr>
          <w:rFonts w:ascii="Palatino Linotype" w:hAnsi="Palatino Linotype" w:cs="Arial"/>
        </w:rPr>
        <w:t>lain</w:t>
      </w:r>
      <w:proofErr w:type="gramEnd"/>
      <w:r>
        <w:rPr>
          <w:rFonts w:ascii="Palatino Linotype" w:hAnsi="Palatino Linotype" w:cs="Arial"/>
        </w:rPr>
        <w:t xml:space="preserve"> yang menyatakan bahwa m</w:t>
      </w:r>
      <w:r w:rsidR="00136BB3" w:rsidRPr="004809D5">
        <w:rPr>
          <w:rFonts w:ascii="Palatino Linotype" w:hAnsi="Palatino Linotype" w:cs="Arial"/>
        </w:rPr>
        <w:t xml:space="preserve">elihat guru </w:t>
      </w:r>
      <w:r w:rsidR="00136BB3" w:rsidRPr="004809D5">
        <w:rPr>
          <w:rFonts w:ascii="Palatino Linotype" w:hAnsi="Palatino Linotype" w:cs="Arial"/>
        </w:rPr>
        <w:lastRenderedPageBreak/>
        <w:t xml:space="preserve">merokok </w:t>
      </w:r>
      <w:r w:rsidR="00AB1234" w:rsidRPr="004809D5">
        <w:rPr>
          <w:rFonts w:ascii="Palatino Linotype" w:hAnsi="Palatino Linotype" w:cs="Arial"/>
        </w:rPr>
        <w:t xml:space="preserve">juga </w:t>
      </w:r>
      <w:r w:rsidR="00136BB3" w:rsidRPr="004809D5">
        <w:rPr>
          <w:rFonts w:ascii="Palatino Linotype" w:hAnsi="Palatino Linotype" w:cs="Arial"/>
        </w:rPr>
        <w:t xml:space="preserve">signifikan meningkatkan kemungkinan anak atau remaja untuk merokok (O’Loughlin, et.al, 2009; Cosci, et.al, 2013; Huang, et.al, 2013). </w:t>
      </w:r>
      <w:proofErr w:type="gramStart"/>
      <w:r w:rsidR="00136BB3" w:rsidRPr="004809D5">
        <w:rPr>
          <w:rFonts w:ascii="Palatino Linotype" w:hAnsi="Palatino Linotype" w:cs="Arial"/>
        </w:rPr>
        <w:t>Pelajar yang mengamati perilaku merokok guru sebagai panutan bagi siswanya signifikan meningkatkan risiko mencoba merokok di kalangan pelajar (Huang, et.al, 2013).</w:t>
      </w:r>
      <w:proofErr w:type="gramEnd"/>
      <w:r w:rsidR="00136BB3" w:rsidRPr="004809D5">
        <w:rPr>
          <w:rFonts w:ascii="Palatino Linotype" w:hAnsi="Palatino Linotype" w:cs="Arial"/>
        </w:rPr>
        <w:t xml:space="preserve"> </w:t>
      </w:r>
      <w:proofErr w:type="gramStart"/>
      <w:r w:rsidR="00136BB3" w:rsidRPr="004809D5">
        <w:rPr>
          <w:rFonts w:ascii="Palatino Linotype" w:hAnsi="Palatino Linotype" w:cs="Arial"/>
        </w:rPr>
        <w:t xml:space="preserve">Walau Pemerintah Indonesia telah menganjurkan penerapan Kawasan Tanpa Rokok di seluruh area tempat proses belajar-mengajar seperti sekolah, peraturan ini belum dilaksanakan </w:t>
      </w:r>
      <w:r w:rsidR="00136BB3" w:rsidRPr="009204A5">
        <w:rPr>
          <w:rFonts w:ascii="Palatino Linotype" w:hAnsi="Palatino Linotype" w:cs="Arial"/>
        </w:rPr>
        <w:t>dengan baik.</w:t>
      </w:r>
      <w:proofErr w:type="gramEnd"/>
      <w:r w:rsidR="00136BB3" w:rsidRPr="009204A5">
        <w:rPr>
          <w:rFonts w:ascii="Palatino Linotype" w:hAnsi="Palatino Linotype" w:cs="Arial"/>
        </w:rPr>
        <w:t xml:space="preserve"> </w:t>
      </w:r>
      <w:proofErr w:type="gramStart"/>
      <w:r w:rsidR="00136BB3" w:rsidRPr="009204A5">
        <w:rPr>
          <w:rFonts w:ascii="Palatino Linotype" w:hAnsi="Palatino Linotype" w:cs="Arial"/>
        </w:rPr>
        <w:t>Faktanya lebih dari sebagian guru di Indonesia terlihat merokok di sekolah oleh pelajar baik di dalam ruangan maupun luar ruangan.</w:t>
      </w:r>
      <w:proofErr w:type="gramEnd"/>
    </w:p>
    <w:p w:rsidR="0025040B" w:rsidRPr="009204A5" w:rsidRDefault="0025040B" w:rsidP="00784D03">
      <w:pPr>
        <w:pStyle w:val="ListParagraph"/>
        <w:spacing w:line="360" w:lineRule="auto"/>
        <w:ind w:left="0" w:firstLine="426"/>
        <w:jc w:val="both"/>
        <w:rPr>
          <w:rFonts w:ascii="Palatino Linotype" w:hAnsi="Palatino Linotype" w:cs="Arial"/>
        </w:rPr>
      </w:pPr>
      <w:proofErr w:type="gramStart"/>
      <w:r w:rsidRPr="009204A5">
        <w:rPr>
          <w:rFonts w:ascii="Palatino Linotype" w:hAnsi="Palatino Linotype" w:cs="Arial"/>
        </w:rPr>
        <w:t>Larangan merokok di sekolah di seluruh jenjang pendidikan dari pendidikan dasar hingga perguruan tinggi sebaiknya betul-betul di</w:t>
      </w:r>
      <w:r w:rsidR="00BA5717">
        <w:rPr>
          <w:rFonts w:ascii="Palatino Linotype" w:hAnsi="Palatino Linotype" w:cs="Arial"/>
        </w:rPr>
        <w:t>terapkan</w:t>
      </w:r>
      <w:r w:rsidRPr="009204A5">
        <w:rPr>
          <w:rFonts w:ascii="Palatino Linotype" w:hAnsi="Palatino Linotype" w:cs="Arial"/>
        </w:rPr>
        <w:t>kan dengan ketat dan tegas.</w:t>
      </w:r>
      <w:proofErr w:type="gramEnd"/>
      <w:r w:rsidRPr="009204A5">
        <w:rPr>
          <w:rFonts w:ascii="Palatino Linotype" w:hAnsi="Palatino Linotype" w:cs="Arial"/>
        </w:rPr>
        <w:t xml:space="preserve"> Sekolah sebagai tempat pendidikan sudah seharusnya memberikan suasana yang nyaman dengan udara yang bersih bebas </w:t>
      </w:r>
      <w:proofErr w:type="gramStart"/>
      <w:r w:rsidRPr="009204A5">
        <w:rPr>
          <w:rFonts w:ascii="Palatino Linotype" w:hAnsi="Palatino Linotype" w:cs="Arial"/>
        </w:rPr>
        <w:t>asap</w:t>
      </w:r>
      <w:proofErr w:type="gramEnd"/>
      <w:r w:rsidRPr="009204A5">
        <w:rPr>
          <w:rFonts w:ascii="Palatino Linotype" w:hAnsi="Palatino Linotype" w:cs="Arial"/>
        </w:rPr>
        <w:t xml:space="preserve"> rokok bagi pelajar dalam menuntut ilmu. Larangan merokok di sekolah </w:t>
      </w:r>
      <w:proofErr w:type="gramStart"/>
      <w:r w:rsidRPr="009204A5">
        <w:rPr>
          <w:rFonts w:ascii="Palatino Linotype" w:hAnsi="Palatino Linotype" w:cs="Arial"/>
        </w:rPr>
        <w:t>akan</w:t>
      </w:r>
      <w:proofErr w:type="gramEnd"/>
      <w:r w:rsidRPr="009204A5">
        <w:rPr>
          <w:rFonts w:ascii="Palatino Linotype" w:hAnsi="Palatino Linotype" w:cs="Arial"/>
        </w:rPr>
        <w:t xml:space="preserve"> membatasi kebiasaan merokok siswa maupun guru di sekolah, sehingga dapat mencegah pelajar melihat perilaku merokok panutan mereka tersebut. </w:t>
      </w:r>
      <w:proofErr w:type="gramStart"/>
      <w:r w:rsidRPr="009204A5">
        <w:rPr>
          <w:rFonts w:ascii="Palatino Linotype" w:hAnsi="Palatino Linotype" w:cs="Arial"/>
        </w:rPr>
        <w:t>Oleh karena itu, sanksi yang tegas sangat perlu ditegakkan dalam penerapan KTR</w:t>
      </w:r>
      <w:r w:rsidR="00BA5717">
        <w:rPr>
          <w:rFonts w:ascii="Palatino Linotype" w:hAnsi="Palatino Linotype" w:cs="Arial"/>
        </w:rPr>
        <w:t>, terutama</w:t>
      </w:r>
      <w:r w:rsidRPr="009204A5">
        <w:rPr>
          <w:rFonts w:ascii="Palatino Linotype" w:hAnsi="Palatino Linotype" w:cs="Arial"/>
        </w:rPr>
        <w:t xml:space="preserve"> di sekolah.</w:t>
      </w:r>
      <w:proofErr w:type="gramEnd"/>
      <w:r w:rsidRPr="009204A5">
        <w:rPr>
          <w:rFonts w:ascii="Palatino Linotype" w:hAnsi="Palatino Linotype" w:cs="Arial"/>
        </w:rPr>
        <w:t xml:space="preserve"> </w:t>
      </w:r>
      <w:proofErr w:type="gramStart"/>
      <w:r w:rsidRPr="009204A5">
        <w:rPr>
          <w:rFonts w:ascii="Palatino Linotype" w:hAnsi="Palatino Linotype" w:cs="Arial"/>
        </w:rPr>
        <w:t>Sanksi ini tidak hanya ditujukan untuk pelajar saja, tetapi untuk seluruh masyarakat di lingkungan sekolah</w:t>
      </w:r>
      <w:r w:rsidR="005E7F5F">
        <w:rPr>
          <w:rFonts w:ascii="Palatino Linotype" w:hAnsi="Palatino Linotype" w:cs="Arial"/>
        </w:rPr>
        <w:t>,</w:t>
      </w:r>
      <w:r w:rsidRPr="009204A5">
        <w:rPr>
          <w:rFonts w:ascii="Palatino Linotype" w:hAnsi="Palatino Linotype" w:cs="Arial"/>
        </w:rPr>
        <w:t xml:space="preserve"> termasuk guru dan staf.</w:t>
      </w:r>
      <w:proofErr w:type="gramEnd"/>
    </w:p>
    <w:p w:rsidR="00784D03" w:rsidRPr="009204A5" w:rsidRDefault="006C703F" w:rsidP="00325E43">
      <w:pPr>
        <w:tabs>
          <w:tab w:val="left" w:pos="4203"/>
        </w:tabs>
        <w:spacing w:after="0" w:line="360" w:lineRule="auto"/>
        <w:jc w:val="both"/>
        <w:rPr>
          <w:rFonts w:ascii="Palatino Linotype" w:hAnsi="Palatino Linotype" w:cs="Arial"/>
          <w:b/>
        </w:rPr>
      </w:pPr>
      <w:r w:rsidRPr="009204A5">
        <w:rPr>
          <w:rFonts w:ascii="Palatino Linotype" w:hAnsi="Palatino Linotype" w:cs="Arial"/>
          <w:b/>
        </w:rPr>
        <w:lastRenderedPageBreak/>
        <w:t>KESIMPULAN DAN SARAN</w:t>
      </w:r>
    </w:p>
    <w:p w:rsidR="006C703F" w:rsidRPr="009204A5" w:rsidRDefault="00BA5717" w:rsidP="00325E43">
      <w:pPr>
        <w:tabs>
          <w:tab w:val="left" w:pos="4203"/>
        </w:tabs>
        <w:spacing w:line="360" w:lineRule="auto"/>
        <w:ind w:firstLine="426"/>
        <w:jc w:val="both"/>
        <w:rPr>
          <w:rFonts w:ascii="Palatino Linotype" w:hAnsi="Palatino Linotype" w:cs="Arial"/>
          <w:b/>
        </w:rPr>
      </w:pPr>
      <w:proofErr w:type="gramStart"/>
      <w:r>
        <w:rPr>
          <w:rFonts w:ascii="Palatino Linotype" w:hAnsi="Palatino Linotype" w:cs="Arial"/>
        </w:rPr>
        <w:t>Determinan sosial</w:t>
      </w:r>
      <w:r w:rsidR="00784D03" w:rsidRPr="009204A5">
        <w:rPr>
          <w:rFonts w:ascii="Palatino Linotype" w:hAnsi="Palatino Linotype" w:cs="Arial"/>
        </w:rPr>
        <w:t xml:space="preserve"> yang secara signifikan</w:t>
      </w:r>
      <w:r w:rsidR="007D4FC6">
        <w:rPr>
          <w:rFonts w:ascii="Palatino Linotype" w:hAnsi="Palatino Linotype" w:cs="Arial"/>
        </w:rPr>
        <w:t xml:space="preserve"> paling</w:t>
      </w:r>
      <w:r w:rsidR="00784D03" w:rsidRPr="009204A5">
        <w:rPr>
          <w:rFonts w:ascii="Palatino Linotype" w:hAnsi="Palatino Linotype" w:cs="Arial"/>
        </w:rPr>
        <w:t xml:space="preserve"> berhubungan dengan perilaku merokok pelajar adalah status merokok teman</w:t>
      </w:r>
      <w:r w:rsidR="00325E43" w:rsidRPr="009204A5">
        <w:rPr>
          <w:rFonts w:ascii="Palatino Linotype" w:hAnsi="Palatino Linotype" w:cs="Arial"/>
        </w:rPr>
        <w:t xml:space="preserve"> dan </w:t>
      </w:r>
      <w:r w:rsidR="00CB7C43">
        <w:rPr>
          <w:rFonts w:ascii="Palatino Linotype" w:hAnsi="Palatino Linotype" w:cs="Arial"/>
        </w:rPr>
        <w:t>penerapan</w:t>
      </w:r>
      <w:r w:rsidR="00784D03" w:rsidRPr="009204A5">
        <w:rPr>
          <w:rFonts w:ascii="Palatino Linotype" w:hAnsi="Palatino Linotype" w:cs="Arial"/>
        </w:rPr>
        <w:t xml:space="preserve"> </w:t>
      </w:r>
      <w:r w:rsidR="00325E43" w:rsidRPr="009204A5">
        <w:rPr>
          <w:rFonts w:ascii="Palatino Linotype" w:hAnsi="Palatino Linotype" w:cs="Arial"/>
        </w:rPr>
        <w:t>KTR.</w:t>
      </w:r>
      <w:proofErr w:type="gramEnd"/>
      <w:r w:rsidR="00325E43" w:rsidRPr="009204A5">
        <w:rPr>
          <w:rFonts w:ascii="Palatino Linotype" w:hAnsi="Palatino Linotype" w:cs="Arial"/>
        </w:rPr>
        <w:t xml:space="preserve"> </w:t>
      </w:r>
      <w:proofErr w:type="gramStart"/>
      <w:r w:rsidR="00325E43" w:rsidRPr="009204A5">
        <w:rPr>
          <w:rFonts w:ascii="Palatino Linotype" w:hAnsi="Palatino Linotype" w:cs="Arial"/>
        </w:rPr>
        <w:t xml:space="preserve">Oleh karena itu, diharapkan kebijakan atau upaya </w:t>
      </w:r>
      <w:r>
        <w:rPr>
          <w:rFonts w:ascii="Palatino Linotype" w:hAnsi="Palatino Linotype" w:cs="Arial"/>
        </w:rPr>
        <w:t>pengendalian</w:t>
      </w:r>
      <w:r w:rsidR="00325E43" w:rsidRPr="009204A5">
        <w:rPr>
          <w:rFonts w:ascii="Palatino Linotype" w:hAnsi="Palatino Linotype" w:cs="Arial"/>
        </w:rPr>
        <w:t xml:space="preserve"> masalah merokok </w:t>
      </w:r>
      <w:r w:rsidR="009B7E53">
        <w:rPr>
          <w:rFonts w:ascii="Palatino Linotype" w:hAnsi="Palatino Linotype" w:cs="Arial"/>
        </w:rPr>
        <w:t>menjadikan</w:t>
      </w:r>
      <w:r w:rsidR="00325E43" w:rsidRPr="009204A5">
        <w:rPr>
          <w:rFonts w:ascii="Palatino Linotype" w:hAnsi="Palatino Linotype" w:cs="Arial"/>
        </w:rPr>
        <w:t xml:space="preserve"> anak dan remaja (pelajar) </w:t>
      </w:r>
      <w:r w:rsidR="009B7E53">
        <w:rPr>
          <w:rFonts w:ascii="Palatino Linotype" w:hAnsi="Palatino Linotype" w:cs="Arial"/>
        </w:rPr>
        <w:t>sebagai target utama dengan</w:t>
      </w:r>
      <w:r w:rsidR="009204A5" w:rsidRPr="009204A5">
        <w:rPr>
          <w:rFonts w:ascii="Palatino Linotype" w:hAnsi="Palatino Linotype" w:cs="Arial"/>
        </w:rPr>
        <w:t xml:space="preserve"> </w:t>
      </w:r>
      <w:r w:rsidR="00325E43" w:rsidRPr="009204A5">
        <w:rPr>
          <w:rFonts w:ascii="Palatino Linotype" w:hAnsi="Palatino Linotype" w:cs="Arial"/>
        </w:rPr>
        <w:t>mencegah timbulnya pengaruh merokok dari teman</w:t>
      </w:r>
      <w:r w:rsidR="009204A5" w:rsidRPr="009204A5">
        <w:rPr>
          <w:rFonts w:ascii="Palatino Linotype" w:hAnsi="Palatino Linotype" w:cs="Arial"/>
        </w:rPr>
        <w:t xml:space="preserve"> atau lingkungan sekitar</w:t>
      </w:r>
      <w:r w:rsidR="00325E43" w:rsidRPr="009204A5">
        <w:rPr>
          <w:rFonts w:ascii="Palatino Linotype" w:hAnsi="Palatino Linotype" w:cs="Arial"/>
        </w:rPr>
        <w:t xml:space="preserve">, terutama </w:t>
      </w:r>
      <w:r w:rsidR="009204A5" w:rsidRPr="009204A5">
        <w:rPr>
          <w:rFonts w:ascii="Palatino Linotype" w:hAnsi="Palatino Linotype" w:cs="Arial"/>
        </w:rPr>
        <w:t>melalui</w:t>
      </w:r>
      <w:r w:rsidR="009B7E53">
        <w:rPr>
          <w:rFonts w:ascii="Palatino Linotype" w:hAnsi="Palatino Linotype" w:cs="Arial"/>
        </w:rPr>
        <w:t xml:space="preserve"> pembatasan akses rokok bagi anak serta</w:t>
      </w:r>
      <w:r w:rsidR="009204A5" w:rsidRPr="009204A5">
        <w:rPr>
          <w:rFonts w:ascii="Palatino Linotype" w:hAnsi="Palatino Linotype" w:cs="Arial"/>
        </w:rPr>
        <w:t xml:space="preserve"> penerapan</w:t>
      </w:r>
      <w:r w:rsidR="00325E43" w:rsidRPr="009204A5">
        <w:rPr>
          <w:rFonts w:ascii="Palatino Linotype" w:hAnsi="Palatino Linotype" w:cs="Arial"/>
        </w:rPr>
        <w:t xml:space="preserve"> KTR secara komprehensif dan tegas sesuai regulasi </w:t>
      </w:r>
      <w:r w:rsidR="003F2C44">
        <w:rPr>
          <w:rFonts w:ascii="Palatino Linotype" w:hAnsi="Palatino Linotype" w:cs="Arial"/>
        </w:rPr>
        <w:t xml:space="preserve">atau kebijakan </w:t>
      </w:r>
      <w:r w:rsidR="00325E43" w:rsidRPr="009204A5">
        <w:rPr>
          <w:rFonts w:ascii="Palatino Linotype" w:hAnsi="Palatino Linotype" w:cs="Arial"/>
        </w:rPr>
        <w:t>yang telah ditetapkan.</w:t>
      </w:r>
      <w:proofErr w:type="gramEnd"/>
      <w:r w:rsidR="00325E43" w:rsidRPr="009204A5">
        <w:rPr>
          <w:rFonts w:ascii="Palatino Linotype" w:hAnsi="Palatino Linotype" w:cs="Arial"/>
        </w:rPr>
        <w:t xml:space="preserve"> </w:t>
      </w:r>
    </w:p>
    <w:p w:rsidR="006C703F" w:rsidRPr="009204A5" w:rsidRDefault="006C703F" w:rsidP="005A538C">
      <w:pPr>
        <w:spacing w:after="0" w:line="360" w:lineRule="auto"/>
        <w:jc w:val="both"/>
        <w:rPr>
          <w:rFonts w:ascii="Palatino Linotype" w:hAnsi="Palatino Linotype" w:cs="Arial"/>
          <w:b/>
        </w:rPr>
      </w:pPr>
      <w:r w:rsidRPr="009204A5">
        <w:rPr>
          <w:rFonts w:ascii="Palatino Linotype" w:hAnsi="Palatino Linotype" w:cs="Arial"/>
          <w:b/>
        </w:rPr>
        <w:t>DAFTAR PUSTAKA</w:t>
      </w:r>
    </w:p>
    <w:p w:rsidR="005A538C" w:rsidRPr="009204A5" w:rsidRDefault="005A538C" w:rsidP="005A538C">
      <w:pPr>
        <w:spacing w:after="0" w:line="240" w:lineRule="auto"/>
        <w:ind w:left="426" w:hanging="426"/>
        <w:jc w:val="both"/>
        <w:rPr>
          <w:rFonts w:ascii="Palatino Linotype" w:hAnsi="Palatino Linotype" w:cs="Arial"/>
          <w:noProof/>
        </w:rPr>
      </w:pPr>
      <w:bookmarkStart w:id="1" w:name="_ENREF_29"/>
      <w:r w:rsidRPr="009204A5">
        <w:rPr>
          <w:rFonts w:ascii="Palatino Linotype" w:hAnsi="Palatino Linotype" w:cs="Arial"/>
          <w:noProof/>
        </w:rPr>
        <w:t xml:space="preserve">Atari, D.O. (2014). Gender differences in the prevalence and determinants of tobacco use among schoolaged adolescents (11 – 17 years) in Sudan and South Sudan. Pan African Medical Journal. 2014; 18:118 doi:10.11604/pamj.2014.18.118.3202. </w:t>
      </w:r>
    </w:p>
    <w:p w:rsidR="005A538C" w:rsidRPr="009204A5" w:rsidRDefault="005A538C" w:rsidP="005A538C">
      <w:pPr>
        <w:spacing w:after="0" w:line="240" w:lineRule="auto"/>
        <w:ind w:left="426" w:hanging="426"/>
        <w:jc w:val="both"/>
        <w:rPr>
          <w:rFonts w:ascii="Palatino Linotype" w:hAnsi="Palatino Linotype" w:cs="Arial"/>
          <w:noProof/>
        </w:rPr>
      </w:pPr>
      <w:proofErr w:type="gramStart"/>
      <w:r w:rsidRPr="009204A5">
        <w:rPr>
          <w:rFonts w:ascii="Palatino Linotype" w:hAnsi="Palatino Linotype"/>
        </w:rPr>
        <w:t>Centers for Disease Control and Prevention</w:t>
      </w:r>
      <w:r w:rsidRPr="009204A5">
        <w:rPr>
          <w:rFonts w:ascii="Palatino Linotype" w:hAnsi="Palatino Linotype" w:cs="Arial"/>
          <w:noProof/>
        </w:rPr>
        <w:t>.</w:t>
      </w:r>
      <w:proofErr w:type="gramEnd"/>
      <w:r w:rsidRPr="009204A5">
        <w:rPr>
          <w:rFonts w:ascii="Palatino Linotype" w:hAnsi="Palatino Linotype" w:cs="Arial"/>
          <w:noProof/>
        </w:rPr>
        <w:t xml:space="preserve"> </w:t>
      </w:r>
      <w:proofErr w:type="gramStart"/>
      <w:r w:rsidRPr="009204A5">
        <w:rPr>
          <w:rFonts w:ascii="Palatino Linotype" w:hAnsi="Palatino Linotype" w:cs="Arial"/>
          <w:noProof/>
        </w:rPr>
        <w:t xml:space="preserve">(2014). </w:t>
      </w:r>
      <w:r w:rsidRPr="00EF7BCB">
        <w:rPr>
          <w:rFonts w:ascii="Palatino Linotype" w:hAnsi="Palatino Linotype"/>
        </w:rPr>
        <w:t>Global Youth Tobacco Survey</w:t>
      </w:r>
      <w:r w:rsidRPr="009204A5">
        <w:rPr>
          <w:rFonts w:ascii="Palatino Linotype" w:hAnsi="Palatino Linotype"/>
        </w:rPr>
        <w:t xml:space="preserve"> (GYTS) Indonesia 2014.</w:t>
      </w:r>
      <w:proofErr w:type="gramEnd"/>
      <w:r w:rsidRPr="009204A5">
        <w:rPr>
          <w:rFonts w:ascii="Palatino Linotype" w:hAnsi="Palatino Linotype"/>
        </w:rPr>
        <w:t xml:space="preserve"> </w:t>
      </w:r>
      <w:r w:rsidRPr="009204A5">
        <w:rPr>
          <w:rFonts w:ascii="Palatino Linotype" w:hAnsi="Palatino Linotype"/>
          <w:i/>
        </w:rPr>
        <w:t>Available from:</w:t>
      </w:r>
      <w:r w:rsidRPr="009204A5">
        <w:rPr>
          <w:rFonts w:ascii="Palatino Linotype" w:hAnsi="Palatino Linotype"/>
        </w:rPr>
        <w:t xml:space="preserve"> </w:t>
      </w:r>
      <w:r w:rsidRPr="009204A5">
        <w:rPr>
          <w:rFonts w:ascii="Palatino Linotype" w:hAnsi="Palatino Linotype"/>
          <w:i/>
        </w:rPr>
        <w:t>www.cdc.gov/tobacco/global/</w:t>
      </w:r>
      <w:r w:rsidRPr="009204A5">
        <w:rPr>
          <w:rFonts w:ascii="Palatino Linotype" w:hAnsi="Palatino Linotype"/>
        </w:rPr>
        <w:t xml:space="preserve">. </w:t>
      </w:r>
      <w:proofErr w:type="gramStart"/>
      <w:r w:rsidRPr="009204A5">
        <w:rPr>
          <w:rFonts w:ascii="Palatino Linotype" w:hAnsi="Palatino Linotype"/>
        </w:rPr>
        <w:t>Diakses tanggal 10 Januari 2017.</w:t>
      </w:r>
      <w:proofErr w:type="gramEnd"/>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Cosci, et.al. (2013). Significant Others, Knowledge, and Belief on Smoking as Factors Associated with Tobacco Use in Italian Adolescents. Hindawi Publishing Corporation ISRN Addiction, Volume 2013, Article ID 968505, 7 pages.</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Dereje, N., Abazinab, S., dan Girma, A. (2014). Prevalence and Predictors of Cigarette Smoking among Adolescents of Ethiopia: School Based Cross Sectional Survey. Child and Adolescent Behaviour Journal 2014, 3:1; http://dx.doi.org/10.4172/2375-4494.1000182.</w:t>
      </w:r>
    </w:p>
    <w:bookmarkEnd w:id="1"/>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lastRenderedPageBreak/>
        <w:t>Hrubá, D. dan Žaloudíková. (2010). Why To Smoke? Why Not To Smoke? Major reasons for children’s decisions on whether or not to smoke. Cent Eur J Public Health 2010; 18 (4): 202–20.</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Huang, et.al. (2013). Smoking Experimentation among Elementary School Students in China: Influences from Peers, Families, and the School Environment. PLOS ONE, August 2013; 8:8.</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Huder, S.A., Dayal, H.H., dan Mutgi, A.B. (1999). Age at smoking onset and its effect on smoking cessation. Addict Behav. 1999 ;24:673–7.</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Hyland, A., Barnoya, J., dan Corral, J.E. 2012. Smoke-free air policies: past, present and future. Tobacco Control 2012;21:154e161; doi:10.1136/tobaccocontrol-2011-050389.</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Jamison, et.al. (2010). Ciggarate smoking among school-going adolescents in Lithuania: Results from the 2005 Global Youth Tobacco Survey. BMC Research Notes 2010, 3:130; 1-6.</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Kabir, M.A., Goh, K.L. (2013). Determinants of tobacco use among students aged 13–15 years in Nepal and Sri Lanka: Results from the Global Youth Tobacco Survey, 2007. Health Education Journal; 0(0); 1 –11.</w:t>
      </w:r>
    </w:p>
    <w:p w:rsidR="005A538C" w:rsidRDefault="005A538C" w:rsidP="005A538C">
      <w:pPr>
        <w:autoSpaceDE w:val="0"/>
        <w:autoSpaceDN w:val="0"/>
        <w:adjustRightInd w:val="0"/>
        <w:spacing w:after="0" w:line="240" w:lineRule="auto"/>
        <w:ind w:left="426" w:hanging="426"/>
        <w:jc w:val="both"/>
        <w:rPr>
          <w:rFonts w:ascii="Palatino Linotype" w:hAnsi="Palatino Linotype" w:cs="Arial"/>
          <w:noProof/>
        </w:rPr>
      </w:pPr>
      <w:r w:rsidRPr="009204A5">
        <w:rPr>
          <w:rFonts w:ascii="Palatino Linotype" w:hAnsi="Palatino Linotype" w:cs="Arial"/>
          <w:noProof/>
        </w:rPr>
        <w:t>Kaya, C.A., dan Unalan, P.C. (2010). Factors associated with adolescents’ smoking experience and staying tobacco free. Mental Health in Family Medicine 2010;7:145–53.</w:t>
      </w:r>
    </w:p>
    <w:p w:rsidR="002A39AE" w:rsidRPr="009204A5" w:rsidRDefault="002A39AE" w:rsidP="005A538C">
      <w:pPr>
        <w:autoSpaceDE w:val="0"/>
        <w:autoSpaceDN w:val="0"/>
        <w:adjustRightInd w:val="0"/>
        <w:spacing w:after="0" w:line="240" w:lineRule="auto"/>
        <w:ind w:left="426" w:hanging="426"/>
        <w:jc w:val="both"/>
        <w:rPr>
          <w:rFonts w:ascii="Palatino Linotype" w:hAnsi="Palatino Linotype" w:cs="Arial"/>
          <w:noProof/>
        </w:rPr>
      </w:pPr>
      <w:r>
        <w:rPr>
          <w:rFonts w:ascii="Palatino Linotype" w:hAnsi="Palatino Linotype" w:cs="Arial"/>
          <w:noProof/>
        </w:rPr>
        <w:t>Kemenkes</w:t>
      </w:r>
      <w:r w:rsidRPr="009204A5">
        <w:rPr>
          <w:rFonts w:ascii="Palatino Linotype" w:hAnsi="Palatino Linotype" w:cs="Arial"/>
          <w:noProof/>
        </w:rPr>
        <w:t xml:space="preserve">. (2013). </w:t>
      </w:r>
      <w:r w:rsidRPr="009204A5">
        <w:rPr>
          <w:rFonts w:ascii="Palatino Linotype" w:hAnsi="Palatino Linotype" w:cs="Arial"/>
          <w:i/>
          <w:noProof/>
        </w:rPr>
        <w:t>Laporan Nasional Riset Kesehatan Dasar</w:t>
      </w:r>
      <w:r w:rsidRPr="009204A5">
        <w:rPr>
          <w:rFonts w:ascii="Palatino Linotype" w:hAnsi="Palatino Linotype" w:cs="Arial"/>
          <w:noProof/>
        </w:rPr>
        <w:t>. Kementerian Kesehatan RI. Jakarta</w:t>
      </w:r>
    </w:p>
    <w:p w:rsidR="007D4FC6" w:rsidRDefault="007D4FC6" w:rsidP="005A538C">
      <w:pPr>
        <w:spacing w:after="0" w:line="240" w:lineRule="auto"/>
        <w:ind w:left="426" w:hanging="426"/>
        <w:jc w:val="both"/>
        <w:rPr>
          <w:rFonts w:ascii="Palatino Linotype" w:hAnsi="Palatino Linotype" w:cs="Arial"/>
          <w:noProof/>
        </w:rPr>
      </w:pPr>
      <w:r w:rsidRPr="007D4FC6">
        <w:rPr>
          <w:rFonts w:ascii="Palatino Linotype" w:hAnsi="Palatino Linotype" w:cs="Arial"/>
          <w:noProof/>
        </w:rPr>
        <w:t xml:space="preserve">McGee, et.al. </w:t>
      </w:r>
      <w:r>
        <w:rPr>
          <w:rFonts w:ascii="Palatino Linotype" w:hAnsi="Palatino Linotype" w:cs="Arial"/>
          <w:noProof/>
        </w:rPr>
        <w:t>(</w:t>
      </w:r>
      <w:r w:rsidRPr="007D4FC6">
        <w:rPr>
          <w:rFonts w:ascii="Palatino Linotype" w:hAnsi="Palatino Linotype" w:cs="Arial"/>
          <w:noProof/>
        </w:rPr>
        <w:t>2015</w:t>
      </w:r>
      <w:r>
        <w:rPr>
          <w:rFonts w:ascii="Palatino Linotype" w:hAnsi="Palatino Linotype" w:cs="Arial"/>
          <w:noProof/>
        </w:rPr>
        <w:t>)</w:t>
      </w:r>
      <w:r w:rsidRPr="007D4FC6">
        <w:rPr>
          <w:rFonts w:ascii="Palatino Linotype" w:hAnsi="Palatino Linotype" w:cs="Arial"/>
          <w:noProof/>
        </w:rPr>
        <w:t>. Influence of family and friend smoking on intentions to smoke and smoking-related attitudes and refusal self-efficacy among 9–10 year old children from deprived neighbourhoods: a cross-sectional study. BMC Public Health (2015) 15:225; DOI 10.1186/s12889-015-1513-z.</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 xml:space="preserve">Notoadmodjo, S. (2010). </w:t>
      </w:r>
      <w:r w:rsidRPr="009204A5">
        <w:rPr>
          <w:rFonts w:ascii="Palatino Linotype" w:hAnsi="Palatino Linotype" w:cs="Arial"/>
          <w:i/>
          <w:noProof/>
        </w:rPr>
        <w:t>Promosi Kesehatan Teori dan Aplikasi</w:t>
      </w:r>
      <w:r w:rsidRPr="009204A5">
        <w:rPr>
          <w:rFonts w:ascii="Palatino Linotype" w:hAnsi="Palatino Linotype" w:cs="Arial"/>
          <w:noProof/>
        </w:rPr>
        <w:t>. Rineka Cipta. Jakarta.</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 xml:space="preserve">O’Loughlin, et.al. (2009). Determinants of First Puff and Daily Cigarette Smoking in Adolescents. American Journal of </w:t>
      </w:r>
      <w:r w:rsidRPr="009204A5">
        <w:rPr>
          <w:rFonts w:ascii="Palatino Linotype" w:hAnsi="Palatino Linotype" w:cs="Arial"/>
          <w:noProof/>
        </w:rPr>
        <w:lastRenderedPageBreak/>
        <w:t>Epidemiology, Vol. 170, No. 5; DOI: 10.1093/aje/kwp179.</w:t>
      </w:r>
    </w:p>
    <w:p w:rsidR="005A538C" w:rsidRPr="009204A5" w:rsidRDefault="005A538C" w:rsidP="005A538C">
      <w:pPr>
        <w:spacing w:after="0" w:line="240" w:lineRule="auto"/>
        <w:ind w:left="426" w:hanging="426"/>
        <w:jc w:val="both"/>
        <w:rPr>
          <w:rFonts w:ascii="Palatino Linotype" w:hAnsi="Palatino Linotype" w:cs="AdvPECFD32"/>
        </w:rPr>
      </w:pPr>
      <w:proofErr w:type="gramStart"/>
      <w:r w:rsidRPr="009204A5">
        <w:rPr>
          <w:rFonts w:ascii="Palatino Linotype" w:hAnsi="Palatino Linotype" w:cs="AdvPECFD32"/>
        </w:rPr>
        <w:t>Pierce,</w:t>
      </w:r>
      <w:proofErr w:type="gramEnd"/>
      <w:r w:rsidRPr="009204A5">
        <w:rPr>
          <w:rFonts w:ascii="Palatino Linotype" w:hAnsi="Palatino Linotype" w:cs="AdvPECFD32"/>
        </w:rPr>
        <w:t xml:space="preserve"> J.P., White, VM, Emery SL. (2012). What public health strategies are needed to reduce smoking initiation</w:t>
      </w:r>
      <w:proofErr w:type="gramStart"/>
      <w:r w:rsidRPr="009204A5">
        <w:rPr>
          <w:rFonts w:ascii="Palatino Linotype" w:hAnsi="Palatino Linotype" w:cs="AdvPECFD32"/>
        </w:rPr>
        <w:t>?.</w:t>
      </w:r>
      <w:proofErr w:type="gramEnd"/>
      <w:r w:rsidRPr="009204A5">
        <w:rPr>
          <w:rFonts w:ascii="Palatino Linotype" w:hAnsi="Palatino Linotype" w:cs="AdvPECFD32"/>
        </w:rPr>
        <w:t xml:space="preserve"> Tobacco Control 2012</w:t>
      </w:r>
      <w:proofErr w:type="gramStart"/>
      <w:r w:rsidRPr="009204A5">
        <w:rPr>
          <w:rFonts w:ascii="Palatino Linotype" w:hAnsi="Palatino Linotype" w:cs="AdvPECFD32"/>
        </w:rPr>
        <w:t>;21:258e264</w:t>
      </w:r>
      <w:proofErr w:type="gramEnd"/>
      <w:r w:rsidRPr="009204A5">
        <w:rPr>
          <w:rFonts w:ascii="Palatino Linotype" w:hAnsi="Palatino Linotype" w:cs="AdvPECFD32"/>
        </w:rPr>
        <w:t>; doi:10.1136/tobaccocontrol-2011-050359.</w:t>
      </w:r>
    </w:p>
    <w:p w:rsidR="005A538C" w:rsidRDefault="005A538C" w:rsidP="005A538C">
      <w:pPr>
        <w:spacing w:after="0" w:line="240" w:lineRule="auto"/>
        <w:ind w:left="426" w:hanging="426"/>
        <w:jc w:val="both"/>
        <w:rPr>
          <w:rFonts w:ascii="Palatino Linotype" w:hAnsi="Palatino Linotype" w:cs="Arial"/>
        </w:rPr>
      </w:pPr>
      <w:proofErr w:type="gramStart"/>
      <w:r w:rsidRPr="009204A5">
        <w:rPr>
          <w:rFonts w:ascii="Palatino Linotype" w:hAnsi="Palatino Linotype" w:cs="Arial"/>
        </w:rPr>
        <w:t>Sarmento, D.R dan Yehadji, D. (2016).</w:t>
      </w:r>
      <w:proofErr w:type="gramEnd"/>
      <w:r w:rsidRPr="009204A5">
        <w:rPr>
          <w:rFonts w:ascii="Palatino Linotype" w:hAnsi="Palatino Linotype" w:cs="Arial"/>
        </w:rPr>
        <w:t xml:space="preserve"> </w:t>
      </w:r>
      <w:proofErr w:type="gramStart"/>
      <w:r w:rsidRPr="009204A5">
        <w:rPr>
          <w:rFonts w:ascii="Palatino Linotype" w:hAnsi="Palatino Linotype" w:cs="Arial"/>
        </w:rPr>
        <w:t>An analysis of global youth tobacco survey for developing a comprehensive national smoking policy in Timor-Leste.</w:t>
      </w:r>
      <w:proofErr w:type="gramEnd"/>
      <w:r w:rsidRPr="009204A5">
        <w:rPr>
          <w:rFonts w:ascii="Palatino Linotype" w:hAnsi="Palatino Linotype" w:cs="Arial"/>
        </w:rPr>
        <w:t xml:space="preserve"> </w:t>
      </w:r>
      <w:proofErr w:type="gramStart"/>
      <w:r w:rsidRPr="009204A5">
        <w:rPr>
          <w:rFonts w:ascii="Palatino Linotype" w:hAnsi="Palatino Linotype" w:cs="Arial"/>
        </w:rPr>
        <w:t>BMC Public Health (2016) 16:65; DOI 10.1186/s12889-016-2742-5.</w:t>
      </w:r>
      <w:proofErr w:type="gramEnd"/>
    </w:p>
    <w:p w:rsidR="004809D5" w:rsidRPr="009204A5" w:rsidRDefault="004809D5" w:rsidP="005A538C">
      <w:pPr>
        <w:spacing w:after="0" w:line="240" w:lineRule="auto"/>
        <w:ind w:left="426" w:hanging="426"/>
        <w:jc w:val="both"/>
        <w:rPr>
          <w:rFonts w:ascii="Palatino Linotype" w:hAnsi="Palatino Linotype" w:cs="Arial"/>
        </w:rPr>
      </w:pPr>
      <w:proofErr w:type="gramStart"/>
      <w:r>
        <w:rPr>
          <w:rFonts w:ascii="Palatino Linotype" w:hAnsi="Palatino Linotype" w:cs="Arial"/>
        </w:rPr>
        <w:t>Scalic,</w:t>
      </w:r>
      <w:r w:rsidRPr="004809D5">
        <w:rPr>
          <w:rFonts w:ascii="Palatino Linotype" w:hAnsi="Palatino Linotype" w:cs="Arial"/>
        </w:rPr>
        <w:t xml:space="preserve"> F</w:t>
      </w:r>
      <w:r>
        <w:rPr>
          <w:rFonts w:ascii="Palatino Linotype" w:hAnsi="Palatino Linotype" w:cs="Arial"/>
        </w:rPr>
        <w:t xml:space="preserve">. dan </w:t>
      </w:r>
      <w:r w:rsidRPr="004809D5">
        <w:rPr>
          <w:rFonts w:ascii="Palatino Linotype" w:hAnsi="Palatino Linotype" w:cs="Arial"/>
        </w:rPr>
        <w:t>Schulz</w:t>
      </w:r>
      <w:r>
        <w:rPr>
          <w:rFonts w:ascii="Palatino Linotype" w:hAnsi="Palatino Linotype" w:cs="Arial"/>
        </w:rPr>
        <w:t>,</w:t>
      </w:r>
      <w:r w:rsidRPr="004809D5">
        <w:rPr>
          <w:rFonts w:ascii="Palatino Linotype" w:hAnsi="Palatino Linotype" w:cs="Arial"/>
        </w:rPr>
        <w:t xml:space="preserve"> P</w:t>
      </w:r>
      <w:r>
        <w:rPr>
          <w:rFonts w:ascii="Palatino Linotype" w:hAnsi="Palatino Linotype" w:cs="Arial"/>
        </w:rPr>
        <w:t>.</w:t>
      </w:r>
      <w:r w:rsidRPr="004809D5">
        <w:rPr>
          <w:rFonts w:ascii="Palatino Linotype" w:hAnsi="Palatino Linotype" w:cs="Arial"/>
        </w:rPr>
        <w:t xml:space="preserve">J. </w:t>
      </w:r>
      <w:r>
        <w:rPr>
          <w:rFonts w:ascii="Palatino Linotype" w:hAnsi="Palatino Linotype" w:cs="Arial"/>
        </w:rPr>
        <w:t>(</w:t>
      </w:r>
      <w:r w:rsidRPr="004809D5">
        <w:rPr>
          <w:rFonts w:ascii="Palatino Linotype" w:hAnsi="Palatino Linotype" w:cs="Arial"/>
        </w:rPr>
        <w:t>2014</w:t>
      </w:r>
      <w:r>
        <w:rPr>
          <w:rFonts w:ascii="Palatino Linotype" w:hAnsi="Palatino Linotype" w:cs="Arial"/>
        </w:rPr>
        <w:t>0</w:t>
      </w:r>
      <w:r w:rsidRPr="004809D5">
        <w:rPr>
          <w:rFonts w:ascii="Palatino Linotype" w:hAnsi="Palatino Linotype" w:cs="Arial"/>
        </w:rPr>
        <w:t>.</w:t>
      </w:r>
      <w:proofErr w:type="gramEnd"/>
      <w:r w:rsidRPr="004809D5">
        <w:rPr>
          <w:rFonts w:ascii="Palatino Linotype" w:hAnsi="Palatino Linotype" w:cs="Arial"/>
        </w:rPr>
        <w:t xml:space="preserve"> Influence of Perceived Parent and Peer Endorsement on Adolescent Smoking Intentions: Parents Have More Say, But Their Influence Wanes as Kids Get Older.  PLOS ONE July 2014, Volume 9, Issue 7; e101275</w:t>
      </w:r>
    </w:p>
    <w:p w:rsidR="005A538C" w:rsidRDefault="005A538C" w:rsidP="005A538C">
      <w:pPr>
        <w:spacing w:after="0" w:line="240" w:lineRule="auto"/>
        <w:ind w:left="426" w:hanging="426"/>
        <w:jc w:val="both"/>
        <w:rPr>
          <w:rFonts w:ascii="Palatino Linotype" w:hAnsi="Palatino Linotype" w:cs="Arial"/>
          <w:noProof/>
        </w:rPr>
      </w:pPr>
      <w:r w:rsidRPr="009204A5">
        <w:rPr>
          <w:rFonts w:ascii="Palatino Linotype" w:hAnsi="Palatino Linotype" w:cs="Arial"/>
          <w:noProof/>
        </w:rPr>
        <w:t xml:space="preserve">Song, et.al. (2015). Association of Smoke-Free Laws With Lower Percentages of New and Current Smokers Among Adolescentsand Young Adults: An 11-Year Longitudinal </w:t>
      </w:r>
      <w:r w:rsidRPr="009204A5">
        <w:rPr>
          <w:rFonts w:ascii="Palatino Linotype" w:hAnsi="Palatino Linotype" w:cs="Arial"/>
          <w:noProof/>
        </w:rPr>
        <w:lastRenderedPageBreak/>
        <w:t>Study. AMA Pediatrics Published online September 8, 2015.</w:t>
      </w:r>
    </w:p>
    <w:p w:rsidR="005A538C" w:rsidRPr="009204A5" w:rsidRDefault="005A538C" w:rsidP="005A538C">
      <w:pPr>
        <w:spacing w:after="0" w:line="240" w:lineRule="auto"/>
        <w:ind w:left="426" w:hanging="426"/>
        <w:jc w:val="both"/>
        <w:rPr>
          <w:rFonts w:ascii="Palatino Linotype" w:hAnsi="Palatino Linotype" w:cs="Arial"/>
          <w:noProof/>
        </w:rPr>
      </w:pPr>
      <w:proofErr w:type="gramStart"/>
      <w:r w:rsidRPr="009204A5">
        <w:rPr>
          <w:rFonts w:ascii="Palatino Linotype" w:hAnsi="Palatino Linotype" w:cs="Arial"/>
        </w:rPr>
        <w:t>Wen, et.al.</w:t>
      </w:r>
      <w:proofErr w:type="gramEnd"/>
      <w:r w:rsidRPr="009204A5">
        <w:rPr>
          <w:rFonts w:ascii="Palatino Linotype" w:hAnsi="Palatino Linotype" w:cs="Arial"/>
        </w:rPr>
        <w:t xml:space="preserve"> (2010). Two-year effects of a school-based prevention programme on adolescent cigarette smoking in Guangzhou, China: a cluster randomized trial. International Journal of Epidemiology 2010</w:t>
      </w:r>
      <w:proofErr w:type="gramStart"/>
      <w:r w:rsidRPr="009204A5">
        <w:rPr>
          <w:rFonts w:ascii="Palatino Linotype" w:hAnsi="Palatino Linotype" w:cs="Arial"/>
        </w:rPr>
        <w:t>;39:860</w:t>
      </w:r>
      <w:proofErr w:type="gramEnd"/>
      <w:r w:rsidRPr="009204A5">
        <w:rPr>
          <w:rFonts w:ascii="Palatino Linotype" w:hAnsi="Palatino Linotype" w:cs="Arial"/>
        </w:rPr>
        <w:t>–876; doi:10.1093/ije/dyq001.</w:t>
      </w:r>
    </w:p>
    <w:p w:rsidR="005A538C" w:rsidRPr="009204A5" w:rsidRDefault="005A538C" w:rsidP="005A538C">
      <w:pPr>
        <w:spacing w:after="0" w:line="240" w:lineRule="auto"/>
        <w:ind w:left="426" w:hanging="426"/>
        <w:jc w:val="both"/>
        <w:rPr>
          <w:rFonts w:ascii="Palatino Linotype" w:hAnsi="Palatino Linotype" w:cs="Arial"/>
          <w:noProof/>
        </w:rPr>
      </w:pPr>
      <w:r w:rsidRPr="009204A5">
        <w:rPr>
          <w:rStyle w:val="Hyperlink"/>
          <w:rFonts w:ascii="Palatino Linotype" w:hAnsi="Palatino Linotype" w:cs="Arial"/>
          <w:noProof/>
          <w:color w:val="auto"/>
          <w:u w:val="none"/>
        </w:rPr>
        <w:t>World Health Organization</w:t>
      </w:r>
      <w:r w:rsidRPr="009204A5">
        <w:rPr>
          <w:rFonts w:ascii="Palatino Linotype" w:hAnsi="Palatino Linotype" w:cs="Arial"/>
          <w:noProof/>
        </w:rPr>
        <w:t>.</w:t>
      </w:r>
      <w:r w:rsidR="00C853BF">
        <w:rPr>
          <w:rFonts w:ascii="Palatino Linotype" w:hAnsi="Palatino Linotype" w:cs="Arial"/>
          <w:noProof/>
        </w:rPr>
        <w:t xml:space="preserve"> (2016).</w:t>
      </w:r>
      <w:r w:rsidRPr="009204A5">
        <w:rPr>
          <w:rFonts w:ascii="Palatino Linotype" w:hAnsi="Palatino Linotype" w:cs="Arial"/>
          <w:noProof/>
        </w:rPr>
        <w:t xml:space="preserve"> WHO Report on the Global Tobacco Epidemic. </w:t>
      </w:r>
      <w:r w:rsidRPr="009204A5">
        <w:rPr>
          <w:rFonts w:ascii="Palatino Linotype" w:hAnsi="Palatino Linotype"/>
          <w:i/>
        </w:rPr>
        <w:t xml:space="preserve">Available from: </w:t>
      </w:r>
      <w:r w:rsidRPr="009204A5">
        <w:rPr>
          <w:rFonts w:ascii="Palatino Linotype" w:hAnsi="Palatino Linotype" w:cs="Arial"/>
          <w:i/>
          <w:noProof/>
        </w:rPr>
        <w:t xml:space="preserve"> </w:t>
      </w:r>
      <w:hyperlink r:id="rId5" w:history="1">
        <w:r w:rsidRPr="009204A5">
          <w:rPr>
            <w:rStyle w:val="Hyperlink"/>
            <w:rFonts w:ascii="Palatino Linotype" w:hAnsi="Palatino Linotype" w:cs="Arial"/>
            <w:i/>
            <w:noProof/>
            <w:color w:val="auto"/>
            <w:u w:val="none"/>
          </w:rPr>
          <w:t>http://www.who.int/tobacco/mpower/en/index.html</w:t>
        </w:r>
      </w:hyperlink>
      <w:r w:rsidRPr="009204A5">
        <w:rPr>
          <w:rStyle w:val="Hyperlink"/>
          <w:rFonts w:ascii="Palatino Linotype" w:hAnsi="Palatino Linotype" w:cs="Arial"/>
          <w:noProof/>
          <w:color w:val="auto"/>
          <w:u w:val="none"/>
        </w:rPr>
        <w:t xml:space="preserve"> </w:t>
      </w:r>
      <w:r w:rsidRPr="009204A5">
        <w:rPr>
          <w:rFonts w:ascii="Palatino Linotype" w:hAnsi="Palatino Linotype"/>
        </w:rPr>
        <w:t>Diakses tanggal 1 Februari 2017.</w:t>
      </w:r>
    </w:p>
    <w:p w:rsidR="005A538C" w:rsidRPr="009204A5" w:rsidRDefault="005A538C" w:rsidP="005A538C">
      <w:pPr>
        <w:spacing w:after="0" w:line="240" w:lineRule="auto"/>
        <w:ind w:left="426" w:hanging="426"/>
        <w:jc w:val="both"/>
        <w:rPr>
          <w:rStyle w:val="Hyperlink"/>
          <w:color w:val="auto"/>
          <w:u w:val="none"/>
        </w:rPr>
      </w:pPr>
      <w:r w:rsidRPr="009204A5">
        <w:rPr>
          <w:rStyle w:val="Hyperlink"/>
          <w:rFonts w:ascii="Palatino Linotype" w:hAnsi="Palatino Linotype" w:cs="Arial"/>
          <w:noProof/>
          <w:color w:val="auto"/>
          <w:u w:val="none"/>
        </w:rPr>
        <w:t>World Health Organization, Regional Office for South-East Asia. (2014). Global Youth Tobacco Survey (GYTS): Indonesia report, 2014. New Delhi: WHO-SEARO, 2015.</w:t>
      </w:r>
    </w:p>
    <w:p w:rsidR="005A538C" w:rsidRPr="009204A5" w:rsidRDefault="005A538C" w:rsidP="005A538C">
      <w:pPr>
        <w:spacing w:after="0" w:line="240" w:lineRule="auto"/>
        <w:ind w:left="426" w:hanging="426"/>
        <w:jc w:val="both"/>
      </w:pPr>
      <w:proofErr w:type="gramStart"/>
      <w:r w:rsidRPr="009204A5">
        <w:rPr>
          <w:rFonts w:ascii="Palatino Linotype" w:hAnsi="Palatino Linotype" w:cs="Arial"/>
        </w:rPr>
        <w:t>Xi, B., et.al.</w:t>
      </w:r>
      <w:proofErr w:type="gramEnd"/>
      <w:r w:rsidRPr="009204A5">
        <w:rPr>
          <w:rFonts w:ascii="Palatino Linotype" w:hAnsi="Palatino Linotype" w:cs="Arial"/>
        </w:rPr>
        <w:t xml:space="preserve"> (2016). Tobacco use and second-hand smoke exposure in young adolescents aged 12–15 years: data from 68 low-income and middle-income countries. Lancet Glob Health 2016; 4: e795–805.</w:t>
      </w:r>
    </w:p>
    <w:p w:rsidR="00527681" w:rsidRDefault="00527681" w:rsidP="006C703F">
      <w:pPr>
        <w:spacing w:line="360" w:lineRule="auto"/>
        <w:jc w:val="both"/>
        <w:rPr>
          <w:rFonts w:ascii="Palatino Linotype" w:hAnsi="Palatino Linotype" w:cs="Arial"/>
          <w:b/>
        </w:rPr>
        <w:sectPr w:rsidR="00527681" w:rsidSect="00527681">
          <w:type w:val="continuous"/>
          <w:pgSz w:w="11907" w:h="16839" w:code="9"/>
          <w:pgMar w:top="1134" w:right="1134" w:bottom="1134" w:left="1134" w:header="720" w:footer="720" w:gutter="0"/>
          <w:cols w:num="2" w:space="283"/>
          <w:docGrid w:linePitch="360"/>
        </w:sectPr>
      </w:pPr>
    </w:p>
    <w:p w:rsidR="005A538C" w:rsidRPr="009204A5" w:rsidRDefault="005A538C" w:rsidP="006C703F">
      <w:pPr>
        <w:spacing w:line="360" w:lineRule="auto"/>
        <w:jc w:val="both"/>
        <w:rPr>
          <w:rFonts w:ascii="Palatino Linotype" w:hAnsi="Palatino Linotype" w:cs="Arial"/>
          <w:b/>
        </w:rPr>
      </w:pPr>
    </w:p>
    <w:p w:rsidR="0025040B" w:rsidRPr="009204A5" w:rsidRDefault="0025040B" w:rsidP="00136BB3">
      <w:pPr>
        <w:pStyle w:val="ListParagraph"/>
        <w:spacing w:line="480" w:lineRule="auto"/>
        <w:ind w:left="0" w:firstLine="850"/>
        <w:jc w:val="both"/>
        <w:rPr>
          <w:rFonts w:ascii="Palatino Linotype" w:hAnsi="Palatino Linotype" w:cs="Arial"/>
          <w:sz w:val="24"/>
          <w:szCs w:val="24"/>
        </w:rPr>
      </w:pPr>
    </w:p>
    <w:p w:rsidR="00136BB3" w:rsidRPr="009204A5" w:rsidRDefault="00136BB3" w:rsidP="00136BB3">
      <w:pPr>
        <w:pStyle w:val="ListParagraph"/>
        <w:spacing w:after="0" w:line="480" w:lineRule="auto"/>
        <w:ind w:left="0" w:firstLine="850"/>
        <w:jc w:val="both"/>
        <w:rPr>
          <w:rFonts w:ascii="Palatino Linotype" w:hAnsi="Palatino Linotype" w:cs="Arial"/>
          <w:sz w:val="24"/>
          <w:szCs w:val="24"/>
        </w:rPr>
      </w:pPr>
    </w:p>
    <w:p w:rsidR="00136BB3" w:rsidRPr="009204A5" w:rsidRDefault="00136BB3" w:rsidP="0074400C">
      <w:pPr>
        <w:pStyle w:val="ListParagraph"/>
        <w:spacing w:line="480" w:lineRule="auto"/>
        <w:ind w:left="0" w:firstLine="850"/>
        <w:jc w:val="both"/>
        <w:rPr>
          <w:rFonts w:ascii="Palatino Linotype" w:hAnsi="Palatino Linotype" w:cs="Arial"/>
          <w:sz w:val="24"/>
          <w:szCs w:val="24"/>
        </w:rPr>
      </w:pPr>
    </w:p>
    <w:p w:rsidR="007C2B08" w:rsidRPr="009204A5" w:rsidRDefault="007C2B08" w:rsidP="00EC0E19">
      <w:pPr>
        <w:jc w:val="both"/>
        <w:rPr>
          <w:rFonts w:ascii="Palatino Linotype" w:hAnsi="Palatino Linotype"/>
        </w:rPr>
      </w:pPr>
    </w:p>
    <w:sectPr w:rsidR="007C2B08" w:rsidRPr="009204A5" w:rsidSect="005449EF">
      <w:type w:val="continuous"/>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PECFD3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53"/>
    <w:rsid w:val="00076DCE"/>
    <w:rsid w:val="000B3663"/>
    <w:rsid w:val="000B43E6"/>
    <w:rsid w:val="00104195"/>
    <w:rsid w:val="00136BB3"/>
    <w:rsid w:val="00181E51"/>
    <w:rsid w:val="00183565"/>
    <w:rsid w:val="001A1920"/>
    <w:rsid w:val="001F1043"/>
    <w:rsid w:val="0025040B"/>
    <w:rsid w:val="00251083"/>
    <w:rsid w:val="002514A5"/>
    <w:rsid w:val="00295B82"/>
    <w:rsid w:val="002A39AE"/>
    <w:rsid w:val="002B3937"/>
    <w:rsid w:val="002D5522"/>
    <w:rsid w:val="002E0A7C"/>
    <w:rsid w:val="00301346"/>
    <w:rsid w:val="00310DB9"/>
    <w:rsid w:val="00325E43"/>
    <w:rsid w:val="00347861"/>
    <w:rsid w:val="00361633"/>
    <w:rsid w:val="003F2C44"/>
    <w:rsid w:val="003F2DBB"/>
    <w:rsid w:val="00424EA4"/>
    <w:rsid w:val="004254A0"/>
    <w:rsid w:val="004809D5"/>
    <w:rsid w:val="00482359"/>
    <w:rsid w:val="00493F9B"/>
    <w:rsid w:val="004B5B44"/>
    <w:rsid w:val="004B781A"/>
    <w:rsid w:val="004F19D8"/>
    <w:rsid w:val="0050695D"/>
    <w:rsid w:val="00527681"/>
    <w:rsid w:val="005406BF"/>
    <w:rsid w:val="005449EF"/>
    <w:rsid w:val="00563E60"/>
    <w:rsid w:val="005819E5"/>
    <w:rsid w:val="005A538C"/>
    <w:rsid w:val="005B12AE"/>
    <w:rsid w:val="005E7F5F"/>
    <w:rsid w:val="005F2E6C"/>
    <w:rsid w:val="00603C92"/>
    <w:rsid w:val="006A4DAF"/>
    <w:rsid w:val="006C703F"/>
    <w:rsid w:val="00731151"/>
    <w:rsid w:val="00742116"/>
    <w:rsid w:val="0074400C"/>
    <w:rsid w:val="007544EF"/>
    <w:rsid w:val="00784D03"/>
    <w:rsid w:val="007C2B08"/>
    <w:rsid w:val="007D4FC6"/>
    <w:rsid w:val="00832069"/>
    <w:rsid w:val="00833DF6"/>
    <w:rsid w:val="00865DB8"/>
    <w:rsid w:val="00890B53"/>
    <w:rsid w:val="008C45ED"/>
    <w:rsid w:val="008C4C1E"/>
    <w:rsid w:val="009204A5"/>
    <w:rsid w:val="00957E83"/>
    <w:rsid w:val="009602D1"/>
    <w:rsid w:val="009615C9"/>
    <w:rsid w:val="009A7D5D"/>
    <w:rsid w:val="009B7E53"/>
    <w:rsid w:val="009C305D"/>
    <w:rsid w:val="009D432A"/>
    <w:rsid w:val="009E339D"/>
    <w:rsid w:val="00A77AC0"/>
    <w:rsid w:val="00AB1234"/>
    <w:rsid w:val="00B21AA1"/>
    <w:rsid w:val="00B57DA7"/>
    <w:rsid w:val="00B6220D"/>
    <w:rsid w:val="00B63F7B"/>
    <w:rsid w:val="00BA5717"/>
    <w:rsid w:val="00C507B0"/>
    <w:rsid w:val="00C5682B"/>
    <w:rsid w:val="00C76D20"/>
    <w:rsid w:val="00C853BF"/>
    <w:rsid w:val="00CB7C43"/>
    <w:rsid w:val="00CC4387"/>
    <w:rsid w:val="00CF5B10"/>
    <w:rsid w:val="00D1440A"/>
    <w:rsid w:val="00D37E81"/>
    <w:rsid w:val="00DE6746"/>
    <w:rsid w:val="00E45C9A"/>
    <w:rsid w:val="00E51F05"/>
    <w:rsid w:val="00E556AC"/>
    <w:rsid w:val="00E70CC0"/>
    <w:rsid w:val="00EC0E19"/>
    <w:rsid w:val="00EF7BCB"/>
    <w:rsid w:val="00F32296"/>
    <w:rsid w:val="00F46AD3"/>
    <w:rsid w:val="00F5735C"/>
    <w:rsid w:val="00F67F6A"/>
    <w:rsid w:val="00F9045C"/>
    <w:rsid w:val="00FC14CC"/>
    <w:rsid w:val="00FE1D10"/>
    <w:rsid w:val="00FE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19"/>
    <w:pPr>
      <w:ind w:left="720"/>
      <w:contextualSpacing/>
    </w:pPr>
  </w:style>
  <w:style w:type="table" w:styleId="TableGrid">
    <w:name w:val="Table Grid"/>
    <w:basedOn w:val="TableNormal"/>
    <w:uiPriority w:val="59"/>
    <w:rsid w:val="00EC0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19"/>
    <w:rPr>
      <w:rFonts w:ascii="Tahoma" w:hAnsi="Tahoma" w:cs="Tahoma"/>
      <w:sz w:val="16"/>
      <w:szCs w:val="16"/>
    </w:rPr>
  </w:style>
  <w:style w:type="character" w:styleId="Hyperlink">
    <w:name w:val="Hyperlink"/>
    <w:basedOn w:val="DefaultParagraphFont"/>
    <w:uiPriority w:val="99"/>
    <w:semiHidden/>
    <w:unhideWhenUsed/>
    <w:rsid w:val="005A53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19"/>
    <w:pPr>
      <w:ind w:left="720"/>
      <w:contextualSpacing/>
    </w:pPr>
  </w:style>
  <w:style w:type="table" w:styleId="TableGrid">
    <w:name w:val="Table Grid"/>
    <w:basedOn w:val="TableNormal"/>
    <w:uiPriority w:val="59"/>
    <w:rsid w:val="00EC0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19"/>
    <w:rPr>
      <w:rFonts w:ascii="Tahoma" w:hAnsi="Tahoma" w:cs="Tahoma"/>
      <w:sz w:val="16"/>
      <w:szCs w:val="16"/>
    </w:rPr>
  </w:style>
  <w:style w:type="character" w:styleId="Hyperlink">
    <w:name w:val="Hyperlink"/>
    <w:basedOn w:val="DefaultParagraphFont"/>
    <w:uiPriority w:val="99"/>
    <w:semiHidden/>
    <w:unhideWhenUsed/>
    <w:rsid w:val="005A5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379">
      <w:bodyDiv w:val="1"/>
      <w:marLeft w:val="0"/>
      <w:marRight w:val="0"/>
      <w:marTop w:val="0"/>
      <w:marBottom w:val="0"/>
      <w:divBdr>
        <w:top w:val="none" w:sz="0" w:space="0" w:color="auto"/>
        <w:left w:val="none" w:sz="0" w:space="0" w:color="auto"/>
        <w:bottom w:val="none" w:sz="0" w:space="0" w:color="auto"/>
        <w:right w:val="none" w:sz="0" w:space="0" w:color="auto"/>
      </w:divBdr>
    </w:div>
    <w:div w:id="131757742">
      <w:bodyDiv w:val="1"/>
      <w:marLeft w:val="0"/>
      <w:marRight w:val="0"/>
      <w:marTop w:val="0"/>
      <w:marBottom w:val="0"/>
      <w:divBdr>
        <w:top w:val="none" w:sz="0" w:space="0" w:color="auto"/>
        <w:left w:val="none" w:sz="0" w:space="0" w:color="auto"/>
        <w:bottom w:val="none" w:sz="0" w:space="0" w:color="auto"/>
        <w:right w:val="none" w:sz="0" w:space="0" w:color="auto"/>
      </w:divBdr>
    </w:div>
    <w:div w:id="368995836">
      <w:bodyDiv w:val="1"/>
      <w:marLeft w:val="0"/>
      <w:marRight w:val="0"/>
      <w:marTop w:val="0"/>
      <w:marBottom w:val="0"/>
      <w:divBdr>
        <w:top w:val="none" w:sz="0" w:space="0" w:color="auto"/>
        <w:left w:val="none" w:sz="0" w:space="0" w:color="auto"/>
        <w:bottom w:val="none" w:sz="0" w:space="0" w:color="auto"/>
        <w:right w:val="none" w:sz="0" w:space="0" w:color="auto"/>
      </w:divBdr>
    </w:div>
    <w:div w:id="379787720">
      <w:bodyDiv w:val="1"/>
      <w:marLeft w:val="0"/>
      <w:marRight w:val="0"/>
      <w:marTop w:val="0"/>
      <w:marBottom w:val="0"/>
      <w:divBdr>
        <w:top w:val="none" w:sz="0" w:space="0" w:color="auto"/>
        <w:left w:val="none" w:sz="0" w:space="0" w:color="auto"/>
        <w:bottom w:val="none" w:sz="0" w:space="0" w:color="auto"/>
        <w:right w:val="none" w:sz="0" w:space="0" w:color="auto"/>
      </w:divBdr>
    </w:div>
    <w:div w:id="451217290">
      <w:bodyDiv w:val="1"/>
      <w:marLeft w:val="0"/>
      <w:marRight w:val="0"/>
      <w:marTop w:val="0"/>
      <w:marBottom w:val="0"/>
      <w:divBdr>
        <w:top w:val="none" w:sz="0" w:space="0" w:color="auto"/>
        <w:left w:val="none" w:sz="0" w:space="0" w:color="auto"/>
        <w:bottom w:val="none" w:sz="0" w:space="0" w:color="auto"/>
        <w:right w:val="none" w:sz="0" w:space="0" w:color="auto"/>
      </w:divBdr>
    </w:div>
    <w:div w:id="509297017">
      <w:bodyDiv w:val="1"/>
      <w:marLeft w:val="0"/>
      <w:marRight w:val="0"/>
      <w:marTop w:val="0"/>
      <w:marBottom w:val="0"/>
      <w:divBdr>
        <w:top w:val="none" w:sz="0" w:space="0" w:color="auto"/>
        <w:left w:val="none" w:sz="0" w:space="0" w:color="auto"/>
        <w:bottom w:val="none" w:sz="0" w:space="0" w:color="auto"/>
        <w:right w:val="none" w:sz="0" w:space="0" w:color="auto"/>
      </w:divBdr>
    </w:div>
    <w:div w:id="519323190">
      <w:bodyDiv w:val="1"/>
      <w:marLeft w:val="0"/>
      <w:marRight w:val="0"/>
      <w:marTop w:val="0"/>
      <w:marBottom w:val="0"/>
      <w:divBdr>
        <w:top w:val="none" w:sz="0" w:space="0" w:color="auto"/>
        <w:left w:val="none" w:sz="0" w:space="0" w:color="auto"/>
        <w:bottom w:val="none" w:sz="0" w:space="0" w:color="auto"/>
        <w:right w:val="none" w:sz="0" w:space="0" w:color="auto"/>
      </w:divBdr>
    </w:div>
    <w:div w:id="700932399">
      <w:bodyDiv w:val="1"/>
      <w:marLeft w:val="0"/>
      <w:marRight w:val="0"/>
      <w:marTop w:val="0"/>
      <w:marBottom w:val="0"/>
      <w:divBdr>
        <w:top w:val="none" w:sz="0" w:space="0" w:color="auto"/>
        <w:left w:val="none" w:sz="0" w:space="0" w:color="auto"/>
        <w:bottom w:val="none" w:sz="0" w:space="0" w:color="auto"/>
        <w:right w:val="none" w:sz="0" w:space="0" w:color="auto"/>
      </w:divBdr>
    </w:div>
    <w:div w:id="769004857">
      <w:bodyDiv w:val="1"/>
      <w:marLeft w:val="0"/>
      <w:marRight w:val="0"/>
      <w:marTop w:val="0"/>
      <w:marBottom w:val="0"/>
      <w:divBdr>
        <w:top w:val="none" w:sz="0" w:space="0" w:color="auto"/>
        <w:left w:val="none" w:sz="0" w:space="0" w:color="auto"/>
        <w:bottom w:val="none" w:sz="0" w:space="0" w:color="auto"/>
        <w:right w:val="none" w:sz="0" w:space="0" w:color="auto"/>
      </w:divBdr>
    </w:div>
    <w:div w:id="826363116">
      <w:bodyDiv w:val="1"/>
      <w:marLeft w:val="0"/>
      <w:marRight w:val="0"/>
      <w:marTop w:val="0"/>
      <w:marBottom w:val="0"/>
      <w:divBdr>
        <w:top w:val="none" w:sz="0" w:space="0" w:color="auto"/>
        <w:left w:val="none" w:sz="0" w:space="0" w:color="auto"/>
        <w:bottom w:val="none" w:sz="0" w:space="0" w:color="auto"/>
        <w:right w:val="none" w:sz="0" w:space="0" w:color="auto"/>
      </w:divBdr>
    </w:div>
    <w:div w:id="830174852">
      <w:bodyDiv w:val="1"/>
      <w:marLeft w:val="0"/>
      <w:marRight w:val="0"/>
      <w:marTop w:val="0"/>
      <w:marBottom w:val="0"/>
      <w:divBdr>
        <w:top w:val="none" w:sz="0" w:space="0" w:color="auto"/>
        <w:left w:val="none" w:sz="0" w:space="0" w:color="auto"/>
        <w:bottom w:val="none" w:sz="0" w:space="0" w:color="auto"/>
        <w:right w:val="none" w:sz="0" w:space="0" w:color="auto"/>
      </w:divBdr>
    </w:div>
    <w:div w:id="910500030">
      <w:bodyDiv w:val="1"/>
      <w:marLeft w:val="0"/>
      <w:marRight w:val="0"/>
      <w:marTop w:val="0"/>
      <w:marBottom w:val="0"/>
      <w:divBdr>
        <w:top w:val="none" w:sz="0" w:space="0" w:color="auto"/>
        <w:left w:val="none" w:sz="0" w:space="0" w:color="auto"/>
        <w:bottom w:val="none" w:sz="0" w:space="0" w:color="auto"/>
        <w:right w:val="none" w:sz="0" w:space="0" w:color="auto"/>
      </w:divBdr>
    </w:div>
    <w:div w:id="939410490">
      <w:bodyDiv w:val="1"/>
      <w:marLeft w:val="0"/>
      <w:marRight w:val="0"/>
      <w:marTop w:val="0"/>
      <w:marBottom w:val="0"/>
      <w:divBdr>
        <w:top w:val="none" w:sz="0" w:space="0" w:color="auto"/>
        <w:left w:val="none" w:sz="0" w:space="0" w:color="auto"/>
        <w:bottom w:val="none" w:sz="0" w:space="0" w:color="auto"/>
        <w:right w:val="none" w:sz="0" w:space="0" w:color="auto"/>
      </w:divBdr>
    </w:div>
    <w:div w:id="1077288797">
      <w:bodyDiv w:val="1"/>
      <w:marLeft w:val="0"/>
      <w:marRight w:val="0"/>
      <w:marTop w:val="0"/>
      <w:marBottom w:val="0"/>
      <w:divBdr>
        <w:top w:val="none" w:sz="0" w:space="0" w:color="auto"/>
        <w:left w:val="none" w:sz="0" w:space="0" w:color="auto"/>
        <w:bottom w:val="none" w:sz="0" w:space="0" w:color="auto"/>
        <w:right w:val="none" w:sz="0" w:space="0" w:color="auto"/>
      </w:divBdr>
    </w:div>
    <w:div w:id="1130709218">
      <w:bodyDiv w:val="1"/>
      <w:marLeft w:val="0"/>
      <w:marRight w:val="0"/>
      <w:marTop w:val="0"/>
      <w:marBottom w:val="0"/>
      <w:divBdr>
        <w:top w:val="none" w:sz="0" w:space="0" w:color="auto"/>
        <w:left w:val="none" w:sz="0" w:space="0" w:color="auto"/>
        <w:bottom w:val="none" w:sz="0" w:space="0" w:color="auto"/>
        <w:right w:val="none" w:sz="0" w:space="0" w:color="auto"/>
      </w:divBdr>
    </w:div>
    <w:div w:id="1165440661">
      <w:bodyDiv w:val="1"/>
      <w:marLeft w:val="0"/>
      <w:marRight w:val="0"/>
      <w:marTop w:val="0"/>
      <w:marBottom w:val="0"/>
      <w:divBdr>
        <w:top w:val="none" w:sz="0" w:space="0" w:color="auto"/>
        <w:left w:val="none" w:sz="0" w:space="0" w:color="auto"/>
        <w:bottom w:val="none" w:sz="0" w:space="0" w:color="auto"/>
        <w:right w:val="none" w:sz="0" w:space="0" w:color="auto"/>
      </w:divBdr>
    </w:div>
    <w:div w:id="1175530755">
      <w:bodyDiv w:val="1"/>
      <w:marLeft w:val="0"/>
      <w:marRight w:val="0"/>
      <w:marTop w:val="0"/>
      <w:marBottom w:val="0"/>
      <w:divBdr>
        <w:top w:val="none" w:sz="0" w:space="0" w:color="auto"/>
        <w:left w:val="none" w:sz="0" w:space="0" w:color="auto"/>
        <w:bottom w:val="none" w:sz="0" w:space="0" w:color="auto"/>
        <w:right w:val="none" w:sz="0" w:space="0" w:color="auto"/>
      </w:divBdr>
    </w:div>
    <w:div w:id="1289702319">
      <w:bodyDiv w:val="1"/>
      <w:marLeft w:val="0"/>
      <w:marRight w:val="0"/>
      <w:marTop w:val="0"/>
      <w:marBottom w:val="0"/>
      <w:divBdr>
        <w:top w:val="none" w:sz="0" w:space="0" w:color="auto"/>
        <w:left w:val="none" w:sz="0" w:space="0" w:color="auto"/>
        <w:bottom w:val="none" w:sz="0" w:space="0" w:color="auto"/>
        <w:right w:val="none" w:sz="0" w:space="0" w:color="auto"/>
      </w:divBdr>
    </w:div>
    <w:div w:id="1386182536">
      <w:bodyDiv w:val="1"/>
      <w:marLeft w:val="0"/>
      <w:marRight w:val="0"/>
      <w:marTop w:val="0"/>
      <w:marBottom w:val="0"/>
      <w:divBdr>
        <w:top w:val="none" w:sz="0" w:space="0" w:color="auto"/>
        <w:left w:val="none" w:sz="0" w:space="0" w:color="auto"/>
        <w:bottom w:val="none" w:sz="0" w:space="0" w:color="auto"/>
        <w:right w:val="none" w:sz="0" w:space="0" w:color="auto"/>
      </w:divBdr>
    </w:div>
    <w:div w:id="1597834492">
      <w:bodyDiv w:val="1"/>
      <w:marLeft w:val="0"/>
      <w:marRight w:val="0"/>
      <w:marTop w:val="0"/>
      <w:marBottom w:val="0"/>
      <w:divBdr>
        <w:top w:val="none" w:sz="0" w:space="0" w:color="auto"/>
        <w:left w:val="none" w:sz="0" w:space="0" w:color="auto"/>
        <w:bottom w:val="none" w:sz="0" w:space="0" w:color="auto"/>
        <w:right w:val="none" w:sz="0" w:space="0" w:color="auto"/>
      </w:divBdr>
    </w:div>
    <w:div w:id="1696037975">
      <w:bodyDiv w:val="1"/>
      <w:marLeft w:val="0"/>
      <w:marRight w:val="0"/>
      <w:marTop w:val="0"/>
      <w:marBottom w:val="0"/>
      <w:divBdr>
        <w:top w:val="none" w:sz="0" w:space="0" w:color="auto"/>
        <w:left w:val="none" w:sz="0" w:space="0" w:color="auto"/>
        <w:bottom w:val="none" w:sz="0" w:space="0" w:color="auto"/>
        <w:right w:val="none" w:sz="0" w:space="0" w:color="auto"/>
      </w:divBdr>
    </w:div>
    <w:div w:id="1887373486">
      <w:bodyDiv w:val="1"/>
      <w:marLeft w:val="0"/>
      <w:marRight w:val="0"/>
      <w:marTop w:val="0"/>
      <w:marBottom w:val="0"/>
      <w:divBdr>
        <w:top w:val="none" w:sz="0" w:space="0" w:color="auto"/>
        <w:left w:val="none" w:sz="0" w:space="0" w:color="auto"/>
        <w:bottom w:val="none" w:sz="0" w:space="0" w:color="auto"/>
        <w:right w:val="none" w:sz="0" w:space="0" w:color="auto"/>
      </w:divBdr>
    </w:div>
    <w:div w:id="1961915843">
      <w:bodyDiv w:val="1"/>
      <w:marLeft w:val="0"/>
      <w:marRight w:val="0"/>
      <w:marTop w:val="0"/>
      <w:marBottom w:val="0"/>
      <w:divBdr>
        <w:top w:val="none" w:sz="0" w:space="0" w:color="auto"/>
        <w:left w:val="none" w:sz="0" w:space="0" w:color="auto"/>
        <w:bottom w:val="none" w:sz="0" w:space="0" w:color="auto"/>
        <w:right w:val="none" w:sz="0" w:space="0" w:color="auto"/>
      </w:divBdr>
    </w:div>
    <w:div w:id="1978604526">
      <w:bodyDiv w:val="1"/>
      <w:marLeft w:val="0"/>
      <w:marRight w:val="0"/>
      <w:marTop w:val="0"/>
      <w:marBottom w:val="0"/>
      <w:divBdr>
        <w:top w:val="none" w:sz="0" w:space="0" w:color="auto"/>
        <w:left w:val="none" w:sz="0" w:space="0" w:color="auto"/>
        <w:bottom w:val="none" w:sz="0" w:space="0" w:color="auto"/>
        <w:right w:val="none" w:sz="0" w:space="0" w:color="auto"/>
      </w:divBdr>
    </w:div>
    <w:div w:id="1993950232">
      <w:bodyDiv w:val="1"/>
      <w:marLeft w:val="0"/>
      <w:marRight w:val="0"/>
      <w:marTop w:val="0"/>
      <w:marBottom w:val="0"/>
      <w:divBdr>
        <w:top w:val="none" w:sz="0" w:space="0" w:color="auto"/>
        <w:left w:val="none" w:sz="0" w:space="0" w:color="auto"/>
        <w:bottom w:val="none" w:sz="0" w:space="0" w:color="auto"/>
        <w:right w:val="none" w:sz="0" w:space="0" w:color="auto"/>
      </w:divBdr>
    </w:div>
    <w:div w:id="2014525891">
      <w:bodyDiv w:val="1"/>
      <w:marLeft w:val="0"/>
      <w:marRight w:val="0"/>
      <w:marTop w:val="0"/>
      <w:marBottom w:val="0"/>
      <w:divBdr>
        <w:top w:val="none" w:sz="0" w:space="0" w:color="auto"/>
        <w:left w:val="none" w:sz="0" w:space="0" w:color="auto"/>
        <w:bottom w:val="none" w:sz="0" w:space="0" w:color="auto"/>
        <w:right w:val="none" w:sz="0" w:space="0" w:color="auto"/>
      </w:divBdr>
    </w:div>
    <w:div w:id="2027099281">
      <w:bodyDiv w:val="1"/>
      <w:marLeft w:val="0"/>
      <w:marRight w:val="0"/>
      <w:marTop w:val="0"/>
      <w:marBottom w:val="0"/>
      <w:divBdr>
        <w:top w:val="none" w:sz="0" w:space="0" w:color="auto"/>
        <w:left w:val="none" w:sz="0" w:space="0" w:color="auto"/>
        <w:bottom w:val="none" w:sz="0" w:space="0" w:color="auto"/>
        <w:right w:val="none" w:sz="0" w:space="0" w:color="auto"/>
      </w:divBdr>
    </w:div>
    <w:div w:id="21410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o.int/tobacco/mpower/e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2363</TotalTime>
  <Pages>11</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AANB</dc:creator>
  <cp:keywords/>
  <dc:description/>
  <cp:lastModifiedBy>AANB</cp:lastModifiedBy>
  <cp:revision>56</cp:revision>
  <dcterms:created xsi:type="dcterms:W3CDTF">2020-06-04T00:24:00Z</dcterms:created>
  <dcterms:modified xsi:type="dcterms:W3CDTF">2020-06-08T06:40:00Z</dcterms:modified>
</cp:coreProperties>
</file>