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4DC5A" w14:textId="77777777" w:rsidR="007B7BB8" w:rsidRDefault="007B7BB8" w:rsidP="00E02E9B">
      <w:pPr>
        <w:pStyle w:val="Default"/>
        <w:spacing w:line="360" w:lineRule="auto"/>
        <w:rPr>
          <w:rFonts w:ascii="Arial" w:hAnsi="Arial" w:cs="Arial"/>
          <w:b/>
          <w:bCs/>
        </w:rPr>
      </w:pPr>
    </w:p>
    <w:p w14:paraId="0E2095DF" w14:textId="229AADA8" w:rsidR="00380DEE" w:rsidRPr="00B77011" w:rsidRDefault="00380DEE" w:rsidP="00380DEE">
      <w:pPr>
        <w:pStyle w:val="Default"/>
        <w:spacing w:line="360" w:lineRule="auto"/>
        <w:jc w:val="center"/>
        <w:rPr>
          <w:rFonts w:ascii="Arial" w:hAnsi="Arial" w:cs="Arial"/>
          <w:b/>
          <w:bCs/>
        </w:rPr>
      </w:pPr>
      <w:r w:rsidRPr="00B77011">
        <w:rPr>
          <w:rFonts w:ascii="Arial" w:hAnsi="Arial" w:cs="Arial"/>
          <w:b/>
          <w:bCs/>
        </w:rPr>
        <w:t>Supplementary Data</w:t>
      </w:r>
    </w:p>
    <w:p w14:paraId="1E82E691" w14:textId="77777777" w:rsidR="005529AE" w:rsidRPr="00380DEE" w:rsidRDefault="005529AE" w:rsidP="00380DEE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48"/>
      </w:tblGrid>
      <w:tr w:rsidR="00380DEE" w:rsidRPr="00380DEE" w14:paraId="41103218" w14:textId="77777777" w:rsidTr="00380DEE">
        <w:trPr>
          <w:trHeight w:val="151"/>
        </w:trPr>
        <w:tc>
          <w:tcPr>
            <w:tcW w:w="8748" w:type="dxa"/>
          </w:tcPr>
          <w:p w14:paraId="392FA1C5" w14:textId="77777777" w:rsidR="00026E31" w:rsidRPr="00CE3B26" w:rsidRDefault="00026E31" w:rsidP="00026E31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1526">
              <w:rPr>
                <w:rFonts w:ascii="Arial" w:hAnsi="Arial" w:cs="Arial"/>
                <w:b/>
                <w:bCs/>
                <w:sz w:val="24"/>
                <w:szCs w:val="24"/>
              </w:rPr>
              <w:t>Phenolic Compounds</w:t>
            </w:r>
            <w:r w:rsidRPr="00CE3B2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from the Stem Bark of </w:t>
            </w:r>
            <w:proofErr w:type="spellStart"/>
            <w:r w:rsidRPr="00520E4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Sonneratia</w:t>
            </w:r>
            <w:proofErr w:type="spellEnd"/>
            <w:r w:rsidRPr="00520E4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20E4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caseolaris</w:t>
            </w:r>
            <w:proofErr w:type="spellEnd"/>
            <w:r w:rsidRPr="00BF238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Lythraceae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) </w:t>
            </w:r>
            <w:r w:rsidRPr="00CE3B2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and Their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Antibacterial Activity</w:t>
            </w:r>
          </w:p>
          <w:p w14:paraId="735DE2EC" w14:textId="77777777" w:rsidR="00026E31" w:rsidRPr="00CE3B26" w:rsidRDefault="00026E31" w:rsidP="00026E31">
            <w:pPr>
              <w:spacing w:after="0"/>
              <w:jc w:val="center"/>
              <w:rPr>
                <w:rFonts w:ascii="Arial" w:hAnsi="Arial" w:cs="Arial"/>
                <w:b/>
                <w:i/>
              </w:rPr>
            </w:pPr>
          </w:p>
          <w:p w14:paraId="3B60BBCE" w14:textId="77777777" w:rsidR="00AF5C61" w:rsidRPr="00CE3B26" w:rsidRDefault="00AF5C61" w:rsidP="00AF5C61">
            <w:pPr>
              <w:spacing w:after="0"/>
              <w:jc w:val="center"/>
              <w:rPr>
                <w:rFonts w:ascii="Arial" w:hAnsi="Arial" w:cs="Arial"/>
                <w:b/>
                <w:bCs/>
                <w:vertAlign w:val="superscript"/>
              </w:rPr>
            </w:pPr>
            <w:r>
              <w:rPr>
                <w:rFonts w:ascii="Arial" w:hAnsi="Arial" w:cs="Arial"/>
                <w:b/>
                <w:bCs/>
              </w:rPr>
              <w:t>Harizon</w:t>
            </w:r>
            <w:r>
              <w:rPr>
                <w:rFonts w:ascii="Arial" w:hAnsi="Arial" w:cs="Arial"/>
                <w:b/>
                <w:bCs/>
                <w:vertAlign w:val="superscript"/>
              </w:rPr>
              <w:t>1</w:t>
            </w:r>
            <w:r w:rsidRPr="003E5C98">
              <w:rPr>
                <w:rFonts w:ascii="Arial" w:hAnsi="Arial" w:cs="Arial"/>
                <w:b/>
                <w:bCs/>
              </w:rPr>
              <w:t>,</w:t>
            </w:r>
            <w:r>
              <w:rPr>
                <w:rFonts w:ascii="Arial" w:hAnsi="Arial" w:cs="Arial"/>
                <w:b/>
                <w:bCs/>
                <w:vertAlign w:val="superscript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Dikdik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Kurnia</w:t>
            </w:r>
            <w:r w:rsidRPr="003E5C98">
              <w:rPr>
                <w:rFonts w:ascii="Arial" w:hAnsi="Arial" w:cs="Arial"/>
                <w:b/>
                <w:bCs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</w:rPr>
              <w:t>Dadan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Sumiarsa</w:t>
            </w:r>
            <w:r w:rsidRPr="003E5C98">
              <w:rPr>
                <w:rFonts w:ascii="Arial" w:hAnsi="Arial" w:cs="Arial"/>
                <w:b/>
                <w:bCs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</w:rPr>
              <w:t>, Tati Herlina</w:t>
            </w:r>
            <w:r w:rsidRPr="003E5C98">
              <w:rPr>
                <w:rFonts w:ascii="Arial" w:hAnsi="Arial" w:cs="Arial"/>
                <w:b/>
                <w:bCs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proofErr w:type="spellStart"/>
            <w:r w:rsidRPr="00CE3B26">
              <w:rPr>
                <w:rFonts w:ascii="Arial" w:hAnsi="Arial" w:cs="Arial"/>
                <w:b/>
                <w:bCs/>
              </w:rPr>
              <w:t>Siska</w:t>
            </w:r>
            <w:proofErr w:type="spellEnd"/>
            <w:r w:rsidRPr="00CE3B26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CE3B26">
              <w:rPr>
                <w:rFonts w:ascii="Arial" w:hAnsi="Arial" w:cs="Arial"/>
                <w:b/>
                <w:bCs/>
              </w:rPr>
              <w:t>Elisahbet</w:t>
            </w:r>
            <w:proofErr w:type="spellEnd"/>
            <w:r w:rsidRPr="00CE3B26">
              <w:rPr>
                <w:rFonts w:ascii="Arial" w:hAnsi="Arial" w:cs="Arial"/>
                <w:b/>
                <w:bCs/>
              </w:rPr>
              <w:t xml:space="preserve"> Sinaga</w:t>
            </w:r>
            <w:r>
              <w:rPr>
                <w:rFonts w:ascii="Arial" w:hAnsi="Arial" w:cs="Arial"/>
                <w:b/>
                <w:bCs/>
                <w:vertAlign w:val="superscript"/>
              </w:rPr>
              <w:t>3</w:t>
            </w:r>
            <w:r w:rsidRPr="00CE3B26">
              <w:rPr>
                <w:rFonts w:ascii="Arial" w:hAnsi="Arial" w:cs="Arial"/>
                <w:b/>
                <w:bCs/>
              </w:rPr>
              <w:t>,</w:t>
            </w:r>
            <w:r w:rsidRPr="00CE3B26">
              <w:rPr>
                <w:rFonts w:ascii="Arial" w:hAnsi="Arial" w:cs="Arial"/>
                <w:b/>
                <w:bCs/>
                <w:vertAlign w:val="superscript"/>
              </w:rPr>
              <w:t xml:space="preserve"> </w:t>
            </w:r>
            <w:r w:rsidRPr="00E50C76">
              <w:rPr>
                <w:rFonts w:ascii="Arial" w:hAnsi="Arial" w:cs="Arial"/>
                <w:b/>
                <w:bCs/>
              </w:rPr>
              <w:t>Yoshihito Shiono</w:t>
            </w:r>
            <w:r w:rsidRPr="00E50C76">
              <w:rPr>
                <w:rFonts w:ascii="Arial" w:hAnsi="Arial" w:cs="Arial"/>
                <w:b/>
                <w:bCs/>
                <w:vertAlign w:val="superscript"/>
              </w:rPr>
              <w:t>4</w:t>
            </w:r>
            <w:r w:rsidRPr="00E50C76">
              <w:rPr>
                <w:rFonts w:ascii="Arial" w:hAnsi="Arial" w:cs="Arial"/>
                <w:b/>
                <w:bCs/>
              </w:rPr>
              <w:t>,</w:t>
            </w:r>
            <w:r>
              <w:rPr>
                <w:rFonts w:ascii="Arial" w:hAnsi="Arial" w:cs="Arial"/>
                <w:b/>
                <w:bCs/>
                <w:vertAlign w:val="superscript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Mohamad Nurul Azmi</w:t>
            </w:r>
            <w:r w:rsidRPr="001C5BCB">
              <w:rPr>
                <w:rFonts w:ascii="Arial" w:hAnsi="Arial" w:cs="Arial"/>
                <w:b/>
                <w:bCs/>
                <w:vertAlign w:val="superscript"/>
              </w:rPr>
              <w:t>5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CE3B26">
              <w:rPr>
                <w:rFonts w:ascii="Arial" w:hAnsi="Arial" w:cs="Arial"/>
                <w:b/>
                <w:bCs/>
              </w:rPr>
              <w:t>Unang Supratman</w:t>
            </w:r>
            <w:r>
              <w:rPr>
                <w:rFonts w:ascii="Arial" w:hAnsi="Arial" w:cs="Arial"/>
                <w:b/>
                <w:bCs/>
                <w:vertAlign w:val="superscript"/>
              </w:rPr>
              <w:t>2</w:t>
            </w:r>
            <w:r w:rsidRPr="00CE3B26">
              <w:rPr>
                <w:rFonts w:ascii="Arial" w:hAnsi="Arial" w:cs="Arial"/>
                <w:b/>
                <w:bCs/>
                <w:vertAlign w:val="superscript"/>
              </w:rPr>
              <w:t>,</w:t>
            </w:r>
            <w:r>
              <w:rPr>
                <w:rFonts w:ascii="Arial" w:hAnsi="Arial" w:cs="Arial"/>
                <w:b/>
                <w:bCs/>
                <w:vertAlign w:val="superscript"/>
              </w:rPr>
              <w:t>3</w:t>
            </w:r>
            <w:r w:rsidRPr="00CE3B26">
              <w:rPr>
                <w:rFonts w:ascii="Arial" w:hAnsi="Arial" w:cs="Arial"/>
                <w:b/>
                <w:bCs/>
                <w:vertAlign w:val="superscript"/>
              </w:rPr>
              <w:t>*</w:t>
            </w:r>
            <w:r w:rsidRPr="00CE3B26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0911B23E" w14:textId="6B2BC396" w:rsidR="00AF5C61" w:rsidRDefault="00AF5C61" w:rsidP="00AF5C61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</w:p>
          <w:p w14:paraId="08FB353A" w14:textId="77777777" w:rsidR="00AF5C61" w:rsidRPr="003E5C98" w:rsidRDefault="00AF5C61" w:rsidP="00AF5C61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</w:p>
          <w:p w14:paraId="06EFB74A" w14:textId="77777777" w:rsidR="00AF5C61" w:rsidRDefault="00AF5C61" w:rsidP="00AF5C61">
            <w:pPr>
              <w:pStyle w:val="Address"/>
              <w:rPr>
                <w:rFonts w:ascii="Arial" w:hAnsi="Arial" w:cs="Arial"/>
                <w:i/>
                <w:iCs/>
                <w:sz w:val="22"/>
                <w:szCs w:val="22"/>
                <w:lang w:val="en"/>
              </w:rPr>
            </w:pPr>
            <w:r w:rsidRPr="00405F42">
              <w:rPr>
                <w:rFonts w:ascii="Arial" w:hAnsi="Arial" w:cs="Arial"/>
                <w:i/>
                <w:iCs/>
                <w:sz w:val="22"/>
                <w:szCs w:val="22"/>
                <w:vertAlign w:val="superscript"/>
              </w:rPr>
              <w:t>1</w:t>
            </w:r>
            <w:r w:rsidRPr="00405F42">
              <w:rPr>
                <w:rFonts w:ascii="Arial" w:hAnsi="Arial" w:cs="Arial"/>
                <w:i/>
                <w:iCs/>
                <w:sz w:val="22"/>
                <w:szCs w:val="22"/>
                <w:lang w:val="en"/>
              </w:rPr>
              <w:t xml:space="preserve">Faculty of Teacher Training and Education, </w:t>
            </w:r>
            <w:proofErr w:type="spellStart"/>
            <w:r w:rsidRPr="00405F42">
              <w:rPr>
                <w:rFonts w:ascii="Arial" w:hAnsi="Arial" w:cs="Arial"/>
                <w:i/>
                <w:iCs/>
                <w:sz w:val="22"/>
                <w:szCs w:val="22"/>
                <w:lang w:val="en"/>
              </w:rPr>
              <w:t>Universitas</w:t>
            </w:r>
            <w:proofErr w:type="spellEnd"/>
            <w:r w:rsidRPr="00405F42">
              <w:rPr>
                <w:rFonts w:ascii="Arial" w:hAnsi="Arial" w:cs="Arial"/>
                <w:i/>
                <w:iCs/>
                <w:sz w:val="22"/>
                <w:szCs w:val="22"/>
                <w:lang w:val="en"/>
              </w:rPr>
              <w:t xml:space="preserve"> Jambi, </w:t>
            </w:r>
            <w:proofErr w:type="spellStart"/>
            <w:r w:rsidRPr="00405F42">
              <w:rPr>
                <w:rFonts w:ascii="Arial" w:hAnsi="Arial" w:cs="Arial"/>
                <w:i/>
                <w:iCs/>
                <w:sz w:val="22"/>
                <w:szCs w:val="22"/>
                <w:lang w:val="en"/>
              </w:rPr>
              <w:t>Mendalo</w:t>
            </w:r>
            <w:proofErr w:type="spellEnd"/>
            <w:r w:rsidRPr="00405F42">
              <w:rPr>
                <w:rFonts w:ascii="Arial" w:hAnsi="Arial" w:cs="Arial"/>
                <w:i/>
                <w:iCs/>
                <w:sz w:val="22"/>
                <w:szCs w:val="22"/>
                <w:lang w:val="en"/>
              </w:rPr>
              <w:t xml:space="preserve"> Indah,</w:t>
            </w:r>
          </w:p>
          <w:p w14:paraId="35573F4A" w14:textId="77777777" w:rsidR="00AF5C61" w:rsidRPr="00405F42" w:rsidRDefault="00AF5C61" w:rsidP="00AF5C61">
            <w:pPr>
              <w:pStyle w:val="Address"/>
              <w:rPr>
                <w:rFonts w:ascii="Arial" w:hAnsi="Arial" w:cs="Arial"/>
                <w:i/>
                <w:iCs/>
                <w:sz w:val="22"/>
                <w:szCs w:val="22"/>
                <w:lang w:val="en"/>
              </w:rPr>
            </w:pPr>
            <w:r w:rsidRPr="00405F42">
              <w:rPr>
                <w:rFonts w:ascii="Arial" w:hAnsi="Arial" w:cs="Arial"/>
                <w:i/>
                <w:iCs/>
                <w:sz w:val="22"/>
                <w:szCs w:val="22"/>
                <w:lang w:val="en"/>
              </w:rPr>
              <w:t>Jambi 36361, Indonesia.</w:t>
            </w:r>
          </w:p>
          <w:p w14:paraId="6F23D691" w14:textId="77777777" w:rsidR="00AF5C61" w:rsidRDefault="00AF5C61" w:rsidP="00AF5C6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  <w:r w:rsidRPr="00405F42">
              <w:rPr>
                <w:rFonts w:ascii="Arial" w:hAnsi="Arial" w:cs="Arial"/>
                <w:i/>
                <w:iCs/>
                <w:vertAlign w:val="superscript"/>
              </w:rPr>
              <w:t>2</w:t>
            </w:r>
            <w:r w:rsidRPr="00405F42">
              <w:rPr>
                <w:rFonts w:ascii="Arial" w:hAnsi="Arial" w:cs="Arial"/>
                <w:i/>
                <w:iCs/>
              </w:rPr>
              <w:t>Department of Chemistry, Faculty of Mathematics and Natural Sciences,</w:t>
            </w:r>
          </w:p>
          <w:p w14:paraId="4CEB6CF7" w14:textId="77777777" w:rsidR="00AF5C61" w:rsidRDefault="00AF5C61" w:rsidP="00AF5C6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r w:rsidRPr="00405F42">
              <w:rPr>
                <w:rFonts w:ascii="Arial" w:hAnsi="Arial" w:cs="Arial"/>
                <w:i/>
                <w:iCs/>
              </w:rPr>
              <w:t>Universitas</w:t>
            </w:r>
            <w:proofErr w:type="spellEnd"/>
            <w:r w:rsidRPr="00405F42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405F42">
              <w:rPr>
                <w:rFonts w:ascii="Arial" w:hAnsi="Arial" w:cs="Arial"/>
                <w:i/>
                <w:iCs/>
              </w:rPr>
              <w:t>Padjadjaran</w:t>
            </w:r>
            <w:proofErr w:type="spellEnd"/>
            <w:r w:rsidRPr="00405F42">
              <w:rPr>
                <w:rFonts w:ascii="Arial" w:hAnsi="Arial" w:cs="Arial"/>
                <w:i/>
                <w:iCs/>
              </w:rPr>
              <w:t>, Jl. Raya Bandung-</w:t>
            </w:r>
            <w:proofErr w:type="spellStart"/>
            <w:r w:rsidRPr="00405F42">
              <w:rPr>
                <w:rFonts w:ascii="Arial" w:hAnsi="Arial" w:cs="Arial"/>
                <w:i/>
                <w:iCs/>
              </w:rPr>
              <w:t>Sumedang</w:t>
            </w:r>
            <w:proofErr w:type="spellEnd"/>
            <w:r w:rsidRPr="00405F42">
              <w:rPr>
                <w:rFonts w:ascii="Arial" w:hAnsi="Arial" w:cs="Arial"/>
                <w:i/>
                <w:iCs/>
              </w:rPr>
              <w:t xml:space="preserve"> Km. 21, </w:t>
            </w:r>
            <w:proofErr w:type="spellStart"/>
            <w:r w:rsidRPr="00405F42">
              <w:rPr>
                <w:rFonts w:ascii="Arial" w:hAnsi="Arial" w:cs="Arial"/>
                <w:i/>
                <w:iCs/>
              </w:rPr>
              <w:t>Jatinangor</w:t>
            </w:r>
            <w:proofErr w:type="spellEnd"/>
            <w:r w:rsidRPr="00405F42">
              <w:rPr>
                <w:rFonts w:ascii="Arial" w:hAnsi="Arial" w:cs="Arial"/>
                <w:i/>
                <w:iCs/>
              </w:rPr>
              <w:t>,</w:t>
            </w:r>
          </w:p>
          <w:p w14:paraId="7EC015F8" w14:textId="77777777" w:rsidR="00AF5C61" w:rsidRPr="00405F42" w:rsidRDefault="00AF5C61" w:rsidP="00AF5C6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r w:rsidRPr="00405F42">
              <w:rPr>
                <w:rFonts w:ascii="Arial" w:hAnsi="Arial" w:cs="Arial"/>
                <w:i/>
                <w:iCs/>
              </w:rPr>
              <w:t>Sumedang</w:t>
            </w:r>
            <w:proofErr w:type="spellEnd"/>
            <w:r w:rsidRPr="00405F42">
              <w:rPr>
                <w:rFonts w:ascii="Arial" w:hAnsi="Arial" w:cs="Arial"/>
                <w:i/>
                <w:iCs/>
              </w:rPr>
              <w:t xml:space="preserve"> 45363, Indonesia</w:t>
            </w:r>
          </w:p>
          <w:p w14:paraId="2A17CDEC" w14:textId="77777777" w:rsidR="00AF5C61" w:rsidRPr="00405F42" w:rsidRDefault="00AF5C61" w:rsidP="00AF5C6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vertAlign w:val="superscript"/>
              </w:rPr>
              <w:t>3</w:t>
            </w:r>
            <w:r w:rsidRPr="00405F42">
              <w:rPr>
                <w:rFonts w:ascii="Arial" w:hAnsi="Arial" w:cs="Arial"/>
                <w:i/>
                <w:iCs/>
              </w:rPr>
              <w:t xml:space="preserve">Central Laboratory of </w:t>
            </w:r>
            <w:proofErr w:type="spellStart"/>
            <w:r w:rsidRPr="00405F42">
              <w:rPr>
                <w:rFonts w:ascii="Arial" w:hAnsi="Arial" w:cs="Arial"/>
                <w:i/>
                <w:iCs/>
              </w:rPr>
              <w:t>Universitas</w:t>
            </w:r>
            <w:proofErr w:type="spellEnd"/>
            <w:r w:rsidRPr="00405F42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405F42">
              <w:rPr>
                <w:rFonts w:ascii="Arial" w:hAnsi="Arial" w:cs="Arial"/>
                <w:i/>
                <w:iCs/>
              </w:rPr>
              <w:t>Padjadjaran</w:t>
            </w:r>
            <w:proofErr w:type="spellEnd"/>
            <w:r w:rsidRPr="00405F42">
              <w:rPr>
                <w:rFonts w:ascii="Arial" w:hAnsi="Arial" w:cs="Arial"/>
                <w:i/>
                <w:iCs/>
              </w:rPr>
              <w:t>, Jl. Raya Bandung-</w:t>
            </w:r>
            <w:proofErr w:type="spellStart"/>
            <w:r w:rsidRPr="00405F42">
              <w:rPr>
                <w:rFonts w:ascii="Arial" w:hAnsi="Arial" w:cs="Arial"/>
                <w:i/>
                <w:iCs/>
              </w:rPr>
              <w:t>Sumedang</w:t>
            </w:r>
            <w:proofErr w:type="spellEnd"/>
            <w:r w:rsidRPr="00405F42">
              <w:rPr>
                <w:rFonts w:ascii="Arial" w:hAnsi="Arial" w:cs="Arial"/>
                <w:i/>
                <w:iCs/>
              </w:rPr>
              <w:t xml:space="preserve"> Km. 21, </w:t>
            </w:r>
            <w:proofErr w:type="spellStart"/>
            <w:r w:rsidRPr="00405F42">
              <w:rPr>
                <w:rFonts w:ascii="Arial" w:hAnsi="Arial" w:cs="Arial"/>
                <w:i/>
                <w:iCs/>
              </w:rPr>
              <w:t>Jatinangor</w:t>
            </w:r>
            <w:proofErr w:type="spellEnd"/>
            <w:r w:rsidRPr="00405F42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405F42">
              <w:rPr>
                <w:rFonts w:ascii="Arial" w:hAnsi="Arial" w:cs="Arial"/>
                <w:i/>
                <w:iCs/>
              </w:rPr>
              <w:t>Sumedang</w:t>
            </w:r>
            <w:proofErr w:type="spellEnd"/>
            <w:r w:rsidRPr="00405F42">
              <w:rPr>
                <w:rFonts w:ascii="Arial" w:hAnsi="Arial" w:cs="Arial"/>
                <w:i/>
                <w:iCs/>
              </w:rPr>
              <w:t xml:space="preserve"> 45363, Indonesia</w:t>
            </w:r>
          </w:p>
          <w:p w14:paraId="6E438FE7" w14:textId="77777777" w:rsidR="00AF5C61" w:rsidRPr="00405F42" w:rsidRDefault="00AF5C61" w:rsidP="00AF5C6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i/>
                <w:iCs/>
                <w:szCs w:val="24"/>
              </w:rPr>
            </w:pPr>
            <w:r w:rsidRPr="001C5BCB">
              <w:rPr>
                <w:rFonts w:ascii="Arial" w:hAnsi="Arial" w:cs="Arial"/>
                <w:i/>
                <w:iCs/>
                <w:vertAlign w:val="superscript"/>
              </w:rPr>
              <w:t>4</w:t>
            </w:r>
            <w:r w:rsidRPr="00405F42">
              <w:rPr>
                <w:rFonts w:ascii="Arial" w:hAnsi="Arial" w:cs="Arial"/>
                <w:i/>
                <w:iCs/>
                <w:szCs w:val="24"/>
              </w:rPr>
              <w:t>Department of Food, Life, and Environmental Science, Faculty of Agriculture,</w:t>
            </w:r>
          </w:p>
          <w:p w14:paraId="30F48176" w14:textId="77777777" w:rsidR="00AF5C61" w:rsidRPr="00405F42" w:rsidRDefault="00AF5C61" w:rsidP="00AF5C6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i/>
                <w:iCs/>
                <w:szCs w:val="24"/>
              </w:rPr>
            </w:pPr>
            <w:r w:rsidRPr="00405F42">
              <w:rPr>
                <w:rFonts w:ascii="Arial" w:hAnsi="Arial" w:cs="Arial"/>
                <w:i/>
                <w:iCs/>
                <w:szCs w:val="24"/>
              </w:rPr>
              <w:t xml:space="preserve">Yamagata University, </w:t>
            </w:r>
            <w:proofErr w:type="spellStart"/>
            <w:r w:rsidRPr="00405F42">
              <w:rPr>
                <w:rFonts w:ascii="Arial" w:hAnsi="Arial" w:cs="Arial"/>
                <w:i/>
                <w:iCs/>
                <w:szCs w:val="24"/>
              </w:rPr>
              <w:t>Tsuruoka</w:t>
            </w:r>
            <w:proofErr w:type="spellEnd"/>
            <w:r w:rsidRPr="00405F42">
              <w:rPr>
                <w:rFonts w:ascii="Arial" w:hAnsi="Arial" w:cs="Arial"/>
                <w:i/>
                <w:iCs/>
                <w:szCs w:val="24"/>
              </w:rPr>
              <w:t>, Yamagata 997-8555, Japan.</w:t>
            </w:r>
          </w:p>
          <w:p w14:paraId="2F175F1D" w14:textId="77777777" w:rsidR="00AF5C61" w:rsidRPr="00405F42" w:rsidRDefault="00AF5C61" w:rsidP="00AF5C61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i/>
                <w:iCs/>
                <w:lang w:eastAsia="id-ID"/>
              </w:rPr>
            </w:pPr>
            <w:r>
              <w:rPr>
                <w:rFonts w:ascii="Arial" w:hAnsi="Arial" w:cs="Arial"/>
                <w:i/>
                <w:iCs/>
                <w:vertAlign w:val="superscript"/>
              </w:rPr>
              <w:t>5</w:t>
            </w:r>
            <w:r w:rsidRPr="00405F42">
              <w:rPr>
                <w:rFonts w:ascii="Arial" w:hAnsi="Arial" w:cs="Arial"/>
                <w:i/>
                <w:iCs/>
                <w:lang w:eastAsia="id-ID"/>
              </w:rPr>
              <w:t>School of Chemical Sciences, </w:t>
            </w:r>
            <w:proofErr w:type="spellStart"/>
            <w:r w:rsidRPr="00405F42">
              <w:rPr>
                <w:rFonts w:ascii="Arial" w:hAnsi="Arial" w:cs="Arial"/>
                <w:i/>
                <w:iCs/>
                <w:lang w:eastAsia="id-ID"/>
              </w:rPr>
              <w:t>Universiti</w:t>
            </w:r>
            <w:proofErr w:type="spellEnd"/>
            <w:r w:rsidRPr="00405F42">
              <w:rPr>
                <w:rFonts w:ascii="Arial" w:hAnsi="Arial" w:cs="Arial"/>
                <w:i/>
                <w:iCs/>
                <w:lang w:eastAsia="id-ID"/>
              </w:rPr>
              <w:t xml:space="preserve"> </w:t>
            </w:r>
            <w:proofErr w:type="spellStart"/>
            <w:r w:rsidRPr="00405F42">
              <w:rPr>
                <w:rFonts w:ascii="Arial" w:hAnsi="Arial" w:cs="Arial"/>
                <w:i/>
                <w:iCs/>
                <w:lang w:eastAsia="id-ID"/>
              </w:rPr>
              <w:t>Sains</w:t>
            </w:r>
            <w:proofErr w:type="spellEnd"/>
            <w:r w:rsidRPr="00405F42">
              <w:rPr>
                <w:rFonts w:ascii="Arial" w:hAnsi="Arial" w:cs="Arial"/>
                <w:i/>
                <w:iCs/>
                <w:lang w:eastAsia="id-ID"/>
              </w:rPr>
              <w:t xml:space="preserve"> Malaysia,</w:t>
            </w:r>
            <w:r w:rsidRPr="00405F42">
              <w:rPr>
                <w:rFonts w:ascii="Arial" w:hAnsi="Arial" w:cs="Arial"/>
                <w:i/>
                <w:iCs/>
                <w:lang w:val="id-ID" w:eastAsia="id-ID"/>
              </w:rPr>
              <w:t xml:space="preserve"> </w:t>
            </w:r>
            <w:r w:rsidRPr="00405F42">
              <w:rPr>
                <w:rFonts w:ascii="Arial" w:hAnsi="Arial" w:cs="Arial"/>
                <w:i/>
                <w:iCs/>
                <w:lang w:eastAsia="id-ID"/>
              </w:rPr>
              <w:t>11800 Minden,</w:t>
            </w:r>
          </w:p>
          <w:p w14:paraId="2EA8ADCF" w14:textId="77777777" w:rsidR="00AF5C61" w:rsidRPr="00405F42" w:rsidRDefault="00AF5C61" w:rsidP="00AF5C6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lang w:eastAsia="id-ID"/>
              </w:rPr>
            </w:pPr>
            <w:r w:rsidRPr="00405F42">
              <w:rPr>
                <w:rFonts w:ascii="Arial" w:hAnsi="Arial" w:cs="Arial"/>
                <w:i/>
                <w:iCs/>
                <w:lang w:eastAsia="id-ID"/>
              </w:rPr>
              <w:t>Penang, Malaysia</w:t>
            </w:r>
          </w:p>
          <w:p w14:paraId="1820A29D" w14:textId="77777777" w:rsidR="00AF5C61" w:rsidRPr="00C52A8A" w:rsidRDefault="00AF5C61" w:rsidP="00AF5C61">
            <w:pPr>
              <w:spacing w:line="240" w:lineRule="auto"/>
              <w:contextualSpacing/>
              <w:jc w:val="center"/>
              <w:rPr>
                <w:szCs w:val="24"/>
              </w:rPr>
            </w:pPr>
          </w:p>
          <w:p w14:paraId="370B0E4B" w14:textId="77777777" w:rsidR="00AF5C61" w:rsidRPr="00CE3B26" w:rsidRDefault="00AF5C61" w:rsidP="00AF5C6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</w:p>
          <w:p w14:paraId="3E3021FF" w14:textId="77777777" w:rsidR="00AF5C61" w:rsidRPr="00CE3B26" w:rsidRDefault="00AF5C61" w:rsidP="00AF5C61">
            <w:pPr>
              <w:spacing w:after="0" w:line="240" w:lineRule="auto"/>
              <w:rPr>
                <w:rFonts w:ascii="Arial" w:hAnsi="Arial" w:cs="Arial"/>
                <w:i/>
                <w:iCs/>
              </w:rPr>
            </w:pPr>
          </w:p>
          <w:p w14:paraId="579509CE" w14:textId="77777777" w:rsidR="00AF5C61" w:rsidRPr="00CE3B26" w:rsidRDefault="00AF5C61" w:rsidP="00AF5C6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</w:p>
          <w:p w14:paraId="0BA5F955" w14:textId="77777777" w:rsidR="00AF5C61" w:rsidRPr="00CE3B26" w:rsidRDefault="00AF5C61" w:rsidP="00AF5C6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</w:p>
          <w:p w14:paraId="795AEF04" w14:textId="77777777" w:rsidR="00AF5C61" w:rsidRPr="00CE3B26" w:rsidRDefault="00AF5C61" w:rsidP="00AF5C6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CE3B26">
              <w:rPr>
                <w:rFonts w:ascii="Arial" w:hAnsi="Arial" w:cs="Arial"/>
                <w:vertAlign w:val="superscript"/>
              </w:rPr>
              <w:t>*</w:t>
            </w:r>
            <w:r w:rsidRPr="00CE3B26">
              <w:rPr>
                <w:rFonts w:ascii="Arial" w:hAnsi="Arial" w:cs="Arial"/>
              </w:rPr>
              <w:t>Corresponding author Tel./Fax: +62-22-7794391</w:t>
            </w:r>
          </w:p>
          <w:p w14:paraId="3090750C" w14:textId="55BA67C5" w:rsidR="00AF5C61" w:rsidRPr="00CE3B26" w:rsidRDefault="00AF5C61" w:rsidP="00AF5C61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CE3B26">
              <w:rPr>
                <w:rFonts w:ascii="Arial" w:hAnsi="Arial" w:cs="Arial"/>
              </w:rPr>
              <w:t xml:space="preserve">E-mail: </w:t>
            </w:r>
            <w:r w:rsidRPr="00AF5C61">
              <w:rPr>
                <w:rFonts w:ascii="Arial" w:hAnsi="Arial" w:cs="Arial"/>
              </w:rPr>
              <w:t>unang.supratman@unpad.ac.id</w:t>
            </w:r>
          </w:p>
          <w:p w14:paraId="30E72C4B" w14:textId="77777777" w:rsidR="00AF5C61" w:rsidRPr="00CE3B26" w:rsidRDefault="00AF5C61" w:rsidP="00AF5C61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EBA9588" w14:textId="67075CFE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20876D44" w14:textId="0677A040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364B62DC" w14:textId="051C60D3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2CBB3C65" w14:textId="2608BBF2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381EF0CE" w14:textId="1608EA07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6F06C430" w14:textId="71A167BC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581592B4" w14:textId="4EA9E386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668A673D" w14:textId="66A78E03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44FFF6C9" w14:textId="2AAB53DD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09BD0CC5" w14:textId="349F9FFC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6AC945C9" w14:textId="4687158C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2B65785A" w14:textId="77777777" w:rsidR="00026E31" w:rsidRDefault="00026E31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5BB20961" w14:textId="77777777" w:rsidR="00026E31" w:rsidRDefault="00026E31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0BAD24EF" w14:textId="0C6E9D66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2AB01B33" w14:textId="77777777" w:rsidR="00380DEE" w:rsidRPr="00380DEE" w:rsidRDefault="00380DE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380DEE">
              <w:rPr>
                <w:rFonts w:ascii="Times New Roman" w:hAnsi="Times New Roman" w:cs="Times New Roman"/>
                <w:b/>
                <w:bCs/>
              </w:rPr>
              <w:t xml:space="preserve">Table of Contents </w:t>
            </w:r>
          </w:p>
        </w:tc>
      </w:tr>
      <w:tr w:rsidR="00380DEE" w:rsidRPr="00380DEE" w14:paraId="654C9C46" w14:textId="77777777" w:rsidTr="00380DEE">
        <w:trPr>
          <w:trHeight w:val="151"/>
        </w:trPr>
        <w:tc>
          <w:tcPr>
            <w:tcW w:w="8748" w:type="dxa"/>
          </w:tcPr>
          <w:p w14:paraId="41D99DFB" w14:textId="77777777" w:rsidR="007B707F" w:rsidRPr="00E1042D" w:rsidRDefault="007B707F" w:rsidP="007B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Fig S1. FT-IR spectrum of (</w:t>
            </w:r>
            <w:r w:rsidRPr="00E10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48E7049" w14:textId="69D47284" w:rsidR="007B707F" w:rsidRPr="00E1042D" w:rsidRDefault="007B707F" w:rsidP="007B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Fig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169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H-NMR spectra of (</w:t>
            </w:r>
            <w:r w:rsidRPr="00E10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 xml:space="preserve">) (500 MHz in </w:t>
            </w:r>
            <w:r w:rsidR="001169C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cetone-</w:t>
            </w:r>
            <w:r w:rsidR="001169C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1042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77769302" w14:textId="4DEF9456" w:rsidR="007B707F" w:rsidRPr="00E1042D" w:rsidRDefault="007B707F" w:rsidP="007B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Fig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169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C-NMR spectrum of (</w:t>
            </w:r>
            <w:r w:rsidRPr="00E10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 xml:space="preserve">) (125 MHz in </w:t>
            </w:r>
            <w:r w:rsidR="001169C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cetone-</w:t>
            </w:r>
            <w:r w:rsidR="001169C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1042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1AF2A28C" w14:textId="77777777" w:rsidR="007B707F" w:rsidRPr="00E1042D" w:rsidRDefault="007B707F" w:rsidP="007B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Fig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. HMQC spectrum of (</w:t>
            </w:r>
            <w:r w:rsidRPr="00E10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952A136" w14:textId="77777777" w:rsidR="007B707F" w:rsidRPr="00E1042D" w:rsidRDefault="007B707F" w:rsidP="007B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Fig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169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H-1H-COSY spectra of (</w:t>
            </w:r>
            <w:r w:rsidRPr="00E10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1FF71FB" w14:textId="77777777" w:rsidR="007B707F" w:rsidRPr="00E1042D" w:rsidRDefault="007B707F" w:rsidP="007B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Fig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. HMBC spectrum of (</w:t>
            </w:r>
            <w:r w:rsidRPr="00E10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FC46A19" w14:textId="77777777" w:rsidR="007B707F" w:rsidRPr="00E1042D" w:rsidRDefault="007B707F" w:rsidP="007B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 xml:space="preserve">Fig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S7. 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FT-IR spectrum of (</w:t>
            </w:r>
            <w:r w:rsidRPr="00E10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D27189A" w14:textId="05C06468" w:rsidR="007B707F" w:rsidRPr="00E1042D" w:rsidRDefault="007B707F" w:rsidP="007B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Fig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. 1H-NMR spectra of (</w:t>
            </w:r>
            <w:r w:rsidRPr="00E10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 xml:space="preserve">) (500 MHz in </w:t>
            </w:r>
            <w:r w:rsidR="001169C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cetone-</w:t>
            </w:r>
            <w:r w:rsidR="001169C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1042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FE7856B" w14:textId="33A948CD" w:rsidR="007B707F" w:rsidRPr="00E1042D" w:rsidRDefault="007B707F" w:rsidP="007B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Fig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169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C-NMR spectrum of (</w:t>
            </w:r>
            <w:r w:rsidRPr="00E10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 xml:space="preserve">) (125 MHz in </w:t>
            </w:r>
            <w:r w:rsidR="001169C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cetone-</w:t>
            </w:r>
            <w:r w:rsidR="001169C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1042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FF6198F" w14:textId="77777777" w:rsidR="007B707F" w:rsidRPr="00E1042D" w:rsidRDefault="007B707F" w:rsidP="007B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Fig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. HR-ESI-TOF-MS spectrum of (</w:t>
            </w:r>
            <w:r w:rsidRPr="00E10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7F3F6BEC" w14:textId="77777777" w:rsidR="007B707F" w:rsidRPr="00E1042D" w:rsidRDefault="007B707F" w:rsidP="007B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Fig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. FT-IR spectrum of (</w:t>
            </w:r>
            <w:r w:rsidRPr="00E10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F1C28EE" w14:textId="77777777" w:rsidR="007B707F" w:rsidRPr="00E1042D" w:rsidRDefault="007B707F" w:rsidP="007B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Fig S1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169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H-NMR spectra of (</w:t>
            </w:r>
            <w:r w:rsidRPr="00E10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) (500 MHz in CD</w:t>
            </w:r>
            <w:r w:rsidRPr="00E1042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OD)</w:t>
            </w:r>
          </w:p>
          <w:p w14:paraId="365B1764" w14:textId="77777777" w:rsidR="007B707F" w:rsidRPr="00933E8A" w:rsidRDefault="007B707F" w:rsidP="007B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Fig S1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169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C-NMR spectrum of (</w:t>
            </w:r>
            <w:r w:rsidRPr="00E10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) (125 MHz in CD</w:t>
            </w:r>
            <w:r w:rsidRPr="00E1042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1042D">
              <w:rPr>
                <w:rFonts w:ascii="Times New Roman" w:hAnsi="Times New Roman" w:cs="Times New Roman"/>
                <w:sz w:val="24"/>
                <w:szCs w:val="24"/>
              </w:rPr>
              <w:t>OD)</w:t>
            </w:r>
          </w:p>
          <w:p w14:paraId="34E8E2AB" w14:textId="0F0EBA45" w:rsidR="00380DEE" w:rsidRPr="00380DEE" w:rsidRDefault="00380DEE" w:rsidP="007B707F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80DEE" w:rsidRPr="00380DEE" w14:paraId="6B4340E2" w14:textId="77777777" w:rsidTr="00380DEE">
        <w:trPr>
          <w:trHeight w:val="151"/>
        </w:trPr>
        <w:tc>
          <w:tcPr>
            <w:tcW w:w="8748" w:type="dxa"/>
          </w:tcPr>
          <w:p w14:paraId="471427AF" w14:textId="430CA250" w:rsidR="00380DEE" w:rsidRPr="00380DEE" w:rsidRDefault="00380DEE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80DEE" w:rsidRPr="00380DEE" w14:paraId="0CDE7692" w14:textId="77777777" w:rsidTr="00380DEE">
        <w:trPr>
          <w:trHeight w:val="151"/>
        </w:trPr>
        <w:tc>
          <w:tcPr>
            <w:tcW w:w="8748" w:type="dxa"/>
          </w:tcPr>
          <w:p w14:paraId="0E1D15EA" w14:textId="56BBA835" w:rsidR="00380DEE" w:rsidRPr="00380DEE" w:rsidRDefault="00380DEE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80DEE" w:rsidRPr="00380DEE" w14:paraId="7B99164D" w14:textId="77777777" w:rsidTr="00380DEE">
        <w:trPr>
          <w:trHeight w:val="151"/>
        </w:trPr>
        <w:tc>
          <w:tcPr>
            <w:tcW w:w="8748" w:type="dxa"/>
          </w:tcPr>
          <w:p w14:paraId="4D777A3B" w14:textId="7830EE97" w:rsidR="00380DEE" w:rsidRPr="00380DEE" w:rsidRDefault="00380DEE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3AF98541" w14:textId="77777777" w:rsidR="003A3238" w:rsidRDefault="003A3238" w:rsidP="00380DEE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3A3238" w:rsidSect="00380DEE">
          <w:pgSz w:w="11907" w:h="16839" w:code="9"/>
          <w:pgMar w:top="1699" w:right="1411" w:bottom="1411" w:left="1699" w:header="720" w:footer="720" w:gutter="0"/>
          <w:cols w:space="720"/>
          <w:docGrid w:linePitch="360"/>
        </w:sectPr>
      </w:pPr>
    </w:p>
    <w:p w14:paraId="6DDEAB9C" w14:textId="1EA5F823" w:rsidR="00823C4F" w:rsidRDefault="00F112F3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 wp14:anchorId="602D16C7" wp14:editId="3CCFB5BF">
            <wp:extent cx="4981351" cy="3012142"/>
            <wp:effectExtent l="19050" t="0" r="0" b="0"/>
            <wp:docPr id="6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 l="18487" t="15122" r="14670" b="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95" cy="302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A81DCE" w14:textId="0CE5420D" w:rsidR="00E1042D" w:rsidRDefault="00E1042D" w:rsidP="00823C4F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42D">
        <w:rPr>
          <w:rFonts w:ascii="Times New Roman" w:hAnsi="Times New Roman" w:cs="Times New Roman"/>
          <w:sz w:val="24"/>
          <w:szCs w:val="24"/>
        </w:rPr>
        <w:t>Fig S1. FT-IR spectrum of (</w:t>
      </w:r>
      <w:r w:rsidRPr="00E1042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1042D">
        <w:rPr>
          <w:rFonts w:ascii="Times New Roman" w:hAnsi="Times New Roman" w:cs="Times New Roman"/>
          <w:sz w:val="24"/>
          <w:szCs w:val="24"/>
        </w:rPr>
        <w:t>)</w:t>
      </w:r>
    </w:p>
    <w:p w14:paraId="3F7AE44A" w14:textId="6894D188" w:rsidR="00F112F3" w:rsidRPr="00E1042D" w:rsidRDefault="00F112F3" w:rsidP="00823C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303748C4" wp14:editId="53EF526E">
            <wp:extent cx="4981351" cy="3012142"/>
            <wp:effectExtent l="19050" t="0" r="0" b="0"/>
            <wp:docPr id="50843633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 l="18487" t="15122" r="14670" b="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95" cy="302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C4E7C" w14:textId="38DE4034" w:rsidR="00E1042D" w:rsidRDefault="00E1042D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42D">
        <w:rPr>
          <w:rFonts w:ascii="Times New Roman" w:hAnsi="Times New Roman" w:cs="Times New Roman"/>
          <w:sz w:val="24"/>
          <w:szCs w:val="24"/>
        </w:rPr>
        <w:t>Fig S</w:t>
      </w:r>
      <w:r w:rsidR="00823C4F">
        <w:rPr>
          <w:rFonts w:ascii="Times New Roman" w:hAnsi="Times New Roman" w:cs="Times New Roman"/>
          <w:sz w:val="24"/>
          <w:szCs w:val="24"/>
        </w:rPr>
        <w:t>2</w:t>
      </w:r>
      <w:r w:rsidRPr="00E1042D">
        <w:rPr>
          <w:rFonts w:ascii="Times New Roman" w:hAnsi="Times New Roman" w:cs="Times New Roman"/>
          <w:sz w:val="24"/>
          <w:szCs w:val="24"/>
        </w:rPr>
        <w:t xml:space="preserve">. </w:t>
      </w:r>
      <w:r w:rsidRPr="001169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1042D">
        <w:rPr>
          <w:rFonts w:ascii="Times New Roman" w:hAnsi="Times New Roman" w:cs="Times New Roman"/>
          <w:sz w:val="24"/>
          <w:szCs w:val="24"/>
        </w:rPr>
        <w:t>H-NMR spectra of (</w:t>
      </w:r>
      <w:r w:rsidRPr="00E1042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1042D">
        <w:rPr>
          <w:rFonts w:ascii="Times New Roman" w:hAnsi="Times New Roman" w:cs="Times New Roman"/>
          <w:sz w:val="24"/>
          <w:szCs w:val="24"/>
        </w:rPr>
        <w:t xml:space="preserve">) (500 MHz in </w:t>
      </w:r>
      <w:r w:rsidR="001169C3">
        <w:rPr>
          <w:rFonts w:ascii="Times New Roman" w:hAnsi="Times New Roman" w:cs="Times New Roman"/>
          <w:sz w:val="24"/>
          <w:szCs w:val="24"/>
        </w:rPr>
        <w:t>a</w:t>
      </w:r>
      <w:r w:rsidRPr="00E1042D">
        <w:rPr>
          <w:rFonts w:ascii="Times New Roman" w:hAnsi="Times New Roman" w:cs="Times New Roman"/>
          <w:sz w:val="24"/>
          <w:szCs w:val="24"/>
        </w:rPr>
        <w:t>cetone-</w:t>
      </w:r>
      <w:r w:rsidR="001169C3">
        <w:rPr>
          <w:rFonts w:ascii="Times New Roman" w:hAnsi="Times New Roman" w:cs="Times New Roman"/>
          <w:sz w:val="24"/>
          <w:szCs w:val="24"/>
        </w:rPr>
        <w:t>d</w:t>
      </w:r>
      <w:r w:rsidRPr="00E1042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1042D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929E8BA" w14:textId="1B58F8D0" w:rsidR="00F112F3" w:rsidRPr="00E1042D" w:rsidRDefault="00F112F3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3F4E1070" wp14:editId="30D98077">
            <wp:extent cx="4967787" cy="3235569"/>
            <wp:effectExtent l="19050" t="0" r="4263" b="0"/>
            <wp:docPr id="1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 l="17197" t="12438" r="1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38" cy="323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BE567" w14:textId="4B23D1D1" w:rsidR="00E1042D" w:rsidRDefault="00E1042D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42D">
        <w:rPr>
          <w:rFonts w:ascii="Times New Roman" w:hAnsi="Times New Roman" w:cs="Times New Roman"/>
          <w:sz w:val="24"/>
          <w:szCs w:val="24"/>
        </w:rPr>
        <w:t>Fig S</w:t>
      </w:r>
      <w:r w:rsidR="00823C4F">
        <w:rPr>
          <w:rFonts w:ascii="Times New Roman" w:hAnsi="Times New Roman" w:cs="Times New Roman"/>
          <w:sz w:val="24"/>
          <w:szCs w:val="24"/>
        </w:rPr>
        <w:t>3</w:t>
      </w:r>
      <w:r w:rsidRPr="00E1042D">
        <w:rPr>
          <w:rFonts w:ascii="Times New Roman" w:hAnsi="Times New Roman" w:cs="Times New Roman"/>
          <w:sz w:val="24"/>
          <w:szCs w:val="24"/>
        </w:rPr>
        <w:t xml:space="preserve">. </w:t>
      </w:r>
      <w:r w:rsidRPr="001169C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1042D">
        <w:rPr>
          <w:rFonts w:ascii="Times New Roman" w:hAnsi="Times New Roman" w:cs="Times New Roman"/>
          <w:sz w:val="24"/>
          <w:szCs w:val="24"/>
        </w:rPr>
        <w:t>C-NMR spectrum of (</w:t>
      </w:r>
      <w:r w:rsidRPr="00E1042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1042D">
        <w:rPr>
          <w:rFonts w:ascii="Times New Roman" w:hAnsi="Times New Roman" w:cs="Times New Roman"/>
          <w:sz w:val="24"/>
          <w:szCs w:val="24"/>
        </w:rPr>
        <w:t xml:space="preserve">) (125 MHz in </w:t>
      </w:r>
      <w:r w:rsidR="001169C3">
        <w:rPr>
          <w:rFonts w:ascii="Times New Roman" w:hAnsi="Times New Roman" w:cs="Times New Roman"/>
          <w:sz w:val="24"/>
          <w:szCs w:val="24"/>
        </w:rPr>
        <w:t>a</w:t>
      </w:r>
      <w:r w:rsidRPr="00E1042D">
        <w:rPr>
          <w:rFonts w:ascii="Times New Roman" w:hAnsi="Times New Roman" w:cs="Times New Roman"/>
          <w:sz w:val="24"/>
          <w:szCs w:val="24"/>
        </w:rPr>
        <w:t>cetone-</w:t>
      </w:r>
      <w:r w:rsidR="001169C3">
        <w:rPr>
          <w:rFonts w:ascii="Times New Roman" w:hAnsi="Times New Roman" w:cs="Times New Roman"/>
          <w:sz w:val="24"/>
          <w:szCs w:val="24"/>
        </w:rPr>
        <w:t>d</w:t>
      </w:r>
      <w:r w:rsidRPr="00E1042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1042D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C2B9AB3" w14:textId="23E078C8" w:rsidR="00F112F3" w:rsidRPr="00E1042D" w:rsidRDefault="00F112F3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75866672" wp14:editId="401522CB">
            <wp:extent cx="5035089" cy="3118338"/>
            <wp:effectExtent l="1905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/>
                    </a:blip>
                    <a:srcRect l="13101" t="14747" r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C9216" w14:textId="73B332A3" w:rsidR="00E1042D" w:rsidRDefault="00E1042D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42D">
        <w:rPr>
          <w:rFonts w:ascii="Times New Roman" w:hAnsi="Times New Roman" w:cs="Times New Roman"/>
          <w:sz w:val="24"/>
          <w:szCs w:val="24"/>
        </w:rPr>
        <w:t>Fig S</w:t>
      </w:r>
      <w:r w:rsidR="00823C4F">
        <w:rPr>
          <w:rFonts w:ascii="Times New Roman" w:hAnsi="Times New Roman" w:cs="Times New Roman"/>
          <w:sz w:val="24"/>
          <w:szCs w:val="24"/>
        </w:rPr>
        <w:t>4</w:t>
      </w:r>
      <w:r w:rsidRPr="00E1042D">
        <w:rPr>
          <w:rFonts w:ascii="Times New Roman" w:hAnsi="Times New Roman" w:cs="Times New Roman"/>
          <w:sz w:val="24"/>
          <w:szCs w:val="24"/>
        </w:rPr>
        <w:t>. HMQC spectrum of (</w:t>
      </w:r>
      <w:r w:rsidRPr="00E1042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1042D">
        <w:rPr>
          <w:rFonts w:ascii="Times New Roman" w:hAnsi="Times New Roman" w:cs="Times New Roman"/>
          <w:sz w:val="24"/>
          <w:szCs w:val="24"/>
        </w:rPr>
        <w:t>)</w:t>
      </w:r>
    </w:p>
    <w:p w14:paraId="3CC1B3A2" w14:textId="0CDF95A5" w:rsidR="00F112F3" w:rsidRPr="00F112F3" w:rsidRDefault="008E7A5F" w:rsidP="00F112F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object w:dxaOrig="1440" w:dyaOrig="1440" w14:anchorId="6B4DC2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8.95pt;margin-top:143.35pt;width:77.6pt;height:59.15pt;z-index:251659264" filled="t" fillcolor="#d8d8d8 [2732]">
            <v:imagedata r:id="rId10" o:title=""/>
            <v:shadow color="#eeece1"/>
          </v:shape>
          <o:OLEObject Type="Embed" ProgID="ChemDraw.Document.6.0" ShapeID="_x0000_s1026" DrawAspect="Content" ObjectID="_1784374887" r:id="rId11"/>
        </w:object>
      </w:r>
      <w:r>
        <w:rPr>
          <w:rFonts w:ascii="Times New Roman" w:hAnsi="Times New Roman"/>
          <w:noProof/>
          <w:sz w:val="24"/>
          <w:lang w:eastAsia="id-ID"/>
        </w:rPr>
        <w:object w:dxaOrig="1440" w:dyaOrig="1440" w14:anchorId="211EE442">
          <v:shape id="_x0000_s1027" type="#_x0000_t75" style="position:absolute;left:0;text-align:left;margin-left:201.45pt;margin-top:147.75pt;width:113pt;height:38pt;z-index:251660288" filled="t" fillcolor="#d8d8d8 [2732]">
            <v:imagedata r:id="rId12" o:title=""/>
            <v:shadow color="#eeece1"/>
          </v:shape>
          <o:OLEObject Type="Embed" ProgID="ChemDraw.Document.6.0" ShapeID="_x0000_s1027" DrawAspect="Content" ObjectID="_1784374888" r:id="rId13"/>
        </w:object>
      </w:r>
      <w:r w:rsidR="00F112F3" w:rsidRPr="00861B6D"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31AF3611" wp14:editId="29B9E9CB">
            <wp:extent cx="4906912" cy="2684207"/>
            <wp:effectExtent l="19050" t="0" r="7988" b="0"/>
            <wp:docPr id="28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/>
                    </a:blip>
                    <a:srcRect l="22133" t="16129" r="19271" b="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43" cy="270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CD1E86" w14:textId="76494395" w:rsidR="00E1042D" w:rsidRDefault="00E1042D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42D">
        <w:rPr>
          <w:rFonts w:ascii="Times New Roman" w:hAnsi="Times New Roman" w:cs="Times New Roman"/>
          <w:sz w:val="24"/>
          <w:szCs w:val="24"/>
        </w:rPr>
        <w:t>Fig S</w:t>
      </w:r>
      <w:r w:rsidR="00823C4F">
        <w:rPr>
          <w:rFonts w:ascii="Times New Roman" w:hAnsi="Times New Roman" w:cs="Times New Roman"/>
          <w:sz w:val="24"/>
          <w:szCs w:val="24"/>
        </w:rPr>
        <w:t>5</w:t>
      </w:r>
      <w:r w:rsidRPr="00E1042D">
        <w:rPr>
          <w:rFonts w:ascii="Times New Roman" w:hAnsi="Times New Roman" w:cs="Times New Roman"/>
          <w:sz w:val="24"/>
          <w:szCs w:val="24"/>
        </w:rPr>
        <w:t>. 1H-1H-COSY spectra of (</w:t>
      </w:r>
      <w:r w:rsidRPr="00E1042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1042D">
        <w:rPr>
          <w:rFonts w:ascii="Times New Roman" w:hAnsi="Times New Roman" w:cs="Times New Roman"/>
          <w:sz w:val="24"/>
          <w:szCs w:val="24"/>
        </w:rPr>
        <w:t>)</w:t>
      </w:r>
    </w:p>
    <w:p w14:paraId="5F84389E" w14:textId="7C2F9BB6" w:rsidR="00F112F3" w:rsidRPr="00F112F3" w:rsidRDefault="008E7A5F" w:rsidP="00F112F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object w:dxaOrig="1440" w:dyaOrig="1440" w14:anchorId="48397113">
          <v:shape id="_x0000_s1030" type="#_x0000_t75" style="position:absolute;left:0;text-align:left;margin-left:227.65pt;margin-top:212.95pt;width:106.7pt;height:44.4pt;z-index:251664384" filled="t" fillcolor="#d8d8d8 [2732]">
            <v:imagedata r:id="rId15" o:title=""/>
            <v:shadow color="#eeece1"/>
          </v:shape>
          <o:OLEObject Type="Embed" ProgID="ChemDraw.Document.6.0" ShapeID="_x0000_s1030" DrawAspect="Content" ObjectID="_1784374889" r:id="rId16"/>
        </w:object>
      </w:r>
      <w:r>
        <w:rPr>
          <w:rFonts w:ascii="Times New Roman" w:hAnsi="Times New Roman"/>
          <w:noProof/>
          <w:sz w:val="24"/>
          <w:lang w:eastAsia="id-ID"/>
        </w:rPr>
        <w:object w:dxaOrig="1440" w:dyaOrig="1440" w14:anchorId="5EB3AE5B">
          <v:shape id="_x0000_s1029" type="#_x0000_t75" style="position:absolute;left:0;text-align:left;margin-left:145.55pt;margin-top:212.95pt;width:62.6pt;height:44.4pt;z-index:251663360" filled="t" fillcolor="#d8d8d8 [2732]">
            <v:imagedata r:id="rId17" o:title=""/>
            <v:shadow color="#eeece1"/>
          </v:shape>
          <o:OLEObject Type="Embed" ProgID="ChemDraw.Document.6.0" ShapeID="_x0000_s1029" DrawAspect="Content" ObjectID="_1784374890" r:id="rId18"/>
        </w:object>
      </w:r>
      <w:r>
        <w:rPr>
          <w:rFonts w:ascii="Times New Roman" w:hAnsi="Times New Roman"/>
          <w:noProof/>
          <w:sz w:val="24"/>
          <w:lang w:eastAsia="id-ID"/>
        </w:rPr>
        <w:object w:dxaOrig="1440" w:dyaOrig="1440" w14:anchorId="6E7CE3BB">
          <v:shape id="_x0000_s1028" type="#_x0000_t75" style="position:absolute;left:0;text-align:left;margin-left:35.55pt;margin-top:211.45pt;width:81.4pt;height:47.45pt;z-index:251662336" filled="t" fillcolor="#d8d8d8 [2732]">
            <v:imagedata r:id="rId19" o:title=""/>
            <v:shadow color="#eeece1"/>
          </v:shape>
          <o:OLEObject Type="Embed" ProgID="ChemDraw.Document.6.0" ShapeID="_x0000_s1028" DrawAspect="Content" ObjectID="_1784374891" r:id="rId20"/>
        </w:object>
      </w:r>
      <w:r w:rsidR="00F112F3" w:rsidRPr="00861B6D">
        <w:rPr>
          <w:rFonts w:ascii="Times New Roman" w:hAnsi="Times New Roman"/>
          <w:noProof/>
          <w:sz w:val="24"/>
          <w:lang w:eastAsia="id-ID"/>
        </w:rPr>
        <w:drawing>
          <wp:inline distT="0" distB="0" distL="0" distR="0" wp14:anchorId="3DBF49C4" wp14:editId="6E7DBFEA">
            <wp:extent cx="4928088" cy="3329354"/>
            <wp:effectExtent l="19050" t="0" r="5862" b="0"/>
            <wp:docPr id="30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/>
                    </a:blip>
                    <a:srcRect l="18035" t="14747" r="21085" b="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00" cy="334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8CDEC" w14:textId="27135CD5" w:rsidR="00E1042D" w:rsidRDefault="00E1042D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42D">
        <w:rPr>
          <w:rFonts w:ascii="Times New Roman" w:hAnsi="Times New Roman" w:cs="Times New Roman"/>
          <w:sz w:val="24"/>
          <w:szCs w:val="24"/>
        </w:rPr>
        <w:t>Fig S</w:t>
      </w:r>
      <w:r w:rsidR="00823C4F">
        <w:rPr>
          <w:rFonts w:ascii="Times New Roman" w:hAnsi="Times New Roman" w:cs="Times New Roman"/>
          <w:sz w:val="24"/>
          <w:szCs w:val="24"/>
        </w:rPr>
        <w:t>6</w:t>
      </w:r>
      <w:r w:rsidRPr="00E1042D">
        <w:rPr>
          <w:rFonts w:ascii="Times New Roman" w:hAnsi="Times New Roman" w:cs="Times New Roman"/>
          <w:sz w:val="24"/>
          <w:szCs w:val="24"/>
        </w:rPr>
        <w:t>. HMBC spectrum of (</w:t>
      </w:r>
      <w:r w:rsidRPr="00E1042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1042D">
        <w:rPr>
          <w:rFonts w:ascii="Times New Roman" w:hAnsi="Times New Roman" w:cs="Times New Roman"/>
          <w:sz w:val="24"/>
          <w:szCs w:val="24"/>
        </w:rPr>
        <w:t>)</w:t>
      </w:r>
    </w:p>
    <w:p w14:paraId="40A8E89F" w14:textId="425AD3BE" w:rsidR="00F112F3" w:rsidRPr="00E1042D" w:rsidRDefault="00F112F3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id-ID"/>
        </w:rPr>
        <w:lastRenderedPageBreak/>
        <w:drawing>
          <wp:inline distT="0" distB="0" distL="0" distR="0" wp14:anchorId="3179F3F2" wp14:editId="2E904F2D">
            <wp:extent cx="5027997" cy="2926080"/>
            <wp:effectExtent l="19050" t="0" r="1203" b="0"/>
            <wp:docPr id="3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/>
                    </a:blip>
                    <a:srcRect l="14131" t="14224" r="15257" b="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97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403412" w14:textId="1957E3C2" w:rsidR="00E1042D" w:rsidRDefault="00E1042D" w:rsidP="00823C4F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42D">
        <w:rPr>
          <w:rFonts w:ascii="Times New Roman" w:hAnsi="Times New Roman" w:cs="Times New Roman"/>
          <w:sz w:val="24"/>
          <w:szCs w:val="24"/>
        </w:rPr>
        <w:t xml:space="preserve">Fig </w:t>
      </w:r>
      <w:r w:rsidR="00823C4F">
        <w:rPr>
          <w:rFonts w:ascii="Times New Roman" w:hAnsi="Times New Roman" w:cs="Times New Roman"/>
          <w:sz w:val="24"/>
          <w:szCs w:val="24"/>
        </w:rPr>
        <w:t xml:space="preserve">S7. </w:t>
      </w:r>
      <w:r w:rsidRPr="00E1042D">
        <w:rPr>
          <w:rFonts w:ascii="Times New Roman" w:hAnsi="Times New Roman" w:cs="Times New Roman"/>
          <w:sz w:val="24"/>
          <w:szCs w:val="24"/>
        </w:rPr>
        <w:t>FT-IR spectrum of (</w:t>
      </w:r>
      <w:r w:rsidRPr="00E1042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1042D">
        <w:rPr>
          <w:rFonts w:ascii="Times New Roman" w:hAnsi="Times New Roman" w:cs="Times New Roman"/>
          <w:sz w:val="24"/>
          <w:szCs w:val="24"/>
        </w:rPr>
        <w:t>)</w:t>
      </w:r>
    </w:p>
    <w:p w14:paraId="5870CCDD" w14:textId="0C14BF69" w:rsidR="00F112F3" w:rsidRPr="00E1042D" w:rsidRDefault="00F112F3" w:rsidP="00823C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lang w:eastAsia="id-ID"/>
        </w:rPr>
        <w:drawing>
          <wp:inline distT="0" distB="0" distL="0" distR="0" wp14:anchorId="12FFE13C" wp14:editId="7D707636">
            <wp:extent cx="5065395" cy="2714625"/>
            <wp:effectExtent l="19050" t="0" r="190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2000"/>
                    </a:blip>
                    <a:srcRect l="14826" t="10756" r="14877" b="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14" cy="271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A782B" w14:textId="34541AA8" w:rsidR="00E1042D" w:rsidRDefault="00E1042D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42D">
        <w:rPr>
          <w:rFonts w:ascii="Times New Roman" w:hAnsi="Times New Roman" w:cs="Times New Roman"/>
          <w:sz w:val="24"/>
          <w:szCs w:val="24"/>
        </w:rPr>
        <w:t>Fig S</w:t>
      </w:r>
      <w:r w:rsidR="007B707F">
        <w:rPr>
          <w:rFonts w:ascii="Times New Roman" w:hAnsi="Times New Roman" w:cs="Times New Roman"/>
          <w:sz w:val="24"/>
          <w:szCs w:val="24"/>
        </w:rPr>
        <w:t>8</w:t>
      </w:r>
      <w:r w:rsidRPr="00E1042D">
        <w:rPr>
          <w:rFonts w:ascii="Times New Roman" w:hAnsi="Times New Roman" w:cs="Times New Roman"/>
          <w:sz w:val="24"/>
          <w:szCs w:val="24"/>
        </w:rPr>
        <w:t xml:space="preserve">. </w:t>
      </w:r>
      <w:r w:rsidRPr="001169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1042D">
        <w:rPr>
          <w:rFonts w:ascii="Times New Roman" w:hAnsi="Times New Roman" w:cs="Times New Roman"/>
          <w:sz w:val="24"/>
          <w:szCs w:val="24"/>
        </w:rPr>
        <w:t>H-NMR spectra of (</w:t>
      </w:r>
      <w:r w:rsidRPr="00E1042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1042D">
        <w:rPr>
          <w:rFonts w:ascii="Times New Roman" w:hAnsi="Times New Roman" w:cs="Times New Roman"/>
          <w:sz w:val="24"/>
          <w:szCs w:val="24"/>
        </w:rPr>
        <w:t xml:space="preserve">) (500 MHz in </w:t>
      </w:r>
      <w:r w:rsidR="001169C3">
        <w:rPr>
          <w:rFonts w:ascii="Times New Roman" w:hAnsi="Times New Roman" w:cs="Times New Roman"/>
          <w:sz w:val="24"/>
          <w:szCs w:val="24"/>
        </w:rPr>
        <w:t>a</w:t>
      </w:r>
      <w:r w:rsidRPr="00E1042D">
        <w:rPr>
          <w:rFonts w:ascii="Times New Roman" w:hAnsi="Times New Roman" w:cs="Times New Roman"/>
          <w:sz w:val="24"/>
          <w:szCs w:val="24"/>
        </w:rPr>
        <w:t>cetone-</w:t>
      </w:r>
      <w:r w:rsidR="001169C3">
        <w:rPr>
          <w:rFonts w:ascii="Times New Roman" w:hAnsi="Times New Roman" w:cs="Times New Roman"/>
          <w:sz w:val="24"/>
          <w:szCs w:val="24"/>
        </w:rPr>
        <w:t>d</w:t>
      </w:r>
      <w:r w:rsidRPr="00E1042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1042D">
        <w:rPr>
          <w:rFonts w:ascii="Times New Roman" w:hAnsi="Times New Roman" w:cs="Times New Roman"/>
          <w:sz w:val="24"/>
          <w:szCs w:val="24"/>
        </w:rPr>
        <w:t>)</w:t>
      </w:r>
    </w:p>
    <w:p w14:paraId="7FD5ACF5" w14:textId="766FC118" w:rsidR="00F112F3" w:rsidRPr="00E1042D" w:rsidRDefault="00F112F3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0B5D08">
        <w:rPr>
          <w:rFonts w:ascii="Times New Roman" w:hAnsi="Times New Roman"/>
          <w:noProof/>
          <w:sz w:val="24"/>
          <w:lang w:eastAsia="id-ID"/>
        </w:rPr>
        <w:lastRenderedPageBreak/>
        <w:drawing>
          <wp:inline distT="0" distB="0" distL="0" distR="0" wp14:anchorId="384FBC5E" wp14:editId="65FA255B">
            <wp:extent cx="4990130" cy="2600325"/>
            <wp:effectExtent l="19050" t="0" r="970" b="0"/>
            <wp:docPr id="3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/>
                    </a:blip>
                    <a:srcRect l="15068" r="12840" b="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14" cy="262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80FD76" w14:textId="26142355" w:rsidR="00E1042D" w:rsidRPr="00E1042D" w:rsidRDefault="00E1042D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42D">
        <w:rPr>
          <w:rFonts w:ascii="Times New Roman" w:hAnsi="Times New Roman" w:cs="Times New Roman"/>
          <w:sz w:val="24"/>
          <w:szCs w:val="24"/>
        </w:rPr>
        <w:t>Fig S</w:t>
      </w:r>
      <w:r w:rsidR="007B707F">
        <w:rPr>
          <w:rFonts w:ascii="Times New Roman" w:hAnsi="Times New Roman" w:cs="Times New Roman"/>
          <w:sz w:val="24"/>
          <w:szCs w:val="24"/>
        </w:rPr>
        <w:t>9</w:t>
      </w:r>
      <w:r w:rsidRPr="00E1042D">
        <w:rPr>
          <w:rFonts w:ascii="Times New Roman" w:hAnsi="Times New Roman" w:cs="Times New Roman"/>
          <w:sz w:val="24"/>
          <w:szCs w:val="24"/>
        </w:rPr>
        <w:t xml:space="preserve">. </w:t>
      </w:r>
      <w:r w:rsidRPr="001169C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1042D">
        <w:rPr>
          <w:rFonts w:ascii="Times New Roman" w:hAnsi="Times New Roman" w:cs="Times New Roman"/>
          <w:sz w:val="24"/>
          <w:szCs w:val="24"/>
        </w:rPr>
        <w:t>C-NMR spectrum of (</w:t>
      </w:r>
      <w:r w:rsidRPr="00E1042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1042D">
        <w:rPr>
          <w:rFonts w:ascii="Times New Roman" w:hAnsi="Times New Roman" w:cs="Times New Roman"/>
          <w:sz w:val="24"/>
          <w:szCs w:val="24"/>
        </w:rPr>
        <w:t xml:space="preserve">) (125 MHz in </w:t>
      </w:r>
      <w:r w:rsidR="001169C3">
        <w:rPr>
          <w:rFonts w:ascii="Times New Roman" w:hAnsi="Times New Roman" w:cs="Times New Roman"/>
          <w:sz w:val="24"/>
          <w:szCs w:val="24"/>
        </w:rPr>
        <w:t>a</w:t>
      </w:r>
      <w:r w:rsidRPr="00E1042D">
        <w:rPr>
          <w:rFonts w:ascii="Times New Roman" w:hAnsi="Times New Roman" w:cs="Times New Roman"/>
          <w:sz w:val="24"/>
          <w:szCs w:val="24"/>
        </w:rPr>
        <w:t>cetone-</w:t>
      </w:r>
      <w:r w:rsidR="001169C3">
        <w:rPr>
          <w:rFonts w:ascii="Times New Roman" w:hAnsi="Times New Roman" w:cs="Times New Roman"/>
          <w:sz w:val="24"/>
          <w:szCs w:val="24"/>
        </w:rPr>
        <w:t>d</w:t>
      </w:r>
      <w:r w:rsidRPr="00E1042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1042D">
        <w:rPr>
          <w:rFonts w:ascii="Times New Roman" w:hAnsi="Times New Roman" w:cs="Times New Roman"/>
          <w:sz w:val="24"/>
          <w:szCs w:val="24"/>
        </w:rPr>
        <w:t>)</w:t>
      </w:r>
    </w:p>
    <w:p w14:paraId="51418991" w14:textId="5A476B92" w:rsidR="00F112F3" w:rsidRDefault="00F112F3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00F6AF76" wp14:editId="12B5F92B">
            <wp:extent cx="5290544" cy="2286829"/>
            <wp:effectExtent l="19050" t="19050" r="24406" b="18221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442" t="8130" r="21348" b="6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69" cy="22969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86AD1" w14:textId="2FF125BD" w:rsidR="00E1042D" w:rsidRDefault="00E1042D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42D">
        <w:rPr>
          <w:rFonts w:ascii="Times New Roman" w:hAnsi="Times New Roman" w:cs="Times New Roman"/>
          <w:sz w:val="24"/>
          <w:szCs w:val="24"/>
        </w:rPr>
        <w:t>Fig S</w:t>
      </w:r>
      <w:r w:rsidR="007B707F">
        <w:rPr>
          <w:rFonts w:ascii="Times New Roman" w:hAnsi="Times New Roman" w:cs="Times New Roman"/>
          <w:sz w:val="24"/>
          <w:szCs w:val="24"/>
        </w:rPr>
        <w:t>10</w:t>
      </w:r>
      <w:r w:rsidRPr="00E1042D">
        <w:rPr>
          <w:rFonts w:ascii="Times New Roman" w:hAnsi="Times New Roman" w:cs="Times New Roman"/>
          <w:sz w:val="24"/>
          <w:szCs w:val="24"/>
        </w:rPr>
        <w:t>. HR-ESI-TOF-MS spectrum of (</w:t>
      </w:r>
      <w:r w:rsidRPr="00E1042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1042D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3256C76" w14:textId="5DBECF88" w:rsidR="00F112F3" w:rsidRPr="00E1042D" w:rsidRDefault="00F112F3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37533B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C2C82B3" wp14:editId="529EF540">
            <wp:extent cx="5024898" cy="2595717"/>
            <wp:effectExtent l="19050" t="0" r="4302" b="0"/>
            <wp:docPr id="4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/>
                    </a:blip>
                    <a:srcRect l="18774" t="20628" r="18730" b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36" cy="259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768A52" w14:textId="52BEC1F6" w:rsidR="00E1042D" w:rsidRDefault="00E1042D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42D">
        <w:rPr>
          <w:rFonts w:ascii="Times New Roman" w:hAnsi="Times New Roman" w:cs="Times New Roman"/>
          <w:sz w:val="24"/>
          <w:szCs w:val="24"/>
        </w:rPr>
        <w:t>Fig S</w:t>
      </w:r>
      <w:r w:rsidR="007B707F">
        <w:rPr>
          <w:rFonts w:ascii="Times New Roman" w:hAnsi="Times New Roman" w:cs="Times New Roman"/>
          <w:sz w:val="24"/>
          <w:szCs w:val="24"/>
        </w:rPr>
        <w:t>11</w:t>
      </w:r>
      <w:r w:rsidRPr="00E1042D">
        <w:rPr>
          <w:rFonts w:ascii="Times New Roman" w:hAnsi="Times New Roman" w:cs="Times New Roman"/>
          <w:sz w:val="24"/>
          <w:szCs w:val="24"/>
        </w:rPr>
        <w:t>. FT-IR spectrum of (</w:t>
      </w:r>
      <w:r w:rsidRPr="00E1042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1042D">
        <w:rPr>
          <w:rFonts w:ascii="Times New Roman" w:hAnsi="Times New Roman" w:cs="Times New Roman"/>
          <w:sz w:val="24"/>
          <w:szCs w:val="24"/>
        </w:rPr>
        <w:t>)</w:t>
      </w:r>
    </w:p>
    <w:p w14:paraId="64FE4A24" w14:textId="0A6F2B69" w:rsidR="00F112F3" w:rsidRPr="00E1042D" w:rsidRDefault="00F112F3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65E116EF" wp14:editId="0739CD15">
            <wp:extent cx="5031251" cy="2912012"/>
            <wp:effectExtent l="1905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/>
                    </a:blip>
                    <a:srcRect l="18047" t="14925" r="17287" b="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96" cy="291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A5670C" w14:textId="29CA18D5" w:rsidR="00E1042D" w:rsidRDefault="00E1042D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42D">
        <w:rPr>
          <w:rFonts w:ascii="Times New Roman" w:hAnsi="Times New Roman" w:cs="Times New Roman"/>
          <w:sz w:val="24"/>
          <w:szCs w:val="24"/>
        </w:rPr>
        <w:t>Fig S1</w:t>
      </w:r>
      <w:r w:rsidR="007B707F">
        <w:rPr>
          <w:rFonts w:ascii="Times New Roman" w:hAnsi="Times New Roman" w:cs="Times New Roman"/>
          <w:sz w:val="24"/>
          <w:szCs w:val="24"/>
        </w:rPr>
        <w:t>2</w:t>
      </w:r>
      <w:r w:rsidRPr="00E1042D">
        <w:rPr>
          <w:rFonts w:ascii="Times New Roman" w:hAnsi="Times New Roman" w:cs="Times New Roman"/>
          <w:sz w:val="24"/>
          <w:szCs w:val="24"/>
        </w:rPr>
        <w:t xml:space="preserve">. </w:t>
      </w:r>
      <w:r w:rsidRPr="001169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1042D">
        <w:rPr>
          <w:rFonts w:ascii="Times New Roman" w:hAnsi="Times New Roman" w:cs="Times New Roman"/>
          <w:sz w:val="24"/>
          <w:szCs w:val="24"/>
        </w:rPr>
        <w:t>H-NMR spectra of (</w:t>
      </w:r>
      <w:r w:rsidRPr="00E1042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1042D">
        <w:rPr>
          <w:rFonts w:ascii="Times New Roman" w:hAnsi="Times New Roman" w:cs="Times New Roman"/>
          <w:sz w:val="24"/>
          <w:szCs w:val="24"/>
        </w:rPr>
        <w:t>) (500 MHz in CD</w:t>
      </w:r>
      <w:r w:rsidRPr="00E1042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042D">
        <w:rPr>
          <w:rFonts w:ascii="Times New Roman" w:hAnsi="Times New Roman" w:cs="Times New Roman"/>
          <w:sz w:val="24"/>
          <w:szCs w:val="24"/>
        </w:rPr>
        <w:t>OD)</w:t>
      </w:r>
    </w:p>
    <w:p w14:paraId="775DAC14" w14:textId="5F9F64EA" w:rsidR="00F112F3" w:rsidRPr="00E1042D" w:rsidRDefault="00F112F3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00EF4359" wp14:editId="75F754BE">
            <wp:extent cx="5110770" cy="3024553"/>
            <wp:effectExtent l="19050" t="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/>
                    </a:blip>
                    <a:srcRect l="17476" r="15332" b="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16" cy="302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33C941" w14:textId="06D9CE9C" w:rsidR="00933E8A" w:rsidRPr="00933E8A" w:rsidRDefault="00E1042D" w:rsidP="00E10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42D">
        <w:rPr>
          <w:rFonts w:ascii="Times New Roman" w:hAnsi="Times New Roman" w:cs="Times New Roman"/>
          <w:sz w:val="24"/>
          <w:szCs w:val="24"/>
        </w:rPr>
        <w:t>Fig S1</w:t>
      </w:r>
      <w:r w:rsidR="007B707F">
        <w:rPr>
          <w:rFonts w:ascii="Times New Roman" w:hAnsi="Times New Roman" w:cs="Times New Roman"/>
          <w:sz w:val="24"/>
          <w:szCs w:val="24"/>
        </w:rPr>
        <w:t>3</w:t>
      </w:r>
      <w:r w:rsidRPr="00E1042D">
        <w:rPr>
          <w:rFonts w:ascii="Times New Roman" w:hAnsi="Times New Roman" w:cs="Times New Roman"/>
          <w:sz w:val="24"/>
          <w:szCs w:val="24"/>
        </w:rPr>
        <w:t xml:space="preserve">. </w:t>
      </w:r>
      <w:r w:rsidRPr="001169C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1042D">
        <w:rPr>
          <w:rFonts w:ascii="Times New Roman" w:hAnsi="Times New Roman" w:cs="Times New Roman"/>
          <w:sz w:val="24"/>
          <w:szCs w:val="24"/>
        </w:rPr>
        <w:t>C-NMR spectrum of (</w:t>
      </w:r>
      <w:r w:rsidRPr="00E1042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1042D">
        <w:rPr>
          <w:rFonts w:ascii="Times New Roman" w:hAnsi="Times New Roman" w:cs="Times New Roman"/>
          <w:sz w:val="24"/>
          <w:szCs w:val="24"/>
        </w:rPr>
        <w:t>) (125 MHz in CD</w:t>
      </w:r>
      <w:r w:rsidRPr="00E1042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042D">
        <w:rPr>
          <w:rFonts w:ascii="Times New Roman" w:hAnsi="Times New Roman" w:cs="Times New Roman"/>
          <w:sz w:val="24"/>
          <w:szCs w:val="24"/>
        </w:rPr>
        <w:t>OD)</w:t>
      </w:r>
    </w:p>
    <w:sectPr w:rsidR="00933E8A" w:rsidRPr="00933E8A" w:rsidSect="00F112F3">
      <w:pgSz w:w="11907" w:h="16839" w:code="9"/>
      <w:pgMar w:top="1134" w:right="1411" w:bottom="1411" w:left="169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EC7B9" w14:textId="77777777" w:rsidR="008E7A5F" w:rsidRDefault="008E7A5F" w:rsidP="005504A4">
      <w:pPr>
        <w:spacing w:after="0" w:line="240" w:lineRule="auto"/>
      </w:pPr>
      <w:r>
        <w:separator/>
      </w:r>
    </w:p>
  </w:endnote>
  <w:endnote w:type="continuationSeparator" w:id="0">
    <w:p w14:paraId="4ED8CDDC" w14:textId="77777777" w:rsidR="008E7A5F" w:rsidRDefault="008E7A5F" w:rsidP="00550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4419D" w14:textId="77777777" w:rsidR="008E7A5F" w:rsidRDefault="008E7A5F" w:rsidP="005504A4">
      <w:pPr>
        <w:spacing w:after="0" w:line="240" w:lineRule="auto"/>
      </w:pPr>
      <w:r>
        <w:separator/>
      </w:r>
    </w:p>
  </w:footnote>
  <w:footnote w:type="continuationSeparator" w:id="0">
    <w:p w14:paraId="41516921" w14:textId="77777777" w:rsidR="008E7A5F" w:rsidRDefault="008E7A5F" w:rsidP="005504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DEE"/>
    <w:rsid w:val="000262CC"/>
    <w:rsid w:val="00026E31"/>
    <w:rsid w:val="00032A52"/>
    <w:rsid w:val="000C530C"/>
    <w:rsid w:val="001169C3"/>
    <w:rsid w:val="001737B5"/>
    <w:rsid w:val="00203E6D"/>
    <w:rsid w:val="002D3444"/>
    <w:rsid w:val="002E4248"/>
    <w:rsid w:val="0031038B"/>
    <w:rsid w:val="0033458B"/>
    <w:rsid w:val="00345117"/>
    <w:rsid w:val="003552E0"/>
    <w:rsid w:val="00373EFB"/>
    <w:rsid w:val="00380DEE"/>
    <w:rsid w:val="00395B11"/>
    <w:rsid w:val="003A3238"/>
    <w:rsid w:val="00401917"/>
    <w:rsid w:val="00500E29"/>
    <w:rsid w:val="005504A4"/>
    <w:rsid w:val="005529AE"/>
    <w:rsid w:val="005939DD"/>
    <w:rsid w:val="005A628F"/>
    <w:rsid w:val="00623364"/>
    <w:rsid w:val="00792A5B"/>
    <w:rsid w:val="007B707F"/>
    <w:rsid w:val="007B7BB8"/>
    <w:rsid w:val="007D36C8"/>
    <w:rsid w:val="00823C4F"/>
    <w:rsid w:val="00850DB5"/>
    <w:rsid w:val="00860312"/>
    <w:rsid w:val="008E7A5F"/>
    <w:rsid w:val="00933E8A"/>
    <w:rsid w:val="009B00FD"/>
    <w:rsid w:val="009D3B0B"/>
    <w:rsid w:val="009F2602"/>
    <w:rsid w:val="00A57F6D"/>
    <w:rsid w:val="00A838C5"/>
    <w:rsid w:val="00A86741"/>
    <w:rsid w:val="00AF5C61"/>
    <w:rsid w:val="00B17CBD"/>
    <w:rsid w:val="00B57B95"/>
    <w:rsid w:val="00B77011"/>
    <w:rsid w:val="00BA3940"/>
    <w:rsid w:val="00BC6DA5"/>
    <w:rsid w:val="00BD03C5"/>
    <w:rsid w:val="00BD0AE0"/>
    <w:rsid w:val="00BF4B9C"/>
    <w:rsid w:val="00BF5D7F"/>
    <w:rsid w:val="00C74239"/>
    <w:rsid w:val="00D4721D"/>
    <w:rsid w:val="00D649E7"/>
    <w:rsid w:val="00D67BC2"/>
    <w:rsid w:val="00DA5C3F"/>
    <w:rsid w:val="00E02E9B"/>
    <w:rsid w:val="00E1042D"/>
    <w:rsid w:val="00E161A4"/>
    <w:rsid w:val="00E62462"/>
    <w:rsid w:val="00E67E6E"/>
    <w:rsid w:val="00EC6BD8"/>
    <w:rsid w:val="00ED35E1"/>
    <w:rsid w:val="00F112F3"/>
    <w:rsid w:val="00F41132"/>
    <w:rsid w:val="00F558B5"/>
    <w:rsid w:val="00FA4EB8"/>
    <w:rsid w:val="00FE21BE"/>
    <w:rsid w:val="00FE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610CBD3F"/>
  <w15:docId w15:val="{CD4AF648-43DA-4284-AE13-31220DE51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80DEE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2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A323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D3B0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0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4A4"/>
  </w:style>
  <w:style w:type="paragraph" w:styleId="Footer">
    <w:name w:val="footer"/>
    <w:basedOn w:val="Normal"/>
    <w:link w:val="FooterChar"/>
    <w:uiPriority w:val="99"/>
    <w:unhideWhenUsed/>
    <w:rsid w:val="00550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4A4"/>
  </w:style>
  <w:style w:type="paragraph" w:customStyle="1" w:styleId="Address">
    <w:name w:val="Address"/>
    <w:basedOn w:val="Normal"/>
    <w:link w:val="AddressChar"/>
    <w:rsid w:val="00AF5C6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dressChar">
    <w:name w:val="Address Char"/>
    <w:link w:val="Address"/>
    <w:rsid w:val="00AF5C61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ADFD9-A144-4677-A418-33CC9F506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8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Unang Supratman</cp:lastModifiedBy>
  <cp:revision>15</cp:revision>
  <dcterms:created xsi:type="dcterms:W3CDTF">2022-01-31T09:29:00Z</dcterms:created>
  <dcterms:modified xsi:type="dcterms:W3CDTF">2024-08-05T07:55:00Z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d53a16d3db4e101948d641cc987364cfe11372d6a184c687c8abd7176f6c2489</vt:lpwstr>
  </property>
</Properties>
</file>