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CBF5" w14:textId="77777777" w:rsidR="007B0740" w:rsidRPr="00C1601C" w:rsidRDefault="003E6422" w:rsidP="00C1601C">
      <w:pPr>
        <w:spacing w:after="0" w:line="360" w:lineRule="auto"/>
        <w:jc w:val="center"/>
        <w:rPr>
          <w:rFonts w:ascii="Arial" w:eastAsia="Arial" w:hAnsi="Arial" w:cs="Arial"/>
          <w:b/>
        </w:rPr>
      </w:pPr>
      <w:r w:rsidRPr="00C1601C">
        <w:rPr>
          <w:rFonts w:ascii="Arial" w:eastAsia="Arial" w:hAnsi="Arial" w:cs="Arial"/>
          <w:b/>
        </w:rPr>
        <w:t>COVER LETTER</w:t>
      </w:r>
    </w:p>
    <w:p w14:paraId="33FC3C83" w14:textId="5FDF02D4" w:rsidR="007B0740" w:rsidRPr="00C1601C" w:rsidRDefault="00160B3F" w:rsidP="00C1601C">
      <w:pPr>
        <w:spacing w:after="0" w:line="360" w:lineRule="auto"/>
        <w:jc w:val="right"/>
        <w:rPr>
          <w:rFonts w:ascii="Arial" w:eastAsia="Arial" w:hAnsi="Arial" w:cs="Arial"/>
        </w:rPr>
      </w:pPr>
      <w:r>
        <w:rPr>
          <w:rFonts w:ascii="Arial" w:eastAsia="Arial" w:hAnsi="Arial" w:cs="Arial"/>
        </w:rPr>
        <w:t>4 April</w:t>
      </w:r>
      <w:r w:rsidR="00C1601C" w:rsidRPr="00C1601C">
        <w:rPr>
          <w:rFonts w:ascii="Arial" w:eastAsia="Arial" w:hAnsi="Arial" w:cs="Arial"/>
        </w:rPr>
        <w:t xml:space="preserve"> 2023</w:t>
      </w:r>
    </w:p>
    <w:p w14:paraId="209A517F" w14:textId="77777777" w:rsidR="00C1601C" w:rsidRPr="00C1601C" w:rsidRDefault="00C1601C" w:rsidP="00C1601C">
      <w:pPr>
        <w:spacing w:after="0" w:line="276" w:lineRule="auto"/>
        <w:jc w:val="both"/>
        <w:rPr>
          <w:rFonts w:ascii="Arial" w:eastAsia="Arial" w:hAnsi="Arial" w:cs="Arial"/>
        </w:rPr>
      </w:pPr>
      <w:r w:rsidRPr="00C1601C">
        <w:rPr>
          <w:rFonts w:ascii="Arial" w:eastAsia="Arial" w:hAnsi="Arial" w:cs="Arial"/>
        </w:rPr>
        <w:t xml:space="preserve">Muhammad Idham Darussalam </w:t>
      </w:r>
      <w:proofErr w:type="spellStart"/>
      <w:r w:rsidRPr="00C1601C">
        <w:rPr>
          <w:rFonts w:ascii="Arial" w:eastAsia="Arial" w:hAnsi="Arial" w:cs="Arial"/>
        </w:rPr>
        <w:t>Mardjan</w:t>
      </w:r>
      <w:proofErr w:type="spellEnd"/>
      <w:r w:rsidRPr="00C1601C">
        <w:rPr>
          <w:rFonts w:ascii="Arial" w:eastAsia="Arial" w:hAnsi="Arial" w:cs="Arial"/>
        </w:rPr>
        <w:tab/>
      </w:r>
      <w:r w:rsidRPr="00C1601C">
        <w:rPr>
          <w:rFonts w:ascii="Arial" w:eastAsia="Arial" w:hAnsi="Arial" w:cs="Arial"/>
        </w:rPr>
        <w:tab/>
      </w:r>
      <w:r w:rsidRPr="00C1601C">
        <w:rPr>
          <w:rFonts w:ascii="Arial" w:eastAsia="Arial" w:hAnsi="Arial" w:cs="Arial"/>
        </w:rPr>
        <w:tab/>
      </w:r>
      <w:r w:rsidRPr="00C1601C">
        <w:rPr>
          <w:rFonts w:ascii="Arial" w:eastAsia="Arial" w:hAnsi="Arial" w:cs="Arial"/>
        </w:rPr>
        <w:tab/>
      </w:r>
      <w:r w:rsidRPr="00C1601C">
        <w:rPr>
          <w:rFonts w:ascii="Arial" w:eastAsia="Arial" w:hAnsi="Arial" w:cs="Arial"/>
        </w:rPr>
        <w:tab/>
      </w:r>
      <w:r w:rsidRPr="00C1601C">
        <w:rPr>
          <w:rFonts w:ascii="Arial" w:eastAsia="Arial" w:hAnsi="Arial" w:cs="Arial"/>
        </w:rPr>
        <w:tab/>
      </w:r>
      <w:r w:rsidRPr="00C1601C">
        <w:rPr>
          <w:rFonts w:ascii="Arial" w:eastAsia="Arial" w:hAnsi="Arial" w:cs="Arial"/>
        </w:rPr>
        <w:tab/>
        <w:t xml:space="preserve">    </w:t>
      </w:r>
    </w:p>
    <w:p w14:paraId="5B352FBB" w14:textId="77777777" w:rsidR="00C1601C" w:rsidRPr="00C1601C" w:rsidRDefault="00C1601C" w:rsidP="00C1601C">
      <w:pPr>
        <w:spacing w:after="0" w:line="276" w:lineRule="auto"/>
        <w:jc w:val="both"/>
        <w:rPr>
          <w:rFonts w:ascii="Arial" w:eastAsia="Arial" w:hAnsi="Arial" w:cs="Arial"/>
        </w:rPr>
      </w:pPr>
      <w:r w:rsidRPr="00C1601C">
        <w:rPr>
          <w:rFonts w:ascii="Arial" w:eastAsia="Arial" w:hAnsi="Arial" w:cs="Arial"/>
        </w:rPr>
        <w:t xml:space="preserve">Department of Chemistry, Faculty of Mathematics and Natural Sciences, Universitas Gadjah </w:t>
      </w:r>
      <w:proofErr w:type="spellStart"/>
      <w:r w:rsidRPr="00C1601C">
        <w:rPr>
          <w:rFonts w:ascii="Arial" w:eastAsia="Arial" w:hAnsi="Arial" w:cs="Arial"/>
        </w:rPr>
        <w:t>Mada</w:t>
      </w:r>
      <w:proofErr w:type="spellEnd"/>
      <w:r w:rsidRPr="00C1601C">
        <w:rPr>
          <w:rFonts w:ascii="Arial" w:eastAsia="Arial" w:hAnsi="Arial" w:cs="Arial"/>
        </w:rPr>
        <w:t>, Indonesia</w:t>
      </w:r>
    </w:p>
    <w:p w14:paraId="2274F46C" w14:textId="77777777" w:rsidR="00C1601C" w:rsidRPr="00C1601C" w:rsidRDefault="00C1601C" w:rsidP="00C1601C">
      <w:pPr>
        <w:spacing w:after="0" w:line="276" w:lineRule="auto"/>
        <w:jc w:val="both"/>
        <w:rPr>
          <w:rFonts w:ascii="Arial" w:eastAsia="Arial" w:hAnsi="Arial" w:cs="Arial"/>
        </w:rPr>
      </w:pPr>
    </w:p>
    <w:p w14:paraId="7BD1A4C1" w14:textId="64B00E24" w:rsidR="00C1601C" w:rsidRPr="00C1601C" w:rsidRDefault="00C1601C" w:rsidP="00C1601C">
      <w:pPr>
        <w:spacing w:after="0" w:line="276" w:lineRule="auto"/>
        <w:jc w:val="both"/>
        <w:rPr>
          <w:rFonts w:ascii="Arial" w:eastAsia="Arial" w:hAnsi="Arial" w:cs="Arial"/>
        </w:rPr>
      </w:pPr>
      <w:r w:rsidRPr="00C1601C">
        <w:rPr>
          <w:rFonts w:ascii="Arial" w:eastAsia="Arial" w:hAnsi="Arial" w:cs="Arial"/>
        </w:rPr>
        <w:t>Dear Editor of Indonesian Journal of Chemistry,</w:t>
      </w:r>
    </w:p>
    <w:p w14:paraId="34AA71EE" w14:textId="77777777" w:rsidR="00C1601C" w:rsidRPr="00C1601C" w:rsidRDefault="00C1601C" w:rsidP="00C1601C">
      <w:pPr>
        <w:spacing w:after="0" w:line="276" w:lineRule="auto"/>
        <w:jc w:val="both"/>
        <w:rPr>
          <w:rFonts w:ascii="Arial" w:eastAsia="Arial" w:hAnsi="Arial" w:cs="Arial"/>
        </w:rPr>
      </w:pPr>
    </w:p>
    <w:p w14:paraId="09E18E02" w14:textId="77777777" w:rsidR="00C1601C" w:rsidRPr="00C1601C" w:rsidRDefault="00C1601C" w:rsidP="00C1601C">
      <w:pPr>
        <w:spacing w:after="0" w:line="276" w:lineRule="auto"/>
        <w:jc w:val="both"/>
        <w:rPr>
          <w:rFonts w:ascii="Arial" w:eastAsia="Arial" w:hAnsi="Arial" w:cs="Arial"/>
          <w:lang w:val="en-ID"/>
        </w:rPr>
      </w:pPr>
    </w:p>
    <w:p w14:paraId="2D118E56" w14:textId="7CA83708" w:rsidR="00C1601C" w:rsidRPr="00C1601C" w:rsidRDefault="00C1601C" w:rsidP="00C1601C">
      <w:pPr>
        <w:spacing w:after="0" w:line="276" w:lineRule="auto"/>
        <w:ind w:firstLine="708"/>
        <w:jc w:val="both"/>
        <w:rPr>
          <w:rFonts w:ascii="Arial" w:hAnsi="Arial" w:cs="Arial"/>
        </w:rPr>
      </w:pPr>
      <w:r w:rsidRPr="00C1601C">
        <w:rPr>
          <w:rFonts w:ascii="Arial" w:eastAsia="Arial" w:hAnsi="Arial" w:cs="Arial"/>
        </w:rPr>
        <w:t>We wish to submit an original research article entitled “</w:t>
      </w:r>
      <w:proofErr w:type="spellStart"/>
      <w:r w:rsidRPr="00C1601C">
        <w:rPr>
          <w:rFonts w:ascii="Arial" w:eastAsia="Arial" w:hAnsi="Arial" w:cs="Arial"/>
          <w:b/>
        </w:rPr>
        <w:t>Sonochemical</w:t>
      </w:r>
      <w:proofErr w:type="spellEnd"/>
      <w:r w:rsidRPr="00C1601C">
        <w:rPr>
          <w:rFonts w:ascii="Arial" w:eastAsia="Arial" w:hAnsi="Arial" w:cs="Arial"/>
          <w:b/>
        </w:rPr>
        <w:t xml:space="preserve"> and Mechanochemical Synthesis of Alcohols from Aldehydes and Ketones</w:t>
      </w:r>
      <w:r w:rsidRPr="00C1601C">
        <w:rPr>
          <w:rFonts w:ascii="Arial" w:eastAsia="Arial" w:hAnsi="Arial" w:cs="Arial"/>
        </w:rPr>
        <w:t xml:space="preserve">” for consideration by </w:t>
      </w:r>
      <w:r>
        <w:rPr>
          <w:rFonts w:ascii="Arial" w:eastAsia="Arial" w:hAnsi="Arial" w:cs="Arial"/>
        </w:rPr>
        <w:t>Indonesian Journal of Chemistry</w:t>
      </w:r>
      <w:r w:rsidRPr="00C1601C">
        <w:rPr>
          <w:rFonts w:ascii="Arial" w:eastAsia="Arial" w:hAnsi="Arial" w:cs="Arial"/>
        </w:rPr>
        <w:t>. We confirm that the written manuscript is original, and no part of it has been published before, nor is any part of it currently under consideration for publication elsewhere.</w:t>
      </w:r>
    </w:p>
    <w:p w14:paraId="158E4825" w14:textId="6BA7D44E" w:rsidR="00C1601C" w:rsidRPr="00C1601C" w:rsidRDefault="00C1601C" w:rsidP="00C1601C">
      <w:pPr>
        <w:spacing w:after="0" w:line="276" w:lineRule="auto"/>
        <w:ind w:firstLine="708"/>
        <w:jc w:val="both"/>
        <w:rPr>
          <w:rFonts w:ascii="Arial" w:hAnsi="Arial" w:cs="Arial"/>
        </w:rPr>
      </w:pPr>
      <w:r w:rsidRPr="005A660F">
        <w:rPr>
          <w:rFonts w:ascii="Arial" w:hAnsi="Arial" w:cs="Arial"/>
        </w:rPr>
        <w:t>Alcohols are versatile chemicals which play significant roles in our daily life. These compounds have been widely applied in various industries such as pharmaceutical, cosmetic, energy, textile, food as well as fine chemical industries</w:t>
      </w:r>
      <w:r>
        <w:rPr>
          <w:rFonts w:ascii="Arial" w:hAnsi="Arial" w:cs="Arial"/>
        </w:rPr>
        <w:t xml:space="preserve">. </w:t>
      </w:r>
      <w:r w:rsidRPr="00C1601C">
        <w:rPr>
          <w:rFonts w:ascii="Arial" w:hAnsi="Arial" w:cs="Arial"/>
        </w:rPr>
        <w:t xml:space="preserve">For these reasons, the development of an efficient synthetic methods to access </w:t>
      </w:r>
      <w:r>
        <w:rPr>
          <w:rFonts w:ascii="Arial" w:hAnsi="Arial" w:cs="Arial"/>
        </w:rPr>
        <w:t>alcohols</w:t>
      </w:r>
      <w:r w:rsidRPr="00C1601C">
        <w:rPr>
          <w:rFonts w:ascii="Arial" w:hAnsi="Arial" w:cs="Arial"/>
        </w:rPr>
        <w:t xml:space="preserve"> has gained considerable attentions. However, some of these strategies still suffer from several limitations including the requirement of harsh reaction conditions, </w:t>
      </w:r>
      <w:r>
        <w:rPr>
          <w:rFonts w:ascii="Arial" w:hAnsi="Arial" w:cs="Arial"/>
        </w:rPr>
        <w:t xml:space="preserve">the use of fancy and expensive catalysts, </w:t>
      </w:r>
      <w:r w:rsidRPr="00C1601C">
        <w:rPr>
          <w:rFonts w:ascii="Arial" w:hAnsi="Arial" w:cs="Arial"/>
        </w:rPr>
        <w:t xml:space="preserve">poor selectivity as well as </w:t>
      </w:r>
      <w:r>
        <w:rPr>
          <w:rFonts w:ascii="Arial" w:hAnsi="Arial" w:cs="Arial"/>
        </w:rPr>
        <w:t>the requirement of specific equipment</w:t>
      </w:r>
      <w:r w:rsidRPr="00C1601C">
        <w:rPr>
          <w:rFonts w:ascii="Arial" w:hAnsi="Arial" w:cs="Arial"/>
        </w:rPr>
        <w:t xml:space="preserve">. To address these problems, we report, herein, an efficient protocol to furnish </w:t>
      </w:r>
      <w:r>
        <w:rPr>
          <w:rFonts w:ascii="Arial" w:hAnsi="Arial" w:cs="Arial"/>
        </w:rPr>
        <w:t>alcohols</w:t>
      </w:r>
      <w:r w:rsidRPr="00C1601C">
        <w:rPr>
          <w:rFonts w:ascii="Arial" w:hAnsi="Arial" w:cs="Arial"/>
        </w:rPr>
        <w:t xml:space="preserve"> </w:t>
      </w:r>
      <w:r>
        <w:rPr>
          <w:rFonts w:ascii="Arial" w:hAnsi="Arial" w:cs="Arial"/>
        </w:rPr>
        <w:t>using mechanochemistry using grinding and using sonochemistry under ultrasound irradiation</w:t>
      </w:r>
      <w:r w:rsidRPr="00C1601C">
        <w:rPr>
          <w:rFonts w:ascii="Arial" w:hAnsi="Arial" w:cs="Arial"/>
        </w:rPr>
        <w:t xml:space="preserve">. By using our </w:t>
      </w:r>
      <w:r>
        <w:rPr>
          <w:rFonts w:ascii="Arial" w:hAnsi="Arial" w:cs="Arial"/>
        </w:rPr>
        <w:t>methodology</w:t>
      </w:r>
      <w:r w:rsidRPr="00C1601C">
        <w:rPr>
          <w:rFonts w:ascii="Arial" w:hAnsi="Arial" w:cs="Arial"/>
        </w:rPr>
        <w:t xml:space="preserve">, this reaction can be conducted under mild reaction condition in </w:t>
      </w:r>
      <w:r>
        <w:rPr>
          <w:rFonts w:ascii="Arial" w:hAnsi="Arial" w:cs="Arial"/>
        </w:rPr>
        <w:t xml:space="preserve">only 10 </w:t>
      </w:r>
      <w:proofErr w:type="gramStart"/>
      <w:r>
        <w:rPr>
          <w:rFonts w:ascii="Arial" w:hAnsi="Arial" w:cs="Arial"/>
        </w:rPr>
        <w:t>min</w:t>
      </w:r>
      <w:proofErr w:type="gramEnd"/>
      <w:r w:rsidRPr="00C1601C">
        <w:rPr>
          <w:rFonts w:ascii="Arial" w:hAnsi="Arial" w:cs="Arial"/>
        </w:rPr>
        <w:t xml:space="preserve"> and we managed to </w:t>
      </w:r>
      <w:r>
        <w:rPr>
          <w:rFonts w:ascii="Arial" w:hAnsi="Arial" w:cs="Arial"/>
        </w:rPr>
        <w:t>diversely substituted alcohols</w:t>
      </w:r>
      <w:r w:rsidRPr="00C1601C">
        <w:rPr>
          <w:rFonts w:ascii="Arial" w:hAnsi="Arial" w:cs="Arial"/>
        </w:rPr>
        <w:t xml:space="preserve"> with the reaction yield up to </w:t>
      </w:r>
      <w:r>
        <w:rPr>
          <w:rFonts w:ascii="Arial" w:hAnsi="Arial" w:cs="Arial"/>
        </w:rPr>
        <w:t>98</w:t>
      </w:r>
      <w:r w:rsidRPr="00C1601C">
        <w:rPr>
          <w:rFonts w:ascii="Arial" w:hAnsi="Arial" w:cs="Arial"/>
        </w:rPr>
        <w:t xml:space="preserve">%.  </w:t>
      </w:r>
      <w:r>
        <w:rPr>
          <w:rFonts w:ascii="Arial" w:hAnsi="Arial" w:cs="Arial"/>
        </w:rPr>
        <w:t xml:space="preserve">The reaction can be also carried out in multigram scale, </w:t>
      </w:r>
      <w:r w:rsidRPr="004C641C">
        <w:rPr>
          <w:rFonts w:ascii="Arial" w:hAnsi="Arial" w:cs="Arial"/>
        </w:rPr>
        <w:t>showing the versatility of this methodology.</w:t>
      </w:r>
    </w:p>
    <w:p w14:paraId="6F0C0C20" w14:textId="77777777" w:rsidR="00C1601C" w:rsidRPr="00C1601C" w:rsidRDefault="00C1601C" w:rsidP="00C1601C">
      <w:pPr>
        <w:spacing w:after="0" w:line="276" w:lineRule="auto"/>
        <w:ind w:firstLine="708"/>
        <w:jc w:val="both"/>
        <w:rPr>
          <w:rFonts w:ascii="Arial" w:eastAsia="Arial" w:hAnsi="Arial" w:cs="Arial"/>
        </w:rPr>
      </w:pPr>
      <w:r w:rsidRPr="00C1601C">
        <w:rPr>
          <w:rFonts w:ascii="Arial" w:eastAsia="Arial" w:hAnsi="Arial" w:cs="Arial"/>
        </w:rPr>
        <w:t xml:space="preserve">We have no conflicts of interest to disclose. Please address all correspondence concerning this manuscript to me at </w:t>
      </w:r>
      <w:hyperlink r:id="rId5" w:history="1">
        <w:r w:rsidRPr="00C1601C">
          <w:rPr>
            <w:rStyle w:val="Hyperlink"/>
            <w:rFonts w:ascii="Arial" w:eastAsia="Arial" w:hAnsi="Arial" w:cs="Arial"/>
          </w:rPr>
          <w:t>idham.darussalam@ugm.ac.id</w:t>
        </w:r>
      </w:hyperlink>
      <w:r w:rsidRPr="00C1601C">
        <w:rPr>
          <w:rFonts w:ascii="Arial" w:eastAsia="Arial" w:hAnsi="Arial" w:cs="Arial"/>
        </w:rPr>
        <w:t>. Please find below a list of potential reviewers for this work.</w:t>
      </w:r>
    </w:p>
    <w:p w14:paraId="576CE553" w14:textId="77777777" w:rsidR="00C1601C" w:rsidRPr="00C1601C" w:rsidRDefault="00C1601C" w:rsidP="00C1601C">
      <w:pPr>
        <w:spacing w:after="0" w:line="276" w:lineRule="auto"/>
        <w:ind w:firstLine="708"/>
        <w:jc w:val="both"/>
        <w:rPr>
          <w:rFonts w:ascii="Arial" w:eastAsia="Arial" w:hAnsi="Arial" w:cs="Arial"/>
        </w:rPr>
      </w:pPr>
      <w:r w:rsidRPr="00C1601C">
        <w:rPr>
          <w:rFonts w:ascii="Arial" w:eastAsia="Arial" w:hAnsi="Arial" w:cs="Arial"/>
        </w:rPr>
        <w:t xml:space="preserve">Your consideration is very much appreciated. We are looking forward to your favorable reply.  </w:t>
      </w:r>
      <w:r w:rsidRPr="00C1601C">
        <w:rPr>
          <w:rFonts w:ascii="Arial" w:hAnsi="Arial" w:cs="Arial"/>
        </w:rPr>
        <w:t>Thank you for your kind attention and consideration.</w:t>
      </w:r>
    </w:p>
    <w:p w14:paraId="07A68569" w14:textId="77777777" w:rsidR="00C1601C" w:rsidRPr="00C1601C" w:rsidRDefault="00C1601C" w:rsidP="00C1601C">
      <w:pPr>
        <w:spacing w:after="0" w:line="276" w:lineRule="auto"/>
        <w:jc w:val="both"/>
        <w:rPr>
          <w:rFonts w:ascii="Arial" w:hAnsi="Arial" w:cs="Arial"/>
        </w:rPr>
      </w:pPr>
    </w:p>
    <w:p w14:paraId="1A58C1F9" w14:textId="77777777" w:rsidR="00C1601C" w:rsidRPr="00C1601C" w:rsidRDefault="00C1601C" w:rsidP="00C1601C">
      <w:pPr>
        <w:spacing w:after="0" w:line="276" w:lineRule="auto"/>
        <w:jc w:val="right"/>
        <w:rPr>
          <w:rFonts w:ascii="Arial" w:hAnsi="Arial" w:cs="Arial"/>
        </w:rPr>
      </w:pPr>
      <w:r w:rsidRPr="00C1601C">
        <w:rPr>
          <w:rFonts w:ascii="Arial" w:hAnsi="Arial" w:cs="Arial"/>
        </w:rPr>
        <w:t>Sincerely yours</w:t>
      </w:r>
    </w:p>
    <w:p w14:paraId="5A16231B" w14:textId="77777777" w:rsidR="00C1601C" w:rsidRPr="00C1601C" w:rsidRDefault="00C1601C" w:rsidP="00C1601C">
      <w:pPr>
        <w:spacing w:after="0" w:line="276" w:lineRule="auto"/>
        <w:jc w:val="right"/>
        <w:rPr>
          <w:rFonts w:ascii="Arial" w:hAnsi="Arial" w:cs="Arial"/>
        </w:rPr>
      </w:pPr>
    </w:p>
    <w:p w14:paraId="1E4D9EBF" w14:textId="77777777" w:rsidR="00C1601C" w:rsidRPr="00C1601C" w:rsidRDefault="00C1601C" w:rsidP="00C1601C">
      <w:pPr>
        <w:spacing w:after="0" w:line="276" w:lineRule="auto"/>
        <w:jc w:val="right"/>
        <w:rPr>
          <w:rFonts w:ascii="Arial" w:hAnsi="Arial" w:cs="Arial"/>
        </w:rPr>
      </w:pPr>
      <w:r w:rsidRPr="00C1601C">
        <w:rPr>
          <w:rFonts w:ascii="Arial" w:hAnsi="Arial" w:cs="Arial"/>
        </w:rPr>
        <w:t xml:space="preserve">Muhammad idham Darussalam </w:t>
      </w:r>
      <w:proofErr w:type="spellStart"/>
      <w:r w:rsidRPr="00C1601C">
        <w:rPr>
          <w:rFonts w:ascii="Arial" w:hAnsi="Arial" w:cs="Arial"/>
        </w:rPr>
        <w:t>Mardjan</w:t>
      </w:r>
      <w:proofErr w:type="spellEnd"/>
    </w:p>
    <w:p w14:paraId="22CFDA5C" w14:textId="77777777" w:rsidR="00C1601C" w:rsidRPr="00C1601C" w:rsidRDefault="00C1601C" w:rsidP="00C1601C">
      <w:pPr>
        <w:spacing w:after="0" w:line="276" w:lineRule="auto"/>
        <w:jc w:val="right"/>
        <w:rPr>
          <w:rFonts w:ascii="Arial" w:hAnsi="Arial" w:cs="Arial"/>
        </w:rPr>
      </w:pPr>
      <w:r w:rsidRPr="00C1601C">
        <w:rPr>
          <w:rFonts w:ascii="Arial" w:hAnsi="Arial" w:cs="Arial"/>
        </w:rPr>
        <w:t xml:space="preserve">Universitas Gadjah </w:t>
      </w:r>
      <w:proofErr w:type="spellStart"/>
      <w:r w:rsidRPr="00C1601C">
        <w:rPr>
          <w:rFonts w:ascii="Arial" w:hAnsi="Arial" w:cs="Arial"/>
        </w:rPr>
        <w:t>Mada</w:t>
      </w:r>
      <w:proofErr w:type="spellEnd"/>
    </w:p>
    <w:p w14:paraId="13B8830A" w14:textId="77777777" w:rsidR="00C1601C" w:rsidRDefault="00C1601C" w:rsidP="00C1601C">
      <w:pPr>
        <w:spacing w:after="0" w:line="360" w:lineRule="auto"/>
        <w:jc w:val="center"/>
        <w:rPr>
          <w:rFonts w:ascii="Arial" w:eastAsia="Arial" w:hAnsi="Arial" w:cs="Arial"/>
        </w:rPr>
      </w:pPr>
    </w:p>
    <w:p w14:paraId="7CDFE026" w14:textId="18880E8E" w:rsidR="00C1601C" w:rsidRDefault="00C1601C" w:rsidP="00C1601C">
      <w:pPr>
        <w:spacing w:after="0" w:line="360" w:lineRule="auto"/>
        <w:jc w:val="center"/>
        <w:rPr>
          <w:rFonts w:ascii="Arial" w:eastAsia="Arial" w:hAnsi="Arial" w:cs="Arial"/>
        </w:rPr>
      </w:pPr>
    </w:p>
    <w:p w14:paraId="36A3145C" w14:textId="2950DECC" w:rsidR="00C1601C" w:rsidRDefault="00C1601C" w:rsidP="00C1601C">
      <w:pPr>
        <w:spacing w:after="0" w:line="360" w:lineRule="auto"/>
        <w:jc w:val="center"/>
        <w:rPr>
          <w:rFonts w:ascii="Arial" w:eastAsia="Arial" w:hAnsi="Arial" w:cs="Arial"/>
        </w:rPr>
      </w:pPr>
    </w:p>
    <w:p w14:paraId="1E7FF5A1" w14:textId="2DFED9D6" w:rsidR="00C1601C" w:rsidRDefault="00C1601C" w:rsidP="00C1601C">
      <w:pPr>
        <w:spacing w:after="0" w:line="360" w:lineRule="auto"/>
        <w:jc w:val="center"/>
        <w:rPr>
          <w:rFonts w:ascii="Arial" w:eastAsia="Arial" w:hAnsi="Arial" w:cs="Arial"/>
        </w:rPr>
      </w:pPr>
    </w:p>
    <w:p w14:paraId="24F7B100" w14:textId="4D4E00B3" w:rsidR="00C1601C" w:rsidRDefault="00C1601C" w:rsidP="00C1601C">
      <w:pPr>
        <w:spacing w:after="0" w:line="360" w:lineRule="auto"/>
        <w:jc w:val="center"/>
        <w:rPr>
          <w:rFonts w:ascii="Arial" w:eastAsia="Arial" w:hAnsi="Arial" w:cs="Arial"/>
        </w:rPr>
      </w:pPr>
    </w:p>
    <w:p w14:paraId="447DB99B" w14:textId="77777777" w:rsidR="00C1601C" w:rsidRDefault="00C1601C" w:rsidP="00C1601C">
      <w:pPr>
        <w:spacing w:after="0" w:line="360" w:lineRule="auto"/>
        <w:jc w:val="center"/>
        <w:rPr>
          <w:rFonts w:ascii="Arial" w:eastAsia="Arial" w:hAnsi="Arial" w:cs="Arial"/>
        </w:rPr>
      </w:pPr>
    </w:p>
    <w:p w14:paraId="79B46BD9" w14:textId="2887CD68" w:rsidR="007B0740" w:rsidRPr="00C1601C" w:rsidRDefault="003E6422" w:rsidP="00C1601C">
      <w:pPr>
        <w:spacing w:after="0" w:line="360" w:lineRule="auto"/>
        <w:jc w:val="center"/>
        <w:rPr>
          <w:rFonts w:ascii="Arial" w:eastAsia="Arial" w:hAnsi="Arial" w:cs="Arial"/>
          <w:b/>
        </w:rPr>
      </w:pPr>
      <w:r w:rsidRPr="00C1601C">
        <w:rPr>
          <w:rFonts w:ascii="Arial" w:eastAsia="Arial" w:hAnsi="Arial" w:cs="Arial"/>
          <w:b/>
        </w:rPr>
        <w:lastRenderedPageBreak/>
        <w:t>List of Potential Reviewers</w:t>
      </w:r>
    </w:p>
    <w:p w14:paraId="199A5CFE" w14:textId="77777777" w:rsidR="003E6422" w:rsidRPr="00C1601C" w:rsidRDefault="003E6422" w:rsidP="00C1601C">
      <w:pPr>
        <w:spacing w:after="0" w:line="360" w:lineRule="auto"/>
        <w:jc w:val="both"/>
        <w:rPr>
          <w:rFonts w:ascii="Arial" w:eastAsia="Arial" w:hAnsi="Arial" w:cs="Arial"/>
          <w:b/>
        </w:rPr>
      </w:pPr>
      <w:r w:rsidRPr="00C1601C">
        <w:rPr>
          <w:rFonts w:ascii="Arial" w:eastAsia="Arial" w:hAnsi="Arial" w:cs="Arial"/>
          <w:b/>
        </w:rPr>
        <w:t>Note:</w:t>
      </w:r>
    </w:p>
    <w:p w14:paraId="51EE4B2C" w14:textId="77777777" w:rsidR="003E6422" w:rsidRPr="00C1601C" w:rsidRDefault="003E6422" w:rsidP="00C1601C">
      <w:pPr>
        <w:tabs>
          <w:tab w:val="left" w:pos="284"/>
        </w:tabs>
        <w:spacing w:after="0" w:line="360" w:lineRule="auto"/>
        <w:jc w:val="both"/>
        <w:rPr>
          <w:rFonts w:ascii="Arial" w:eastAsia="Arial" w:hAnsi="Arial" w:cs="Arial"/>
        </w:rPr>
      </w:pPr>
      <w:r w:rsidRPr="00C1601C">
        <w:rPr>
          <w:rFonts w:ascii="Arial" w:eastAsia="Arial" w:hAnsi="Arial" w:cs="Arial"/>
        </w:rPr>
        <w:t>1.</w:t>
      </w:r>
      <w:r w:rsidRPr="00C1601C">
        <w:rPr>
          <w:rFonts w:ascii="Arial" w:eastAsia="Arial" w:hAnsi="Arial" w:cs="Arial"/>
        </w:rPr>
        <w:tab/>
        <w:t xml:space="preserve">Reviewers should </w:t>
      </w:r>
      <w:r w:rsidR="003D6CA4" w:rsidRPr="00C1601C">
        <w:rPr>
          <w:rFonts w:ascii="Arial" w:eastAsia="Arial" w:hAnsi="Arial" w:cs="Arial"/>
        </w:rPr>
        <w:t>not be</w:t>
      </w:r>
      <w:r w:rsidRPr="00C1601C">
        <w:rPr>
          <w:rFonts w:ascii="Arial" w:eastAsia="Arial" w:hAnsi="Arial" w:cs="Arial"/>
        </w:rPr>
        <w:t xml:space="preserve"> from the same institution as authors.</w:t>
      </w:r>
    </w:p>
    <w:p w14:paraId="3DC6BB17" w14:textId="77777777" w:rsidR="003E6422" w:rsidRPr="00C1601C" w:rsidRDefault="003E6422" w:rsidP="00C1601C">
      <w:pPr>
        <w:tabs>
          <w:tab w:val="left" w:pos="284"/>
        </w:tabs>
        <w:spacing w:after="0" w:line="360" w:lineRule="auto"/>
        <w:jc w:val="both"/>
        <w:rPr>
          <w:rFonts w:ascii="Arial" w:eastAsia="Arial" w:hAnsi="Arial" w:cs="Arial"/>
        </w:rPr>
      </w:pPr>
      <w:r w:rsidRPr="00C1601C">
        <w:rPr>
          <w:rFonts w:ascii="Arial" w:eastAsia="Arial" w:hAnsi="Arial" w:cs="Arial"/>
        </w:rPr>
        <w:t>2.</w:t>
      </w:r>
      <w:r w:rsidRPr="00C1601C">
        <w:rPr>
          <w:rFonts w:ascii="Arial" w:eastAsia="Arial" w:hAnsi="Arial" w:cs="Arial"/>
        </w:rPr>
        <w:tab/>
        <w:t xml:space="preserve">Reviewers have no research collaboration with authors in </w:t>
      </w:r>
      <w:r w:rsidR="003D6CA4" w:rsidRPr="00C1601C">
        <w:rPr>
          <w:rFonts w:ascii="Arial" w:eastAsia="Arial" w:hAnsi="Arial" w:cs="Arial"/>
        </w:rPr>
        <w:t xml:space="preserve">the </w:t>
      </w:r>
      <w:r w:rsidRPr="00C1601C">
        <w:rPr>
          <w:rFonts w:ascii="Arial" w:eastAsia="Arial" w:hAnsi="Arial" w:cs="Arial"/>
        </w:rPr>
        <w:t>last three years.</w:t>
      </w:r>
    </w:p>
    <w:p w14:paraId="0C042E9C" w14:textId="77777777" w:rsidR="003E6422" w:rsidRPr="00C1601C" w:rsidRDefault="003E6422" w:rsidP="00C1601C">
      <w:pPr>
        <w:tabs>
          <w:tab w:val="left" w:pos="284"/>
        </w:tabs>
        <w:spacing w:after="0" w:line="360" w:lineRule="auto"/>
        <w:jc w:val="both"/>
        <w:rPr>
          <w:rFonts w:ascii="Arial" w:eastAsia="Arial" w:hAnsi="Arial" w:cs="Arial"/>
        </w:rPr>
      </w:pPr>
      <w:r w:rsidRPr="00C1601C">
        <w:rPr>
          <w:rFonts w:ascii="Arial" w:eastAsia="Arial" w:hAnsi="Arial" w:cs="Arial"/>
        </w:rPr>
        <w:t>3.</w:t>
      </w:r>
      <w:r w:rsidRPr="00C1601C">
        <w:rPr>
          <w:rFonts w:ascii="Arial" w:eastAsia="Arial" w:hAnsi="Arial" w:cs="Arial"/>
        </w:rPr>
        <w:tab/>
        <w:t xml:space="preserve">If possible, reviewers have </w:t>
      </w:r>
      <w:r w:rsidR="003D6CA4" w:rsidRPr="00C1601C">
        <w:rPr>
          <w:rFonts w:ascii="Arial" w:eastAsia="Arial" w:hAnsi="Arial" w:cs="Arial"/>
        </w:rPr>
        <w:t xml:space="preserve">a </w:t>
      </w:r>
      <w:r w:rsidRPr="00C1601C">
        <w:rPr>
          <w:rFonts w:ascii="Arial" w:eastAsia="Arial" w:hAnsi="Arial" w:cs="Arial"/>
        </w:rPr>
        <w:t>different nationality.</w:t>
      </w:r>
    </w:p>
    <w:p w14:paraId="177CD491" w14:textId="77777777" w:rsidR="003E6422" w:rsidRPr="00C1601C" w:rsidRDefault="003E6422" w:rsidP="00C1601C">
      <w:pPr>
        <w:tabs>
          <w:tab w:val="left" w:pos="284"/>
        </w:tabs>
        <w:spacing w:after="0" w:line="360" w:lineRule="auto"/>
        <w:jc w:val="both"/>
        <w:rPr>
          <w:rFonts w:ascii="Arial" w:eastAsia="Arial" w:hAnsi="Arial" w:cs="Arial"/>
        </w:rPr>
      </w:pPr>
      <w:r w:rsidRPr="00C1601C">
        <w:rPr>
          <w:rFonts w:ascii="Arial" w:eastAsia="Arial" w:hAnsi="Arial" w:cs="Arial"/>
        </w:rPr>
        <w:t>4.</w:t>
      </w:r>
      <w:r w:rsidRPr="00C1601C">
        <w:rPr>
          <w:rFonts w:ascii="Arial" w:eastAsia="Arial" w:hAnsi="Arial" w:cs="Arial"/>
        </w:rPr>
        <w:tab/>
        <w:t>Final decision of the reviewers will be made by editors.</w:t>
      </w:r>
    </w:p>
    <w:p w14:paraId="2AF37380" w14:textId="77777777" w:rsidR="007B0740" w:rsidRPr="00C1601C" w:rsidRDefault="007B0740" w:rsidP="00C1601C">
      <w:pPr>
        <w:spacing w:after="0" w:line="360" w:lineRule="auto"/>
        <w:jc w:val="both"/>
        <w:rPr>
          <w:rFonts w:ascii="Arial" w:eastAsia="Arial" w:hAnsi="Arial" w:cs="Arial"/>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rsidRPr="005E2878" w14:paraId="7D49BB2A" w14:textId="77777777">
        <w:trPr>
          <w:trHeight w:val="420"/>
        </w:trPr>
        <w:tc>
          <w:tcPr>
            <w:tcW w:w="450" w:type="dxa"/>
          </w:tcPr>
          <w:p w14:paraId="58A2D183"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1.</w:t>
            </w:r>
          </w:p>
        </w:tc>
        <w:tc>
          <w:tcPr>
            <w:tcW w:w="2327" w:type="dxa"/>
          </w:tcPr>
          <w:p w14:paraId="794C6A86"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Name</w:t>
            </w:r>
          </w:p>
        </w:tc>
        <w:tc>
          <w:tcPr>
            <w:tcW w:w="324" w:type="dxa"/>
          </w:tcPr>
          <w:p w14:paraId="039F9204"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w:t>
            </w:r>
          </w:p>
        </w:tc>
        <w:tc>
          <w:tcPr>
            <w:tcW w:w="6259" w:type="dxa"/>
          </w:tcPr>
          <w:p w14:paraId="1BB15655" w14:textId="2AFA9042" w:rsidR="007B0740" w:rsidRPr="005E2878" w:rsidRDefault="00555D0A"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 xml:space="preserve">Dr. Deana </w:t>
            </w:r>
            <w:proofErr w:type="spellStart"/>
            <w:r w:rsidRPr="005E2878">
              <w:rPr>
                <w:rFonts w:ascii="Arial" w:eastAsia="Arial" w:hAnsi="Arial" w:cs="Arial"/>
                <w:color w:val="000000"/>
                <w:sz w:val="22"/>
                <w:szCs w:val="22"/>
              </w:rPr>
              <w:t>Wahyuningrum</w:t>
            </w:r>
            <w:proofErr w:type="spellEnd"/>
            <w:r w:rsidRPr="005E2878">
              <w:rPr>
                <w:rFonts w:ascii="Arial" w:eastAsia="Arial" w:hAnsi="Arial" w:cs="Arial"/>
                <w:color w:val="000000"/>
                <w:sz w:val="22"/>
                <w:szCs w:val="22"/>
              </w:rPr>
              <w:t xml:space="preserve">, </w:t>
            </w:r>
            <w:proofErr w:type="spellStart"/>
            <w:r w:rsidRPr="005E2878">
              <w:rPr>
                <w:rFonts w:ascii="Arial" w:eastAsia="Arial" w:hAnsi="Arial" w:cs="Arial"/>
                <w:color w:val="000000"/>
                <w:sz w:val="22"/>
                <w:szCs w:val="22"/>
              </w:rPr>
              <w:t>S.Si</w:t>
            </w:r>
            <w:proofErr w:type="spellEnd"/>
            <w:r w:rsidRPr="005E2878">
              <w:rPr>
                <w:rFonts w:ascii="Arial" w:eastAsia="Arial" w:hAnsi="Arial" w:cs="Arial"/>
                <w:color w:val="000000"/>
                <w:sz w:val="22"/>
                <w:szCs w:val="22"/>
              </w:rPr>
              <w:t xml:space="preserve">., </w:t>
            </w:r>
            <w:proofErr w:type="spellStart"/>
            <w:r w:rsidRPr="005E2878">
              <w:rPr>
                <w:rFonts w:ascii="Arial" w:eastAsia="Arial" w:hAnsi="Arial" w:cs="Arial"/>
                <w:color w:val="000000"/>
                <w:sz w:val="22"/>
                <w:szCs w:val="22"/>
              </w:rPr>
              <w:t>M.Si</w:t>
            </w:r>
            <w:proofErr w:type="spellEnd"/>
            <w:r w:rsidRPr="005E2878">
              <w:rPr>
                <w:rFonts w:ascii="Arial" w:eastAsia="Arial" w:hAnsi="Arial" w:cs="Arial"/>
                <w:color w:val="000000"/>
                <w:sz w:val="22"/>
                <w:szCs w:val="22"/>
              </w:rPr>
              <w:t>.</w:t>
            </w:r>
          </w:p>
        </w:tc>
      </w:tr>
      <w:tr w:rsidR="007B0740" w:rsidRPr="005E2878" w14:paraId="73123474" w14:textId="77777777">
        <w:trPr>
          <w:trHeight w:val="420"/>
        </w:trPr>
        <w:tc>
          <w:tcPr>
            <w:tcW w:w="450" w:type="dxa"/>
          </w:tcPr>
          <w:p w14:paraId="109E349E"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c>
          <w:tcPr>
            <w:tcW w:w="2327" w:type="dxa"/>
          </w:tcPr>
          <w:p w14:paraId="20555CB4"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sz w:val="22"/>
                <w:szCs w:val="22"/>
              </w:rPr>
              <w:t>Affiliation</w:t>
            </w:r>
          </w:p>
        </w:tc>
        <w:tc>
          <w:tcPr>
            <w:tcW w:w="324" w:type="dxa"/>
          </w:tcPr>
          <w:p w14:paraId="05D22DED"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sz w:val="22"/>
                <w:szCs w:val="22"/>
              </w:rPr>
              <w:t>:</w:t>
            </w:r>
          </w:p>
        </w:tc>
        <w:tc>
          <w:tcPr>
            <w:tcW w:w="6259" w:type="dxa"/>
          </w:tcPr>
          <w:p w14:paraId="6B3889FA" w14:textId="341BFAC1" w:rsidR="007B0740" w:rsidRPr="005E2878" w:rsidRDefault="00555D0A"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 xml:space="preserve">Department of Chemistry, </w:t>
            </w:r>
            <w:proofErr w:type="spellStart"/>
            <w:r w:rsidRPr="005E2878">
              <w:rPr>
                <w:rFonts w:ascii="Arial" w:eastAsia="Arial" w:hAnsi="Arial" w:cs="Arial"/>
                <w:color w:val="000000"/>
                <w:sz w:val="22"/>
                <w:szCs w:val="22"/>
              </w:rPr>
              <w:t>Institut</w:t>
            </w:r>
            <w:proofErr w:type="spellEnd"/>
            <w:r w:rsidRPr="005E2878">
              <w:rPr>
                <w:rFonts w:ascii="Arial" w:eastAsia="Arial" w:hAnsi="Arial" w:cs="Arial"/>
                <w:color w:val="000000"/>
                <w:sz w:val="22"/>
                <w:szCs w:val="22"/>
              </w:rPr>
              <w:t xml:space="preserve"> </w:t>
            </w:r>
            <w:proofErr w:type="spellStart"/>
            <w:r w:rsidRPr="005E2878">
              <w:rPr>
                <w:rFonts w:ascii="Arial" w:eastAsia="Arial" w:hAnsi="Arial" w:cs="Arial"/>
                <w:color w:val="000000"/>
                <w:sz w:val="22"/>
                <w:szCs w:val="22"/>
              </w:rPr>
              <w:t>Teknologi</w:t>
            </w:r>
            <w:proofErr w:type="spellEnd"/>
            <w:r w:rsidRPr="005E2878">
              <w:rPr>
                <w:rFonts w:ascii="Arial" w:eastAsia="Arial" w:hAnsi="Arial" w:cs="Arial"/>
                <w:color w:val="000000"/>
                <w:sz w:val="22"/>
                <w:szCs w:val="22"/>
              </w:rPr>
              <w:t xml:space="preserve"> Bandung</w:t>
            </w:r>
          </w:p>
        </w:tc>
      </w:tr>
      <w:tr w:rsidR="007B0740" w:rsidRPr="005E2878" w14:paraId="3479FC6D" w14:textId="77777777">
        <w:trPr>
          <w:trHeight w:val="420"/>
        </w:trPr>
        <w:tc>
          <w:tcPr>
            <w:tcW w:w="450" w:type="dxa"/>
          </w:tcPr>
          <w:p w14:paraId="38BB526A"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c>
          <w:tcPr>
            <w:tcW w:w="2327" w:type="dxa"/>
          </w:tcPr>
          <w:p w14:paraId="05557DE2" w14:textId="77777777" w:rsidR="007B0740" w:rsidRPr="005E2878" w:rsidRDefault="003E6422" w:rsidP="00C1601C">
            <w:pPr>
              <w:pBdr>
                <w:top w:val="nil"/>
                <w:left w:val="nil"/>
                <w:bottom w:val="nil"/>
                <w:right w:val="nil"/>
                <w:between w:val="nil"/>
              </w:pBdr>
              <w:ind w:left="34"/>
              <w:rPr>
                <w:rFonts w:ascii="Arial" w:eastAsia="Arial" w:hAnsi="Arial" w:cs="Arial"/>
                <w:color w:val="FF0000"/>
                <w:sz w:val="22"/>
                <w:szCs w:val="22"/>
              </w:rPr>
            </w:pPr>
            <w:r w:rsidRPr="005E2878">
              <w:rPr>
                <w:rFonts w:ascii="Arial" w:eastAsia="Arial" w:hAnsi="Arial" w:cs="Arial"/>
                <w:color w:val="000000"/>
                <w:sz w:val="22"/>
                <w:szCs w:val="22"/>
              </w:rPr>
              <w:t>E-mail</w:t>
            </w:r>
          </w:p>
        </w:tc>
        <w:tc>
          <w:tcPr>
            <w:tcW w:w="324" w:type="dxa"/>
          </w:tcPr>
          <w:p w14:paraId="3BCB049E"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w:t>
            </w:r>
          </w:p>
        </w:tc>
        <w:tc>
          <w:tcPr>
            <w:tcW w:w="6259" w:type="dxa"/>
          </w:tcPr>
          <w:p w14:paraId="767D001B" w14:textId="60FEE9B0" w:rsidR="007B0740" w:rsidRPr="005E2878" w:rsidRDefault="00555D0A"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hAnsi="Arial" w:cs="Arial"/>
                <w:color w:val="000000"/>
                <w:sz w:val="22"/>
                <w:szCs w:val="22"/>
                <w:shd w:val="clear" w:color="auto" w:fill="FFFFFF"/>
              </w:rPr>
              <w:t>deana@chem.itb.ac.id</w:t>
            </w:r>
          </w:p>
        </w:tc>
      </w:tr>
      <w:tr w:rsidR="007B0740" w:rsidRPr="005E2878" w14:paraId="5E99D2EE" w14:textId="77777777">
        <w:trPr>
          <w:trHeight w:val="420"/>
        </w:trPr>
        <w:tc>
          <w:tcPr>
            <w:tcW w:w="450" w:type="dxa"/>
          </w:tcPr>
          <w:p w14:paraId="46D5BBBC"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c>
          <w:tcPr>
            <w:tcW w:w="2327" w:type="dxa"/>
          </w:tcPr>
          <w:p w14:paraId="109008D8" w14:textId="77777777" w:rsidR="007B0740" w:rsidRPr="005E2878" w:rsidRDefault="003E6422" w:rsidP="00C1601C">
            <w:pPr>
              <w:pBdr>
                <w:top w:val="nil"/>
                <w:left w:val="nil"/>
                <w:bottom w:val="nil"/>
                <w:right w:val="nil"/>
                <w:between w:val="nil"/>
              </w:pBdr>
              <w:ind w:left="34"/>
              <w:rPr>
                <w:rFonts w:ascii="Arial" w:eastAsia="Arial" w:hAnsi="Arial" w:cs="Arial"/>
                <w:color w:val="FF0000"/>
                <w:sz w:val="22"/>
                <w:szCs w:val="22"/>
              </w:rPr>
            </w:pPr>
            <w:r w:rsidRPr="005E2878">
              <w:rPr>
                <w:rFonts w:ascii="Arial" w:eastAsia="Arial" w:hAnsi="Arial" w:cs="Arial"/>
                <w:color w:val="000000"/>
                <w:sz w:val="22"/>
                <w:szCs w:val="22"/>
              </w:rPr>
              <w:t>Reviewing Interest / Expertise</w:t>
            </w:r>
          </w:p>
        </w:tc>
        <w:tc>
          <w:tcPr>
            <w:tcW w:w="324" w:type="dxa"/>
          </w:tcPr>
          <w:p w14:paraId="00B00F61"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p w14:paraId="7D4AA598"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w:t>
            </w:r>
          </w:p>
        </w:tc>
        <w:tc>
          <w:tcPr>
            <w:tcW w:w="6259" w:type="dxa"/>
          </w:tcPr>
          <w:p w14:paraId="33BFC29D" w14:textId="094692BA" w:rsidR="007B0740" w:rsidRPr="005E2878" w:rsidRDefault="00555D0A"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Organic synthesis, Bioorganic Chemistry</w:t>
            </w:r>
          </w:p>
        </w:tc>
      </w:tr>
    </w:tbl>
    <w:p w14:paraId="4E3DE2C1" w14:textId="77777777" w:rsidR="007B0740" w:rsidRPr="005E2878" w:rsidRDefault="007B0740" w:rsidP="00C1601C">
      <w:pPr>
        <w:spacing w:after="0" w:line="240" w:lineRule="auto"/>
        <w:jc w:val="both"/>
        <w:rPr>
          <w:rFonts w:ascii="Arial" w:eastAsia="Arial" w:hAnsi="Arial" w:cs="Arial"/>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rsidRPr="005E2878" w14:paraId="2A7AB79F" w14:textId="77777777">
        <w:trPr>
          <w:trHeight w:val="420"/>
        </w:trPr>
        <w:tc>
          <w:tcPr>
            <w:tcW w:w="450" w:type="dxa"/>
          </w:tcPr>
          <w:p w14:paraId="3730EE57"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2.</w:t>
            </w:r>
          </w:p>
        </w:tc>
        <w:tc>
          <w:tcPr>
            <w:tcW w:w="2327" w:type="dxa"/>
          </w:tcPr>
          <w:p w14:paraId="6B344C7B"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Name</w:t>
            </w:r>
          </w:p>
        </w:tc>
        <w:tc>
          <w:tcPr>
            <w:tcW w:w="324" w:type="dxa"/>
          </w:tcPr>
          <w:p w14:paraId="5066F275"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w:t>
            </w:r>
          </w:p>
        </w:tc>
        <w:tc>
          <w:tcPr>
            <w:tcW w:w="6259" w:type="dxa"/>
          </w:tcPr>
          <w:p w14:paraId="42125661" w14:textId="77777777" w:rsidR="00555D0A" w:rsidRPr="005E2878" w:rsidRDefault="00555D0A" w:rsidP="00555D0A">
            <w:pPr>
              <w:pStyle w:val="Heading3"/>
              <w:shd w:val="clear" w:color="auto" w:fill="FFFFFF"/>
              <w:spacing w:before="0" w:after="60"/>
              <w:ind w:right="240"/>
              <w:rPr>
                <w:rFonts w:ascii="Arial" w:hAnsi="Arial" w:cs="Arial"/>
                <w:b w:val="0"/>
                <w:color w:val="000000"/>
                <w:sz w:val="22"/>
                <w:szCs w:val="22"/>
              </w:rPr>
            </w:pPr>
            <w:r w:rsidRPr="005E2878">
              <w:rPr>
                <w:rFonts w:ascii="Arial" w:hAnsi="Arial" w:cs="Arial"/>
                <w:b w:val="0"/>
                <w:color w:val="000000"/>
                <w:sz w:val="22"/>
                <w:szCs w:val="22"/>
              </w:rPr>
              <w:t xml:space="preserve">Dr. </w:t>
            </w:r>
            <w:proofErr w:type="spellStart"/>
            <w:r w:rsidRPr="005E2878">
              <w:rPr>
                <w:rFonts w:ascii="Arial" w:hAnsi="Arial" w:cs="Arial"/>
                <w:b w:val="0"/>
                <w:color w:val="000000"/>
                <w:sz w:val="22"/>
                <w:szCs w:val="22"/>
              </w:rPr>
              <w:t>Nunuk</w:t>
            </w:r>
            <w:proofErr w:type="spellEnd"/>
            <w:r w:rsidRPr="005E2878">
              <w:rPr>
                <w:rFonts w:ascii="Arial" w:hAnsi="Arial" w:cs="Arial"/>
                <w:b w:val="0"/>
                <w:color w:val="000000"/>
                <w:sz w:val="22"/>
                <w:szCs w:val="22"/>
              </w:rPr>
              <w:t xml:space="preserve"> </w:t>
            </w:r>
            <w:proofErr w:type="spellStart"/>
            <w:r w:rsidRPr="005E2878">
              <w:rPr>
                <w:rFonts w:ascii="Arial" w:hAnsi="Arial" w:cs="Arial"/>
                <w:b w:val="0"/>
                <w:color w:val="000000"/>
                <w:sz w:val="22"/>
                <w:szCs w:val="22"/>
              </w:rPr>
              <w:t>Hariani</w:t>
            </w:r>
            <w:proofErr w:type="spellEnd"/>
            <w:r w:rsidRPr="005E2878">
              <w:rPr>
                <w:rFonts w:ascii="Arial" w:hAnsi="Arial" w:cs="Arial"/>
                <w:b w:val="0"/>
                <w:color w:val="000000"/>
                <w:sz w:val="22"/>
                <w:szCs w:val="22"/>
              </w:rPr>
              <w:t xml:space="preserve"> </w:t>
            </w:r>
            <w:proofErr w:type="spellStart"/>
            <w:r w:rsidRPr="005E2878">
              <w:rPr>
                <w:rFonts w:ascii="Arial" w:hAnsi="Arial" w:cs="Arial"/>
                <w:b w:val="0"/>
                <w:color w:val="000000"/>
                <w:sz w:val="22"/>
                <w:szCs w:val="22"/>
              </w:rPr>
              <w:t>Soekamto</w:t>
            </w:r>
            <w:proofErr w:type="spellEnd"/>
          </w:p>
          <w:p w14:paraId="18706260"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r>
      <w:tr w:rsidR="007B0740" w:rsidRPr="005E2878" w14:paraId="705EAA3F" w14:textId="77777777">
        <w:trPr>
          <w:trHeight w:val="420"/>
        </w:trPr>
        <w:tc>
          <w:tcPr>
            <w:tcW w:w="450" w:type="dxa"/>
          </w:tcPr>
          <w:p w14:paraId="40E311D3"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c>
          <w:tcPr>
            <w:tcW w:w="2327" w:type="dxa"/>
          </w:tcPr>
          <w:p w14:paraId="622F94EE" w14:textId="77777777" w:rsidR="007B0740" w:rsidRPr="005E2878" w:rsidRDefault="003E6422" w:rsidP="00C1601C">
            <w:pPr>
              <w:ind w:left="34"/>
              <w:rPr>
                <w:rFonts w:ascii="Arial" w:eastAsia="Arial" w:hAnsi="Arial" w:cs="Arial"/>
                <w:sz w:val="22"/>
                <w:szCs w:val="22"/>
              </w:rPr>
            </w:pPr>
            <w:r w:rsidRPr="005E2878">
              <w:rPr>
                <w:rFonts w:ascii="Arial" w:eastAsia="Arial" w:hAnsi="Arial" w:cs="Arial"/>
                <w:sz w:val="22"/>
                <w:szCs w:val="22"/>
              </w:rPr>
              <w:t>Affiliation</w:t>
            </w:r>
          </w:p>
        </w:tc>
        <w:tc>
          <w:tcPr>
            <w:tcW w:w="324" w:type="dxa"/>
          </w:tcPr>
          <w:p w14:paraId="56716106" w14:textId="77777777" w:rsidR="007B0740" w:rsidRPr="005E2878" w:rsidRDefault="003E6422" w:rsidP="00C1601C">
            <w:pPr>
              <w:ind w:left="34"/>
              <w:rPr>
                <w:rFonts w:ascii="Arial" w:eastAsia="Arial" w:hAnsi="Arial" w:cs="Arial"/>
                <w:sz w:val="22"/>
                <w:szCs w:val="22"/>
              </w:rPr>
            </w:pPr>
            <w:r w:rsidRPr="005E2878">
              <w:rPr>
                <w:rFonts w:ascii="Arial" w:eastAsia="Arial" w:hAnsi="Arial" w:cs="Arial"/>
                <w:sz w:val="22"/>
                <w:szCs w:val="22"/>
              </w:rPr>
              <w:t>:</w:t>
            </w:r>
          </w:p>
        </w:tc>
        <w:tc>
          <w:tcPr>
            <w:tcW w:w="6259" w:type="dxa"/>
          </w:tcPr>
          <w:p w14:paraId="56A418F7" w14:textId="7E20FE5B" w:rsidR="007B0740" w:rsidRPr="005E2878" w:rsidRDefault="00555D0A" w:rsidP="00C1601C">
            <w:pPr>
              <w:ind w:left="34"/>
              <w:rPr>
                <w:rFonts w:ascii="Arial" w:eastAsia="Arial" w:hAnsi="Arial" w:cs="Arial"/>
                <w:sz w:val="22"/>
                <w:szCs w:val="22"/>
              </w:rPr>
            </w:pPr>
            <w:r w:rsidRPr="005E2878">
              <w:rPr>
                <w:rFonts w:ascii="Arial" w:eastAsia="Arial" w:hAnsi="Arial" w:cs="Arial"/>
                <w:sz w:val="22"/>
                <w:szCs w:val="22"/>
              </w:rPr>
              <w:t xml:space="preserve">Department of Chemistry, Universitas </w:t>
            </w:r>
            <w:proofErr w:type="spellStart"/>
            <w:r w:rsidRPr="005E2878">
              <w:rPr>
                <w:rFonts w:ascii="Arial" w:eastAsia="Arial" w:hAnsi="Arial" w:cs="Arial"/>
                <w:sz w:val="22"/>
                <w:szCs w:val="22"/>
              </w:rPr>
              <w:t>Hasanuddin</w:t>
            </w:r>
            <w:proofErr w:type="spellEnd"/>
          </w:p>
        </w:tc>
      </w:tr>
      <w:tr w:rsidR="007B0740" w:rsidRPr="005E2878" w14:paraId="274367AD" w14:textId="77777777">
        <w:trPr>
          <w:trHeight w:val="420"/>
        </w:trPr>
        <w:tc>
          <w:tcPr>
            <w:tcW w:w="450" w:type="dxa"/>
          </w:tcPr>
          <w:p w14:paraId="4E5D6D13"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c>
          <w:tcPr>
            <w:tcW w:w="2327" w:type="dxa"/>
          </w:tcPr>
          <w:p w14:paraId="712E4C57" w14:textId="77777777" w:rsidR="007B0740" w:rsidRPr="005E2878" w:rsidRDefault="003E6422" w:rsidP="00C1601C">
            <w:pPr>
              <w:pBdr>
                <w:top w:val="nil"/>
                <w:left w:val="nil"/>
                <w:bottom w:val="nil"/>
                <w:right w:val="nil"/>
                <w:between w:val="nil"/>
              </w:pBdr>
              <w:ind w:left="34"/>
              <w:rPr>
                <w:rFonts w:ascii="Arial" w:eastAsia="Arial" w:hAnsi="Arial" w:cs="Arial"/>
                <w:color w:val="FF0000"/>
                <w:sz w:val="22"/>
                <w:szCs w:val="22"/>
              </w:rPr>
            </w:pPr>
            <w:r w:rsidRPr="005E2878">
              <w:rPr>
                <w:rFonts w:ascii="Arial" w:eastAsia="Arial" w:hAnsi="Arial" w:cs="Arial"/>
                <w:color w:val="000000"/>
                <w:sz w:val="22"/>
                <w:szCs w:val="22"/>
              </w:rPr>
              <w:t>E-mail</w:t>
            </w:r>
          </w:p>
        </w:tc>
        <w:tc>
          <w:tcPr>
            <w:tcW w:w="324" w:type="dxa"/>
          </w:tcPr>
          <w:p w14:paraId="183388AA"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w:t>
            </w:r>
          </w:p>
        </w:tc>
        <w:tc>
          <w:tcPr>
            <w:tcW w:w="6259" w:type="dxa"/>
          </w:tcPr>
          <w:p w14:paraId="0C0E9A55" w14:textId="091C160F" w:rsidR="007B0740" w:rsidRPr="005E2878" w:rsidRDefault="00555D0A"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hAnsi="Arial" w:cs="Arial"/>
                <w:color w:val="000000"/>
                <w:sz w:val="22"/>
                <w:szCs w:val="22"/>
                <w:shd w:val="clear" w:color="auto" w:fill="FFFFFF"/>
              </w:rPr>
              <w:t>Noek_1512@yahoo.com</w:t>
            </w:r>
          </w:p>
        </w:tc>
      </w:tr>
      <w:tr w:rsidR="007B0740" w:rsidRPr="005E2878" w14:paraId="015F9DD8" w14:textId="77777777">
        <w:trPr>
          <w:trHeight w:val="420"/>
        </w:trPr>
        <w:tc>
          <w:tcPr>
            <w:tcW w:w="450" w:type="dxa"/>
          </w:tcPr>
          <w:p w14:paraId="5FED258C"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c>
          <w:tcPr>
            <w:tcW w:w="2327" w:type="dxa"/>
          </w:tcPr>
          <w:p w14:paraId="27C65390" w14:textId="77777777" w:rsidR="007B0740" w:rsidRPr="005E2878" w:rsidRDefault="003E6422" w:rsidP="00C1601C">
            <w:pPr>
              <w:pBdr>
                <w:top w:val="nil"/>
                <w:left w:val="nil"/>
                <w:bottom w:val="nil"/>
                <w:right w:val="nil"/>
                <w:between w:val="nil"/>
              </w:pBdr>
              <w:ind w:left="34"/>
              <w:rPr>
                <w:rFonts w:ascii="Arial" w:eastAsia="Arial" w:hAnsi="Arial" w:cs="Arial"/>
                <w:color w:val="FF0000"/>
                <w:sz w:val="22"/>
                <w:szCs w:val="22"/>
              </w:rPr>
            </w:pPr>
            <w:r w:rsidRPr="005E2878">
              <w:rPr>
                <w:rFonts w:ascii="Arial" w:eastAsia="Arial" w:hAnsi="Arial" w:cs="Arial"/>
                <w:color w:val="000000"/>
                <w:sz w:val="22"/>
                <w:szCs w:val="22"/>
              </w:rPr>
              <w:t>Reviewing Interest / Expertise</w:t>
            </w:r>
          </w:p>
        </w:tc>
        <w:tc>
          <w:tcPr>
            <w:tcW w:w="324" w:type="dxa"/>
          </w:tcPr>
          <w:p w14:paraId="7E807DC5"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p w14:paraId="2265F331"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w:t>
            </w:r>
          </w:p>
        </w:tc>
        <w:tc>
          <w:tcPr>
            <w:tcW w:w="6259" w:type="dxa"/>
          </w:tcPr>
          <w:p w14:paraId="3C2F65C2" w14:textId="23673468" w:rsidR="007B0740" w:rsidRPr="005E2878" w:rsidRDefault="00555D0A"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Organic Synthesis, Medicinal Chemistry, Natural Products</w:t>
            </w:r>
          </w:p>
        </w:tc>
      </w:tr>
    </w:tbl>
    <w:p w14:paraId="4C371D31" w14:textId="77777777" w:rsidR="007B0740" w:rsidRPr="005E2878" w:rsidRDefault="007B0740" w:rsidP="00C1601C">
      <w:pPr>
        <w:spacing w:after="0" w:line="240" w:lineRule="auto"/>
        <w:jc w:val="both"/>
        <w:rPr>
          <w:rFonts w:ascii="Arial" w:eastAsia="Arial" w:hAnsi="Arial" w:cs="Arial"/>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rsidRPr="005E2878" w14:paraId="1B3D6543" w14:textId="77777777">
        <w:trPr>
          <w:trHeight w:val="420"/>
        </w:trPr>
        <w:tc>
          <w:tcPr>
            <w:tcW w:w="450" w:type="dxa"/>
          </w:tcPr>
          <w:p w14:paraId="7967C3B4"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3.</w:t>
            </w:r>
          </w:p>
        </w:tc>
        <w:tc>
          <w:tcPr>
            <w:tcW w:w="2327" w:type="dxa"/>
          </w:tcPr>
          <w:p w14:paraId="1CCBD311"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Name</w:t>
            </w:r>
          </w:p>
        </w:tc>
        <w:tc>
          <w:tcPr>
            <w:tcW w:w="324" w:type="dxa"/>
          </w:tcPr>
          <w:p w14:paraId="526D049F"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w:t>
            </w:r>
          </w:p>
        </w:tc>
        <w:tc>
          <w:tcPr>
            <w:tcW w:w="6259" w:type="dxa"/>
          </w:tcPr>
          <w:p w14:paraId="4DED2F94" w14:textId="1F471583" w:rsidR="00555D0A" w:rsidRPr="005E2878" w:rsidRDefault="00555D0A" w:rsidP="00555D0A">
            <w:pPr>
              <w:pStyle w:val="Heading3"/>
              <w:shd w:val="clear" w:color="auto" w:fill="FFFFFF"/>
              <w:spacing w:before="0" w:after="60"/>
              <w:ind w:right="240"/>
              <w:rPr>
                <w:rFonts w:ascii="Arial" w:hAnsi="Arial" w:cs="Arial"/>
                <w:b w:val="0"/>
                <w:color w:val="000000"/>
                <w:sz w:val="22"/>
                <w:szCs w:val="22"/>
              </w:rPr>
            </w:pPr>
            <w:r w:rsidRPr="005E2878">
              <w:rPr>
                <w:rFonts w:ascii="Arial" w:hAnsi="Arial" w:cs="Arial"/>
                <w:b w:val="0"/>
                <w:color w:val="000000"/>
                <w:sz w:val="22"/>
                <w:szCs w:val="22"/>
              </w:rPr>
              <w:t xml:space="preserve">Dr. </w:t>
            </w:r>
            <w:proofErr w:type="spellStart"/>
            <w:r w:rsidRPr="005E2878">
              <w:rPr>
                <w:rFonts w:ascii="Arial" w:hAnsi="Arial" w:cs="Arial"/>
                <w:b w:val="0"/>
                <w:color w:val="000000"/>
                <w:sz w:val="22"/>
                <w:szCs w:val="22"/>
              </w:rPr>
              <w:t>Nanik</w:t>
            </w:r>
            <w:proofErr w:type="spellEnd"/>
            <w:r w:rsidRPr="005E2878">
              <w:rPr>
                <w:rFonts w:ascii="Arial" w:hAnsi="Arial" w:cs="Arial"/>
                <w:b w:val="0"/>
                <w:color w:val="000000"/>
                <w:sz w:val="22"/>
                <w:szCs w:val="22"/>
              </w:rPr>
              <w:t xml:space="preserve"> </w:t>
            </w:r>
            <w:proofErr w:type="spellStart"/>
            <w:r w:rsidRPr="005E2878">
              <w:rPr>
                <w:rFonts w:ascii="Arial" w:hAnsi="Arial" w:cs="Arial"/>
                <w:b w:val="0"/>
                <w:color w:val="000000"/>
                <w:sz w:val="22"/>
                <w:szCs w:val="22"/>
              </w:rPr>
              <w:t>Anang</w:t>
            </w:r>
            <w:proofErr w:type="spellEnd"/>
          </w:p>
          <w:p w14:paraId="3B57329C"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r>
      <w:tr w:rsidR="007B0740" w:rsidRPr="005E2878" w14:paraId="130AD36D" w14:textId="77777777">
        <w:trPr>
          <w:trHeight w:val="420"/>
        </w:trPr>
        <w:tc>
          <w:tcPr>
            <w:tcW w:w="450" w:type="dxa"/>
          </w:tcPr>
          <w:p w14:paraId="1D6285F9"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c>
          <w:tcPr>
            <w:tcW w:w="2327" w:type="dxa"/>
          </w:tcPr>
          <w:p w14:paraId="67BA51A2" w14:textId="77777777" w:rsidR="007B0740" w:rsidRPr="005E2878" w:rsidRDefault="003E6422" w:rsidP="00C1601C">
            <w:pPr>
              <w:ind w:left="34"/>
              <w:rPr>
                <w:rFonts w:ascii="Arial" w:eastAsia="Arial" w:hAnsi="Arial" w:cs="Arial"/>
                <w:sz w:val="22"/>
                <w:szCs w:val="22"/>
              </w:rPr>
            </w:pPr>
            <w:r w:rsidRPr="005E2878">
              <w:rPr>
                <w:rFonts w:ascii="Arial" w:eastAsia="Arial" w:hAnsi="Arial" w:cs="Arial"/>
                <w:sz w:val="22"/>
                <w:szCs w:val="22"/>
              </w:rPr>
              <w:t>Affiliation</w:t>
            </w:r>
          </w:p>
        </w:tc>
        <w:tc>
          <w:tcPr>
            <w:tcW w:w="324" w:type="dxa"/>
          </w:tcPr>
          <w:p w14:paraId="71DAAC2F" w14:textId="77777777" w:rsidR="007B0740" w:rsidRPr="005E2878" w:rsidRDefault="003E6422" w:rsidP="00C1601C">
            <w:pPr>
              <w:ind w:left="34"/>
              <w:rPr>
                <w:rFonts w:ascii="Arial" w:eastAsia="Arial" w:hAnsi="Arial" w:cs="Arial"/>
                <w:sz w:val="22"/>
                <w:szCs w:val="22"/>
              </w:rPr>
            </w:pPr>
            <w:r w:rsidRPr="005E2878">
              <w:rPr>
                <w:rFonts w:ascii="Arial" w:eastAsia="Arial" w:hAnsi="Arial" w:cs="Arial"/>
                <w:sz w:val="22"/>
                <w:szCs w:val="22"/>
              </w:rPr>
              <w:t>:</w:t>
            </w:r>
          </w:p>
        </w:tc>
        <w:tc>
          <w:tcPr>
            <w:tcW w:w="6259" w:type="dxa"/>
          </w:tcPr>
          <w:p w14:paraId="6D0C7C56" w14:textId="44CF976D" w:rsidR="007B0740" w:rsidRPr="005E2878" w:rsidRDefault="00555D0A" w:rsidP="00C1601C">
            <w:pPr>
              <w:ind w:left="34"/>
              <w:rPr>
                <w:rFonts w:ascii="Arial" w:eastAsia="Arial" w:hAnsi="Arial" w:cs="Arial"/>
                <w:sz w:val="22"/>
                <w:szCs w:val="22"/>
              </w:rPr>
            </w:pPr>
            <w:r w:rsidRPr="005E2878">
              <w:rPr>
                <w:rFonts w:ascii="Arial" w:eastAsia="Arial" w:hAnsi="Arial" w:cs="Arial"/>
                <w:sz w:val="22"/>
                <w:szCs w:val="22"/>
              </w:rPr>
              <w:t>Department of Chemistry, Universitas Negeri Semarang</w:t>
            </w:r>
          </w:p>
        </w:tc>
      </w:tr>
      <w:tr w:rsidR="007B0740" w:rsidRPr="005E2878" w14:paraId="15F07AC7" w14:textId="77777777">
        <w:trPr>
          <w:trHeight w:val="420"/>
        </w:trPr>
        <w:tc>
          <w:tcPr>
            <w:tcW w:w="450" w:type="dxa"/>
          </w:tcPr>
          <w:p w14:paraId="20C09385"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c>
          <w:tcPr>
            <w:tcW w:w="2327" w:type="dxa"/>
          </w:tcPr>
          <w:p w14:paraId="16E81EAD" w14:textId="77777777" w:rsidR="007B0740" w:rsidRPr="005E2878" w:rsidRDefault="003E6422" w:rsidP="00C1601C">
            <w:pPr>
              <w:pBdr>
                <w:top w:val="nil"/>
                <w:left w:val="nil"/>
                <w:bottom w:val="nil"/>
                <w:right w:val="nil"/>
                <w:between w:val="nil"/>
              </w:pBdr>
              <w:ind w:left="34"/>
              <w:rPr>
                <w:rFonts w:ascii="Arial" w:eastAsia="Arial" w:hAnsi="Arial" w:cs="Arial"/>
                <w:color w:val="FF0000"/>
                <w:sz w:val="22"/>
                <w:szCs w:val="22"/>
              </w:rPr>
            </w:pPr>
            <w:r w:rsidRPr="005E2878">
              <w:rPr>
                <w:rFonts w:ascii="Arial" w:eastAsia="Arial" w:hAnsi="Arial" w:cs="Arial"/>
                <w:color w:val="000000"/>
                <w:sz w:val="22"/>
                <w:szCs w:val="22"/>
              </w:rPr>
              <w:t>E-mail</w:t>
            </w:r>
          </w:p>
        </w:tc>
        <w:tc>
          <w:tcPr>
            <w:tcW w:w="324" w:type="dxa"/>
          </w:tcPr>
          <w:p w14:paraId="61ED7FA7"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w:t>
            </w:r>
          </w:p>
        </w:tc>
        <w:tc>
          <w:tcPr>
            <w:tcW w:w="6259" w:type="dxa"/>
          </w:tcPr>
          <w:p w14:paraId="6F471B55" w14:textId="05950D8B" w:rsidR="007B0740" w:rsidRPr="005E2878" w:rsidRDefault="00555D0A"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hAnsi="Arial" w:cs="Arial"/>
                <w:color w:val="000000"/>
                <w:sz w:val="22"/>
                <w:szCs w:val="22"/>
                <w:shd w:val="clear" w:color="auto" w:fill="FFFFFF"/>
              </w:rPr>
              <w:t>nanikanang@gmail.com</w:t>
            </w:r>
          </w:p>
        </w:tc>
      </w:tr>
      <w:tr w:rsidR="007B0740" w:rsidRPr="005E2878" w14:paraId="3551629E" w14:textId="77777777">
        <w:trPr>
          <w:trHeight w:val="420"/>
        </w:trPr>
        <w:tc>
          <w:tcPr>
            <w:tcW w:w="450" w:type="dxa"/>
          </w:tcPr>
          <w:p w14:paraId="45A2D12D"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tc>
        <w:tc>
          <w:tcPr>
            <w:tcW w:w="2327" w:type="dxa"/>
          </w:tcPr>
          <w:p w14:paraId="123F7D9F" w14:textId="77777777" w:rsidR="007B0740" w:rsidRPr="005E2878" w:rsidRDefault="003E6422" w:rsidP="00C1601C">
            <w:pPr>
              <w:pBdr>
                <w:top w:val="nil"/>
                <w:left w:val="nil"/>
                <w:bottom w:val="nil"/>
                <w:right w:val="nil"/>
                <w:between w:val="nil"/>
              </w:pBdr>
              <w:ind w:left="34"/>
              <w:rPr>
                <w:rFonts w:ascii="Arial" w:eastAsia="Arial" w:hAnsi="Arial" w:cs="Arial"/>
                <w:color w:val="FF0000"/>
                <w:sz w:val="22"/>
                <w:szCs w:val="22"/>
              </w:rPr>
            </w:pPr>
            <w:r w:rsidRPr="005E2878">
              <w:rPr>
                <w:rFonts w:ascii="Arial" w:eastAsia="Arial" w:hAnsi="Arial" w:cs="Arial"/>
                <w:color w:val="000000"/>
                <w:sz w:val="22"/>
                <w:szCs w:val="22"/>
              </w:rPr>
              <w:t>Reviewing Interest / Expertise</w:t>
            </w:r>
          </w:p>
        </w:tc>
        <w:tc>
          <w:tcPr>
            <w:tcW w:w="324" w:type="dxa"/>
          </w:tcPr>
          <w:p w14:paraId="28C3012C" w14:textId="77777777" w:rsidR="007B0740" w:rsidRPr="005E2878" w:rsidRDefault="007B0740" w:rsidP="00C1601C">
            <w:pPr>
              <w:pBdr>
                <w:top w:val="nil"/>
                <w:left w:val="nil"/>
                <w:bottom w:val="nil"/>
                <w:right w:val="nil"/>
                <w:between w:val="nil"/>
              </w:pBdr>
              <w:ind w:left="34"/>
              <w:rPr>
                <w:rFonts w:ascii="Arial" w:eastAsia="Arial" w:hAnsi="Arial" w:cs="Arial"/>
                <w:color w:val="000000"/>
                <w:sz w:val="22"/>
                <w:szCs w:val="22"/>
              </w:rPr>
            </w:pPr>
          </w:p>
          <w:p w14:paraId="5C10C89A" w14:textId="77777777" w:rsidR="007B0740" w:rsidRPr="005E2878" w:rsidRDefault="003E6422"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w:t>
            </w:r>
          </w:p>
        </w:tc>
        <w:tc>
          <w:tcPr>
            <w:tcW w:w="6259" w:type="dxa"/>
          </w:tcPr>
          <w:p w14:paraId="0AECB110" w14:textId="44AD8B2D" w:rsidR="007B0740" w:rsidRPr="005E2878" w:rsidRDefault="00555D0A" w:rsidP="00C1601C">
            <w:pPr>
              <w:pBdr>
                <w:top w:val="nil"/>
                <w:left w:val="nil"/>
                <w:bottom w:val="nil"/>
                <w:right w:val="nil"/>
                <w:between w:val="nil"/>
              </w:pBdr>
              <w:ind w:left="34"/>
              <w:rPr>
                <w:rFonts w:ascii="Arial" w:eastAsia="Arial" w:hAnsi="Arial" w:cs="Arial"/>
                <w:color w:val="000000"/>
                <w:sz w:val="22"/>
                <w:szCs w:val="22"/>
              </w:rPr>
            </w:pPr>
            <w:r w:rsidRPr="005E2878">
              <w:rPr>
                <w:rFonts w:ascii="Arial" w:eastAsia="Arial" w:hAnsi="Arial" w:cs="Arial"/>
                <w:color w:val="000000"/>
                <w:sz w:val="22"/>
                <w:szCs w:val="22"/>
              </w:rPr>
              <w:t>Organic Synthesis, Enzymology</w:t>
            </w:r>
          </w:p>
        </w:tc>
      </w:tr>
    </w:tbl>
    <w:p w14:paraId="0E411CE5" w14:textId="77777777" w:rsidR="007B0740" w:rsidRPr="005E2878" w:rsidRDefault="007B0740" w:rsidP="00C1601C">
      <w:pPr>
        <w:spacing w:after="0" w:line="240" w:lineRule="auto"/>
        <w:jc w:val="both"/>
        <w:rPr>
          <w:rFonts w:ascii="Arial" w:eastAsia="Arial" w:hAnsi="Arial" w:cs="Arial"/>
        </w:rPr>
      </w:pPr>
    </w:p>
    <w:p w14:paraId="7CEE6C88" w14:textId="77777777" w:rsidR="007B0740" w:rsidRPr="00C1601C" w:rsidRDefault="007B0740" w:rsidP="00C1601C">
      <w:pPr>
        <w:spacing w:after="0" w:line="360" w:lineRule="auto"/>
        <w:jc w:val="both"/>
        <w:rPr>
          <w:rFonts w:ascii="Arial" w:eastAsia="Arial" w:hAnsi="Arial" w:cs="Arial"/>
        </w:rPr>
      </w:pPr>
    </w:p>
    <w:sectPr w:rsidR="007B0740" w:rsidRPr="00C1601C">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3MDC3MDUzNrQwNzVV0lEKTi0uzszPAykwqgUA+QkmZCwAAAA="/>
  </w:docVars>
  <w:rsids>
    <w:rsidRoot w:val="007B0740"/>
    <w:rsid w:val="00160B3F"/>
    <w:rsid w:val="003D6CA4"/>
    <w:rsid w:val="003E6422"/>
    <w:rsid w:val="00555D0A"/>
    <w:rsid w:val="005E2878"/>
    <w:rsid w:val="007B0740"/>
    <w:rsid w:val="00976794"/>
    <w:rsid w:val="00C1601C"/>
    <w:rsid w:val="00F0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926C"/>
  <w15:docId w15:val="{39972F61-F2FC-41BA-9218-F6B7DEFE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Hyperlink">
    <w:name w:val="Hyperlink"/>
    <w:basedOn w:val="DefaultParagraphFont"/>
    <w:uiPriority w:val="99"/>
    <w:unhideWhenUsed/>
    <w:rsid w:val="00C16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5282">
      <w:bodyDiv w:val="1"/>
      <w:marLeft w:val="0"/>
      <w:marRight w:val="0"/>
      <w:marTop w:val="0"/>
      <w:marBottom w:val="0"/>
      <w:divBdr>
        <w:top w:val="none" w:sz="0" w:space="0" w:color="auto"/>
        <w:left w:val="none" w:sz="0" w:space="0" w:color="auto"/>
        <w:bottom w:val="none" w:sz="0" w:space="0" w:color="auto"/>
        <w:right w:val="none" w:sz="0" w:space="0" w:color="auto"/>
      </w:divBdr>
    </w:div>
    <w:div w:id="868756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dham.darussalam@ugm.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LxhN1HpN09PsH4T9QlFfBefRw==">AMUW2mXVOnTvjal00PhQpksLEokQsiiEyrbksAqgXUmGsQcCqA9aM+EjLEBUXxveaW5/f1v2MSTVyovCqz/4b+q2PXwaU9/snan8UQzq23fOkvw/IoP3W5Zf5T/2KB6zYox6dB8Z0umH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CloClo</cp:lastModifiedBy>
  <cp:revision>3</cp:revision>
  <dcterms:created xsi:type="dcterms:W3CDTF">2023-03-09T15:17:00Z</dcterms:created>
  <dcterms:modified xsi:type="dcterms:W3CDTF">2023-04-03T19:55:00Z</dcterms:modified>
</cp:coreProperties>
</file>