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41" w:rsidRDefault="001D4F65">
      <w:pPr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The </w:t>
      </w:r>
      <w:r w:rsidR="00776242" w:rsidRPr="0075115A">
        <w:rPr>
          <w:rFonts w:asciiTheme="majorBidi" w:hAnsiTheme="majorBidi" w:cstheme="majorBidi"/>
          <w:b/>
          <w:bCs/>
          <w:lang w:val="id-ID"/>
        </w:rPr>
        <w:t>Caption</w:t>
      </w:r>
      <w:r w:rsidR="0075115A">
        <w:rPr>
          <w:rFonts w:asciiTheme="majorBidi" w:hAnsiTheme="majorBidi" w:cstheme="majorBidi"/>
          <w:b/>
          <w:bCs/>
          <w:lang w:val="id-ID"/>
        </w:rPr>
        <w:t xml:space="preserve"> of the Figures</w:t>
      </w:r>
    </w:p>
    <w:p w:rsidR="0075115A" w:rsidRDefault="0075115A">
      <w:pPr>
        <w:rPr>
          <w:rFonts w:asciiTheme="majorBidi" w:hAnsiTheme="majorBidi" w:cstheme="majorBidi"/>
          <w:b/>
          <w:bCs/>
          <w:lang w:val="id-ID"/>
        </w:rPr>
      </w:pPr>
    </w:p>
    <w:p w:rsidR="00C03535" w:rsidRDefault="0075115A" w:rsidP="00C03535">
      <w:pPr>
        <w:rPr>
          <w:rFonts w:asciiTheme="majorBidi" w:hAnsiTheme="majorBidi" w:cstheme="majorBidi"/>
          <w:lang w:val="id-ID"/>
        </w:rPr>
      </w:pPr>
      <w:r w:rsidRPr="00EA3091">
        <w:rPr>
          <w:rFonts w:asciiTheme="majorBidi" w:eastAsia="Times New Roman" w:hAnsiTheme="majorBidi" w:cstheme="majorBidi"/>
          <w:b/>
          <w:bCs/>
          <w:lang w:val="id-ID" w:eastAsia="en-US"/>
        </w:rPr>
        <w:t>FIGURE 1</w:t>
      </w:r>
      <w:r w:rsidR="00C03535">
        <w:rPr>
          <w:rFonts w:asciiTheme="majorBidi" w:eastAsia="Times New Roman" w:hAnsiTheme="majorBidi" w:cstheme="majorBidi"/>
          <w:b/>
          <w:bCs/>
          <w:lang w:val="id-ID" w:eastAsia="en-US"/>
        </w:rPr>
        <w:t>. (</w:t>
      </w:r>
      <w:r w:rsidRPr="00EA3091">
        <w:rPr>
          <w:rFonts w:asciiTheme="majorBidi" w:eastAsia="Times New Roman" w:hAnsiTheme="majorBidi" w:cstheme="majorBidi"/>
          <w:b/>
          <w:bCs/>
          <w:lang w:eastAsia="en-US"/>
        </w:rPr>
        <w:t>a</w:t>
      </w:r>
      <w:r w:rsidR="00C03535">
        <w:rPr>
          <w:rFonts w:asciiTheme="majorBidi" w:eastAsia="Times New Roman" w:hAnsiTheme="majorBidi" w:cstheme="majorBidi"/>
          <w:b/>
          <w:bCs/>
          <w:lang w:val="id-ID" w:eastAsia="en-US"/>
        </w:rPr>
        <w:t>)</w:t>
      </w:r>
      <w:r w:rsidRPr="00EA3091">
        <w:rPr>
          <w:rFonts w:asciiTheme="majorBidi" w:eastAsia="Times New Roman" w:hAnsiTheme="majorBidi" w:cstheme="majorBidi"/>
          <w:lang w:val="id-ID" w:eastAsia="en-US"/>
        </w:rPr>
        <w:t xml:space="preserve"> </w:t>
      </w:r>
      <w:r w:rsidR="001D08C6" w:rsidRPr="001D08C6">
        <w:rPr>
          <w:rFonts w:asciiTheme="majorBidi" w:eastAsia="Times New Roman" w:hAnsiTheme="majorBidi" w:cstheme="majorBidi"/>
          <w:lang w:val="id-ID" w:eastAsia="en-US"/>
        </w:rPr>
        <w:t>Sample W5 after three days of observation. The CPE observed as a grape-like cluster.</w:t>
      </w:r>
      <w:r w:rsidR="004707E8">
        <w:rPr>
          <w:rFonts w:asciiTheme="majorBidi" w:eastAsia="Times New Roman" w:hAnsiTheme="majorBidi" w:cstheme="majorBidi"/>
          <w:lang w:val="id-ID" w:eastAsia="en-US"/>
        </w:rPr>
        <w:t xml:space="preserve"> Pointer indicated </w:t>
      </w:r>
      <w:r w:rsidR="00DC18FD">
        <w:rPr>
          <w:rFonts w:asciiTheme="majorBidi" w:eastAsia="Times New Roman" w:hAnsiTheme="majorBidi" w:cstheme="majorBidi"/>
          <w:lang w:val="id-ID" w:eastAsia="en-US"/>
        </w:rPr>
        <w:t>cleft around monolayer.</w:t>
      </w:r>
      <w:r w:rsidR="004707E8">
        <w:rPr>
          <w:rFonts w:asciiTheme="majorBidi" w:eastAsia="Times New Roman" w:hAnsiTheme="majorBidi" w:cstheme="majorBidi"/>
          <w:lang w:val="id-ID" w:eastAsia="en-US"/>
        </w:rPr>
        <w:t xml:space="preserve"> </w:t>
      </w:r>
      <w:r w:rsidR="00C03535" w:rsidRPr="00C03535">
        <w:rPr>
          <w:rFonts w:asciiTheme="majorBidi" w:eastAsia="Times New Roman" w:hAnsiTheme="majorBidi" w:cstheme="majorBidi"/>
          <w:b/>
          <w:bCs/>
          <w:lang w:val="id-ID" w:eastAsia="en-US"/>
        </w:rPr>
        <w:t>(b)</w:t>
      </w:r>
      <w:r w:rsidR="00C03535">
        <w:rPr>
          <w:rFonts w:asciiTheme="majorBidi" w:eastAsia="Times New Roman" w:hAnsiTheme="majorBidi" w:cstheme="majorBidi"/>
          <w:b/>
          <w:bCs/>
          <w:lang w:val="id-ID" w:eastAsia="en-US"/>
        </w:rPr>
        <w:t xml:space="preserve"> </w:t>
      </w:r>
      <w:r w:rsidR="00C03535" w:rsidRPr="002611FA">
        <w:rPr>
          <w:rFonts w:asciiTheme="majorBidi" w:hAnsiTheme="majorBidi" w:cstheme="majorBidi"/>
          <w:lang w:val="id-ID"/>
        </w:rPr>
        <w:t>The control of the MDBK cell line after three days of observation.</w:t>
      </w:r>
      <w:bookmarkStart w:id="0" w:name="_GoBack"/>
      <w:bookmarkEnd w:id="0"/>
    </w:p>
    <w:p w:rsidR="00C03535" w:rsidRDefault="00C03535" w:rsidP="002611FA">
      <w:pPr>
        <w:rPr>
          <w:rFonts w:asciiTheme="majorBidi" w:hAnsiTheme="majorBidi" w:cstheme="majorBidi"/>
          <w:b/>
          <w:bCs/>
          <w:lang w:val="id-ID"/>
        </w:rPr>
      </w:pPr>
    </w:p>
    <w:p w:rsidR="0075115A" w:rsidRPr="002611FA" w:rsidRDefault="0075115A" w:rsidP="002611FA">
      <w:pPr>
        <w:rPr>
          <w:rFonts w:asciiTheme="majorBidi" w:hAnsiTheme="majorBidi" w:cstheme="majorBidi"/>
          <w:lang w:val="id-ID"/>
        </w:rPr>
      </w:pPr>
      <w:r w:rsidRPr="00EA3091">
        <w:rPr>
          <w:rFonts w:asciiTheme="majorBidi" w:hAnsiTheme="majorBidi" w:cstheme="majorBidi"/>
          <w:b/>
          <w:bCs/>
          <w:lang w:val="id-ID"/>
        </w:rPr>
        <w:t>FIGURE 2</w:t>
      </w:r>
      <w:r w:rsidR="00EA3091">
        <w:rPr>
          <w:rFonts w:asciiTheme="majorBidi" w:hAnsiTheme="majorBidi" w:cstheme="majorBidi"/>
          <w:b/>
          <w:bCs/>
          <w:lang w:val="id-ID"/>
        </w:rPr>
        <w:t>.</w:t>
      </w:r>
      <w:r w:rsidRPr="00EA3091">
        <w:rPr>
          <w:rFonts w:asciiTheme="majorBidi" w:hAnsiTheme="majorBidi" w:cstheme="majorBidi"/>
          <w:b/>
          <w:bCs/>
          <w:lang w:val="id-ID"/>
        </w:rPr>
        <w:t xml:space="preserve"> </w:t>
      </w:r>
      <w:r w:rsidR="002611FA" w:rsidRPr="002611FA">
        <w:rPr>
          <w:rFonts w:asciiTheme="majorBidi" w:hAnsiTheme="majorBidi" w:cstheme="majorBidi"/>
          <w:lang w:val="id-ID"/>
        </w:rPr>
        <w:t>The colony of the transformant after 18 hours incubation.</w:t>
      </w:r>
    </w:p>
    <w:p w:rsidR="00826F24" w:rsidRPr="00EA3091" w:rsidRDefault="00826F24" w:rsidP="0075115A">
      <w:pPr>
        <w:rPr>
          <w:rFonts w:asciiTheme="majorBidi" w:hAnsiTheme="majorBidi" w:cstheme="majorBidi"/>
          <w:b/>
          <w:bCs/>
          <w:lang w:val="id-ID"/>
        </w:rPr>
      </w:pPr>
    </w:p>
    <w:p w:rsidR="00776242" w:rsidRDefault="0075115A" w:rsidP="002611FA">
      <w:pPr>
        <w:pStyle w:val="Paragraph"/>
        <w:ind w:firstLine="0"/>
        <w:rPr>
          <w:rFonts w:asciiTheme="majorBidi" w:hAnsiTheme="majorBidi" w:cstheme="majorBidi"/>
          <w:sz w:val="22"/>
          <w:szCs w:val="22"/>
          <w:lang w:val="id-ID"/>
        </w:rPr>
      </w:pPr>
      <w:r w:rsidRPr="00EA3091">
        <w:rPr>
          <w:rFonts w:asciiTheme="majorBidi" w:hAnsiTheme="majorBidi" w:cstheme="majorBidi"/>
          <w:b/>
          <w:bCs/>
          <w:sz w:val="22"/>
          <w:szCs w:val="22"/>
          <w:lang w:val="id-ID"/>
        </w:rPr>
        <w:t>FIGURE 3</w:t>
      </w:r>
      <w:r w:rsidR="00EA3091">
        <w:rPr>
          <w:rFonts w:asciiTheme="majorBidi" w:hAnsiTheme="majorBidi" w:cstheme="majorBidi"/>
          <w:b/>
          <w:bCs/>
          <w:sz w:val="22"/>
          <w:szCs w:val="22"/>
          <w:lang w:val="id-ID"/>
        </w:rPr>
        <w:t>.</w:t>
      </w:r>
      <w:r w:rsidRPr="00EA3091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2611FA" w:rsidRPr="002611FA">
        <w:rPr>
          <w:rFonts w:asciiTheme="majorBidi" w:hAnsiTheme="majorBidi" w:cstheme="majorBidi"/>
          <w:sz w:val="22"/>
          <w:szCs w:val="22"/>
          <w:lang w:val="id-ID"/>
        </w:rPr>
        <w:t>The confirmation of inserted gene by gel agarose electrophoresis. The length of the inserted gene is about 325 bp.</w:t>
      </w:r>
    </w:p>
    <w:p w:rsidR="005F2FE8" w:rsidRDefault="005F2FE8" w:rsidP="002611FA">
      <w:pPr>
        <w:pStyle w:val="Paragraph"/>
        <w:ind w:firstLine="0"/>
        <w:rPr>
          <w:rFonts w:asciiTheme="majorBidi" w:hAnsiTheme="majorBidi" w:cstheme="majorBidi"/>
          <w:sz w:val="22"/>
          <w:szCs w:val="22"/>
          <w:lang w:val="id-ID"/>
        </w:rPr>
      </w:pPr>
    </w:p>
    <w:p w:rsidR="002611FA" w:rsidRPr="00EA3091" w:rsidRDefault="002611FA" w:rsidP="002611FA">
      <w:pPr>
        <w:pStyle w:val="Paragraph"/>
        <w:ind w:firstLine="0"/>
        <w:rPr>
          <w:rFonts w:asciiTheme="majorBidi" w:hAnsiTheme="majorBidi" w:cstheme="majorBidi"/>
          <w:lang w:val="id-ID"/>
        </w:rPr>
      </w:pPr>
    </w:p>
    <w:p w:rsidR="00776242" w:rsidRDefault="00776242" w:rsidP="001D4F65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en-US"/>
        </w:rPr>
      </w:pPr>
      <w:r w:rsidRPr="00EA3091">
        <w:rPr>
          <w:rFonts w:asciiTheme="majorBidi" w:eastAsia="Times New Roman" w:hAnsiTheme="majorBidi" w:cstheme="majorBidi"/>
          <w:b/>
          <w:bCs/>
          <w:lang w:val="id-ID" w:eastAsia="en-US"/>
        </w:rPr>
        <w:t>FIGURE 4</w:t>
      </w:r>
      <w:r w:rsidR="00EA3091">
        <w:rPr>
          <w:rFonts w:asciiTheme="majorBidi" w:eastAsia="Times New Roman" w:hAnsiTheme="majorBidi" w:cstheme="majorBidi"/>
          <w:b/>
          <w:bCs/>
          <w:lang w:val="id-ID" w:eastAsia="en-US"/>
        </w:rPr>
        <w:t>.</w:t>
      </w:r>
      <w:r w:rsidRPr="00EA3091">
        <w:rPr>
          <w:rFonts w:asciiTheme="majorBidi" w:eastAsia="Times New Roman" w:hAnsiTheme="majorBidi" w:cstheme="majorBidi"/>
          <w:lang w:val="id-ID" w:eastAsia="en-US"/>
        </w:rPr>
        <w:t xml:space="preserve"> </w:t>
      </w:r>
      <w:r w:rsidRPr="00EA3091">
        <w:rPr>
          <w:rFonts w:asciiTheme="majorBidi" w:hAnsiTheme="majorBidi" w:cstheme="majorBidi"/>
        </w:rPr>
        <w:t xml:space="preserve"> </w:t>
      </w:r>
      <w:r w:rsidR="005F2FE8" w:rsidRPr="005F2FE8">
        <w:rPr>
          <w:rFonts w:asciiTheme="majorBidi" w:eastAsia="Times New Roman" w:hAnsiTheme="majorBidi" w:cstheme="majorBidi"/>
          <w:lang w:val="id-ID" w:eastAsia="en-US"/>
        </w:rPr>
        <w:t xml:space="preserve">Analysis of electropherogram which indicated the point of mutation (arrows).  The fragment consists of about 325 bp. The yellow background </w:t>
      </w:r>
      <w:r w:rsidR="001D4F65">
        <w:rPr>
          <w:rFonts w:asciiTheme="majorBidi" w:eastAsia="Times New Roman" w:hAnsiTheme="majorBidi" w:cstheme="majorBidi"/>
          <w:lang w:val="id-ID" w:eastAsia="en-US"/>
        </w:rPr>
        <w:t>stated</w:t>
      </w:r>
      <w:r w:rsidR="005F2FE8" w:rsidRPr="005F2FE8">
        <w:rPr>
          <w:rFonts w:asciiTheme="majorBidi" w:eastAsia="Times New Roman" w:hAnsiTheme="majorBidi" w:cstheme="majorBidi"/>
          <w:lang w:val="id-ID" w:eastAsia="en-US"/>
        </w:rPr>
        <w:t xml:space="preserve"> the process of an initial sequence of dye terminator.</w:t>
      </w:r>
    </w:p>
    <w:p w:rsidR="005F2FE8" w:rsidRDefault="005F2FE8" w:rsidP="005F2FE8">
      <w:pPr>
        <w:spacing w:after="0" w:line="240" w:lineRule="auto"/>
        <w:jc w:val="both"/>
        <w:rPr>
          <w:rFonts w:asciiTheme="majorBidi" w:eastAsia="Times New Roman" w:hAnsiTheme="majorBidi" w:cstheme="majorBidi"/>
          <w:lang w:val="id-ID" w:eastAsia="en-US"/>
        </w:rPr>
      </w:pPr>
    </w:p>
    <w:p w:rsidR="005F2FE8" w:rsidRPr="00EA3091" w:rsidRDefault="005F2FE8" w:rsidP="005F2FE8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id-ID"/>
        </w:rPr>
      </w:pPr>
    </w:p>
    <w:p w:rsidR="00826F24" w:rsidRDefault="00776242" w:rsidP="002611FA">
      <w:pPr>
        <w:rPr>
          <w:rFonts w:asciiTheme="majorBidi" w:hAnsiTheme="majorBidi" w:cstheme="majorBidi"/>
          <w:lang w:val="id-ID"/>
        </w:rPr>
      </w:pPr>
      <w:r w:rsidRPr="00EA3091">
        <w:rPr>
          <w:rFonts w:asciiTheme="majorBidi" w:hAnsiTheme="majorBidi" w:cstheme="majorBidi"/>
          <w:b/>
          <w:bCs/>
          <w:lang w:val="id-ID"/>
        </w:rPr>
        <w:t>FIGURE 5</w:t>
      </w:r>
      <w:r w:rsidRPr="00EA3091">
        <w:rPr>
          <w:rFonts w:asciiTheme="majorBidi" w:hAnsiTheme="majorBidi" w:cstheme="majorBidi"/>
          <w:lang w:val="id-ID"/>
        </w:rPr>
        <w:t xml:space="preserve">. </w:t>
      </w:r>
      <w:r w:rsidR="002611FA" w:rsidRPr="002611FA">
        <w:rPr>
          <w:rFonts w:asciiTheme="majorBidi" w:hAnsiTheme="majorBidi" w:cstheme="majorBidi"/>
          <w:lang w:val="id-ID"/>
        </w:rPr>
        <w:t>The result of the phylogenetic tree of the sample (W5) and the references genes. Sample W5 grouped in BHV-1.2.</w:t>
      </w:r>
    </w:p>
    <w:p w:rsidR="002611FA" w:rsidRPr="00EA3091" w:rsidRDefault="002611FA" w:rsidP="002611FA">
      <w:pPr>
        <w:rPr>
          <w:rFonts w:asciiTheme="majorBidi" w:hAnsiTheme="majorBidi" w:cstheme="majorBidi"/>
          <w:lang w:val="id-ID"/>
        </w:rPr>
      </w:pPr>
    </w:p>
    <w:p w:rsidR="00776242" w:rsidRPr="00EA3091" w:rsidRDefault="00776242" w:rsidP="002611FA">
      <w:pPr>
        <w:rPr>
          <w:rFonts w:asciiTheme="majorBidi" w:hAnsiTheme="majorBidi" w:cstheme="majorBidi"/>
          <w:lang w:val="id-ID"/>
        </w:rPr>
      </w:pPr>
      <w:r w:rsidRPr="00EA3091">
        <w:rPr>
          <w:rFonts w:asciiTheme="majorBidi" w:eastAsia="Times New Roman" w:hAnsiTheme="majorBidi" w:cstheme="majorBidi"/>
          <w:b/>
          <w:caps/>
          <w:lang w:eastAsia="en-US"/>
        </w:rPr>
        <w:t xml:space="preserve">Figure </w:t>
      </w:r>
      <w:r w:rsidRPr="00EA3091">
        <w:rPr>
          <w:rFonts w:asciiTheme="majorBidi" w:eastAsia="Times New Roman" w:hAnsiTheme="majorBidi" w:cstheme="majorBidi"/>
          <w:b/>
          <w:caps/>
          <w:lang w:val="id-ID" w:eastAsia="en-US"/>
        </w:rPr>
        <w:t>6</w:t>
      </w:r>
      <w:r w:rsidRPr="00EA3091">
        <w:rPr>
          <w:rFonts w:asciiTheme="majorBidi" w:eastAsia="Times New Roman" w:hAnsiTheme="majorBidi" w:cstheme="majorBidi"/>
          <w:b/>
          <w:caps/>
          <w:lang w:eastAsia="en-US"/>
        </w:rPr>
        <w:t>.</w:t>
      </w:r>
      <w:r w:rsidRPr="00EA3091">
        <w:rPr>
          <w:rFonts w:asciiTheme="majorBidi" w:eastAsia="Times New Roman" w:hAnsiTheme="majorBidi" w:cstheme="majorBidi"/>
          <w:lang w:eastAsia="en-US"/>
        </w:rPr>
        <w:t xml:space="preserve"> </w:t>
      </w:r>
      <w:r w:rsidR="002611FA" w:rsidRPr="002611FA">
        <w:rPr>
          <w:rFonts w:asciiTheme="majorBidi" w:eastAsia="Times New Roman" w:hAnsiTheme="majorBidi" w:cstheme="majorBidi"/>
          <w:lang w:eastAsia="en-US"/>
        </w:rPr>
        <w:t xml:space="preserve">The whole genome of BHV-1. Glycoprotein D gene was in the US (Unique Short) region. The amplification of 325 </w:t>
      </w:r>
      <w:proofErr w:type="spellStart"/>
      <w:r w:rsidR="002611FA" w:rsidRPr="002611FA">
        <w:rPr>
          <w:rFonts w:asciiTheme="majorBidi" w:eastAsia="Times New Roman" w:hAnsiTheme="majorBidi" w:cstheme="majorBidi"/>
          <w:lang w:eastAsia="en-US"/>
        </w:rPr>
        <w:t>bp</w:t>
      </w:r>
      <w:proofErr w:type="spellEnd"/>
      <w:r w:rsidR="002611FA" w:rsidRPr="002611FA">
        <w:rPr>
          <w:rFonts w:asciiTheme="majorBidi" w:eastAsia="Times New Roman" w:hAnsiTheme="majorBidi" w:cstheme="majorBidi"/>
          <w:lang w:eastAsia="en-US"/>
        </w:rPr>
        <w:t xml:space="preserve"> of glycoprotein D was made using two pairs of primer (nested PCR). The amplified gene was inserted into </w:t>
      </w:r>
      <w:proofErr w:type="spellStart"/>
      <w:r w:rsidR="002611FA" w:rsidRPr="002611FA">
        <w:rPr>
          <w:rFonts w:asciiTheme="majorBidi" w:eastAsia="Times New Roman" w:hAnsiTheme="majorBidi" w:cstheme="majorBidi"/>
          <w:lang w:eastAsia="en-US"/>
        </w:rPr>
        <w:t>pGEMT</w:t>
      </w:r>
      <w:proofErr w:type="spellEnd"/>
      <w:r w:rsidR="002611FA" w:rsidRPr="002611FA">
        <w:rPr>
          <w:rFonts w:asciiTheme="majorBidi" w:eastAsia="Times New Roman" w:hAnsiTheme="majorBidi" w:cstheme="majorBidi"/>
          <w:lang w:eastAsia="en-US"/>
        </w:rPr>
        <w:t xml:space="preserve"> and cloned into a competent cell. The plasmid was cut using </w:t>
      </w:r>
      <w:proofErr w:type="spellStart"/>
      <w:r w:rsidR="002611FA" w:rsidRPr="002611FA">
        <w:rPr>
          <w:rFonts w:asciiTheme="majorBidi" w:eastAsia="Times New Roman" w:hAnsiTheme="majorBidi" w:cstheme="majorBidi"/>
          <w:lang w:eastAsia="en-US"/>
        </w:rPr>
        <w:t>ScaI</w:t>
      </w:r>
      <w:proofErr w:type="spellEnd"/>
      <w:r w:rsidR="002611FA" w:rsidRPr="002611FA">
        <w:rPr>
          <w:rFonts w:asciiTheme="majorBidi" w:eastAsia="Times New Roman" w:hAnsiTheme="majorBidi" w:cstheme="majorBidi"/>
          <w:lang w:eastAsia="en-US"/>
        </w:rPr>
        <w:t xml:space="preserve"> restriction enzyme before subjected to sequencing.</w:t>
      </w:r>
    </w:p>
    <w:p w:rsidR="00776242" w:rsidRDefault="00776242">
      <w:pPr>
        <w:rPr>
          <w:rFonts w:asciiTheme="majorBidi" w:hAnsiTheme="majorBidi" w:cstheme="majorBidi"/>
          <w:lang w:val="id-ID"/>
        </w:rPr>
      </w:pPr>
    </w:p>
    <w:p w:rsidR="002B2FD5" w:rsidRPr="00D0563F" w:rsidRDefault="00CC53F8" w:rsidP="00676549">
      <w:pPr>
        <w:rPr>
          <w:rFonts w:asciiTheme="majorBidi" w:eastAsia="Times New Roman" w:hAnsiTheme="majorBidi" w:cstheme="majorBidi"/>
          <w:lang w:val="id-ID" w:eastAsia="en-US"/>
        </w:rPr>
      </w:pPr>
      <w:r w:rsidRPr="00EA3091">
        <w:rPr>
          <w:rFonts w:asciiTheme="majorBidi" w:eastAsia="Times New Roman" w:hAnsiTheme="majorBidi" w:cstheme="majorBidi"/>
          <w:b/>
          <w:caps/>
          <w:lang w:eastAsia="en-US"/>
        </w:rPr>
        <w:t xml:space="preserve">Figure </w:t>
      </w:r>
      <w:r>
        <w:rPr>
          <w:rFonts w:asciiTheme="majorBidi" w:eastAsia="Times New Roman" w:hAnsiTheme="majorBidi" w:cstheme="majorBidi"/>
          <w:b/>
          <w:caps/>
          <w:lang w:val="id-ID" w:eastAsia="en-US"/>
        </w:rPr>
        <w:t>7</w:t>
      </w:r>
      <w:r w:rsidR="00D0563F" w:rsidRPr="00D0563F">
        <w:rPr>
          <w:rFonts w:asciiTheme="majorBidi" w:eastAsia="Times New Roman" w:hAnsiTheme="majorBidi" w:cstheme="majorBidi"/>
          <w:b/>
          <w:bCs/>
          <w:lang w:val="id-ID" w:eastAsia="en-US"/>
        </w:rPr>
        <w:t>.</w:t>
      </w:r>
      <w:r w:rsidR="002611FA" w:rsidRPr="00D0563F">
        <w:rPr>
          <w:rFonts w:asciiTheme="majorBidi" w:eastAsia="Times New Roman" w:hAnsiTheme="majorBidi" w:cstheme="majorBidi"/>
          <w:b/>
          <w:bCs/>
          <w:lang w:val="id-ID" w:eastAsia="en-US"/>
        </w:rPr>
        <w:t xml:space="preserve"> </w:t>
      </w:r>
      <w:r w:rsidR="00D0563F" w:rsidRPr="00D0563F">
        <w:rPr>
          <w:rFonts w:asciiTheme="majorBidi" w:eastAsia="Times New Roman" w:hAnsiTheme="majorBidi" w:cstheme="majorBidi"/>
          <w:b/>
          <w:bCs/>
          <w:lang w:val="id-ID" w:eastAsia="en-US"/>
        </w:rPr>
        <w:t>(a)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 xml:space="preserve">The </w:t>
      </w:r>
      <w:r w:rsidR="002B2FD5">
        <w:rPr>
          <w:rFonts w:asciiTheme="majorBidi" w:eastAsia="Times New Roman" w:hAnsiTheme="majorBidi" w:cstheme="majorBidi"/>
          <w:lang w:val="id-ID" w:eastAsia="en-US"/>
        </w:rPr>
        <w:t>ribbon</w:t>
      </w:r>
      <w:r w:rsidR="008E6222">
        <w:rPr>
          <w:rFonts w:asciiTheme="majorBidi" w:eastAsia="Times New Roman" w:hAnsiTheme="majorBidi" w:cstheme="majorBidi"/>
          <w:lang w:val="id-ID" w:eastAsia="en-US"/>
        </w:rPr>
        <w:t xml:space="preserve">-like 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 xml:space="preserve">structure </w:t>
      </w:r>
      <w:r w:rsidR="002B2FD5">
        <w:rPr>
          <w:rFonts w:asciiTheme="majorBidi" w:eastAsia="Times New Roman" w:hAnsiTheme="majorBidi" w:cstheme="majorBidi"/>
          <w:lang w:val="id-ID" w:eastAsia="en-US"/>
        </w:rPr>
        <w:t xml:space="preserve">protein 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>of subtype 1.1 (accession no. K</w:t>
      </w:r>
      <w:r w:rsidR="002B2FD5">
        <w:rPr>
          <w:rFonts w:asciiTheme="majorBidi" w:eastAsia="Times New Roman" w:hAnsiTheme="majorBidi" w:cstheme="majorBidi"/>
          <w:lang w:val="id-ID" w:eastAsia="en-US"/>
        </w:rPr>
        <w:t>U198480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 xml:space="preserve"> as reference sequence). </w:t>
      </w:r>
      <w:r w:rsidR="002611FA" w:rsidRPr="002611FA">
        <w:rPr>
          <w:rFonts w:asciiTheme="majorBidi" w:eastAsia="Times New Roman" w:hAnsiTheme="majorBidi" w:cstheme="majorBidi"/>
          <w:lang w:val="id-ID" w:eastAsia="en-US"/>
        </w:rPr>
        <w:t xml:space="preserve">The sample was very similar to subtype 1.2. 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 xml:space="preserve">The </w:t>
      </w:r>
      <w:r w:rsidR="00D0563F">
        <w:rPr>
          <w:rFonts w:asciiTheme="majorBidi" w:eastAsia="Times New Roman" w:hAnsiTheme="majorBidi" w:cstheme="majorBidi"/>
          <w:lang w:val="id-ID" w:eastAsia="en-US"/>
        </w:rPr>
        <w:t xml:space="preserve">yellow highlighted </w:t>
      </w:r>
      <w:r w:rsidR="002B2FD5" w:rsidRPr="002611FA">
        <w:rPr>
          <w:rFonts w:asciiTheme="majorBidi" w:eastAsia="Times New Roman" w:hAnsiTheme="majorBidi" w:cstheme="majorBidi"/>
          <w:lang w:val="id-ID" w:eastAsia="en-US"/>
        </w:rPr>
        <w:t xml:space="preserve">showed </w:t>
      </w:r>
      <w:r w:rsidR="00D0563F" w:rsidRPr="007E4E92">
        <w:rPr>
          <w:rFonts w:ascii="Times New Roman" w:hAnsi="Times New Roman" w:cs="Times New Roman"/>
          <w:iCs/>
          <w:szCs w:val="24"/>
          <w:lang w:val="id-ID"/>
        </w:rPr>
        <w:t>ß-s</w:t>
      </w:r>
      <w:r w:rsidR="00D0563F">
        <w:rPr>
          <w:rFonts w:ascii="Times New Roman" w:hAnsi="Times New Roman" w:cs="Times New Roman"/>
          <w:iCs/>
          <w:szCs w:val="24"/>
          <w:lang w:val="id-ID"/>
        </w:rPr>
        <w:t>heet structure</w:t>
      </w:r>
      <w:r w:rsidR="00D0563F">
        <w:rPr>
          <w:rFonts w:asciiTheme="majorBidi" w:eastAsia="Times New Roman" w:hAnsiTheme="majorBidi" w:cstheme="majorBidi"/>
          <w:lang w:val="id-ID" w:eastAsia="en-US"/>
        </w:rPr>
        <w:t xml:space="preserve">, red showed helix structure, and green showed </w:t>
      </w:r>
      <w:r w:rsidR="00676549">
        <w:rPr>
          <w:rFonts w:asciiTheme="majorBidi" w:eastAsia="Times New Roman" w:hAnsiTheme="majorBidi" w:cstheme="majorBidi"/>
          <w:lang w:val="id-ID" w:eastAsia="en-US"/>
        </w:rPr>
        <w:t xml:space="preserve">a </w:t>
      </w:r>
      <w:r w:rsidR="00D0563F">
        <w:rPr>
          <w:rFonts w:asciiTheme="majorBidi" w:eastAsia="Times New Roman" w:hAnsiTheme="majorBidi" w:cstheme="majorBidi"/>
          <w:lang w:val="id-ID" w:eastAsia="en-US"/>
        </w:rPr>
        <w:t xml:space="preserve">loop structure. </w:t>
      </w:r>
      <w:r w:rsidR="00D0563F" w:rsidRPr="00D0563F">
        <w:rPr>
          <w:rFonts w:asciiTheme="majorBidi" w:eastAsia="Times New Roman" w:hAnsiTheme="majorBidi" w:cstheme="majorBidi"/>
          <w:b/>
          <w:bCs/>
          <w:lang w:val="id-ID" w:eastAsia="en-US"/>
        </w:rPr>
        <w:t>(b)</w:t>
      </w:r>
      <w:r w:rsidR="00D0563F">
        <w:rPr>
          <w:rFonts w:asciiTheme="majorBidi" w:eastAsia="Times New Roman" w:hAnsiTheme="majorBidi" w:cstheme="majorBidi"/>
          <w:b/>
          <w:bCs/>
          <w:lang w:val="id-ID" w:eastAsia="en-US"/>
        </w:rPr>
        <w:t xml:space="preserve"> </w:t>
      </w:r>
      <w:r w:rsidR="00D0563F" w:rsidRPr="002611FA">
        <w:rPr>
          <w:rFonts w:asciiTheme="majorBidi" w:eastAsia="Times New Roman" w:hAnsiTheme="majorBidi" w:cstheme="majorBidi"/>
          <w:lang w:val="id-ID" w:eastAsia="en-US"/>
        </w:rPr>
        <w:t xml:space="preserve">The </w:t>
      </w:r>
      <w:r w:rsidR="00D0563F">
        <w:rPr>
          <w:rFonts w:asciiTheme="majorBidi" w:eastAsia="Times New Roman" w:hAnsiTheme="majorBidi" w:cstheme="majorBidi"/>
          <w:lang w:val="id-ID" w:eastAsia="en-US"/>
        </w:rPr>
        <w:t>ribbon-like</w:t>
      </w:r>
      <w:r w:rsidR="00D0563F" w:rsidRPr="002611FA">
        <w:rPr>
          <w:rFonts w:asciiTheme="majorBidi" w:eastAsia="Times New Roman" w:hAnsiTheme="majorBidi" w:cstheme="majorBidi"/>
          <w:lang w:val="id-ID" w:eastAsia="en-US"/>
        </w:rPr>
        <w:t xml:space="preserve"> structure of </w:t>
      </w:r>
      <w:r w:rsidR="00D0563F">
        <w:rPr>
          <w:rFonts w:asciiTheme="majorBidi" w:eastAsia="Times New Roman" w:hAnsiTheme="majorBidi" w:cstheme="majorBidi"/>
          <w:lang w:val="id-ID" w:eastAsia="en-US"/>
        </w:rPr>
        <w:t xml:space="preserve">the </w:t>
      </w:r>
      <w:r w:rsidR="00D0563F" w:rsidRPr="002611FA">
        <w:rPr>
          <w:rFonts w:asciiTheme="majorBidi" w:eastAsia="Times New Roman" w:hAnsiTheme="majorBidi" w:cstheme="majorBidi"/>
          <w:lang w:val="id-ID" w:eastAsia="en-US"/>
        </w:rPr>
        <w:t>sample</w:t>
      </w:r>
      <w:r w:rsidR="00D0563F">
        <w:rPr>
          <w:rFonts w:asciiTheme="majorBidi" w:eastAsia="Times New Roman" w:hAnsiTheme="majorBidi" w:cstheme="majorBidi"/>
          <w:lang w:val="id-ID" w:eastAsia="en-US"/>
        </w:rPr>
        <w:t>.</w:t>
      </w:r>
      <w:r w:rsidR="00676549">
        <w:rPr>
          <w:rFonts w:asciiTheme="majorBidi" w:eastAsia="Times New Roman" w:hAnsiTheme="majorBidi" w:cstheme="majorBidi"/>
          <w:lang w:val="id-ID" w:eastAsia="en-US"/>
        </w:rPr>
        <w:t xml:space="preserve"> L99 is </w:t>
      </w:r>
      <w:r w:rsidR="00676549">
        <w:rPr>
          <w:rFonts w:asciiTheme="majorBidi" w:eastAsia="Times New Roman" w:hAnsiTheme="majorBidi" w:cstheme="majorBidi"/>
          <w:lang w:val="id-ID" w:eastAsia="en-US"/>
        </w:rPr>
        <w:t>the same cutting area in</w:t>
      </w:r>
      <w:r w:rsidR="00676549">
        <w:rPr>
          <w:rFonts w:asciiTheme="majorBidi" w:eastAsia="Times New Roman" w:hAnsiTheme="majorBidi" w:cstheme="majorBidi"/>
          <w:lang w:val="id-ID" w:eastAsia="en-US"/>
        </w:rPr>
        <w:t xml:space="preserve"> AluI and TaqI between sample and references gene.</w:t>
      </w:r>
    </w:p>
    <w:p w:rsidR="00676549" w:rsidRDefault="00676549" w:rsidP="000D4439">
      <w:pPr>
        <w:rPr>
          <w:rFonts w:asciiTheme="majorBidi" w:hAnsiTheme="majorBidi" w:cstheme="majorBidi"/>
          <w:b/>
          <w:bCs/>
        </w:rPr>
      </w:pPr>
    </w:p>
    <w:p w:rsidR="002611FA" w:rsidRPr="002D09A3" w:rsidRDefault="000D4439" w:rsidP="000D4439">
      <w:pPr>
        <w:rPr>
          <w:rFonts w:asciiTheme="majorBidi" w:eastAsia="Times New Roman" w:hAnsiTheme="majorBidi" w:cstheme="majorBidi"/>
          <w:lang w:eastAsia="en-US"/>
        </w:rPr>
      </w:pPr>
      <w:r w:rsidRPr="00A8736A">
        <w:rPr>
          <w:rFonts w:asciiTheme="majorBidi" w:hAnsiTheme="majorBidi" w:cstheme="majorBidi"/>
          <w:b/>
          <w:bCs/>
        </w:rPr>
        <w:t>TABLE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  <w:lang w:val="id-ID"/>
        </w:rPr>
        <w:t>1</w:t>
      </w:r>
      <w:r>
        <w:rPr>
          <w:rFonts w:asciiTheme="majorBidi" w:hAnsiTheme="majorBidi" w:cstheme="majorBidi"/>
          <w:b/>
          <w:bCs/>
        </w:rPr>
        <w:t>.</w:t>
      </w:r>
      <w:r w:rsidR="002D09A3">
        <w:rPr>
          <w:rFonts w:asciiTheme="majorBidi" w:hAnsiTheme="majorBidi" w:cstheme="majorBidi"/>
          <w:b/>
          <w:bCs/>
          <w:lang w:val="id-ID"/>
        </w:rPr>
        <w:t xml:space="preserve"> </w:t>
      </w:r>
      <w:r w:rsidR="002D09A3" w:rsidRPr="002D09A3">
        <w:rPr>
          <w:rFonts w:ascii="Times New Roman" w:eastAsia="Times New Roman" w:hAnsi="Times New Roman" w:cs="Times New Roman"/>
          <w:noProof/>
          <w:lang w:eastAsia="en-US"/>
        </w:rPr>
        <w:t>The primer</w:t>
      </w:r>
      <w:r w:rsidR="002D09A3" w:rsidRPr="002D09A3">
        <w:rPr>
          <w:rFonts w:ascii="Times New Roman" w:eastAsia="Times New Roman" w:hAnsi="Times New Roman" w:cs="Times New Roman"/>
          <w:lang w:eastAsia="en-US"/>
        </w:rPr>
        <w:t xml:space="preserve"> used in the study</w:t>
      </w:r>
      <w:r w:rsidR="002D09A3" w:rsidRPr="00C02B91">
        <w:rPr>
          <w:rFonts w:ascii="Times New Roman" w:eastAsia="Times New Roman" w:hAnsi="Times New Roman" w:cs="Times New Roman"/>
          <w:sz w:val="18"/>
          <w:szCs w:val="18"/>
          <w:lang w:eastAsia="en-US"/>
        </w:rPr>
        <w:br/>
      </w:r>
    </w:p>
    <w:p w:rsidR="000D4439" w:rsidRPr="002D09A3" w:rsidRDefault="000D4439" w:rsidP="002D09A3">
      <w:pPr>
        <w:rPr>
          <w:rFonts w:asciiTheme="majorBidi" w:hAnsiTheme="majorBidi" w:cstheme="majorBidi"/>
          <w:b/>
          <w:bCs/>
        </w:rPr>
      </w:pPr>
      <w:r w:rsidRPr="00A8736A">
        <w:rPr>
          <w:rFonts w:asciiTheme="majorBidi" w:hAnsiTheme="majorBidi" w:cstheme="majorBidi"/>
          <w:b/>
          <w:bCs/>
        </w:rPr>
        <w:t>TABLE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  <w:lang w:val="id-ID"/>
        </w:rPr>
        <w:t>2</w:t>
      </w:r>
      <w:r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  <w:lang w:val="id-ID"/>
        </w:rPr>
        <w:t xml:space="preserve"> </w:t>
      </w:r>
      <w:r w:rsidR="002D09A3" w:rsidRPr="002D09A3">
        <w:rPr>
          <w:rFonts w:ascii="Times New Roman" w:eastAsia="Times New Roman" w:hAnsi="Times New Roman" w:cs="Times New Roman"/>
          <w:noProof/>
          <w:lang w:eastAsia="en-US"/>
        </w:rPr>
        <w:t>The nucleotide polymorphism analysis</w:t>
      </w:r>
      <w:r w:rsidR="002D09A3" w:rsidRPr="002D09A3">
        <w:rPr>
          <w:rFonts w:ascii="Times New Roman" w:eastAsia="Times New Roman" w:hAnsi="Times New Roman" w:cs="Times New Roman"/>
          <w:lang w:eastAsia="en-US"/>
        </w:rPr>
        <w:t xml:space="preserve"> </w:t>
      </w:r>
      <w:r w:rsidR="002D09A3" w:rsidRPr="00C02B91">
        <w:rPr>
          <w:rFonts w:ascii="Times New Roman" w:eastAsia="Times New Roman" w:hAnsi="Times New Roman" w:cs="Times New Roman"/>
          <w:sz w:val="18"/>
          <w:szCs w:val="18"/>
          <w:lang w:eastAsia="en-US"/>
        </w:rPr>
        <w:br/>
      </w:r>
    </w:p>
    <w:p w:rsidR="00776242" w:rsidRDefault="0009233B" w:rsidP="009F3501">
      <w:pPr>
        <w:rPr>
          <w:lang w:val="id-ID"/>
        </w:rPr>
      </w:pPr>
      <w:r w:rsidRPr="00A8736A">
        <w:rPr>
          <w:rFonts w:asciiTheme="majorBidi" w:hAnsiTheme="majorBidi" w:cstheme="majorBidi"/>
          <w:b/>
          <w:bCs/>
        </w:rPr>
        <w:t>TABLE</w:t>
      </w:r>
      <w:r>
        <w:rPr>
          <w:rFonts w:asciiTheme="majorBidi" w:hAnsiTheme="majorBidi" w:cstheme="majorBidi"/>
          <w:b/>
          <w:bCs/>
        </w:rPr>
        <w:t xml:space="preserve"> </w:t>
      </w:r>
      <w:r w:rsidR="000D4439">
        <w:rPr>
          <w:rFonts w:asciiTheme="majorBidi" w:hAnsiTheme="majorBidi" w:cstheme="majorBidi"/>
          <w:b/>
          <w:bCs/>
          <w:lang w:val="id-ID"/>
        </w:rPr>
        <w:t>3</w:t>
      </w:r>
      <w:r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  <w:lang w:val="id-ID"/>
        </w:rPr>
        <w:t xml:space="preserve"> </w:t>
      </w:r>
      <w:r w:rsidR="002611FA" w:rsidRPr="002611FA">
        <w:rPr>
          <w:rFonts w:asciiTheme="majorBidi" w:hAnsiTheme="majorBidi" w:cstheme="majorBidi"/>
          <w:lang w:val="id-ID"/>
        </w:rPr>
        <w:t>The results of enzyme restriction analysis using in silico AluI and TaqI</w:t>
      </w:r>
    </w:p>
    <w:sectPr w:rsidR="007762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42"/>
    <w:rsid w:val="0009233B"/>
    <w:rsid w:val="000D4439"/>
    <w:rsid w:val="001D08C6"/>
    <w:rsid w:val="001D4F65"/>
    <w:rsid w:val="002611FA"/>
    <w:rsid w:val="002B2FD5"/>
    <w:rsid w:val="002D09A3"/>
    <w:rsid w:val="004707E8"/>
    <w:rsid w:val="005E4CAF"/>
    <w:rsid w:val="005F2FE8"/>
    <w:rsid w:val="00676549"/>
    <w:rsid w:val="00677959"/>
    <w:rsid w:val="0068173B"/>
    <w:rsid w:val="006C645B"/>
    <w:rsid w:val="0075115A"/>
    <w:rsid w:val="00776242"/>
    <w:rsid w:val="00826F24"/>
    <w:rsid w:val="008301AC"/>
    <w:rsid w:val="008D43C4"/>
    <w:rsid w:val="008E6222"/>
    <w:rsid w:val="00901205"/>
    <w:rsid w:val="009D5B50"/>
    <w:rsid w:val="009D6A1C"/>
    <w:rsid w:val="009E7D4C"/>
    <w:rsid w:val="009F3501"/>
    <w:rsid w:val="00B10641"/>
    <w:rsid w:val="00C03535"/>
    <w:rsid w:val="00CC53F8"/>
    <w:rsid w:val="00D0563F"/>
    <w:rsid w:val="00D86746"/>
    <w:rsid w:val="00DB148F"/>
    <w:rsid w:val="00DC18FD"/>
    <w:rsid w:val="00EA3091"/>
    <w:rsid w:val="00F1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8480"/>
  <w15:chartTrackingRefBased/>
  <w15:docId w15:val="{8E3459EA-68BE-494F-BAE2-5AA9A2B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115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Hidayati</dc:creator>
  <cp:keywords/>
  <dc:description/>
  <cp:lastModifiedBy>Dewi Hidayati</cp:lastModifiedBy>
  <cp:revision>2</cp:revision>
  <dcterms:created xsi:type="dcterms:W3CDTF">2019-03-17T00:24:00Z</dcterms:created>
  <dcterms:modified xsi:type="dcterms:W3CDTF">2019-03-17T00:24:00Z</dcterms:modified>
</cp:coreProperties>
</file>