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32E7" w14:textId="7F20FAEC" w:rsidR="005F3191" w:rsidRDefault="000D08E9" w:rsidP="000D08E9">
      <w:pPr>
        <w:pStyle w:val="Heading1"/>
        <w:spacing w:before="136"/>
        <w:ind w:firstLine="0"/>
        <w:rPr>
          <w:b w:val="0"/>
        </w:rPr>
      </w:pPr>
      <w:r w:rsidRPr="000D08E9">
        <w:rPr>
          <w:color w:val="212121"/>
          <w:w w:val="105"/>
        </w:rPr>
        <w:t>Indonesia’s Self Identity in the Development Assistance Policy through South South and Triangular Cooperation (SSTC)</w:t>
      </w:r>
    </w:p>
    <w:p w14:paraId="67B5CC9D" w14:textId="77777777" w:rsidR="005F3191" w:rsidRDefault="005F3191">
      <w:pPr>
        <w:pStyle w:val="BodyText"/>
        <w:spacing w:before="10"/>
        <w:rPr>
          <w:rFonts w:ascii="Times New Roman"/>
          <w:b/>
          <w:sz w:val="27"/>
        </w:rPr>
      </w:pPr>
    </w:p>
    <w:p w14:paraId="42478376" w14:textId="77777777" w:rsidR="005F3191" w:rsidRDefault="005F3191">
      <w:pPr>
        <w:pStyle w:val="BodyText"/>
        <w:rPr>
          <w:sz w:val="28"/>
        </w:rPr>
      </w:pPr>
    </w:p>
    <w:p w14:paraId="4C8B0F85" w14:textId="37C19384" w:rsidR="005F3191" w:rsidRDefault="00EC5176">
      <w:pPr>
        <w:spacing w:before="52"/>
        <w:ind w:left="991" w:right="987"/>
        <w:jc w:val="center"/>
        <w:rPr>
          <w:rFonts w:ascii="Times New Roman"/>
          <w:b/>
          <w:sz w:val="26"/>
        </w:rPr>
      </w:pPr>
      <w:r>
        <w:rPr>
          <w:rFonts w:ascii="Times New Roman"/>
          <w:b/>
          <w:sz w:val="26"/>
        </w:rPr>
        <w:t xml:space="preserve">Abstract </w:t>
      </w:r>
    </w:p>
    <w:p w14:paraId="0DDF505D" w14:textId="6E38F42C" w:rsidR="005F3191" w:rsidRDefault="000D08E9">
      <w:pPr>
        <w:spacing w:before="149" w:line="276" w:lineRule="auto"/>
        <w:ind w:left="118" w:right="111"/>
        <w:jc w:val="both"/>
        <w:rPr>
          <w:rFonts w:ascii="Times New Roman"/>
          <w:i/>
          <w:sz w:val="20"/>
        </w:rPr>
      </w:pPr>
      <w:r w:rsidRPr="000D08E9">
        <w:rPr>
          <w:rFonts w:ascii="Times New Roman"/>
          <w:i/>
          <w:sz w:val="20"/>
        </w:rPr>
        <w:t>This article aims to examine the link between self-identity and foreign policy, particularly focusing on how state</w:t>
      </w:r>
      <w:r w:rsidRPr="000D08E9">
        <w:rPr>
          <w:rFonts w:ascii="Times New Roman"/>
          <w:i/>
          <w:sz w:val="20"/>
        </w:rPr>
        <w:t>’</w:t>
      </w:r>
      <w:r w:rsidRPr="000D08E9">
        <w:rPr>
          <w:rFonts w:ascii="Times New Roman"/>
          <w:i/>
          <w:sz w:val="20"/>
        </w:rPr>
        <w:t xml:space="preserve">s self-identity </w:t>
      </w:r>
      <w:r w:rsidR="007A3385" w:rsidRPr="000D08E9">
        <w:rPr>
          <w:rFonts w:ascii="Times New Roman"/>
          <w:i/>
          <w:sz w:val="20"/>
        </w:rPr>
        <w:t>is</w:t>
      </w:r>
      <w:r w:rsidRPr="000D08E9">
        <w:rPr>
          <w:rFonts w:ascii="Times New Roman"/>
          <w:i/>
          <w:sz w:val="20"/>
        </w:rPr>
        <w:t xml:space="preserve"> built and sustained through policy. Using Indonesian development assistance policy through South South and Triangular Cooperation (SSTC) as a case study, this article finds that Indonesia self-identifies as a middle power country with strong affiliation towards developing countries as a result of national role conception processes. This self-identity in turn are built and sustained through SSTC development assistance policy, due to the suitability of role obligations as a middle power country with the values carried by the act of providing development assistance, as well as the deeply rooted historical dynamics of SSTC development policy with developing country </w:t>
      </w:r>
      <w:r w:rsidR="007A3385" w:rsidRPr="000D08E9">
        <w:rPr>
          <w:rFonts w:ascii="Times New Roman"/>
          <w:i/>
          <w:sz w:val="20"/>
        </w:rPr>
        <w:t>status.</w:t>
      </w:r>
    </w:p>
    <w:p w14:paraId="4B1ABA9B" w14:textId="0F196E99" w:rsidR="005F3191" w:rsidRDefault="00EC5176">
      <w:pPr>
        <w:spacing w:before="14"/>
        <w:ind w:left="118"/>
        <w:jc w:val="both"/>
        <w:rPr>
          <w:rFonts w:ascii="Times New Roman"/>
          <w:i/>
          <w:sz w:val="20"/>
        </w:rPr>
      </w:pPr>
      <w:r>
        <w:rPr>
          <w:rFonts w:ascii="Times New Roman"/>
          <w:b/>
          <w:sz w:val="20"/>
        </w:rPr>
        <w:t xml:space="preserve">Keywords: </w:t>
      </w:r>
      <w:r w:rsidR="000D08E9" w:rsidRPr="000D08E9">
        <w:rPr>
          <w:rFonts w:ascii="Times New Roman"/>
          <w:i/>
          <w:sz w:val="20"/>
        </w:rPr>
        <w:t>identity</w:t>
      </w:r>
      <w:r w:rsidR="000D08E9">
        <w:rPr>
          <w:rFonts w:ascii="Times New Roman"/>
          <w:i/>
          <w:sz w:val="20"/>
        </w:rPr>
        <w:t>;</w:t>
      </w:r>
      <w:r w:rsidR="000D08E9" w:rsidRPr="000D08E9">
        <w:rPr>
          <w:rFonts w:ascii="Times New Roman"/>
          <w:i/>
          <w:sz w:val="20"/>
        </w:rPr>
        <w:t xml:space="preserve"> role</w:t>
      </w:r>
      <w:r w:rsidR="000D08E9">
        <w:rPr>
          <w:rFonts w:ascii="Times New Roman"/>
          <w:i/>
          <w:sz w:val="20"/>
        </w:rPr>
        <w:t>;</w:t>
      </w:r>
      <w:r w:rsidR="000D08E9" w:rsidRPr="000D08E9">
        <w:rPr>
          <w:rFonts w:ascii="Times New Roman"/>
          <w:i/>
          <w:sz w:val="20"/>
        </w:rPr>
        <w:t xml:space="preserve"> development assistance</w:t>
      </w:r>
      <w:r w:rsidR="000D08E9">
        <w:rPr>
          <w:rFonts w:ascii="Times New Roman"/>
          <w:i/>
          <w:sz w:val="20"/>
        </w:rPr>
        <w:t>;</w:t>
      </w:r>
      <w:r w:rsidR="000D08E9" w:rsidRPr="000D08E9">
        <w:rPr>
          <w:rFonts w:ascii="Times New Roman"/>
          <w:i/>
          <w:sz w:val="20"/>
        </w:rPr>
        <w:t xml:space="preserve"> SSTC</w:t>
      </w:r>
      <w:r w:rsidR="000D08E9">
        <w:rPr>
          <w:rFonts w:ascii="Times New Roman"/>
          <w:i/>
          <w:sz w:val="20"/>
        </w:rPr>
        <w:t>;</w:t>
      </w:r>
      <w:r w:rsidR="000D08E9" w:rsidRPr="000D08E9">
        <w:rPr>
          <w:rFonts w:ascii="Times New Roman"/>
          <w:i/>
          <w:sz w:val="20"/>
        </w:rPr>
        <w:t xml:space="preserve"> Indonesia</w:t>
      </w:r>
    </w:p>
    <w:p w14:paraId="5B759656" w14:textId="77777777" w:rsidR="005F3191" w:rsidRDefault="005F3191">
      <w:pPr>
        <w:pStyle w:val="BodyText"/>
        <w:rPr>
          <w:rFonts w:ascii="Times New Roman"/>
          <w:i/>
          <w:sz w:val="20"/>
        </w:rPr>
      </w:pPr>
    </w:p>
    <w:p w14:paraId="49154CC4" w14:textId="77777777" w:rsidR="005F3191" w:rsidRDefault="005F3191">
      <w:pPr>
        <w:pStyle w:val="BodyText"/>
        <w:spacing w:before="5"/>
        <w:rPr>
          <w:rFonts w:ascii="Times New Roman"/>
          <w:i/>
          <w:sz w:val="21"/>
        </w:rPr>
      </w:pPr>
    </w:p>
    <w:p w14:paraId="512EC7C7" w14:textId="77777777" w:rsidR="005F3191" w:rsidRDefault="005F3191">
      <w:pPr>
        <w:rPr>
          <w:rFonts w:ascii="Times New Roman"/>
          <w:sz w:val="21"/>
        </w:rPr>
        <w:sectPr w:rsidR="005F3191">
          <w:headerReference w:type="even" r:id="rId8"/>
          <w:headerReference w:type="default" r:id="rId9"/>
          <w:type w:val="continuous"/>
          <w:pgSz w:w="12240" w:h="15840"/>
          <w:pgMar w:top="1560" w:right="1020" w:bottom="280" w:left="1300" w:header="761" w:footer="720" w:gutter="0"/>
          <w:cols w:space="720"/>
        </w:sectPr>
      </w:pPr>
    </w:p>
    <w:p w14:paraId="0AB30F90" w14:textId="740A2143" w:rsidR="005F3191" w:rsidRDefault="00EC5176">
      <w:pPr>
        <w:pStyle w:val="Heading2"/>
        <w:spacing w:before="111"/>
      </w:pPr>
      <w:r>
        <w:rPr>
          <w:w w:val="105"/>
        </w:rPr>
        <w:t xml:space="preserve">Introduction </w:t>
      </w:r>
    </w:p>
    <w:p w14:paraId="5ECC61A6" w14:textId="080EB826"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The recent decades saw a transformation of the global development assistance practices that Woods </w:t>
      </w:r>
      <w:sdt>
        <w:sdtPr>
          <w:rPr>
            <w:rFonts w:cs="Times New Roman"/>
            <w:sz w:val="24"/>
            <w:szCs w:val="24"/>
          </w:rPr>
          <w:id w:val="-893733227"/>
          <w:citation/>
        </w:sdtPr>
        <w:sdtEndPr/>
        <w:sdtContent>
          <w:r w:rsidRPr="000D08E9">
            <w:rPr>
              <w:rFonts w:cs="Times New Roman"/>
              <w:sz w:val="24"/>
              <w:szCs w:val="24"/>
            </w:rPr>
            <w:fldChar w:fldCharType="begin"/>
          </w:r>
          <w:r w:rsidRPr="000D08E9">
            <w:rPr>
              <w:rFonts w:cs="Times New Roman"/>
              <w:sz w:val="24"/>
              <w:szCs w:val="24"/>
            </w:rPr>
            <w:instrText xml:space="preserve"> CITATION Woo08 \n  \t  \l 1033  </w:instrText>
          </w:r>
          <w:r w:rsidRPr="000D08E9">
            <w:rPr>
              <w:rFonts w:cs="Times New Roman"/>
              <w:sz w:val="24"/>
              <w:szCs w:val="24"/>
            </w:rPr>
            <w:fldChar w:fldCharType="separate"/>
          </w:r>
          <w:r w:rsidR="00EC5176" w:rsidRPr="00EC5176">
            <w:rPr>
              <w:rFonts w:cs="Times New Roman"/>
              <w:noProof/>
              <w:sz w:val="24"/>
              <w:szCs w:val="24"/>
            </w:rPr>
            <w:t>(2008)</w:t>
          </w:r>
          <w:r w:rsidRPr="000D08E9">
            <w:rPr>
              <w:rFonts w:cs="Times New Roman"/>
              <w:sz w:val="24"/>
              <w:szCs w:val="24"/>
            </w:rPr>
            <w:fldChar w:fldCharType="end"/>
          </w:r>
        </w:sdtContent>
      </w:sdt>
      <w:r w:rsidRPr="000D08E9">
        <w:rPr>
          <w:rFonts w:cs="Times New Roman"/>
          <w:sz w:val="24"/>
          <w:szCs w:val="24"/>
        </w:rPr>
        <w:t xml:space="preserve"> termed as a silent revolution, marked by the emergence of developing countries as development donors and the gradual shifts of developed countries’ dominant roles in that aspect. In this changing landscape, Indonesia has positioned itself in the group of emerging donors by bringing forward SSTC approaches in its development assistance policy that is set to be executed by Indonesia’s novel development aid agency, </w:t>
      </w:r>
      <w:r w:rsidR="00934DB8" w:rsidRPr="000D08E9">
        <w:rPr>
          <w:rFonts w:cs="Times New Roman"/>
          <w:sz w:val="24"/>
          <w:szCs w:val="24"/>
        </w:rPr>
        <w:t>officially</w:t>
      </w:r>
      <w:r w:rsidRPr="000D08E9">
        <w:rPr>
          <w:rFonts w:cs="Times New Roman"/>
          <w:sz w:val="24"/>
          <w:szCs w:val="24"/>
        </w:rPr>
        <w:t xml:space="preserve"> known as Indonesian AID or INDOAID. Interestingly, this policy is often </w:t>
      </w:r>
      <w:r w:rsidR="00934DB8" w:rsidRPr="000D08E9">
        <w:rPr>
          <w:rFonts w:cs="Times New Roman"/>
          <w:sz w:val="24"/>
          <w:szCs w:val="24"/>
        </w:rPr>
        <w:t>justified using</w:t>
      </w:r>
      <w:r w:rsidRPr="000D08E9">
        <w:rPr>
          <w:rFonts w:cs="Times New Roman"/>
          <w:sz w:val="24"/>
          <w:szCs w:val="24"/>
        </w:rPr>
        <w:t xml:space="preserve"> the parlance related to identity, such as historical narrative and Indonesia’s role within the international community as shown by official documents as well as statements by key policy makers </w:t>
      </w:r>
      <w:sdt>
        <w:sdtPr>
          <w:rPr>
            <w:rFonts w:cs="Times New Roman"/>
            <w:sz w:val="24"/>
            <w:szCs w:val="24"/>
          </w:rPr>
          <w:id w:val="-1522162799"/>
          <w:citation/>
        </w:sdtPr>
        <w:sdtEndPr/>
        <w:sdtContent>
          <w:r w:rsidRPr="000D08E9">
            <w:rPr>
              <w:rFonts w:cs="Times New Roman"/>
              <w:sz w:val="24"/>
              <w:szCs w:val="24"/>
            </w:rPr>
            <w:fldChar w:fldCharType="begin"/>
          </w:r>
          <w:r w:rsidRPr="000D08E9">
            <w:rPr>
              <w:rFonts w:cs="Times New Roman"/>
              <w:sz w:val="24"/>
              <w:szCs w:val="24"/>
            </w:rPr>
            <w:instrText xml:space="preserve"> CITATION Nat16 \l 1033 </w:instrText>
          </w:r>
          <w:r w:rsidRPr="000D08E9">
            <w:rPr>
              <w:rFonts w:cs="Times New Roman"/>
              <w:sz w:val="24"/>
              <w:szCs w:val="24"/>
            </w:rPr>
            <w:fldChar w:fldCharType="separate"/>
          </w:r>
          <w:r w:rsidR="00EC5176" w:rsidRPr="00EC5176">
            <w:rPr>
              <w:rFonts w:cs="Times New Roman"/>
              <w:noProof/>
              <w:sz w:val="24"/>
              <w:szCs w:val="24"/>
            </w:rPr>
            <w:t xml:space="preserve">(National Coordination Team of SSTC, </w:t>
          </w:r>
          <w:r w:rsidR="00EC5176" w:rsidRPr="00EC5176">
            <w:rPr>
              <w:rFonts w:cs="Times New Roman"/>
              <w:noProof/>
              <w:sz w:val="24"/>
              <w:szCs w:val="24"/>
            </w:rPr>
            <w:t>2016)</w:t>
          </w:r>
          <w:r w:rsidRPr="000D08E9">
            <w:rPr>
              <w:rFonts w:cs="Times New Roman"/>
              <w:sz w:val="24"/>
              <w:szCs w:val="24"/>
            </w:rPr>
            <w:fldChar w:fldCharType="end"/>
          </w:r>
        </w:sdtContent>
      </w:sdt>
      <w:r w:rsidRPr="000D08E9">
        <w:rPr>
          <w:rFonts w:cs="Times New Roman"/>
          <w:sz w:val="24"/>
          <w:szCs w:val="24"/>
        </w:rPr>
        <w:t xml:space="preserve">. </w:t>
      </w:r>
    </w:p>
    <w:p w14:paraId="61CB181C" w14:textId="23A55C21"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Looking at the latter phenomenon, this article suggests that identity and policy are linked together by constructivist logic, namely that identity is built and sustained </w:t>
      </w:r>
      <w:r w:rsidR="00934DB8" w:rsidRPr="000D08E9">
        <w:rPr>
          <w:rFonts w:cs="Times New Roman"/>
          <w:sz w:val="24"/>
          <w:szCs w:val="24"/>
        </w:rPr>
        <w:t>through</w:t>
      </w:r>
      <w:r w:rsidRPr="000D08E9">
        <w:rPr>
          <w:rFonts w:cs="Times New Roman"/>
          <w:sz w:val="24"/>
          <w:szCs w:val="24"/>
        </w:rPr>
        <w:t xml:space="preserve"> the </w:t>
      </w:r>
      <w:r w:rsidR="00934DB8" w:rsidRPr="000D08E9">
        <w:rPr>
          <w:rFonts w:cs="Times New Roman"/>
          <w:sz w:val="24"/>
          <w:szCs w:val="24"/>
        </w:rPr>
        <w:t>enactment</w:t>
      </w:r>
      <w:r w:rsidRPr="000D08E9">
        <w:rPr>
          <w:rFonts w:cs="Times New Roman"/>
          <w:sz w:val="24"/>
          <w:szCs w:val="24"/>
        </w:rPr>
        <w:t xml:space="preserve"> of relevant policy. To do so, this article bridges together the concept of self-identity from International Relations with role-theory from Foreign Policy Analysis. This approach will enable us to understand the formation of state identity and the processes that links specific policy to that identity. This article asserts that how states perceive its identity affects the role it seeks to occupy in international society, thereby led to the enactment of policy that corresponds to that role. To illustrate the argument, analysis of Indonesia’s SSTC policy presents a good opportunity to develop and explore the role of policy in state’s self-identity.</w:t>
      </w:r>
    </w:p>
    <w:p w14:paraId="4768DF36" w14:textId="1571BCC4"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The article offers the following contributions to the current studies of </w:t>
      </w:r>
      <w:r w:rsidRPr="000D08E9">
        <w:rPr>
          <w:rFonts w:cs="Times New Roman"/>
          <w:sz w:val="24"/>
          <w:szCs w:val="24"/>
        </w:rPr>
        <w:lastRenderedPageBreak/>
        <w:t xml:space="preserve">International Relations, particularly in the subjects of identity and foreign policy. First, the article aims to provide an explanation that identity and foreign policy are linked together through the logic of role enactment. Moreover, the enactment of role provides legitimacy to state’s identity claims and in turn sustains the image of self-identity. Secondly, by </w:t>
      </w:r>
      <w:r w:rsidR="00934DB8" w:rsidRPr="000D08E9">
        <w:rPr>
          <w:rFonts w:cs="Times New Roman"/>
          <w:sz w:val="24"/>
          <w:szCs w:val="24"/>
        </w:rPr>
        <w:t>analyzing</w:t>
      </w:r>
      <w:r w:rsidRPr="000D08E9">
        <w:rPr>
          <w:rFonts w:cs="Times New Roman"/>
          <w:sz w:val="24"/>
          <w:szCs w:val="24"/>
        </w:rPr>
        <w:t xml:space="preserve"> the Indonesia’s novel SSTC policy, the article contributes to the studies of Indonesia’s foreign policy. Namely, the article seeks to give </w:t>
      </w:r>
      <w:r w:rsidR="00934DB8" w:rsidRPr="000D08E9">
        <w:rPr>
          <w:rFonts w:cs="Times New Roman"/>
          <w:sz w:val="24"/>
          <w:szCs w:val="24"/>
        </w:rPr>
        <w:t>an</w:t>
      </w:r>
      <w:r w:rsidRPr="000D08E9">
        <w:rPr>
          <w:rFonts w:cs="Times New Roman"/>
          <w:sz w:val="24"/>
          <w:szCs w:val="24"/>
        </w:rPr>
        <w:t xml:space="preserve"> empirical elaboration on the emergence of Indonesia’s self-identity that affects its conduct on the foreign policy, shown by the enactment of development assistance policy through SSTC scheme.</w:t>
      </w:r>
    </w:p>
    <w:p w14:paraId="7FDCEAFA" w14:textId="77777777" w:rsidR="005F3191" w:rsidRDefault="005F3191">
      <w:pPr>
        <w:pStyle w:val="BodyText"/>
        <w:spacing w:before="8"/>
        <w:rPr>
          <w:sz w:val="28"/>
        </w:rPr>
      </w:pPr>
    </w:p>
    <w:p w14:paraId="592F7CEB" w14:textId="77777777" w:rsidR="005F3191" w:rsidRDefault="00EC5176">
      <w:pPr>
        <w:pStyle w:val="Heading2"/>
      </w:pPr>
      <w:r>
        <w:rPr>
          <w:w w:val="105"/>
        </w:rPr>
        <w:t>Methodology</w:t>
      </w:r>
    </w:p>
    <w:p w14:paraId="2785BFD0" w14:textId="25839BBD" w:rsidR="000D08E9" w:rsidRPr="000D08E9" w:rsidRDefault="000D08E9" w:rsidP="000D08E9">
      <w:pPr>
        <w:spacing w:line="360" w:lineRule="auto"/>
        <w:jc w:val="both"/>
        <w:rPr>
          <w:rFonts w:ascii="Times New Roman" w:hAnsi="Times New Roman"/>
          <w:sz w:val="24"/>
          <w:szCs w:val="24"/>
        </w:rPr>
      </w:pPr>
      <w:r w:rsidRPr="000D08E9">
        <w:rPr>
          <w:sz w:val="24"/>
          <w:szCs w:val="24"/>
        </w:rPr>
        <w:t xml:space="preserve">This article uses </w:t>
      </w:r>
      <w:r w:rsidR="00934DB8" w:rsidRPr="000D08E9">
        <w:rPr>
          <w:sz w:val="24"/>
          <w:szCs w:val="24"/>
        </w:rPr>
        <w:t>interpretive</w:t>
      </w:r>
      <w:r w:rsidRPr="000D08E9">
        <w:rPr>
          <w:sz w:val="24"/>
          <w:szCs w:val="24"/>
        </w:rPr>
        <w:t xml:space="preserve"> and qualitative approaches to answer the research questions. The supporting data will be secondary in nature and taken from desk research of literary sources such as books, journal articles, official documents, online website, as well as key foreign policy makers through text quotations or </w:t>
      </w:r>
      <w:r w:rsidRPr="000D08E9">
        <w:rPr>
          <w:i/>
          <w:iCs/>
          <w:sz w:val="24"/>
          <w:szCs w:val="24"/>
        </w:rPr>
        <w:t>YouTube</w:t>
      </w:r>
      <w:r w:rsidRPr="000D08E9">
        <w:rPr>
          <w:sz w:val="24"/>
          <w:szCs w:val="24"/>
        </w:rPr>
        <w:t xml:space="preserve"> video quotations. Generally, the data used in this article is organized in following lines: the data on Indonesia’s material capability is presented to explain Indonesia’s personal identity specifically in the aspect of relationship to bodies. The data concerning national history in the other hand is used to explain historical narrative as another </w:t>
      </w:r>
      <w:r w:rsidRPr="000D08E9">
        <w:rPr>
          <w:sz w:val="24"/>
          <w:szCs w:val="24"/>
        </w:rPr>
        <w:t>aspects of Indonesia’s personal identity. Key foreign policymaker statements are used to explain the process of Indonesia’s national role conception. Lastly, the data relating to the development of development assistance policy is used to demonstrate the existence of international structure that influence the course Indonesian development assistance policy.</w:t>
      </w:r>
    </w:p>
    <w:p w14:paraId="006FFAB1" w14:textId="77777777" w:rsidR="000D08E9" w:rsidRDefault="000D08E9">
      <w:pPr>
        <w:pStyle w:val="BodyText"/>
        <w:spacing w:before="45" w:line="280" w:lineRule="auto"/>
        <w:ind w:left="118" w:right="394" w:firstLine="720"/>
        <w:jc w:val="both"/>
        <w:rPr>
          <w:rFonts w:ascii="Times New Roman" w:eastAsia="Times New Roman" w:hAnsi="Times New Roman" w:cs="Times New Roman"/>
        </w:rPr>
      </w:pPr>
    </w:p>
    <w:p w14:paraId="1CCC12B3" w14:textId="77777777" w:rsidR="000D08E9" w:rsidRPr="003A6443" w:rsidRDefault="000D08E9" w:rsidP="000D08E9">
      <w:pPr>
        <w:pStyle w:val="Heading2"/>
        <w:rPr>
          <w:rStyle w:val="Heading3Char"/>
          <w:rFonts w:cstheme="majorBidi"/>
          <w:b/>
          <w:szCs w:val="26"/>
        </w:rPr>
      </w:pPr>
      <w:r>
        <w:t>Conceptual Framework</w:t>
      </w:r>
    </w:p>
    <w:p w14:paraId="5BF62A47" w14:textId="2999EF0B"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Identity is one of the focus of constructivism. Identity generally understood as images of individuality and </w:t>
      </w:r>
      <w:r w:rsidR="00934DB8" w:rsidRPr="000D08E9">
        <w:rPr>
          <w:rFonts w:cs="Times New Roman"/>
          <w:sz w:val="24"/>
          <w:szCs w:val="24"/>
        </w:rPr>
        <w:t>distinctiveness</w:t>
      </w:r>
      <w:r w:rsidRPr="000D08E9">
        <w:rPr>
          <w:rFonts w:cs="Times New Roman"/>
          <w:sz w:val="24"/>
          <w:szCs w:val="24"/>
        </w:rPr>
        <w:t xml:space="preserve"> of (‘selfhood’) held and projected by an actor</w:t>
      </w:r>
      <w:r w:rsidRPr="000D08E9">
        <w:rPr>
          <w:rFonts w:cs="Times New Roman"/>
          <w:iCs/>
          <w:color w:val="000000"/>
          <w:sz w:val="24"/>
          <w:szCs w:val="24"/>
        </w:rPr>
        <w:t xml:space="preserve"> </w:t>
      </w:r>
      <w:sdt>
        <w:sdtPr>
          <w:rPr>
            <w:rFonts w:cs="Times New Roman"/>
            <w:iCs/>
            <w:color w:val="000000"/>
            <w:sz w:val="24"/>
            <w:szCs w:val="24"/>
          </w:rPr>
          <w:id w:val="107485309"/>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Jep96 \p 59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(Jepperson, et al., 1996, p. 59)</w:t>
          </w:r>
          <w:r w:rsidRPr="000D08E9">
            <w:rPr>
              <w:rFonts w:cs="Times New Roman"/>
              <w:iCs/>
              <w:color w:val="000000"/>
              <w:sz w:val="24"/>
              <w:szCs w:val="24"/>
            </w:rPr>
            <w:fldChar w:fldCharType="end"/>
          </w:r>
        </w:sdtContent>
      </w:sdt>
      <w:r w:rsidRPr="000D08E9">
        <w:rPr>
          <w:rFonts w:cs="Times New Roman"/>
          <w:sz w:val="24"/>
          <w:szCs w:val="24"/>
        </w:rPr>
        <w:t xml:space="preserve">. In the context of states, identity is a set of dominant ideas and images that defines state and shape state’s action in international politics </w:t>
      </w:r>
      <w:sdt>
        <w:sdtPr>
          <w:rPr>
            <w:rFonts w:cs="Times New Roman"/>
            <w:iCs/>
            <w:color w:val="000000"/>
            <w:sz w:val="24"/>
            <w:szCs w:val="24"/>
          </w:rPr>
          <w:id w:val="101367939"/>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McC11 \p 1604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(McCourt, 2011, p. 1604)</w:t>
          </w:r>
          <w:r w:rsidRPr="000D08E9">
            <w:rPr>
              <w:rFonts w:cs="Times New Roman"/>
              <w:iCs/>
              <w:color w:val="000000"/>
              <w:sz w:val="24"/>
              <w:szCs w:val="24"/>
            </w:rPr>
            <w:fldChar w:fldCharType="end"/>
          </w:r>
        </w:sdtContent>
      </w:sdt>
      <w:r w:rsidRPr="000D08E9">
        <w:rPr>
          <w:rFonts w:cs="Times New Roman"/>
          <w:sz w:val="24"/>
          <w:szCs w:val="24"/>
        </w:rPr>
        <w:t xml:space="preserve">. Furthermore, constructivism contends that identity generates actor’s interests and actions </w:t>
      </w:r>
      <w:sdt>
        <w:sdtPr>
          <w:rPr>
            <w:rFonts w:cs="Times New Roman"/>
            <w:sz w:val="24"/>
            <w:szCs w:val="24"/>
          </w:rPr>
          <w:id w:val="332433653"/>
          <w:citation/>
        </w:sdtPr>
        <w:sdtEndPr/>
        <w:sdtContent>
          <w:r w:rsidRPr="000D08E9">
            <w:rPr>
              <w:rFonts w:cs="Times New Roman"/>
              <w:sz w:val="24"/>
              <w:szCs w:val="24"/>
            </w:rPr>
            <w:fldChar w:fldCharType="begin"/>
          </w:r>
          <w:r w:rsidRPr="000D08E9">
            <w:rPr>
              <w:rFonts w:cs="Times New Roman"/>
              <w:sz w:val="24"/>
              <w:szCs w:val="24"/>
            </w:rPr>
            <w:instrText xml:space="preserve"> CITATION Jep96 \p 60 \l 1033  </w:instrText>
          </w:r>
          <w:r w:rsidRPr="000D08E9">
            <w:rPr>
              <w:rFonts w:cs="Times New Roman"/>
              <w:sz w:val="24"/>
              <w:szCs w:val="24"/>
            </w:rPr>
            <w:fldChar w:fldCharType="separate"/>
          </w:r>
          <w:r w:rsidR="00EC5176" w:rsidRPr="00EC5176">
            <w:rPr>
              <w:rFonts w:cs="Times New Roman"/>
              <w:noProof/>
              <w:sz w:val="24"/>
              <w:szCs w:val="24"/>
            </w:rPr>
            <w:t>(Jepperson, et al., 1996, p. 60)</w:t>
          </w:r>
          <w:r w:rsidRPr="000D08E9">
            <w:rPr>
              <w:rFonts w:cs="Times New Roman"/>
              <w:sz w:val="24"/>
              <w:szCs w:val="24"/>
            </w:rPr>
            <w:fldChar w:fldCharType="end"/>
          </w:r>
        </w:sdtContent>
      </w:sdt>
      <w:r w:rsidRPr="000D08E9">
        <w:rPr>
          <w:rFonts w:cs="Times New Roman"/>
          <w:sz w:val="24"/>
          <w:szCs w:val="24"/>
        </w:rPr>
        <w:t xml:space="preserve">.  Thus, a state will always bring its identity to an interaction to decide what is its interests are and how those interests can be achieved </w:t>
      </w:r>
      <w:sdt>
        <w:sdtPr>
          <w:rPr>
            <w:rFonts w:cs="Times New Roman"/>
            <w:sz w:val="24"/>
            <w:szCs w:val="24"/>
          </w:rPr>
          <w:id w:val="280468580"/>
          <w:citation/>
        </w:sdtPr>
        <w:sdtEndPr/>
        <w:sdtContent>
          <w:r w:rsidRPr="000D08E9">
            <w:rPr>
              <w:rFonts w:cs="Times New Roman"/>
              <w:sz w:val="24"/>
              <w:szCs w:val="24"/>
            </w:rPr>
            <w:fldChar w:fldCharType="begin"/>
          </w:r>
          <w:r w:rsidRPr="000D08E9">
            <w:rPr>
              <w:rFonts w:cs="Times New Roman"/>
              <w:sz w:val="24"/>
              <w:szCs w:val="24"/>
            </w:rPr>
            <w:instrText xml:space="preserve"> CITATION Wen92 \p 398 \l 1033  </w:instrText>
          </w:r>
          <w:r w:rsidRPr="000D08E9">
            <w:rPr>
              <w:rFonts w:cs="Times New Roman"/>
              <w:sz w:val="24"/>
              <w:szCs w:val="24"/>
            </w:rPr>
            <w:fldChar w:fldCharType="separate"/>
          </w:r>
          <w:r w:rsidR="00EC5176" w:rsidRPr="00EC5176">
            <w:rPr>
              <w:rFonts w:cs="Times New Roman"/>
              <w:noProof/>
              <w:sz w:val="24"/>
              <w:szCs w:val="24"/>
            </w:rPr>
            <w:t>(Wendt, 1992, p. 398)</w:t>
          </w:r>
          <w:r w:rsidRPr="000D08E9">
            <w:rPr>
              <w:rFonts w:cs="Times New Roman"/>
              <w:sz w:val="24"/>
              <w:szCs w:val="24"/>
            </w:rPr>
            <w:fldChar w:fldCharType="end"/>
          </w:r>
        </w:sdtContent>
      </w:sdt>
      <w:r w:rsidRPr="000D08E9">
        <w:rPr>
          <w:rFonts w:cs="Times New Roman"/>
          <w:sz w:val="24"/>
          <w:szCs w:val="24"/>
        </w:rPr>
        <w:t xml:space="preserve">. Identity also creates a boundary that differentiates ‘self’ with ‘other’, thus forms the norms that regulate actions appropriate to the </w:t>
      </w:r>
      <w:r w:rsidR="00934DB8" w:rsidRPr="000D08E9">
        <w:rPr>
          <w:rFonts w:cs="Times New Roman"/>
          <w:sz w:val="24"/>
          <w:szCs w:val="24"/>
        </w:rPr>
        <w:t>boundary</w:t>
      </w:r>
      <w:r w:rsidRPr="000D08E9">
        <w:rPr>
          <w:rFonts w:cs="Times New Roman"/>
          <w:sz w:val="24"/>
          <w:szCs w:val="24"/>
        </w:rPr>
        <w:t xml:space="preserve"> in question </w:t>
      </w:r>
      <w:sdt>
        <w:sdtPr>
          <w:rPr>
            <w:rFonts w:cs="Times New Roman"/>
            <w:iCs/>
            <w:color w:val="000000"/>
            <w:sz w:val="24"/>
            <w:szCs w:val="24"/>
          </w:rPr>
          <w:id w:val="101367947"/>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Boz03 \p 23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(Bozdaglioglu, 2003, p. 23)</w:t>
          </w:r>
          <w:r w:rsidRPr="000D08E9">
            <w:rPr>
              <w:rFonts w:cs="Times New Roman"/>
              <w:iCs/>
              <w:color w:val="000000"/>
              <w:sz w:val="24"/>
              <w:szCs w:val="24"/>
            </w:rPr>
            <w:fldChar w:fldCharType="end"/>
          </w:r>
        </w:sdtContent>
      </w:sdt>
      <w:r w:rsidRPr="000D08E9">
        <w:rPr>
          <w:rFonts w:cs="Times New Roman"/>
          <w:sz w:val="24"/>
          <w:szCs w:val="24"/>
        </w:rPr>
        <w:t xml:space="preserve">. </w:t>
      </w:r>
    </w:p>
    <w:p w14:paraId="0DC0CA0D" w14:textId="4A59CBF8"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Identity often differentiated between corporate identity and social identity. According to Wendt, corporate identity refers to intrinsic quality that shapes actor’s </w:t>
      </w:r>
      <w:r w:rsidRPr="000D08E9">
        <w:rPr>
          <w:rFonts w:cs="Times New Roman"/>
          <w:sz w:val="24"/>
          <w:szCs w:val="24"/>
        </w:rPr>
        <w:lastRenderedPageBreak/>
        <w:t xml:space="preserve">individuality </w:t>
      </w:r>
      <w:sdt>
        <w:sdtPr>
          <w:rPr>
            <w:rFonts w:cs="Times New Roman"/>
            <w:iCs/>
            <w:color w:val="000000"/>
            <w:sz w:val="24"/>
            <w:szCs w:val="24"/>
          </w:rPr>
          <w:id w:val="536076398"/>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Wen94 \p 385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(Wendt, 1994, p. 385)</w:t>
          </w:r>
          <w:r w:rsidRPr="000D08E9">
            <w:rPr>
              <w:rFonts w:cs="Times New Roman"/>
              <w:iCs/>
              <w:color w:val="000000"/>
              <w:sz w:val="24"/>
              <w:szCs w:val="24"/>
            </w:rPr>
            <w:fldChar w:fldCharType="end"/>
          </w:r>
        </w:sdtContent>
      </w:sdt>
      <w:r w:rsidRPr="000D08E9">
        <w:rPr>
          <w:rFonts w:cs="Times New Roman"/>
          <w:iCs/>
          <w:color w:val="000000"/>
          <w:sz w:val="24"/>
          <w:szCs w:val="24"/>
        </w:rPr>
        <w:t xml:space="preserve">. Social identity in the other hand is understood as “a set of meanings that an actor attributes to itself using the perspective of another” </w:t>
      </w:r>
      <w:sdt>
        <w:sdtPr>
          <w:rPr>
            <w:rFonts w:cs="Times New Roman"/>
            <w:iCs/>
            <w:color w:val="000000"/>
            <w:sz w:val="24"/>
            <w:szCs w:val="24"/>
          </w:rPr>
          <w:id w:val="536076399"/>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Wen94 \p 385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(Wendt, 1994, p. 385)</w:t>
          </w:r>
          <w:r w:rsidRPr="000D08E9">
            <w:rPr>
              <w:rFonts w:cs="Times New Roman"/>
              <w:iCs/>
              <w:color w:val="000000"/>
              <w:sz w:val="24"/>
              <w:szCs w:val="24"/>
            </w:rPr>
            <w:fldChar w:fldCharType="end"/>
          </w:r>
        </w:sdtContent>
      </w:sdt>
      <w:r w:rsidRPr="000D08E9">
        <w:rPr>
          <w:rFonts w:cs="Times New Roman"/>
          <w:iCs/>
          <w:color w:val="000000"/>
          <w:sz w:val="24"/>
          <w:szCs w:val="24"/>
        </w:rPr>
        <w:t>.</w:t>
      </w:r>
    </w:p>
    <w:p w14:paraId="3814098C" w14:textId="225F4F9E" w:rsidR="000D08E9" w:rsidRPr="000D08E9" w:rsidRDefault="000D08E9" w:rsidP="000D08E9">
      <w:pPr>
        <w:spacing w:line="360" w:lineRule="auto"/>
        <w:ind w:firstLine="720"/>
        <w:jc w:val="both"/>
        <w:rPr>
          <w:rFonts w:cs="Times New Roman"/>
          <w:iCs/>
          <w:color w:val="000000"/>
          <w:sz w:val="24"/>
          <w:szCs w:val="24"/>
        </w:rPr>
      </w:pPr>
      <w:r w:rsidRPr="000D08E9">
        <w:rPr>
          <w:rFonts w:cs="Times New Roman"/>
          <w:iCs/>
          <w:color w:val="000000"/>
          <w:sz w:val="24"/>
          <w:szCs w:val="24"/>
        </w:rPr>
        <w:t>Early thinkers such as Wendt views that identity emerges from social interaction, which underscore the inability of an actor to understand its own identity without referring to its interaction with another</w:t>
      </w:r>
      <w:sdt>
        <w:sdtPr>
          <w:rPr>
            <w:rFonts w:cs="Times New Roman"/>
            <w:iCs/>
            <w:color w:val="000000"/>
            <w:sz w:val="24"/>
            <w:szCs w:val="24"/>
          </w:rPr>
          <w:id w:val="-2052606155"/>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Wen92 \p 397-398 \t  \l 1033  </w:instrText>
          </w:r>
          <w:r w:rsidRPr="000D08E9">
            <w:rPr>
              <w:rFonts w:cs="Times New Roman"/>
              <w:iCs/>
              <w:color w:val="000000"/>
              <w:sz w:val="24"/>
              <w:szCs w:val="24"/>
            </w:rPr>
            <w:fldChar w:fldCharType="separate"/>
          </w:r>
          <w:r w:rsidR="00EC5176">
            <w:rPr>
              <w:rFonts w:cs="Times New Roman"/>
              <w:iCs/>
              <w:noProof/>
              <w:color w:val="000000"/>
              <w:sz w:val="24"/>
              <w:szCs w:val="24"/>
            </w:rPr>
            <w:t xml:space="preserve"> </w:t>
          </w:r>
          <w:r w:rsidR="00EC5176" w:rsidRPr="00EC5176">
            <w:rPr>
              <w:rFonts w:cs="Times New Roman"/>
              <w:noProof/>
              <w:color w:val="000000"/>
              <w:sz w:val="24"/>
              <w:szCs w:val="24"/>
            </w:rPr>
            <w:t>(Wendt, 1992, pp. 397-398)</w:t>
          </w:r>
          <w:r w:rsidRPr="000D08E9">
            <w:rPr>
              <w:rFonts w:cs="Times New Roman"/>
              <w:iCs/>
              <w:color w:val="000000"/>
              <w:sz w:val="24"/>
              <w:szCs w:val="24"/>
            </w:rPr>
            <w:fldChar w:fldCharType="end"/>
          </w:r>
        </w:sdtContent>
      </w:sdt>
      <w:r w:rsidRPr="000D08E9">
        <w:rPr>
          <w:rFonts w:cs="Times New Roman"/>
          <w:iCs/>
          <w:color w:val="000000"/>
          <w:sz w:val="24"/>
          <w:szCs w:val="24"/>
        </w:rPr>
        <w:t xml:space="preserve">. This view proves problematic since it sidelines state’s internal dynamics in the formation of its identity before the said interaction took place. From this point of view, domestic sources such as social, political, and historical beliefs of society can be considered as factors that shape state’s identity </w:t>
      </w:r>
      <w:sdt>
        <w:sdtPr>
          <w:rPr>
            <w:rFonts w:cs="Times New Roman"/>
            <w:iCs/>
            <w:color w:val="000000"/>
            <w:sz w:val="24"/>
            <w:szCs w:val="24"/>
          </w:rPr>
          <w:id w:val="873119325"/>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Hop02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(Hopf, 2002)</w:t>
          </w:r>
          <w:r w:rsidRPr="000D08E9">
            <w:rPr>
              <w:rFonts w:cs="Times New Roman"/>
              <w:iCs/>
              <w:color w:val="000000"/>
              <w:sz w:val="24"/>
              <w:szCs w:val="24"/>
            </w:rPr>
            <w:fldChar w:fldCharType="end"/>
          </w:r>
        </w:sdtContent>
      </w:sdt>
      <w:r w:rsidRPr="000D08E9">
        <w:rPr>
          <w:rFonts w:cs="Times New Roman"/>
          <w:iCs/>
          <w:color w:val="000000"/>
          <w:sz w:val="24"/>
          <w:szCs w:val="24"/>
        </w:rPr>
        <w:t xml:space="preserve">. </w:t>
      </w:r>
      <w:r w:rsidR="00934DB8" w:rsidRPr="000D08E9">
        <w:rPr>
          <w:rFonts w:cs="Times New Roman"/>
          <w:iCs/>
          <w:color w:val="000000"/>
          <w:sz w:val="24"/>
          <w:szCs w:val="24"/>
        </w:rPr>
        <w:t>These domestic political and cultural contexts</w:t>
      </w:r>
      <w:r w:rsidRPr="000D08E9">
        <w:rPr>
          <w:rFonts w:cs="Times New Roman"/>
          <w:iCs/>
          <w:color w:val="000000"/>
          <w:sz w:val="24"/>
          <w:szCs w:val="24"/>
        </w:rPr>
        <w:t xml:space="preserve"> then become a point of reference for </w:t>
      </w:r>
      <w:r w:rsidR="00934DB8" w:rsidRPr="000D08E9">
        <w:rPr>
          <w:rFonts w:cs="Times New Roman"/>
          <w:iCs/>
          <w:color w:val="000000"/>
          <w:sz w:val="24"/>
          <w:szCs w:val="24"/>
        </w:rPr>
        <w:t>individuals</w:t>
      </w:r>
      <w:r w:rsidRPr="000D08E9">
        <w:rPr>
          <w:rFonts w:cs="Times New Roman"/>
          <w:iCs/>
          <w:color w:val="000000"/>
          <w:sz w:val="24"/>
          <w:szCs w:val="24"/>
        </w:rPr>
        <w:t xml:space="preserve"> that represent the state to put meanings into objects, </w:t>
      </w:r>
      <w:r w:rsidR="00546E9F" w:rsidRPr="000D08E9">
        <w:rPr>
          <w:rFonts w:cs="Times New Roman"/>
          <w:iCs/>
          <w:color w:val="000000"/>
          <w:sz w:val="24"/>
          <w:szCs w:val="24"/>
        </w:rPr>
        <w:t>phenomenon</w:t>
      </w:r>
      <w:r w:rsidRPr="000D08E9">
        <w:rPr>
          <w:rFonts w:cs="Times New Roman"/>
          <w:iCs/>
          <w:color w:val="000000"/>
          <w:sz w:val="24"/>
          <w:szCs w:val="24"/>
        </w:rPr>
        <w:t xml:space="preserve">, and actions that is relevant with the formulation of foreign policy </w:t>
      </w:r>
      <w:sdt>
        <w:sdtPr>
          <w:rPr>
            <w:rFonts w:cs="Times New Roman"/>
            <w:iCs/>
            <w:color w:val="000000"/>
            <w:sz w:val="24"/>
            <w:szCs w:val="24"/>
          </w:rPr>
          <w:id w:val="101367949"/>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 CITATION Wel96 \p 280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(Weldes, 1996, p. 280)</w:t>
          </w:r>
          <w:r w:rsidRPr="000D08E9">
            <w:rPr>
              <w:rFonts w:cs="Times New Roman"/>
              <w:iCs/>
              <w:color w:val="000000"/>
              <w:sz w:val="24"/>
              <w:szCs w:val="24"/>
            </w:rPr>
            <w:fldChar w:fldCharType="end"/>
          </w:r>
        </w:sdtContent>
      </w:sdt>
      <w:r w:rsidRPr="000D08E9">
        <w:rPr>
          <w:rFonts w:cs="Times New Roman"/>
          <w:iCs/>
          <w:color w:val="000000"/>
          <w:sz w:val="24"/>
          <w:szCs w:val="24"/>
        </w:rPr>
        <w:t xml:space="preserve">. This logic creates a perspective of identity as a self-identity, which is self-definition of actor understanding towards the role it occupies in a social situation that motivate behavior appropriate with self-conception </w:t>
      </w:r>
      <w:sdt>
        <w:sdtPr>
          <w:rPr>
            <w:rFonts w:cs="Times New Roman"/>
            <w:iCs/>
            <w:color w:val="000000"/>
            <w:sz w:val="24"/>
            <w:szCs w:val="24"/>
          </w:rPr>
          <w:id w:val="-778569517"/>
          <w:citation/>
        </w:sdtPr>
        <w:sdtEndPr/>
        <w:sdtContent>
          <w:r w:rsidRPr="000D08E9">
            <w:rPr>
              <w:rFonts w:cs="Times New Roman"/>
              <w:iCs/>
              <w:color w:val="000000"/>
              <w:sz w:val="24"/>
              <w:szCs w:val="24"/>
            </w:rPr>
            <w:fldChar w:fldCharType="begin"/>
          </w:r>
          <w:r w:rsidRPr="000D08E9">
            <w:rPr>
              <w:rFonts w:cs="Times New Roman"/>
              <w:iCs/>
              <w:color w:val="000000"/>
              <w:sz w:val="24"/>
              <w:szCs w:val="24"/>
            </w:rPr>
            <w:instrText xml:space="preserve">CITATION Ast07 \p 225 \l 1033 </w:instrText>
          </w:r>
          <w:r w:rsidRPr="000D08E9">
            <w:rPr>
              <w:rFonts w:cs="Times New Roman"/>
              <w:iCs/>
              <w:color w:val="000000"/>
              <w:sz w:val="24"/>
              <w:szCs w:val="24"/>
            </w:rPr>
            <w:fldChar w:fldCharType="separate"/>
          </w:r>
          <w:r w:rsidR="00EC5176" w:rsidRPr="00EC5176">
            <w:rPr>
              <w:rFonts w:cs="Times New Roman"/>
              <w:noProof/>
              <w:color w:val="000000"/>
              <w:sz w:val="24"/>
              <w:szCs w:val="24"/>
            </w:rPr>
            <w:t>(Astrom &amp; Rise, 2007, p. 225)</w:t>
          </w:r>
          <w:r w:rsidRPr="000D08E9">
            <w:rPr>
              <w:rFonts w:cs="Times New Roman"/>
              <w:iCs/>
              <w:color w:val="000000"/>
              <w:sz w:val="24"/>
              <w:szCs w:val="24"/>
            </w:rPr>
            <w:fldChar w:fldCharType="end"/>
          </w:r>
        </w:sdtContent>
      </w:sdt>
      <w:r w:rsidRPr="000D08E9">
        <w:rPr>
          <w:rFonts w:cs="Times New Roman"/>
          <w:iCs/>
          <w:color w:val="000000"/>
          <w:sz w:val="24"/>
          <w:szCs w:val="24"/>
        </w:rPr>
        <w:t>.</w:t>
      </w:r>
    </w:p>
    <w:p w14:paraId="73BF1BDE" w14:textId="13FE11EA"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This understanding of self-identity can be summarized with national identity approaches of Richard Lebow. According to </w:t>
      </w:r>
      <w:r w:rsidRPr="000D08E9">
        <w:rPr>
          <w:rFonts w:cs="Times New Roman"/>
          <w:sz w:val="24"/>
          <w:szCs w:val="24"/>
        </w:rPr>
        <w:t xml:space="preserve">him, identity is based on four elements which are role, affiliations, relationship to bodies, and historical narrative </w:t>
      </w:r>
      <w:sdt>
        <w:sdtPr>
          <w:rPr>
            <w:rFonts w:cs="Times New Roman"/>
            <w:sz w:val="24"/>
            <w:szCs w:val="24"/>
          </w:rPr>
          <w:id w:val="154448919"/>
          <w:citation/>
        </w:sdtPr>
        <w:sdtEndPr/>
        <w:sdtContent>
          <w:r w:rsidRPr="000D08E9">
            <w:rPr>
              <w:rFonts w:cs="Times New Roman"/>
              <w:sz w:val="24"/>
              <w:szCs w:val="24"/>
            </w:rPr>
            <w:fldChar w:fldCharType="begin"/>
          </w:r>
          <w:r w:rsidRPr="000D08E9">
            <w:rPr>
              <w:rFonts w:cs="Times New Roman"/>
              <w:sz w:val="24"/>
              <w:szCs w:val="24"/>
            </w:rPr>
            <w:instrText xml:space="preserve"> CITATION Leb161 \p 3 \l 1033  </w:instrText>
          </w:r>
          <w:r w:rsidRPr="000D08E9">
            <w:rPr>
              <w:rFonts w:cs="Times New Roman"/>
              <w:sz w:val="24"/>
              <w:szCs w:val="24"/>
            </w:rPr>
            <w:fldChar w:fldCharType="separate"/>
          </w:r>
          <w:r w:rsidR="00EC5176" w:rsidRPr="00EC5176">
            <w:rPr>
              <w:rFonts w:cs="Times New Roman"/>
              <w:noProof/>
              <w:sz w:val="24"/>
              <w:szCs w:val="24"/>
            </w:rPr>
            <w:t>(Lebow, 2016, p. 3)</w:t>
          </w:r>
          <w:r w:rsidRPr="000D08E9">
            <w:rPr>
              <w:rFonts w:cs="Times New Roman"/>
              <w:sz w:val="24"/>
              <w:szCs w:val="24"/>
            </w:rPr>
            <w:fldChar w:fldCharType="end"/>
          </w:r>
        </w:sdtContent>
      </w:sdt>
      <w:r w:rsidRPr="000D08E9">
        <w:rPr>
          <w:rFonts w:cs="Times New Roman"/>
          <w:sz w:val="24"/>
          <w:szCs w:val="24"/>
        </w:rPr>
        <w:t>. Role is associated with state’s behavior on a particular circumstance or order. Affiliation is seen as a strong attachment of a state with other international actors such as other states, group of states, and international organizations. Relationship to bodies in this regard is an emotional attachment of state to its geographical spaces as well as its national citizens. Lastly, historical narrative is a collective narrative about the past, including both ethnic based and national based narratives.</w:t>
      </w:r>
    </w:p>
    <w:p w14:paraId="059D15F4" w14:textId="61F6C93D" w:rsidR="000D08E9" w:rsidRPr="000D08E9" w:rsidRDefault="000D08E9" w:rsidP="000D08E9">
      <w:pPr>
        <w:spacing w:line="360" w:lineRule="auto"/>
        <w:ind w:firstLine="720"/>
        <w:jc w:val="both"/>
        <w:rPr>
          <w:rFonts w:cs="Times New Roman"/>
          <w:sz w:val="24"/>
          <w:szCs w:val="24"/>
        </w:rPr>
      </w:pPr>
      <w:r w:rsidRPr="000D08E9">
        <w:rPr>
          <w:rFonts w:cs="Times New Roman"/>
          <w:sz w:val="24"/>
          <w:szCs w:val="24"/>
        </w:rPr>
        <w:t xml:space="preserve">At this point, there are three reasons that highlights the suitability of Lebow’s approaches with the concept of self-identity elaborated above. First, Lebow’s concept of identity includes two types of Wendt’s identities: corporate identity in the forms of historical narrative and relationship to bodies; and social identity that corresponds to state’s role and affiliations. Secondly, in the aspect of identity formation, Lebow also incorporate domestic elements into corporate identity, while also underscores the external aspects through social identity. Lastly, national identity links identity with foreign policy through Role theory </w:t>
      </w:r>
      <w:sdt>
        <w:sdtPr>
          <w:rPr>
            <w:rFonts w:cs="Times New Roman"/>
            <w:sz w:val="24"/>
            <w:szCs w:val="24"/>
          </w:rPr>
          <w:id w:val="536076402"/>
          <w:citation/>
        </w:sdtPr>
        <w:sdtEndPr/>
        <w:sdtContent>
          <w:r w:rsidRPr="000D08E9">
            <w:rPr>
              <w:rFonts w:cs="Times New Roman"/>
              <w:sz w:val="24"/>
              <w:szCs w:val="24"/>
            </w:rPr>
            <w:fldChar w:fldCharType="begin"/>
          </w:r>
          <w:r w:rsidRPr="000D08E9">
            <w:rPr>
              <w:rFonts w:cs="Times New Roman"/>
              <w:sz w:val="24"/>
              <w:szCs w:val="24"/>
            </w:rPr>
            <w:instrText xml:space="preserve"> CITATION Leb161 \p 73 \l 1033  </w:instrText>
          </w:r>
          <w:r w:rsidRPr="000D08E9">
            <w:rPr>
              <w:rFonts w:cs="Times New Roman"/>
              <w:sz w:val="24"/>
              <w:szCs w:val="24"/>
            </w:rPr>
            <w:fldChar w:fldCharType="separate"/>
          </w:r>
          <w:r w:rsidR="00EC5176" w:rsidRPr="00EC5176">
            <w:rPr>
              <w:rFonts w:cs="Times New Roman"/>
              <w:noProof/>
              <w:sz w:val="24"/>
              <w:szCs w:val="24"/>
            </w:rPr>
            <w:t>(Lebow, 2016, p. 73)</w:t>
          </w:r>
          <w:r w:rsidRPr="000D08E9">
            <w:rPr>
              <w:rFonts w:cs="Times New Roman"/>
              <w:sz w:val="24"/>
              <w:szCs w:val="24"/>
            </w:rPr>
            <w:fldChar w:fldCharType="end"/>
          </w:r>
        </w:sdtContent>
      </w:sdt>
      <w:r w:rsidRPr="000D08E9">
        <w:rPr>
          <w:rFonts w:cs="Times New Roman"/>
          <w:sz w:val="24"/>
          <w:szCs w:val="24"/>
        </w:rPr>
        <w:t>.</w:t>
      </w:r>
    </w:p>
    <w:p w14:paraId="765FE051" w14:textId="5D97FE10" w:rsidR="000D08E9" w:rsidRPr="000D08E9" w:rsidRDefault="000D08E9" w:rsidP="000D08E9">
      <w:pPr>
        <w:spacing w:before="240" w:after="240" w:line="360" w:lineRule="auto"/>
        <w:ind w:firstLine="720"/>
        <w:jc w:val="both"/>
        <w:rPr>
          <w:rFonts w:cs="Times New Roman"/>
          <w:sz w:val="24"/>
          <w:szCs w:val="24"/>
        </w:rPr>
      </w:pPr>
      <w:r w:rsidRPr="000D08E9">
        <w:rPr>
          <w:rFonts w:cs="Times New Roman"/>
          <w:sz w:val="24"/>
          <w:szCs w:val="24"/>
        </w:rPr>
        <w:t xml:space="preserve">Role theory assumes that the state's behavior as an actor in the international community corresponds the role assumed by </w:t>
      </w:r>
      <w:r w:rsidRPr="000D08E9">
        <w:rPr>
          <w:rFonts w:cs="Times New Roman"/>
          <w:sz w:val="24"/>
          <w:szCs w:val="24"/>
        </w:rPr>
        <w:lastRenderedPageBreak/>
        <w:t xml:space="preserve">the state </w:t>
      </w:r>
      <w:sdt>
        <w:sdtPr>
          <w:rPr>
            <w:rFonts w:cs="Times New Roman"/>
            <w:sz w:val="24"/>
            <w:szCs w:val="24"/>
          </w:rPr>
          <w:id w:val="873119539"/>
          <w:citation/>
        </w:sdtPr>
        <w:sdtEndPr/>
        <w:sdtContent>
          <w:r w:rsidRPr="000D08E9">
            <w:rPr>
              <w:rFonts w:cs="Times New Roman"/>
              <w:sz w:val="24"/>
              <w:szCs w:val="24"/>
            </w:rPr>
            <w:fldChar w:fldCharType="begin"/>
          </w:r>
          <w:r w:rsidRPr="000D08E9">
            <w:rPr>
              <w:rFonts w:cs="Times New Roman"/>
              <w:sz w:val="24"/>
              <w:szCs w:val="24"/>
            </w:rPr>
            <w:instrText xml:space="preserve"> CITATION Cha96 \p 732 \l 1033  </w:instrText>
          </w:r>
          <w:r w:rsidRPr="000D08E9">
            <w:rPr>
              <w:rFonts w:cs="Times New Roman"/>
              <w:sz w:val="24"/>
              <w:szCs w:val="24"/>
            </w:rPr>
            <w:fldChar w:fldCharType="separate"/>
          </w:r>
          <w:r w:rsidR="00EC5176" w:rsidRPr="00EC5176">
            <w:rPr>
              <w:rFonts w:cs="Times New Roman"/>
              <w:noProof/>
              <w:sz w:val="24"/>
              <w:szCs w:val="24"/>
            </w:rPr>
            <w:t>(Chafetz, et al., 1996, p. 732)</w:t>
          </w:r>
          <w:r w:rsidRPr="000D08E9">
            <w:rPr>
              <w:rFonts w:cs="Times New Roman"/>
              <w:sz w:val="24"/>
              <w:szCs w:val="24"/>
            </w:rPr>
            <w:fldChar w:fldCharType="end"/>
          </w:r>
        </w:sdtContent>
      </w:sdt>
      <w:r w:rsidRPr="000D08E9">
        <w:rPr>
          <w:rFonts w:cs="Times New Roman"/>
          <w:sz w:val="24"/>
          <w:szCs w:val="24"/>
        </w:rPr>
        <w:t xml:space="preserve">. In this context, role is defined as a set of expectations regarding the appropriateness of actor behavior in a given situation </w:t>
      </w:r>
      <w:sdt>
        <w:sdtPr>
          <w:rPr>
            <w:rFonts w:cs="Times New Roman"/>
            <w:sz w:val="24"/>
            <w:szCs w:val="24"/>
          </w:rPr>
          <w:id w:val="536076403"/>
          <w:citation/>
        </w:sdtPr>
        <w:sdtEndPr/>
        <w:sdtContent>
          <w:r w:rsidRPr="000D08E9">
            <w:rPr>
              <w:rFonts w:cs="Times New Roman"/>
              <w:sz w:val="24"/>
              <w:szCs w:val="24"/>
            </w:rPr>
            <w:fldChar w:fldCharType="begin"/>
          </w:r>
          <w:r w:rsidRPr="000D08E9">
            <w:rPr>
              <w:rFonts w:cs="Times New Roman"/>
              <w:sz w:val="24"/>
              <w:szCs w:val="24"/>
            </w:rPr>
            <w:instrText xml:space="preserve"> CITATION Hew97 \p 59-63 \l 1033  </w:instrText>
          </w:r>
          <w:r w:rsidRPr="000D08E9">
            <w:rPr>
              <w:rFonts w:cs="Times New Roman"/>
              <w:sz w:val="24"/>
              <w:szCs w:val="24"/>
            </w:rPr>
            <w:fldChar w:fldCharType="separate"/>
          </w:r>
          <w:r w:rsidR="00EC5176" w:rsidRPr="00EC5176">
            <w:rPr>
              <w:rFonts w:cs="Times New Roman"/>
              <w:noProof/>
              <w:sz w:val="24"/>
              <w:szCs w:val="24"/>
            </w:rPr>
            <w:t>(Hewitt, 1997, pp. 59-63)</w:t>
          </w:r>
          <w:r w:rsidRPr="000D08E9">
            <w:rPr>
              <w:rFonts w:cs="Times New Roman"/>
              <w:sz w:val="24"/>
              <w:szCs w:val="24"/>
            </w:rPr>
            <w:fldChar w:fldCharType="end"/>
          </w:r>
        </w:sdtContent>
      </w:sdt>
      <w:r w:rsidRPr="000D08E9">
        <w:rPr>
          <w:rFonts w:cs="Times New Roman"/>
          <w:sz w:val="24"/>
          <w:szCs w:val="24"/>
        </w:rPr>
        <w:t xml:space="preserve">. In terms of identity, role is a part of the country's social identity </w:t>
      </w:r>
      <w:sdt>
        <w:sdtPr>
          <w:rPr>
            <w:rFonts w:cs="Times New Roman"/>
            <w:sz w:val="24"/>
            <w:szCs w:val="24"/>
          </w:rPr>
          <w:id w:val="456756455"/>
          <w:citation/>
        </w:sdtPr>
        <w:sdtEndPr/>
        <w:sdtContent>
          <w:r w:rsidRPr="000D08E9">
            <w:rPr>
              <w:rFonts w:cs="Times New Roman"/>
              <w:sz w:val="24"/>
              <w:szCs w:val="24"/>
            </w:rPr>
            <w:fldChar w:fldCharType="begin"/>
          </w:r>
          <w:r w:rsidRPr="000D08E9">
            <w:rPr>
              <w:rFonts w:cs="Times New Roman"/>
              <w:sz w:val="24"/>
              <w:szCs w:val="24"/>
            </w:rPr>
            <w:instrText xml:space="preserve"> CITATION Agg06 \l 1033 </w:instrText>
          </w:r>
          <w:r w:rsidRPr="000D08E9">
            <w:rPr>
              <w:rFonts w:cs="Times New Roman"/>
              <w:sz w:val="24"/>
              <w:szCs w:val="24"/>
            </w:rPr>
            <w:fldChar w:fldCharType="separate"/>
          </w:r>
          <w:r w:rsidR="00EC5176" w:rsidRPr="00EC5176">
            <w:rPr>
              <w:rFonts w:cs="Times New Roman"/>
              <w:noProof/>
              <w:sz w:val="24"/>
              <w:szCs w:val="24"/>
            </w:rPr>
            <w:t>(Aggestam, 2006)</w:t>
          </w:r>
          <w:r w:rsidRPr="000D08E9">
            <w:rPr>
              <w:rFonts w:cs="Times New Roman"/>
              <w:sz w:val="24"/>
              <w:szCs w:val="24"/>
            </w:rPr>
            <w:fldChar w:fldCharType="end"/>
          </w:r>
        </w:sdtContent>
      </w:sdt>
      <w:r w:rsidRPr="000D08E9">
        <w:rPr>
          <w:rFonts w:cs="Times New Roman"/>
          <w:sz w:val="24"/>
          <w:szCs w:val="24"/>
        </w:rPr>
        <w:t xml:space="preserve">. In other words, role has the function of shaping state’s social identity as an actor within the international community. As part of social identity, role provides actor with a reference point or frame of reference to interpret existing social situations and expectations of behavior in accordance with the social situations </w:t>
      </w:r>
      <w:sdt>
        <w:sdtPr>
          <w:rPr>
            <w:rFonts w:cs="Times New Roman"/>
            <w:sz w:val="24"/>
            <w:szCs w:val="24"/>
          </w:rPr>
          <w:id w:val="9641636"/>
          <w:citation/>
        </w:sdtPr>
        <w:sdtEndPr/>
        <w:sdtContent>
          <w:r w:rsidRPr="000D08E9">
            <w:rPr>
              <w:rFonts w:cs="Times New Roman"/>
              <w:sz w:val="24"/>
              <w:szCs w:val="24"/>
            </w:rPr>
            <w:fldChar w:fldCharType="begin"/>
          </w:r>
          <w:r w:rsidRPr="000D08E9">
            <w:rPr>
              <w:rFonts w:cs="Times New Roman"/>
              <w:sz w:val="24"/>
              <w:szCs w:val="24"/>
            </w:rPr>
            <w:instrText xml:space="preserve"> CITATION Nab11 \p 83 \l 1033  </w:instrText>
          </w:r>
          <w:r w:rsidRPr="000D08E9">
            <w:rPr>
              <w:rFonts w:cs="Times New Roman"/>
              <w:sz w:val="24"/>
              <w:szCs w:val="24"/>
            </w:rPr>
            <w:fldChar w:fldCharType="separate"/>
          </w:r>
          <w:r w:rsidR="00EC5176" w:rsidRPr="00EC5176">
            <w:rPr>
              <w:rFonts w:cs="Times New Roman"/>
              <w:noProof/>
              <w:sz w:val="24"/>
              <w:szCs w:val="24"/>
            </w:rPr>
            <w:t>(Nabers, 2011, p. 83)</w:t>
          </w:r>
          <w:r w:rsidRPr="000D08E9">
            <w:rPr>
              <w:rFonts w:cs="Times New Roman"/>
              <w:sz w:val="24"/>
              <w:szCs w:val="24"/>
            </w:rPr>
            <w:fldChar w:fldCharType="end"/>
          </w:r>
        </w:sdtContent>
      </w:sdt>
      <w:r w:rsidRPr="000D08E9">
        <w:rPr>
          <w:rFonts w:cs="Times New Roman"/>
          <w:sz w:val="24"/>
          <w:szCs w:val="24"/>
        </w:rPr>
        <w:t xml:space="preserve">. In this situation, the role serves as a link between identity and state action in the form of foreign policy </w:t>
      </w:r>
      <w:sdt>
        <w:sdtPr>
          <w:rPr>
            <w:rFonts w:cs="Times New Roman"/>
            <w:sz w:val="24"/>
            <w:szCs w:val="24"/>
          </w:rPr>
          <w:id w:val="-1004432550"/>
          <w:citation/>
        </w:sdtPr>
        <w:sdtEndPr/>
        <w:sdtContent>
          <w:r w:rsidRPr="000D08E9">
            <w:rPr>
              <w:rFonts w:cs="Times New Roman"/>
              <w:sz w:val="24"/>
              <w:szCs w:val="24"/>
            </w:rPr>
            <w:fldChar w:fldCharType="begin"/>
          </w:r>
          <w:r w:rsidRPr="000D08E9">
            <w:rPr>
              <w:rFonts w:cs="Times New Roman"/>
              <w:sz w:val="24"/>
              <w:szCs w:val="24"/>
            </w:rPr>
            <w:instrText xml:space="preserve"> CITATION McC11 \l 1033 </w:instrText>
          </w:r>
          <w:r w:rsidRPr="000D08E9">
            <w:rPr>
              <w:rFonts w:cs="Times New Roman"/>
              <w:sz w:val="24"/>
              <w:szCs w:val="24"/>
            </w:rPr>
            <w:fldChar w:fldCharType="separate"/>
          </w:r>
          <w:r w:rsidR="00EC5176" w:rsidRPr="00EC5176">
            <w:rPr>
              <w:rFonts w:cs="Times New Roman"/>
              <w:noProof/>
              <w:sz w:val="24"/>
              <w:szCs w:val="24"/>
            </w:rPr>
            <w:t>(McCourt, 2011)</w:t>
          </w:r>
          <w:r w:rsidRPr="000D08E9">
            <w:rPr>
              <w:rFonts w:cs="Times New Roman"/>
              <w:sz w:val="24"/>
              <w:szCs w:val="24"/>
            </w:rPr>
            <w:fldChar w:fldCharType="end"/>
          </w:r>
        </w:sdtContent>
      </w:sdt>
      <w:r w:rsidRPr="000D08E9">
        <w:rPr>
          <w:rFonts w:cs="Times New Roman"/>
          <w:sz w:val="24"/>
          <w:szCs w:val="24"/>
        </w:rPr>
        <w:t>.</w:t>
      </w:r>
    </w:p>
    <w:p w14:paraId="572D89D9" w14:textId="77777777" w:rsidR="000D08E9" w:rsidRPr="000D08E9" w:rsidRDefault="000D08E9" w:rsidP="000D08E9">
      <w:pPr>
        <w:spacing w:before="240" w:after="240" w:line="360" w:lineRule="auto"/>
        <w:ind w:firstLine="720"/>
        <w:jc w:val="both"/>
        <w:rPr>
          <w:rFonts w:cs="Times New Roman"/>
          <w:sz w:val="24"/>
          <w:szCs w:val="24"/>
        </w:rPr>
      </w:pPr>
      <w:r w:rsidRPr="000D08E9">
        <w:rPr>
          <w:rFonts w:cs="Times New Roman"/>
          <w:sz w:val="24"/>
          <w:szCs w:val="24"/>
        </w:rPr>
        <w:t>State’s role is formed through a process known as national role conception. This process was first defined by Holsti as:</w:t>
      </w:r>
    </w:p>
    <w:p w14:paraId="090E1E94" w14:textId="46F2BE44" w:rsidR="000D08E9" w:rsidRPr="000D08E9" w:rsidRDefault="000D08E9" w:rsidP="000D08E9">
      <w:pPr>
        <w:spacing w:before="240" w:after="240" w:line="360" w:lineRule="auto"/>
        <w:ind w:left="709"/>
        <w:jc w:val="both"/>
        <w:rPr>
          <w:rFonts w:cs="Times New Roman"/>
          <w:sz w:val="24"/>
          <w:szCs w:val="24"/>
        </w:rPr>
      </w:pPr>
      <w:r w:rsidRPr="000D08E9">
        <w:rPr>
          <w:rFonts w:cs="Times New Roman"/>
          <w:i/>
          <w:sz w:val="24"/>
          <w:szCs w:val="24"/>
        </w:rPr>
        <w:t xml:space="preserve">the policy makers’ own definitions of the general kind of decisions, commitments, rules and actions suitable to their state, and of the functions, if any, their state should perform on a continuing basis in the international system or in subordinate regional systems. It is their “image” of the appropriate orientations or functions of their state toward, or in, the external environment. </w:t>
      </w:r>
      <w:sdt>
        <w:sdtPr>
          <w:rPr>
            <w:rFonts w:cs="Times New Roman"/>
            <w:sz w:val="24"/>
            <w:szCs w:val="24"/>
          </w:rPr>
          <w:id w:val="873119521"/>
          <w:citation/>
        </w:sdtPr>
        <w:sdtEndPr/>
        <w:sdtContent>
          <w:r w:rsidRPr="000D08E9">
            <w:rPr>
              <w:rFonts w:cs="Times New Roman"/>
              <w:sz w:val="24"/>
              <w:szCs w:val="24"/>
            </w:rPr>
            <w:fldChar w:fldCharType="begin"/>
          </w:r>
          <w:r w:rsidRPr="000D08E9">
            <w:rPr>
              <w:rFonts w:cs="Times New Roman"/>
              <w:sz w:val="24"/>
              <w:szCs w:val="24"/>
            </w:rPr>
            <w:instrText xml:space="preserve"> CITATION Hol70 \p 245-246 \l 1033  </w:instrText>
          </w:r>
          <w:r w:rsidRPr="000D08E9">
            <w:rPr>
              <w:rFonts w:cs="Times New Roman"/>
              <w:sz w:val="24"/>
              <w:szCs w:val="24"/>
            </w:rPr>
            <w:fldChar w:fldCharType="separate"/>
          </w:r>
          <w:r w:rsidR="00EC5176" w:rsidRPr="00EC5176">
            <w:rPr>
              <w:rFonts w:cs="Times New Roman"/>
              <w:noProof/>
              <w:sz w:val="24"/>
              <w:szCs w:val="24"/>
            </w:rPr>
            <w:t>(Holsti, 1970, pp. 245-</w:t>
          </w:r>
          <w:r w:rsidR="00EC5176" w:rsidRPr="00EC5176">
            <w:rPr>
              <w:rFonts w:cs="Times New Roman"/>
              <w:noProof/>
              <w:sz w:val="24"/>
              <w:szCs w:val="24"/>
            </w:rPr>
            <w:t>246)</w:t>
          </w:r>
          <w:r w:rsidRPr="000D08E9">
            <w:rPr>
              <w:rFonts w:cs="Times New Roman"/>
              <w:sz w:val="24"/>
              <w:szCs w:val="24"/>
            </w:rPr>
            <w:fldChar w:fldCharType="end"/>
          </w:r>
        </w:sdtContent>
      </w:sdt>
      <w:r w:rsidRPr="000D08E9">
        <w:rPr>
          <w:rFonts w:cs="Times New Roman"/>
          <w:sz w:val="24"/>
          <w:szCs w:val="24"/>
        </w:rPr>
        <w:t>.</w:t>
      </w:r>
    </w:p>
    <w:p w14:paraId="7DB7D7F2" w14:textId="77777777" w:rsidR="000D08E9" w:rsidRPr="000D08E9" w:rsidRDefault="000D08E9" w:rsidP="000D08E9">
      <w:pPr>
        <w:spacing w:before="240" w:after="240" w:line="360" w:lineRule="auto"/>
        <w:jc w:val="both"/>
        <w:rPr>
          <w:rFonts w:cs="Times New Roman"/>
          <w:sz w:val="24"/>
          <w:szCs w:val="24"/>
        </w:rPr>
      </w:pPr>
      <w:r w:rsidRPr="000D08E9">
        <w:rPr>
          <w:rFonts w:cs="Times New Roman"/>
          <w:sz w:val="24"/>
          <w:szCs w:val="24"/>
        </w:rPr>
        <w:t>In short, the role conception can also be understood as follows:</w:t>
      </w:r>
    </w:p>
    <w:p w14:paraId="10E46A5C" w14:textId="45502B04" w:rsidR="000D08E9" w:rsidRPr="000D08E9" w:rsidRDefault="000D08E9" w:rsidP="000D08E9">
      <w:pPr>
        <w:spacing w:before="240" w:after="240" w:line="360" w:lineRule="auto"/>
        <w:ind w:left="709"/>
        <w:jc w:val="both"/>
        <w:rPr>
          <w:rFonts w:cs="Times New Roman"/>
          <w:i/>
          <w:sz w:val="24"/>
          <w:szCs w:val="24"/>
        </w:rPr>
      </w:pPr>
      <w:r w:rsidRPr="000D08E9">
        <w:rPr>
          <w:rFonts w:cs="Times New Roman"/>
          <w:i/>
          <w:sz w:val="24"/>
          <w:szCs w:val="24"/>
        </w:rPr>
        <w:t>an individual’s understanding of the state’s identity–his or her sense of what the nation naturally stands for and how high it naturally stands in comparison to other in the international arena.</w:t>
      </w:r>
      <w:sdt>
        <w:sdtPr>
          <w:rPr>
            <w:rFonts w:cs="Times New Roman"/>
            <w:i/>
            <w:sz w:val="24"/>
            <w:szCs w:val="24"/>
          </w:rPr>
          <w:id w:val="9641661"/>
          <w:citation/>
        </w:sdtPr>
        <w:sdtEndPr/>
        <w:sdtContent>
          <w:r w:rsidRPr="000D08E9">
            <w:rPr>
              <w:rFonts w:cs="Times New Roman"/>
              <w:i/>
              <w:sz w:val="24"/>
              <w:szCs w:val="24"/>
            </w:rPr>
            <w:fldChar w:fldCharType="begin"/>
          </w:r>
          <w:r w:rsidRPr="000D08E9">
            <w:rPr>
              <w:rFonts w:cs="Times New Roman"/>
              <w:i/>
              <w:sz w:val="24"/>
              <w:szCs w:val="24"/>
            </w:rPr>
            <w:instrText xml:space="preserve"> CITATION Hym061 \p 19 \l 1033  </w:instrText>
          </w:r>
          <w:r w:rsidRPr="000D08E9">
            <w:rPr>
              <w:rFonts w:cs="Times New Roman"/>
              <w:i/>
              <w:sz w:val="24"/>
              <w:szCs w:val="24"/>
            </w:rPr>
            <w:fldChar w:fldCharType="separate"/>
          </w:r>
          <w:r w:rsidR="00EC5176">
            <w:rPr>
              <w:rFonts w:cs="Times New Roman"/>
              <w:i/>
              <w:noProof/>
              <w:sz w:val="24"/>
              <w:szCs w:val="24"/>
            </w:rPr>
            <w:t xml:space="preserve"> </w:t>
          </w:r>
          <w:r w:rsidR="00EC5176" w:rsidRPr="00EC5176">
            <w:rPr>
              <w:rFonts w:cs="Times New Roman"/>
              <w:noProof/>
              <w:sz w:val="24"/>
              <w:szCs w:val="24"/>
            </w:rPr>
            <w:t>(Hymans, 2006, p. 19)</w:t>
          </w:r>
          <w:r w:rsidRPr="000D08E9">
            <w:rPr>
              <w:rFonts w:cs="Times New Roman"/>
              <w:i/>
              <w:sz w:val="24"/>
              <w:szCs w:val="24"/>
            </w:rPr>
            <w:fldChar w:fldCharType="end"/>
          </w:r>
        </w:sdtContent>
      </w:sdt>
      <w:r w:rsidRPr="000D08E9">
        <w:rPr>
          <w:rFonts w:cs="Times New Roman"/>
          <w:i/>
          <w:sz w:val="24"/>
          <w:szCs w:val="24"/>
        </w:rPr>
        <w:t>.</w:t>
      </w:r>
    </w:p>
    <w:p w14:paraId="25D10040" w14:textId="59B23426" w:rsidR="000D08E9" w:rsidRPr="000D08E9" w:rsidRDefault="000D08E9" w:rsidP="000D08E9">
      <w:pPr>
        <w:spacing w:before="240" w:after="240" w:line="360" w:lineRule="auto"/>
        <w:ind w:firstLine="720"/>
        <w:jc w:val="both"/>
        <w:rPr>
          <w:rFonts w:cs="Times New Roman"/>
          <w:sz w:val="24"/>
          <w:szCs w:val="24"/>
        </w:rPr>
      </w:pPr>
      <w:r w:rsidRPr="000D08E9">
        <w:rPr>
          <w:rFonts w:cs="Times New Roman"/>
          <w:sz w:val="24"/>
          <w:szCs w:val="24"/>
        </w:rPr>
        <w:t xml:space="preserve">Based on national role conception, individual policy makers occupy an important position in shaping state’s role. The focus on individual policy makers is justified by the tendency for policy makers from one country to have a similar role </w:t>
      </w:r>
      <w:r w:rsidR="00546E9F" w:rsidRPr="000D08E9">
        <w:rPr>
          <w:rFonts w:cs="Times New Roman"/>
          <w:sz w:val="24"/>
          <w:szCs w:val="24"/>
        </w:rPr>
        <w:t>conceptions</w:t>
      </w:r>
      <w:r w:rsidRPr="000D08E9">
        <w:rPr>
          <w:rFonts w:cs="Times New Roman"/>
          <w:sz w:val="24"/>
          <w:szCs w:val="24"/>
        </w:rPr>
        <w:t xml:space="preserve"> </w:t>
      </w:r>
      <w:sdt>
        <w:sdtPr>
          <w:rPr>
            <w:rFonts w:cs="Times New Roman"/>
            <w:sz w:val="24"/>
            <w:szCs w:val="24"/>
          </w:rPr>
          <w:id w:val="9641668"/>
          <w:citation/>
        </w:sdtPr>
        <w:sdtEndPr/>
        <w:sdtContent>
          <w:r w:rsidRPr="000D08E9">
            <w:rPr>
              <w:rFonts w:cs="Times New Roman"/>
              <w:sz w:val="24"/>
              <w:szCs w:val="24"/>
            </w:rPr>
            <w:fldChar w:fldCharType="begin"/>
          </w:r>
          <w:r w:rsidRPr="000D08E9">
            <w:rPr>
              <w:rFonts w:cs="Times New Roman"/>
              <w:sz w:val="24"/>
              <w:szCs w:val="24"/>
            </w:rPr>
            <w:instrText xml:space="preserve"> CITATION Wis80 \p 549-550 \l 1033  </w:instrText>
          </w:r>
          <w:r w:rsidRPr="000D08E9">
            <w:rPr>
              <w:rFonts w:cs="Times New Roman"/>
              <w:sz w:val="24"/>
              <w:szCs w:val="24"/>
            </w:rPr>
            <w:fldChar w:fldCharType="separate"/>
          </w:r>
          <w:r w:rsidR="00EC5176" w:rsidRPr="00EC5176">
            <w:rPr>
              <w:rFonts w:cs="Times New Roman"/>
              <w:noProof/>
              <w:sz w:val="24"/>
              <w:szCs w:val="24"/>
            </w:rPr>
            <w:t>(Wish, 1980, pp. 549-550)</w:t>
          </w:r>
          <w:r w:rsidRPr="000D08E9">
            <w:rPr>
              <w:rFonts w:cs="Times New Roman"/>
              <w:sz w:val="24"/>
              <w:szCs w:val="24"/>
            </w:rPr>
            <w:fldChar w:fldCharType="end"/>
          </w:r>
        </w:sdtContent>
      </w:sdt>
      <w:r w:rsidRPr="000D08E9">
        <w:rPr>
          <w:rFonts w:cs="Times New Roman"/>
          <w:sz w:val="24"/>
          <w:szCs w:val="24"/>
        </w:rPr>
        <w:t xml:space="preserve">. This phenomenon is possible because policy makers participate in articulating a vision of state’s role in international relations that originates from the cultural context of the state in question </w:t>
      </w:r>
      <w:sdt>
        <w:sdtPr>
          <w:rPr>
            <w:rFonts w:cs="Times New Roman"/>
            <w:sz w:val="24"/>
            <w:szCs w:val="24"/>
          </w:rPr>
          <w:id w:val="9641671"/>
          <w:citation/>
        </w:sdtPr>
        <w:sdtEndPr/>
        <w:sdtContent>
          <w:r w:rsidRPr="000D08E9">
            <w:rPr>
              <w:rFonts w:cs="Times New Roman"/>
              <w:sz w:val="24"/>
              <w:szCs w:val="24"/>
            </w:rPr>
            <w:fldChar w:fldCharType="begin"/>
          </w:r>
          <w:r w:rsidRPr="000D08E9">
            <w:rPr>
              <w:rFonts w:cs="Times New Roman"/>
              <w:sz w:val="24"/>
              <w:szCs w:val="24"/>
            </w:rPr>
            <w:instrText xml:space="preserve"> CITATION Hud99 \p 769 \l 1033  </w:instrText>
          </w:r>
          <w:r w:rsidRPr="000D08E9">
            <w:rPr>
              <w:rFonts w:cs="Times New Roman"/>
              <w:sz w:val="24"/>
              <w:szCs w:val="24"/>
            </w:rPr>
            <w:fldChar w:fldCharType="separate"/>
          </w:r>
          <w:r w:rsidR="00EC5176" w:rsidRPr="00EC5176">
            <w:rPr>
              <w:rFonts w:cs="Times New Roman"/>
              <w:noProof/>
              <w:sz w:val="24"/>
              <w:szCs w:val="24"/>
            </w:rPr>
            <w:t>(Hudson, 1999, p. 769)</w:t>
          </w:r>
          <w:r w:rsidRPr="000D08E9">
            <w:rPr>
              <w:rFonts w:cs="Times New Roman"/>
              <w:sz w:val="24"/>
              <w:szCs w:val="24"/>
            </w:rPr>
            <w:fldChar w:fldCharType="end"/>
          </w:r>
        </w:sdtContent>
      </w:sdt>
      <w:r w:rsidRPr="000D08E9">
        <w:rPr>
          <w:rFonts w:cs="Times New Roman"/>
          <w:sz w:val="24"/>
          <w:szCs w:val="24"/>
        </w:rPr>
        <w:t xml:space="preserve">. In the concept of identity, this cultural context can be understood as corporate identity. Apart of based from domestic elements or corporate identity, national role conception too must also respond to the dynamics of the international structure as a foundation of foreign policy </w:t>
      </w:r>
      <w:sdt>
        <w:sdtPr>
          <w:rPr>
            <w:rFonts w:cs="Times New Roman"/>
            <w:sz w:val="24"/>
            <w:szCs w:val="24"/>
          </w:rPr>
          <w:id w:val="9641673"/>
          <w:citation/>
        </w:sdtPr>
        <w:sdtEndPr/>
        <w:sdtContent>
          <w:r w:rsidRPr="000D08E9">
            <w:rPr>
              <w:rFonts w:cs="Times New Roman"/>
              <w:sz w:val="24"/>
              <w:szCs w:val="24"/>
            </w:rPr>
            <w:fldChar w:fldCharType="begin"/>
          </w:r>
          <w:r w:rsidRPr="000D08E9">
            <w:rPr>
              <w:rFonts w:cs="Times New Roman"/>
              <w:sz w:val="24"/>
              <w:szCs w:val="24"/>
            </w:rPr>
            <w:instrText xml:space="preserve"> CITATION Bre111 \p 24 \l 1033  </w:instrText>
          </w:r>
          <w:r w:rsidRPr="000D08E9">
            <w:rPr>
              <w:rFonts w:cs="Times New Roman"/>
              <w:sz w:val="24"/>
              <w:szCs w:val="24"/>
            </w:rPr>
            <w:fldChar w:fldCharType="separate"/>
          </w:r>
          <w:r w:rsidR="00EC5176" w:rsidRPr="00EC5176">
            <w:rPr>
              <w:rFonts w:cs="Times New Roman"/>
              <w:noProof/>
              <w:sz w:val="24"/>
              <w:szCs w:val="24"/>
            </w:rPr>
            <w:t>(Breuning, 2011, p. 24)</w:t>
          </w:r>
          <w:r w:rsidRPr="000D08E9">
            <w:rPr>
              <w:rFonts w:cs="Times New Roman"/>
              <w:sz w:val="24"/>
              <w:szCs w:val="24"/>
            </w:rPr>
            <w:fldChar w:fldCharType="end"/>
          </w:r>
        </w:sdtContent>
      </w:sdt>
      <w:r w:rsidRPr="000D08E9">
        <w:rPr>
          <w:rFonts w:cs="Times New Roman"/>
          <w:sz w:val="24"/>
          <w:szCs w:val="24"/>
        </w:rPr>
        <w:t>. The relationship between these various elements can be seen in the following figure.</w:t>
      </w:r>
    </w:p>
    <w:p w14:paraId="5E034CE6" w14:textId="551DFAAA" w:rsidR="000D08E9" w:rsidRPr="000D08E9" w:rsidRDefault="00E5152D" w:rsidP="000D08E9">
      <w:pPr>
        <w:spacing w:before="240" w:after="240" w:line="360" w:lineRule="auto"/>
        <w:jc w:val="both"/>
        <w:rPr>
          <w:rFonts w:cs="Times New Roman"/>
          <w:sz w:val="24"/>
          <w:szCs w:val="24"/>
        </w:rPr>
      </w:pPr>
      <w:r w:rsidRPr="000D08E9">
        <w:rPr>
          <w:noProof/>
          <w:sz w:val="24"/>
          <w:szCs w:val="24"/>
          <w:lang w:val="id-ID" w:eastAsia="id-ID"/>
        </w:rPr>
        <w:lastRenderedPageBreak/>
        <mc:AlternateContent>
          <mc:Choice Requires="wps">
            <w:drawing>
              <wp:anchor distT="0" distB="0" distL="114300" distR="114300" simplePos="0" relativeHeight="487589888" behindDoc="0" locked="0" layoutInCell="1" allowOverlap="1" wp14:anchorId="3431D085" wp14:editId="7ECE8DAC">
                <wp:simplePos x="0" y="0"/>
                <wp:positionH relativeFrom="column">
                  <wp:posOffset>60325</wp:posOffset>
                </wp:positionH>
                <wp:positionV relativeFrom="paragraph">
                  <wp:posOffset>2291715</wp:posOffset>
                </wp:positionV>
                <wp:extent cx="2889250" cy="285750"/>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85750"/>
                        </a:xfrm>
                        <a:prstGeom prst="rect">
                          <a:avLst/>
                        </a:prstGeom>
                        <a:solidFill>
                          <a:srgbClr val="FFFFFF"/>
                        </a:solidFill>
                        <a:ln>
                          <a:noFill/>
                        </a:ln>
                      </wps:spPr>
                      <wps:txbx>
                        <w:txbxContent>
                          <w:p w14:paraId="556E5E24" w14:textId="3675E933" w:rsidR="00EC5176" w:rsidRPr="00F65440" w:rsidRDefault="00EC5176" w:rsidP="000D08E9">
                            <w:pPr>
                              <w:pStyle w:val="Caption"/>
                              <w:rPr>
                                <w:rFonts w:ascii="Times New Roman" w:hAnsi="Times New Roman" w:cs="Times New Roman"/>
                                <w:b w:val="0"/>
                                <w:color w:val="000000" w:themeColor="text1"/>
                                <w:sz w:val="24"/>
                                <w:szCs w:val="24"/>
                              </w:rPr>
                            </w:pPr>
                            <w:r>
                              <w:rPr>
                                <w:rFonts w:ascii="Times New Roman" w:hAnsi="Times New Roman" w:cs="Times New Roman"/>
                                <w:i/>
                                <w:color w:val="000000" w:themeColor="text1"/>
                              </w:rPr>
                              <w:t>Fig</w:t>
                            </w:r>
                            <w:r w:rsidRPr="00F65440">
                              <w:rPr>
                                <w:rFonts w:ascii="Times New Roman" w:hAnsi="Times New Roman" w:cs="Times New Roman"/>
                                <w:i/>
                                <w:color w:val="000000" w:themeColor="text1"/>
                              </w:rPr>
                              <w:t xml:space="preserve"> </w:t>
                            </w:r>
                            <w:r w:rsidRPr="00F65440">
                              <w:rPr>
                                <w:rFonts w:ascii="Times New Roman" w:hAnsi="Times New Roman" w:cs="Times New Roman"/>
                                <w:i/>
                                <w:color w:val="000000" w:themeColor="text1"/>
                              </w:rPr>
                              <w:fldChar w:fldCharType="begin"/>
                            </w:r>
                            <w:r w:rsidRPr="00F65440">
                              <w:rPr>
                                <w:rFonts w:ascii="Times New Roman" w:hAnsi="Times New Roman" w:cs="Times New Roman"/>
                                <w:i/>
                                <w:color w:val="000000" w:themeColor="text1"/>
                              </w:rPr>
                              <w:instrText xml:space="preserve"> SEQ Gambar \* ARABIC </w:instrText>
                            </w:r>
                            <w:r w:rsidRPr="00F65440">
                              <w:rPr>
                                <w:rFonts w:ascii="Times New Roman" w:hAnsi="Times New Roman" w:cs="Times New Roman"/>
                                <w:i/>
                                <w:color w:val="000000" w:themeColor="text1"/>
                              </w:rPr>
                              <w:fldChar w:fldCharType="separate"/>
                            </w:r>
                            <w:r>
                              <w:rPr>
                                <w:rFonts w:ascii="Times New Roman" w:hAnsi="Times New Roman" w:cs="Times New Roman"/>
                                <w:i/>
                                <w:color w:val="000000" w:themeColor="text1"/>
                              </w:rPr>
                              <w:t>1</w:t>
                            </w:r>
                            <w:r w:rsidRPr="00F65440">
                              <w:rPr>
                                <w:rFonts w:ascii="Times New Roman" w:hAnsi="Times New Roman" w:cs="Times New Roman"/>
                                <w:i/>
                                <w:color w:val="000000" w:themeColor="text1"/>
                              </w:rPr>
                              <w:fldChar w:fldCharType="end"/>
                            </w:r>
                            <w:r>
                              <w:rPr>
                                <w:rFonts w:ascii="Times New Roman" w:hAnsi="Times New Roman" w:cs="Times New Roman"/>
                                <w:i/>
                                <w:color w:val="000000" w:themeColor="text1"/>
                              </w:rPr>
                              <w:t xml:space="preserve">. </w:t>
                            </w:r>
                            <w:r>
                              <w:rPr>
                                <w:rFonts w:ascii="Times New Roman" w:hAnsi="Times New Roman" w:cs="Times New Roman"/>
                                <w:b w:val="0"/>
                                <w:color w:val="000000" w:themeColor="text1"/>
                              </w:rPr>
                              <w:t>Relationship between identity, structure, national role conception, and foreign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1D085" id="_x0000_t202" coordsize="21600,21600" o:spt="202" path="m,l,21600r21600,l21600,xe">
                <v:stroke joinstyle="miter"/>
                <v:path gradientshapeok="t" o:connecttype="rect"/>
              </v:shapetype>
              <v:shape id="Text Box 12" o:spid="_x0000_s1026" type="#_x0000_t202" style="position:absolute;left:0;text-align:left;margin-left:4.75pt;margin-top:180.45pt;width:227.5pt;height:2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" stroked="f">
                <v:textbox inset="0,0,0,0">
                  <w:txbxContent>
                    <w:p w14:paraId="556E5E24" w14:textId="3675E933" w:rsidR="00EC5176" w:rsidRPr="00F65440" w:rsidRDefault="00EC5176" w:rsidP="000D08E9">
                      <w:pPr>
                        <w:pStyle w:val="Caption"/>
                        <w:rPr>
                          <w:rFonts w:ascii="Times New Roman" w:hAnsi="Times New Roman" w:cs="Times New Roman"/>
                          <w:b w:val="0"/>
                          <w:color w:val="000000" w:themeColor="text1"/>
                          <w:sz w:val="24"/>
                          <w:szCs w:val="24"/>
                        </w:rPr>
                      </w:pPr>
                      <w:r>
                        <w:rPr>
                          <w:rFonts w:ascii="Times New Roman" w:hAnsi="Times New Roman" w:cs="Times New Roman"/>
                          <w:i/>
                          <w:color w:val="000000" w:themeColor="text1"/>
                        </w:rPr>
                        <w:t>Fig</w:t>
                      </w:r>
                      <w:r w:rsidRPr="00F65440">
                        <w:rPr>
                          <w:rFonts w:ascii="Times New Roman" w:hAnsi="Times New Roman" w:cs="Times New Roman"/>
                          <w:i/>
                          <w:color w:val="000000" w:themeColor="text1"/>
                        </w:rPr>
                        <w:t xml:space="preserve"> </w:t>
                      </w:r>
                      <w:r w:rsidRPr="00F65440">
                        <w:rPr>
                          <w:rFonts w:ascii="Times New Roman" w:hAnsi="Times New Roman" w:cs="Times New Roman"/>
                          <w:i/>
                          <w:color w:val="000000" w:themeColor="text1"/>
                        </w:rPr>
                        <w:fldChar w:fldCharType="begin"/>
                      </w:r>
                      <w:r w:rsidRPr="00F65440">
                        <w:rPr>
                          <w:rFonts w:ascii="Times New Roman" w:hAnsi="Times New Roman" w:cs="Times New Roman"/>
                          <w:i/>
                          <w:color w:val="000000" w:themeColor="text1"/>
                        </w:rPr>
                        <w:instrText xml:space="preserve"> SEQ Gambar \* ARABIC </w:instrText>
                      </w:r>
                      <w:r w:rsidRPr="00F65440">
                        <w:rPr>
                          <w:rFonts w:ascii="Times New Roman" w:hAnsi="Times New Roman" w:cs="Times New Roman"/>
                          <w:i/>
                          <w:color w:val="000000" w:themeColor="text1"/>
                        </w:rPr>
                        <w:fldChar w:fldCharType="separate"/>
                      </w:r>
                      <w:r>
                        <w:rPr>
                          <w:rFonts w:ascii="Times New Roman" w:hAnsi="Times New Roman" w:cs="Times New Roman"/>
                          <w:i/>
                          <w:color w:val="000000" w:themeColor="text1"/>
                        </w:rPr>
                        <w:t>1</w:t>
                      </w:r>
                      <w:r w:rsidRPr="00F65440">
                        <w:rPr>
                          <w:rFonts w:ascii="Times New Roman" w:hAnsi="Times New Roman" w:cs="Times New Roman"/>
                          <w:i/>
                          <w:color w:val="000000" w:themeColor="text1"/>
                        </w:rPr>
                        <w:fldChar w:fldCharType="end"/>
                      </w:r>
                      <w:r>
                        <w:rPr>
                          <w:rFonts w:ascii="Times New Roman" w:hAnsi="Times New Roman" w:cs="Times New Roman"/>
                          <w:i/>
                          <w:color w:val="000000" w:themeColor="text1"/>
                        </w:rPr>
                        <w:t xml:space="preserve">. </w:t>
                      </w:r>
                      <w:r>
                        <w:rPr>
                          <w:rFonts w:ascii="Times New Roman" w:hAnsi="Times New Roman" w:cs="Times New Roman"/>
                          <w:b w:val="0"/>
                          <w:color w:val="000000" w:themeColor="text1"/>
                        </w:rPr>
                        <w:t>Relationship between identity, structure, national role conception, and foreign policy.</w:t>
                      </w:r>
                    </w:p>
                  </w:txbxContent>
                </v:textbox>
              </v:shape>
            </w:pict>
          </mc:Fallback>
        </mc:AlternateContent>
      </w:r>
      <w:r w:rsidRPr="000D08E9">
        <w:rPr>
          <w:noProof/>
          <w:sz w:val="24"/>
          <w:szCs w:val="24"/>
          <w:lang w:val="id-ID" w:eastAsia="id-ID"/>
        </w:rPr>
        <mc:AlternateContent>
          <mc:Choice Requires="wpg">
            <w:drawing>
              <wp:inline distT="0" distB="0" distL="0" distR="0" wp14:anchorId="5B92BC76" wp14:editId="1DB9D714">
                <wp:extent cx="2889250" cy="2152015"/>
                <wp:effectExtent l="12700" t="12700" r="12700" b="698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0" cy="2152015"/>
                          <a:chOff x="1558" y="1549"/>
                          <a:chExt cx="9178" cy="3158"/>
                        </a:xfrm>
                      </wpg:grpSpPr>
                      <wps:wsp>
                        <wps:cNvPr id="16" name="Rectangle 3"/>
                        <wps:cNvSpPr>
                          <a:spLocks noChangeArrowheads="1"/>
                        </wps:cNvSpPr>
                        <wps:spPr bwMode="auto">
                          <a:xfrm>
                            <a:off x="1558" y="1549"/>
                            <a:ext cx="2106" cy="1670"/>
                          </a:xfrm>
                          <a:prstGeom prst="rect">
                            <a:avLst/>
                          </a:prstGeom>
                          <a:solidFill>
                            <a:srgbClr val="FFFFFF"/>
                          </a:solidFill>
                          <a:ln w="9525">
                            <a:solidFill>
                              <a:srgbClr val="000000"/>
                            </a:solidFill>
                            <a:miter lim="800000"/>
                            <a:headEnd/>
                            <a:tailEnd/>
                          </a:ln>
                        </wps:spPr>
                        <wps:txbx>
                          <w:txbxContent>
                            <w:p w14:paraId="572C52E2" w14:textId="77777777" w:rsidR="00EC5176" w:rsidRPr="00B67D31" w:rsidRDefault="00EC5176" w:rsidP="000D08E9">
                              <w:pPr>
                                <w:rPr>
                                  <w:rFonts w:cs="Times New Roman"/>
                                  <w:sz w:val="16"/>
                                  <w:szCs w:val="16"/>
                                </w:rPr>
                              </w:pPr>
                              <w:r w:rsidRPr="00B67D31">
                                <w:rPr>
                                  <w:rFonts w:cs="Times New Roman"/>
                                  <w:sz w:val="16"/>
                                  <w:szCs w:val="16"/>
                                </w:rPr>
                                <w:t>Corporate Identity:</w:t>
                              </w:r>
                            </w:p>
                            <w:p w14:paraId="6D816102" w14:textId="77777777" w:rsidR="00EC5176" w:rsidRDefault="00EC5176" w:rsidP="00B67D31">
                              <w:pPr>
                                <w:pStyle w:val="ListParagraph"/>
                                <w:widowControl/>
                                <w:autoSpaceDE/>
                                <w:autoSpaceDN/>
                                <w:spacing w:after="200"/>
                                <w:ind w:left="142" w:right="0" w:firstLine="0"/>
                                <w:contextualSpacing/>
                                <w:jc w:val="left"/>
                                <w:rPr>
                                  <w:rFonts w:cs="Times New Roman"/>
                                  <w:sz w:val="16"/>
                                  <w:szCs w:val="16"/>
                                </w:rPr>
                              </w:pPr>
                            </w:p>
                            <w:p w14:paraId="5A7479B2" w14:textId="0FB9FF3C"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Historical Narrative</w:t>
                              </w:r>
                            </w:p>
                            <w:p w14:paraId="416D9A73"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Relationship to Bodies</w:t>
                              </w:r>
                            </w:p>
                          </w:txbxContent>
                        </wps:txbx>
                        <wps:bodyPr rot="0" vert="horz" wrap="square" lIns="91440" tIns="45720" rIns="91440" bIns="45720" anchor="t" anchorCtr="0" upright="1">
                          <a:noAutofit/>
                        </wps:bodyPr>
                      </wps:wsp>
                      <wps:wsp>
                        <wps:cNvPr id="17" name="Rectangle 4"/>
                        <wps:cNvSpPr>
                          <a:spLocks noChangeArrowheads="1"/>
                        </wps:cNvSpPr>
                        <wps:spPr bwMode="auto">
                          <a:xfrm>
                            <a:off x="1558" y="3320"/>
                            <a:ext cx="2106" cy="1387"/>
                          </a:xfrm>
                          <a:prstGeom prst="rect">
                            <a:avLst/>
                          </a:prstGeom>
                          <a:solidFill>
                            <a:srgbClr val="FFFFFF"/>
                          </a:solidFill>
                          <a:ln w="9525">
                            <a:solidFill>
                              <a:srgbClr val="000000"/>
                            </a:solidFill>
                            <a:miter lim="800000"/>
                            <a:headEnd/>
                            <a:tailEnd/>
                          </a:ln>
                        </wps:spPr>
                        <wps:txbx>
                          <w:txbxContent>
                            <w:p w14:paraId="1AD09701" w14:textId="77777777" w:rsidR="00EC5176" w:rsidRPr="00B67D31" w:rsidRDefault="00EC5176" w:rsidP="000D08E9">
                              <w:pPr>
                                <w:rPr>
                                  <w:rFonts w:cs="Times New Roman"/>
                                  <w:sz w:val="16"/>
                                  <w:szCs w:val="16"/>
                                </w:rPr>
                              </w:pPr>
                              <w:r w:rsidRPr="00B67D31">
                                <w:rPr>
                                  <w:rFonts w:cs="Times New Roman"/>
                                  <w:sz w:val="16"/>
                                  <w:szCs w:val="16"/>
                                </w:rPr>
                                <w:t>International Structure:</w:t>
                              </w:r>
                            </w:p>
                            <w:p w14:paraId="4F3DD0DD"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Material</w:t>
                              </w:r>
                            </w:p>
                            <w:p w14:paraId="11827D6A"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Ideational</w:t>
                              </w:r>
                            </w:p>
                          </w:txbxContent>
                        </wps:txbx>
                        <wps:bodyPr rot="0" vert="horz" wrap="square" lIns="91440" tIns="45720" rIns="91440" bIns="45720" anchor="t" anchorCtr="0" upright="1">
                          <a:noAutofit/>
                        </wps:bodyPr>
                      </wps:wsp>
                      <wps:wsp>
                        <wps:cNvPr id="18" name="Rectangle 5"/>
                        <wps:cNvSpPr>
                          <a:spLocks noChangeArrowheads="1"/>
                        </wps:cNvSpPr>
                        <wps:spPr bwMode="auto">
                          <a:xfrm>
                            <a:off x="3964" y="2543"/>
                            <a:ext cx="2106" cy="1459"/>
                          </a:xfrm>
                          <a:prstGeom prst="rect">
                            <a:avLst/>
                          </a:prstGeom>
                          <a:solidFill>
                            <a:srgbClr val="FFFFFF"/>
                          </a:solidFill>
                          <a:ln w="9525">
                            <a:solidFill>
                              <a:srgbClr val="000000"/>
                            </a:solidFill>
                            <a:miter lim="800000"/>
                            <a:headEnd/>
                            <a:tailEnd/>
                          </a:ln>
                        </wps:spPr>
                        <wps:txbx>
                          <w:txbxContent>
                            <w:p w14:paraId="10385EA1" w14:textId="77777777" w:rsidR="00EC5176" w:rsidRPr="00B67D31" w:rsidRDefault="00EC5176" w:rsidP="00B67D31">
                              <w:pPr>
                                <w:rPr>
                                  <w:rFonts w:ascii="Times New Roman" w:hAnsi="Times New Roman" w:cs="Times New Roman"/>
                                  <w:sz w:val="24"/>
                                  <w:szCs w:val="24"/>
                                </w:rPr>
                              </w:pPr>
                            </w:p>
                            <w:p w14:paraId="50D2030E" w14:textId="68E2DD8A" w:rsidR="00EC5176" w:rsidRPr="00B67D31" w:rsidRDefault="00EC5176" w:rsidP="00B67D31">
                              <w:pPr>
                                <w:pStyle w:val="ListParagraph"/>
                                <w:ind w:left="0" w:firstLine="0"/>
                                <w:jc w:val="center"/>
                                <w:rPr>
                                  <w:rFonts w:cs="Times New Roman"/>
                                  <w:sz w:val="16"/>
                                  <w:szCs w:val="16"/>
                                </w:rPr>
                              </w:pPr>
                              <w:r w:rsidRPr="00B67D31">
                                <w:rPr>
                                  <w:rFonts w:cs="Times New Roman"/>
                                  <w:sz w:val="16"/>
                                  <w:szCs w:val="16"/>
                                </w:rPr>
                                <w:t>National Role Conception</w:t>
                              </w:r>
                            </w:p>
                          </w:txbxContent>
                        </wps:txbx>
                        <wps:bodyPr rot="0" vert="horz" wrap="square" lIns="91440" tIns="45720" rIns="91440" bIns="45720" anchor="t" anchorCtr="0" upright="1">
                          <a:noAutofit/>
                        </wps:bodyPr>
                      </wps:wsp>
                      <wps:wsp>
                        <wps:cNvPr id="19" name="Rectangle 6"/>
                        <wps:cNvSpPr>
                          <a:spLocks noChangeArrowheads="1"/>
                        </wps:cNvSpPr>
                        <wps:spPr bwMode="auto">
                          <a:xfrm>
                            <a:off x="8630" y="2543"/>
                            <a:ext cx="2106" cy="1459"/>
                          </a:xfrm>
                          <a:prstGeom prst="rect">
                            <a:avLst/>
                          </a:prstGeom>
                          <a:solidFill>
                            <a:srgbClr val="FFFFFF"/>
                          </a:solidFill>
                          <a:ln w="9525">
                            <a:solidFill>
                              <a:srgbClr val="000000"/>
                            </a:solidFill>
                            <a:miter lim="800000"/>
                            <a:headEnd/>
                            <a:tailEnd/>
                          </a:ln>
                        </wps:spPr>
                        <wps:txbx>
                          <w:txbxContent>
                            <w:p w14:paraId="68351449" w14:textId="77777777" w:rsidR="00EC5176" w:rsidRPr="00661FD3" w:rsidRDefault="00EC5176" w:rsidP="000D08E9">
                              <w:pPr>
                                <w:rPr>
                                  <w:rFonts w:ascii="Times New Roman" w:hAnsi="Times New Roman" w:cs="Times New Roman"/>
                                  <w:sz w:val="24"/>
                                  <w:szCs w:val="24"/>
                                </w:rPr>
                              </w:pPr>
                            </w:p>
                            <w:p w14:paraId="57581853" w14:textId="77777777" w:rsidR="00EC5176" w:rsidRDefault="00EC5176" w:rsidP="000D08E9">
                              <w:pPr>
                                <w:jc w:val="center"/>
                                <w:rPr>
                                  <w:rFonts w:ascii="Times New Roman" w:hAnsi="Times New Roman" w:cs="Times New Roman"/>
                                  <w:sz w:val="24"/>
                                  <w:szCs w:val="24"/>
                                </w:rPr>
                              </w:pPr>
                            </w:p>
                            <w:p w14:paraId="69A9FFE4" w14:textId="77777777" w:rsidR="00EC5176" w:rsidRPr="00B67D31" w:rsidRDefault="00EC5176" w:rsidP="000D08E9">
                              <w:pPr>
                                <w:jc w:val="center"/>
                                <w:rPr>
                                  <w:rFonts w:cs="Times New Roman"/>
                                  <w:sz w:val="16"/>
                                  <w:szCs w:val="16"/>
                                </w:rPr>
                              </w:pPr>
                              <w:r w:rsidRPr="00B67D31">
                                <w:rPr>
                                  <w:rFonts w:cs="Times New Roman"/>
                                  <w:sz w:val="16"/>
                                  <w:szCs w:val="16"/>
                                </w:rPr>
                                <w:t>Foreign Policy</w:t>
                              </w:r>
                            </w:p>
                          </w:txbxContent>
                        </wps:txbx>
                        <wps:bodyPr rot="0" vert="horz" wrap="square" lIns="91440" tIns="45720" rIns="91440" bIns="45720" anchor="t" anchorCtr="0" upright="1">
                          <a:noAutofit/>
                        </wps:bodyPr>
                      </wps:wsp>
                      <wps:wsp>
                        <wps:cNvPr id="20" name="AutoShape 7"/>
                        <wps:cNvCnPr>
                          <a:cxnSpLocks noChangeShapeType="1"/>
                        </wps:cNvCnPr>
                        <wps:spPr bwMode="auto">
                          <a:xfrm>
                            <a:off x="3427" y="2388"/>
                            <a:ext cx="620" cy="738"/>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8"/>
                        <wps:cNvCnPr>
                          <a:cxnSpLocks noChangeShapeType="1"/>
                        </wps:cNvCnPr>
                        <wps:spPr bwMode="auto">
                          <a:xfrm flipV="1">
                            <a:off x="3345" y="3445"/>
                            <a:ext cx="702" cy="557"/>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9"/>
                        <wps:cNvSpPr>
                          <a:spLocks noChangeArrowheads="1"/>
                        </wps:cNvSpPr>
                        <wps:spPr bwMode="auto">
                          <a:xfrm>
                            <a:off x="6289" y="2543"/>
                            <a:ext cx="2106" cy="1459"/>
                          </a:xfrm>
                          <a:prstGeom prst="rect">
                            <a:avLst/>
                          </a:prstGeom>
                          <a:solidFill>
                            <a:srgbClr val="FFFFFF"/>
                          </a:solidFill>
                          <a:ln w="9525">
                            <a:solidFill>
                              <a:srgbClr val="000000"/>
                            </a:solidFill>
                            <a:miter lim="800000"/>
                            <a:headEnd/>
                            <a:tailEnd/>
                          </a:ln>
                        </wps:spPr>
                        <wps:txbx>
                          <w:txbxContent>
                            <w:p w14:paraId="32970E5E" w14:textId="77777777" w:rsidR="00EC5176" w:rsidRDefault="00EC5176" w:rsidP="000D08E9">
                              <w:pPr>
                                <w:rPr>
                                  <w:rFonts w:ascii="Times New Roman" w:hAnsi="Times New Roman" w:cs="Times New Roman"/>
                                  <w:sz w:val="24"/>
                                  <w:szCs w:val="24"/>
                                </w:rPr>
                              </w:pPr>
                            </w:p>
                            <w:p w14:paraId="680EEFE2" w14:textId="77777777" w:rsidR="00EC5176" w:rsidRPr="00B67D31" w:rsidRDefault="00EC5176" w:rsidP="000D08E9">
                              <w:pPr>
                                <w:rPr>
                                  <w:rFonts w:cs="Times New Roman"/>
                                  <w:sz w:val="16"/>
                                  <w:szCs w:val="16"/>
                                </w:rPr>
                              </w:pPr>
                              <w:r w:rsidRPr="00B67D31">
                                <w:rPr>
                                  <w:rFonts w:cs="Times New Roman"/>
                                  <w:sz w:val="16"/>
                                  <w:szCs w:val="16"/>
                                </w:rPr>
                                <w:t>Social Identity:</w:t>
                              </w:r>
                            </w:p>
                            <w:p w14:paraId="201592BC" w14:textId="77777777" w:rsidR="00EC5176" w:rsidRPr="00B67D31" w:rsidRDefault="00EC5176" w:rsidP="00B67D31">
                              <w:pPr>
                                <w:pStyle w:val="ListParagraph"/>
                                <w:widowControl/>
                                <w:numPr>
                                  <w:ilvl w:val="0"/>
                                  <w:numId w:val="3"/>
                                </w:numPr>
                                <w:tabs>
                                  <w:tab w:val="left" w:pos="142"/>
                                </w:tabs>
                                <w:autoSpaceDE/>
                                <w:autoSpaceDN/>
                                <w:spacing w:after="200"/>
                                <w:ind w:left="284" w:right="0" w:hanging="284"/>
                                <w:contextualSpacing/>
                                <w:jc w:val="left"/>
                                <w:rPr>
                                  <w:rFonts w:cs="Times New Roman"/>
                                  <w:sz w:val="16"/>
                                  <w:szCs w:val="16"/>
                                </w:rPr>
                              </w:pPr>
                              <w:r w:rsidRPr="00B67D31">
                                <w:rPr>
                                  <w:rFonts w:cs="Times New Roman"/>
                                  <w:sz w:val="16"/>
                                  <w:szCs w:val="16"/>
                                </w:rPr>
                                <w:t>Role</w:t>
                              </w:r>
                            </w:p>
                            <w:p w14:paraId="76AB03C5" w14:textId="77777777" w:rsidR="00EC5176" w:rsidRPr="00B67D31" w:rsidRDefault="00EC5176" w:rsidP="00B67D31">
                              <w:pPr>
                                <w:pStyle w:val="ListParagraph"/>
                                <w:widowControl/>
                                <w:numPr>
                                  <w:ilvl w:val="0"/>
                                  <w:numId w:val="3"/>
                                </w:numPr>
                                <w:tabs>
                                  <w:tab w:val="left" w:pos="142"/>
                                </w:tabs>
                                <w:autoSpaceDE/>
                                <w:autoSpaceDN/>
                                <w:spacing w:after="200"/>
                                <w:ind w:left="284" w:right="0" w:hanging="284"/>
                                <w:contextualSpacing/>
                                <w:jc w:val="left"/>
                                <w:rPr>
                                  <w:rFonts w:cs="Times New Roman"/>
                                  <w:sz w:val="16"/>
                                  <w:szCs w:val="16"/>
                                </w:rPr>
                              </w:pPr>
                              <w:r w:rsidRPr="00B67D31">
                                <w:rPr>
                                  <w:rFonts w:cs="Times New Roman"/>
                                  <w:sz w:val="16"/>
                                  <w:szCs w:val="16"/>
                                </w:rPr>
                                <w:t>Affiliations</w:t>
                              </w:r>
                            </w:p>
                            <w:p w14:paraId="19BC95BA" w14:textId="77777777" w:rsidR="00EC5176" w:rsidRPr="00B67D31" w:rsidRDefault="00EC5176" w:rsidP="000D08E9">
                              <w:pPr>
                                <w:rPr>
                                  <w:sz w:val="16"/>
                                  <w:szCs w:val="16"/>
                                </w:rPr>
                              </w:pPr>
                            </w:p>
                          </w:txbxContent>
                        </wps:txbx>
                        <wps:bodyPr rot="0" vert="horz" wrap="square" lIns="91440" tIns="45720" rIns="91440" bIns="45720" anchor="t" anchorCtr="0" upright="1">
                          <a:noAutofit/>
                        </wps:bodyPr>
                      </wps:wsp>
                      <wps:wsp>
                        <wps:cNvPr id="23" name="AutoShape 10"/>
                        <wps:cNvCnPr>
                          <a:cxnSpLocks noChangeShapeType="1"/>
                        </wps:cNvCnPr>
                        <wps:spPr bwMode="auto">
                          <a:xfrm>
                            <a:off x="5961" y="3248"/>
                            <a:ext cx="50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1"/>
                        <wps:cNvCnPr>
                          <a:cxnSpLocks noChangeShapeType="1"/>
                        </wps:cNvCnPr>
                        <wps:spPr bwMode="auto">
                          <a:xfrm>
                            <a:off x="8306" y="3308"/>
                            <a:ext cx="50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B92BC76" id="Group 2" o:spid="_x0000_s1027" style="width:227.5pt;height:169.45pt;mso-position-horizontal-relative:char;mso-position-vertical-relative:line" coordorigin="1558,1549" coordsize="9178,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">
                <v:rect id="Rectangle 3" o:spid="_x0000_s1028" style="position:absolute;left:1558;top:1549;width:2106;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72C52E2" w14:textId="77777777" w:rsidR="00EC5176" w:rsidRPr="00B67D31" w:rsidRDefault="00EC5176" w:rsidP="000D08E9">
                        <w:pPr>
                          <w:rPr>
                            <w:rFonts w:cs="Times New Roman"/>
                            <w:sz w:val="16"/>
                            <w:szCs w:val="16"/>
                          </w:rPr>
                        </w:pPr>
                        <w:r w:rsidRPr="00B67D31">
                          <w:rPr>
                            <w:rFonts w:cs="Times New Roman"/>
                            <w:sz w:val="16"/>
                            <w:szCs w:val="16"/>
                          </w:rPr>
                          <w:t>Corporate Identity:</w:t>
                        </w:r>
                      </w:p>
                      <w:p w14:paraId="6D816102" w14:textId="77777777" w:rsidR="00EC5176" w:rsidRDefault="00EC5176" w:rsidP="00B67D31">
                        <w:pPr>
                          <w:pStyle w:val="ListParagraph"/>
                          <w:widowControl/>
                          <w:autoSpaceDE/>
                          <w:autoSpaceDN/>
                          <w:spacing w:after="200"/>
                          <w:ind w:left="142" w:right="0" w:firstLine="0"/>
                          <w:contextualSpacing/>
                          <w:jc w:val="left"/>
                          <w:rPr>
                            <w:rFonts w:cs="Times New Roman"/>
                            <w:sz w:val="16"/>
                            <w:szCs w:val="16"/>
                          </w:rPr>
                        </w:pPr>
                      </w:p>
                      <w:p w14:paraId="5A7479B2" w14:textId="0FB9FF3C"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Historical Narrative</w:t>
                        </w:r>
                      </w:p>
                      <w:p w14:paraId="416D9A73"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Relationship to Bodies</w:t>
                        </w:r>
                      </w:p>
                    </w:txbxContent>
                  </v:textbox>
                </v:rect>
                <v:rect id="Rectangle 4" o:spid="_x0000_s1029" style="position:absolute;left:1558;top:3320;width:2106;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1AD09701" w14:textId="77777777" w:rsidR="00EC5176" w:rsidRPr="00B67D31" w:rsidRDefault="00EC5176" w:rsidP="000D08E9">
                        <w:pPr>
                          <w:rPr>
                            <w:rFonts w:cs="Times New Roman"/>
                            <w:sz w:val="16"/>
                            <w:szCs w:val="16"/>
                          </w:rPr>
                        </w:pPr>
                        <w:r w:rsidRPr="00B67D31">
                          <w:rPr>
                            <w:rFonts w:cs="Times New Roman"/>
                            <w:sz w:val="16"/>
                            <w:szCs w:val="16"/>
                          </w:rPr>
                          <w:t>International Structure:</w:t>
                        </w:r>
                      </w:p>
                      <w:p w14:paraId="4F3DD0DD"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Material</w:t>
                        </w:r>
                      </w:p>
                      <w:p w14:paraId="11827D6A" w14:textId="77777777" w:rsidR="00EC5176" w:rsidRPr="00B67D31" w:rsidRDefault="00EC5176" w:rsidP="00B67D31">
                        <w:pPr>
                          <w:pStyle w:val="ListParagraph"/>
                          <w:widowControl/>
                          <w:numPr>
                            <w:ilvl w:val="0"/>
                            <w:numId w:val="2"/>
                          </w:numPr>
                          <w:autoSpaceDE/>
                          <w:autoSpaceDN/>
                          <w:spacing w:after="200"/>
                          <w:ind w:left="0" w:right="0" w:hanging="142"/>
                          <w:contextualSpacing/>
                          <w:jc w:val="left"/>
                          <w:rPr>
                            <w:rFonts w:cs="Times New Roman"/>
                            <w:sz w:val="16"/>
                            <w:szCs w:val="16"/>
                          </w:rPr>
                        </w:pPr>
                        <w:r w:rsidRPr="00B67D31">
                          <w:rPr>
                            <w:rFonts w:cs="Times New Roman"/>
                            <w:sz w:val="16"/>
                            <w:szCs w:val="16"/>
                          </w:rPr>
                          <w:t>Ideational</w:t>
                        </w:r>
                      </w:p>
                    </w:txbxContent>
                  </v:textbox>
                </v:rect>
                <v:rect id="Rectangle 5" o:spid="_x0000_s1030" style="position:absolute;left:3964;top:2543;width:2106;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0385EA1" w14:textId="77777777" w:rsidR="00EC5176" w:rsidRPr="00B67D31" w:rsidRDefault="00EC5176" w:rsidP="00B67D31">
                        <w:pPr>
                          <w:rPr>
                            <w:rFonts w:ascii="Times New Roman" w:hAnsi="Times New Roman" w:cs="Times New Roman"/>
                            <w:sz w:val="24"/>
                            <w:szCs w:val="24"/>
                          </w:rPr>
                        </w:pPr>
                      </w:p>
                      <w:p w14:paraId="50D2030E" w14:textId="68E2DD8A" w:rsidR="00EC5176" w:rsidRPr="00B67D31" w:rsidRDefault="00EC5176" w:rsidP="00B67D31">
                        <w:pPr>
                          <w:pStyle w:val="ListParagraph"/>
                          <w:ind w:left="0" w:firstLine="0"/>
                          <w:jc w:val="center"/>
                          <w:rPr>
                            <w:rFonts w:cs="Times New Roman"/>
                            <w:sz w:val="16"/>
                            <w:szCs w:val="16"/>
                          </w:rPr>
                        </w:pPr>
                        <w:r w:rsidRPr="00B67D31">
                          <w:rPr>
                            <w:rFonts w:cs="Times New Roman"/>
                            <w:sz w:val="16"/>
                            <w:szCs w:val="16"/>
                          </w:rPr>
                          <w:t>National Role Conception</w:t>
                        </w:r>
                      </w:p>
                    </w:txbxContent>
                  </v:textbox>
                </v:rect>
                <v:rect id="Rectangle 6" o:spid="_x0000_s1031" style="position:absolute;left:8630;top:2543;width:2106;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68351449" w14:textId="77777777" w:rsidR="00EC5176" w:rsidRPr="00661FD3" w:rsidRDefault="00EC5176" w:rsidP="000D08E9">
                        <w:pPr>
                          <w:rPr>
                            <w:rFonts w:ascii="Times New Roman" w:hAnsi="Times New Roman" w:cs="Times New Roman"/>
                            <w:sz w:val="24"/>
                            <w:szCs w:val="24"/>
                          </w:rPr>
                        </w:pPr>
                      </w:p>
                      <w:p w14:paraId="57581853" w14:textId="77777777" w:rsidR="00EC5176" w:rsidRDefault="00EC5176" w:rsidP="000D08E9">
                        <w:pPr>
                          <w:jc w:val="center"/>
                          <w:rPr>
                            <w:rFonts w:ascii="Times New Roman" w:hAnsi="Times New Roman" w:cs="Times New Roman"/>
                            <w:sz w:val="24"/>
                            <w:szCs w:val="24"/>
                          </w:rPr>
                        </w:pPr>
                      </w:p>
                      <w:p w14:paraId="69A9FFE4" w14:textId="77777777" w:rsidR="00EC5176" w:rsidRPr="00B67D31" w:rsidRDefault="00EC5176" w:rsidP="000D08E9">
                        <w:pPr>
                          <w:jc w:val="center"/>
                          <w:rPr>
                            <w:rFonts w:cs="Times New Roman"/>
                            <w:sz w:val="16"/>
                            <w:szCs w:val="16"/>
                          </w:rPr>
                        </w:pPr>
                        <w:r w:rsidRPr="00B67D31">
                          <w:rPr>
                            <w:rFonts w:cs="Times New Roman"/>
                            <w:sz w:val="16"/>
                            <w:szCs w:val="16"/>
                          </w:rPr>
                          <w:t>Foreign Policy</w:t>
                        </w:r>
                      </w:p>
                    </w:txbxContent>
                  </v:textbox>
                </v:rect>
                <v:shapetype id="_x0000_t32" coordsize="21600,21600" o:spt="32" o:oned="t" path="m,l21600,21600e" filled="f">
                  <v:path arrowok="t" fillok="f" o:connecttype="none"/>
                  <o:lock v:ext="edit" shapetype="t"/>
                </v:shapetype>
                <v:shape id="AutoShape 7" o:spid="_x0000_s1032" type="#_x0000_t32" style="position:absolute;left:3427;top:2388;width:620;height: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AEsEAAADbAAAADwAAAGRycy9kb3ducmV2LnhtbERPPWvDMBDdC/kP4gLdajkZTHGthBJI&#10;6BBi6nboeLautql0MpLquP8+GgIdH++72i/WiJl8GB0r2GQ5COLO6ZF7BZ8fx6dnECEiazSOScEf&#10;BdjvVg8Vltpd+Z3mJvYihXAoUcEQ41RKGbqBLIbMTcSJ+3beYkzQ91J7vKZwa+Q2zwtpceTUMOBE&#10;h4G6n+bXKii6r9q054Xa06H2rSvMrC9HpR7Xy+sLiEhL/Bff3W9awTatT1/S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a4ASwQAAANsAAAAPAAAAAAAAAAAAAAAA&#10;AKECAABkcnMvZG93bnJldi54bWxQSwUGAAAAAAQABAD5AAAAjwMAAAAA&#10;" strokeweight="3pt">
                  <v:stroke endarrow="block"/>
                </v:shape>
                <v:shape id="AutoShape 8" o:spid="_x0000_s1033" type="#_x0000_t32" style="position:absolute;left:3345;top:3445;width:702;height: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imcYAAADbAAAADwAAAGRycy9kb3ducmV2LnhtbESPT2sCMRTE74LfIbxCb5pdodZujSKW&#10;gu1h/dNSenxsXncXNy8hibr99k1B8DjMzG+Y+bI3nTiTD61lBfk4A0FcWd1yreDz43U0AxEissbO&#10;Min4pQDLxXAwx0LbC+/pfIi1SBAOBSpoYnSFlKFqyGAYW0ecvB/rDcYkfS21x0uCm05OsmwqDbac&#10;Fhp0tG6oOh5ORsHbdPvy9J37R1N+4cPmfVeenCuVur/rV88gIvXxFr62N1rBJIf/L+k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YpnGAAAA2wAAAA8AAAAAAAAA&#10;AAAAAAAAoQIAAGRycy9kb3ducmV2LnhtbFBLBQYAAAAABAAEAPkAAACUAwAAAAA=&#10;" strokeweight="3pt">
                  <v:stroke endarrow="block"/>
                </v:shape>
                <v:rect id="Rectangle 9" o:spid="_x0000_s1034" style="position:absolute;left:6289;top:2543;width:2106;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14:paraId="32970E5E" w14:textId="77777777" w:rsidR="00EC5176" w:rsidRDefault="00EC5176" w:rsidP="000D08E9">
                        <w:pPr>
                          <w:rPr>
                            <w:rFonts w:ascii="Times New Roman" w:hAnsi="Times New Roman" w:cs="Times New Roman"/>
                            <w:sz w:val="24"/>
                            <w:szCs w:val="24"/>
                          </w:rPr>
                        </w:pPr>
                      </w:p>
                      <w:p w14:paraId="680EEFE2" w14:textId="77777777" w:rsidR="00EC5176" w:rsidRPr="00B67D31" w:rsidRDefault="00EC5176" w:rsidP="000D08E9">
                        <w:pPr>
                          <w:rPr>
                            <w:rFonts w:cs="Times New Roman"/>
                            <w:sz w:val="16"/>
                            <w:szCs w:val="16"/>
                          </w:rPr>
                        </w:pPr>
                        <w:r w:rsidRPr="00B67D31">
                          <w:rPr>
                            <w:rFonts w:cs="Times New Roman"/>
                            <w:sz w:val="16"/>
                            <w:szCs w:val="16"/>
                          </w:rPr>
                          <w:t>Social Identity:</w:t>
                        </w:r>
                      </w:p>
                      <w:p w14:paraId="201592BC" w14:textId="77777777" w:rsidR="00EC5176" w:rsidRPr="00B67D31" w:rsidRDefault="00EC5176" w:rsidP="00B67D31">
                        <w:pPr>
                          <w:pStyle w:val="ListParagraph"/>
                          <w:widowControl/>
                          <w:numPr>
                            <w:ilvl w:val="0"/>
                            <w:numId w:val="3"/>
                          </w:numPr>
                          <w:tabs>
                            <w:tab w:val="left" w:pos="142"/>
                          </w:tabs>
                          <w:autoSpaceDE/>
                          <w:autoSpaceDN/>
                          <w:spacing w:after="200"/>
                          <w:ind w:left="284" w:right="0" w:hanging="284"/>
                          <w:contextualSpacing/>
                          <w:jc w:val="left"/>
                          <w:rPr>
                            <w:rFonts w:cs="Times New Roman"/>
                            <w:sz w:val="16"/>
                            <w:szCs w:val="16"/>
                          </w:rPr>
                        </w:pPr>
                        <w:r w:rsidRPr="00B67D31">
                          <w:rPr>
                            <w:rFonts w:cs="Times New Roman"/>
                            <w:sz w:val="16"/>
                            <w:szCs w:val="16"/>
                          </w:rPr>
                          <w:t>Role</w:t>
                        </w:r>
                      </w:p>
                      <w:p w14:paraId="76AB03C5" w14:textId="77777777" w:rsidR="00EC5176" w:rsidRPr="00B67D31" w:rsidRDefault="00EC5176" w:rsidP="00B67D31">
                        <w:pPr>
                          <w:pStyle w:val="ListParagraph"/>
                          <w:widowControl/>
                          <w:numPr>
                            <w:ilvl w:val="0"/>
                            <w:numId w:val="3"/>
                          </w:numPr>
                          <w:tabs>
                            <w:tab w:val="left" w:pos="142"/>
                          </w:tabs>
                          <w:autoSpaceDE/>
                          <w:autoSpaceDN/>
                          <w:spacing w:after="200"/>
                          <w:ind w:left="284" w:right="0" w:hanging="284"/>
                          <w:contextualSpacing/>
                          <w:jc w:val="left"/>
                          <w:rPr>
                            <w:rFonts w:cs="Times New Roman"/>
                            <w:sz w:val="16"/>
                            <w:szCs w:val="16"/>
                          </w:rPr>
                        </w:pPr>
                        <w:r w:rsidRPr="00B67D31">
                          <w:rPr>
                            <w:rFonts w:cs="Times New Roman"/>
                            <w:sz w:val="16"/>
                            <w:szCs w:val="16"/>
                          </w:rPr>
                          <w:t>Affiliations</w:t>
                        </w:r>
                      </w:p>
                      <w:p w14:paraId="19BC95BA" w14:textId="77777777" w:rsidR="00EC5176" w:rsidRPr="00B67D31" w:rsidRDefault="00EC5176" w:rsidP="000D08E9">
                        <w:pPr>
                          <w:rPr>
                            <w:sz w:val="16"/>
                            <w:szCs w:val="16"/>
                          </w:rPr>
                        </w:pPr>
                      </w:p>
                    </w:txbxContent>
                  </v:textbox>
                </v:rect>
                <v:shape id="AutoShape 10" o:spid="_x0000_s1035" type="#_x0000_t32" style="position:absolute;left:5961;top:3248;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keZcQAAADbAAAADwAAAGRycy9kb3ducmV2LnhtbESPwWrDMBBE74X8g9hAb42cFExxI5sQ&#10;SOmhNDTJoce1tbFNpJWRVMf9+yhQ6HGYmTfMupqsESP50DtWsFxkIIgbp3tuFZyOu6cXECEiazSO&#10;ScEvBajK2cMaC+2u/EXjIbYiQTgUqKCLcSikDE1HFsPCDcTJOztvMSbpW6k9XhPcGrnKslxa7Dkt&#10;dDjQtqPmcvixCvLme2/qj4nqt+3e1y43o/7cKfU4nzavICJN8T/8137XClbPcP+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R5lxAAAANsAAAAPAAAAAAAAAAAA&#10;AAAAAKECAABkcnMvZG93bnJldi54bWxQSwUGAAAAAAQABAD5AAAAkgMAAAAA&#10;" strokeweight="3pt">
                  <v:stroke endarrow="block"/>
                </v:shape>
                <v:shape id="AutoShape 11" o:spid="_x0000_s1036" type="#_x0000_t32" style="position:absolute;left:8306;top:3308;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GEcQAAADbAAAADwAAAGRycy9kb3ducmV2LnhtbESPwWrDMBBE74X8g9hAb42cUExxI5sQ&#10;SOmhNDTJoce1tbFNpJWRVMf9+yhQ6HGYmTfMupqsESP50DtWsFxkIIgbp3tuFZyOu6cXECEiazSO&#10;ScEvBajK2cMaC+2u/EXjIbYiQTgUqKCLcSikDE1HFsPCDcTJOztvMSbpW6k9XhPcGrnKslxa7Dkt&#10;dDjQtqPmcvixCvLme2/qj4nqt+3e1y43o/7cKfU4nzavICJN8T/8137XClbPcP+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IYRxAAAANsAAAAPAAAAAAAAAAAA&#10;AAAAAKECAABkcnMvZG93bnJldi54bWxQSwUGAAAAAAQABAD5AAAAkgMAAAAA&#10;" strokeweight="3pt">
                  <v:stroke endarrow="block"/>
                </v:shape>
                <w10:anchorlock/>
              </v:group>
            </w:pict>
          </mc:Fallback>
        </mc:AlternateContent>
      </w:r>
    </w:p>
    <w:p w14:paraId="50CA4A37" w14:textId="77777777" w:rsidR="00B67D31" w:rsidRDefault="00B67D31" w:rsidP="00B67D31">
      <w:pPr>
        <w:spacing w:before="240" w:after="240" w:line="360" w:lineRule="auto"/>
        <w:jc w:val="both"/>
        <w:rPr>
          <w:rFonts w:cs="Times New Roman"/>
          <w:sz w:val="24"/>
          <w:szCs w:val="24"/>
        </w:rPr>
      </w:pPr>
    </w:p>
    <w:p w14:paraId="3FA9EF7E" w14:textId="2BD6BF71" w:rsidR="000D08E9" w:rsidRPr="000D08E9" w:rsidRDefault="000D08E9" w:rsidP="000D08E9">
      <w:pPr>
        <w:spacing w:before="240" w:after="240" w:line="360" w:lineRule="auto"/>
        <w:ind w:firstLine="720"/>
        <w:jc w:val="both"/>
        <w:rPr>
          <w:rFonts w:cs="Times New Roman"/>
          <w:sz w:val="24"/>
          <w:szCs w:val="24"/>
        </w:rPr>
      </w:pPr>
      <w:r w:rsidRPr="000D08E9">
        <w:rPr>
          <w:rFonts w:cs="Times New Roman"/>
          <w:sz w:val="24"/>
          <w:szCs w:val="24"/>
        </w:rPr>
        <w:t>Role is categorized into two parts, generalized role (</w:t>
      </w:r>
      <w:r w:rsidRPr="000D08E9">
        <w:rPr>
          <w:rFonts w:cs="Times New Roman"/>
          <w:i/>
          <w:iCs/>
          <w:sz w:val="24"/>
          <w:szCs w:val="24"/>
        </w:rPr>
        <w:t>meta-role</w:t>
      </w:r>
      <w:r w:rsidRPr="000D08E9">
        <w:rPr>
          <w:rFonts w:cs="Times New Roman"/>
          <w:sz w:val="24"/>
          <w:szCs w:val="24"/>
        </w:rPr>
        <w:t xml:space="preserve">) and auxiliary role </w:t>
      </w:r>
      <w:sdt>
        <w:sdtPr>
          <w:rPr>
            <w:rFonts w:cs="Times New Roman"/>
            <w:i/>
            <w:sz w:val="24"/>
            <w:szCs w:val="24"/>
          </w:rPr>
          <w:id w:val="1093282899"/>
          <w:citation/>
        </w:sdtPr>
        <w:sdtEndPr/>
        <w:sdtContent>
          <w:r w:rsidRPr="000D08E9">
            <w:rPr>
              <w:rFonts w:cs="Times New Roman"/>
              <w:i/>
              <w:sz w:val="24"/>
              <w:szCs w:val="24"/>
            </w:rPr>
            <w:fldChar w:fldCharType="begin"/>
          </w:r>
          <w:r w:rsidRPr="000D08E9">
            <w:rPr>
              <w:rFonts w:cs="Times New Roman"/>
              <w:i/>
              <w:sz w:val="24"/>
              <w:szCs w:val="24"/>
            </w:rPr>
            <w:instrText xml:space="preserve"> CITATION Ben11 \p 114 \l 1033  </w:instrText>
          </w:r>
          <w:r w:rsidRPr="000D08E9">
            <w:rPr>
              <w:rFonts w:cs="Times New Roman"/>
              <w:i/>
              <w:sz w:val="24"/>
              <w:szCs w:val="24"/>
            </w:rPr>
            <w:fldChar w:fldCharType="separate"/>
          </w:r>
          <w:r w:rsidR="00EC5176" w:rsidRPr="00EC5176">
            <w:rPr>
              <w:rFonts w:cs="Times New Roman"/>
              <w:noProof/>
              <w:sz w:val="24"/>
              <w:szCs w:val="24"/>
            </w:rPr>
            <w:t>(Bengtsson &amp; Elgström, 2011, p. 114)</w:t>
          </w:r>
          <w:r w:rsidRPr="000D08E9">
            <w:rPr>
              <w:rFonts w:cs="Times New Roman"/>
              <w:i/>
              <w:sz w:val="24"/>
              <w:szCs w:val="24"/>
            </w:rPr>
            <w:fldChar w:fldCharType="end"/>
          </w:r>
        </w:sdtContent>
      </w:sdt>
      <w:sdt>
        <w:sdtPr>
          <w:rPr>
            <w:rFonts w:cs="Times New Roman"/>
            <w:sz w:val="24"/>
            <w:szCs w:val="24"/>
          </w:rPr>
          <w:id w:val="1915506127"/>
          <w:citation/>
        </w:sdtPr>
        <w:sdtEndPr/>
        <w:sdtContent>
          <w:r w:rsidRPr="000D08E9">
            <w:rPr>
              <w:rFonts w:cs="Times New Roman"/>
              <w:sz w:val="24"/>
              <w:szCs w:val="24"/>
            </w:rPr>
            <w:fldChar w:fldCharType="begin"/>
          </w:r>
          <w:r w:rsidRPr="000D08E9">
            <w:rPr>
              <w:rFonts w:cs="Times New Roman"/>
              <w:sz w:val="24"/>
              <w:szCs w:val="24"/>
            </w:rPr>
            <w:instrText xml:space="preserve"> CITATION Thi18 \p 403 \l 1033  </w:instrText>
          </w:r>
          <w:r w:rsidRPr="000D08E9">
            <w:rPr>
              <w:rFonts w:cs="Times New Roman"/>
              <w:sz w:val="24"/>
              <w:szCs w:val="24"/>
            </w:rPr>
            <w:fldChar w:fldCharType="separate"/>
          </w:r>
          <w:r w:rsidR="00EC5176">
            <w:rPr>
              <w:rFonts w:cs="Times New Roman"/>
              <w:noProof/>
              <w:sz w:val="24"/>
              <w:szCs w:val="24"/>
            </w:rPr>
            <w:t xml:space="preserve"> </w:t>
          </w:r>
          <w:r w:rsidR="00EC5176" w:rsidRPr="00EC5176">
            <w:rPr>
              <w:rFonts w:cs="Times New Roman"/>
              <w:noProof/>
              <w:sz w:val="24"/>
              <w:szCs w:val="24"/>
            </w:rPr>
            <w:t>(Thies &amp; Sari, 2018, p. 403)</w:t>
          </w:r>
          <w:r w:rsidRPr="000D08E9">
            <w:rPr>
              <w:rFonts w:cs="Times New Roman"/>
              <w:sz w:val="24"/>
              <w:szCs w:val="24"/>
            </w:rPr>
            <w:fldChar w:fldCharType="end"/>
          </w:r>
        </w:sdtContent>
      </w:sdt>
      <w:r w:rsidRPr="000D08E9">
        <w:rPr>
          <w:rFonts w:cs="Times New Roman"/>
          <w:sz w:val="24"/>
          <w:szCs w:val="24"/>
        </w:rPr>
        <w:t>. Generalized role is a salient role, thus can be seen across contexts and consists of a set of supporting roles that are shown in a specific issue scope. Auxiliary role in the other hand is demonstrated through a tertiary role that is foreign policy specific. Thus, state’s role manifests into foreign policy at first instance through generalized role, which branches into auxiliary role before finally transforms into foreign policy action through tertiary role.</w:t>
      </w:r>
    </w:p>
    <w:p w14:paraId="755589BD" w14:textId="085E9155" w:rsidR="000D08E9" w:rsidRPr="000D08E9" w:rsidRDefault="000D08E9" w:rsidP="000D08E9">
      <w:pPr>
        <w:spacing w:line="360" w:lineRule="auto"/>
        <w:ind w:firstLine="709"/>
        <w:jc w:val="both"/>
        <w:rPr>
          <w:rFonts w:cs="Times New Roman"/>
          <w:sz w:val="24"/>
          <w:szCs w:val="24"/>
        </w:rPr>
      </w:pPr>
      <w:r w:rsidRPr="000D08E9">
        <w:rPr>
          <w:rFonts w:cs="Times New Roman"/>
          <w:sz w:val="24"/>
          <w:szCs w:val="24"/>
        </w:rPr>
        <w:t xml:space="preserve">The arguments given in this article are presented in two parts. The first part explains the formation of Indonesia’s self-identity as a middle power with strong affiliations towards developing countries. The formation of Indonesia’s self-identity is elaborated through the emergence of Indonesia’s personal identity that arises out </w:t>
      </w:r>
      <w:r w:rsidRPr="000D08E9">
        <w:rPr>
          <w:rFonts w:cs="Times New Roman"/>
          <w:sz w:val="24"/>
          <w:szCs w:val="24"/>
        </w:rPr>
        <w:t xml:space="preserve">of its relationship to bodies and historical narratives. This personal identity in turn is referred by foreign policy makers in the process of national role conception. With the </w:t>
      </w:r>
      <w:r w:rsidR="00B67D31" w:rsidRPr="000D08E9">
        <w:rPr>
          <w:rFonts w:cs="Times New Roman"/>
          <w:sz w:val="24"/>
          <w:szCs w:val="24"/>
        </w:rPr>
        <w:t>strengthening</w:t>
      </w:r>
      <w:r w:rsidRPr="000D08E9">
        <w:rPr>
          <w:rFonts w:cs="Times New Roman"/>
          <w:sz w:val="24"/>
          <w:szCs w:val="24"/>
        </w:rPr>
        <w:t xml:space="preserve"> of its political and economic stability, Indonesia’s national role conception consolidated towards middle power with strong affiliations to developing countries.</w:t>
      </w:r>
    </w:p>
    <w:p w14:paraId="6D92171C" w14:textId="77777777" w:rsidR="000D08E9" w:rsidRPr="000D08E9" w:rsidRDefault="000D08E9" w:rsidP="000D08E9">
      <w:pPr>
        <w:spacing w:line="360" w:lineRule="auto"/>
        <w:ind w:firstLine="709"/>
        <w:jc w:val="both"/>
        <w:rPr>
          <w:rFonts w:cs="Times New Roman"/>
          <w:sz w:val="24"/>
          <w:szCs w:val="24"/>
        </w:rPr>
      </w:pPr>
      <w:r w:rsidRPr="000D08E9">
        <w:rPr>
          <w:rFonts w:cs="Times New Roman"/>
          <w:sz w:val="24"/>
          <w:szCs w:val="24"/>
        </w:rPr>
        <w:t>The second part accounts the connection between Indonesia’s identity and its foreign policy. In this part, the policy of development assistance is taken as a practice that marks the auxiliary role of middle power as a good international citizen. The contributions of Indonesia in SSTC are highlighted, particularly from the inception during Afro-Asia Conference of 1955 to the formation of Non-Aligned Movement – Centre for SSTC in 1995. Lastly, the explanation on how identity affects the dynamics of Indonesia’s SSTC policy is presented as a relevant foreign policy strategy for middle power with strong affiliations towards developing country.</w:t>
      </w:r>
    </w:p>
    <w:p w14:paraId="188D8C54" w14:textId="2EFA1138" w:rsidR="000D08E9" w:rsidRDefault="000D08E9" w:rsidP="000D08E9">
      <w:pPr>
        <w:spacing w:line="360" w:lineRule="auto"/>
        <w:ind w:firstLine="709"/>
        <w:jc w:val="both"/>
        <w:rPr>
          <w:rFonts w:cs="Times New Roman"/>
          <w:sz w:val="24"/>
          <w:szCs w:val="24"/>
        </w:rPr>
      </w:pPr>
      <w:r w:rsidRPr="000D08E9">
        <w:rPr>
          <w:rFonts w:cs="Times New Roman"/>
          <w:sz w:val="24"/>
          <w:szCs w:val="24"/>
        </w:rPr>
        <w:t xml:space="preserve">The findings are summarized in the conclusion, which contends that Indonesia’s self-identity drives the enactment of development assistance policy through SSTC scheme. This act highlights two related justifications: first being the role as a good international citizen and middle power; secondly, Indonesia’s strong affiliations to fellow developing countries. Examining its formation, Indonesia’s role and affiliations are </w:t>
      </w:r>
      <w:r w:rsidRPr="000D08E9">
        <w:rPr>
          <w:rFonts w:cs="Times New Roman"/>
          <w:sz w:val="24"/>
          <w:szCs w:val="24"/>
        </w:rPr>
        <w:lastRenderedPageBreak/>
        <w:t>byproduct of national role conception processes, done by foreign policy makers using Indonesia’s physical and historic qualities as a reference. Furthermore, these findings put identity approach as a middle way that bridge material and normative approaches together.</w:t>
      </w:r>
    </w:p>
    <w:p w14:paraId="4A7352AE" w14:textId="77777777" w:rsidR="00B67D31" w:rsidRPr="000D08E9" w:rsidRDefault="00B67D31" w:rsidP="000D08E9">
      <w:pPr>
        <w:spacing w:line="360" w:lineRule="auto"/>
        <w:ind w:firstLine="709"/>
        <w:jc w:val="both"/>
        <w:rPr>
          <w:rFonts w:cs="Times New Roman"/>
          <w:sz w:val="24"/>
          <w:szCs w:val="24"/>
        </w:rPr>
      </w:pPr>
    </w:p>
    <w:p w14:paraId="50F59768" w14:textId="43C1412A" w:rsidR="00B67D31" w:rsidRDefault="00B67D31" w:rsidP="00B67D31">
      <w:pPr>
        <w:spacing w:line="360" w:lineRule="auto"/>
        <w:rPr>
          <w:rFonts w:cs="Times New Roman"/>
          <w:b/>
          <w:bCs/>
          <w:sz w:val="24"/>
          <w:szCs w:val="24"/>
        </w:rPr>
      </w:pPr>
      <w:r w:rsidRPr="00B67D31">
        <w:rPr>
          <w:rFonts w:cs="Times New Roman"/>
          <w:b/>
          <w:bCs/>
          <w:sz w:val="24"/>
          <w:szCs w:val="24"/>
        </w:rPr>
        <w:t xml:space="preserve">Indonesia’s </w:t>
      </w:r>
      <w:r w:rsidR="00443069">
        <w:rPr>
          <w:rFonts w:cs="Times New Roman"/>
          <w:b/>
          <w:bCs/>
          <w:sz w:val="24"/>
          <w:szCs w:val="24"/>
        </w:rPr>
        <w:t>Identity and Role Conception</w:t>
      </w:r>
    </w:p>
    <w:p w14:paraId="38B4FB02" w14:textId="071C7A28" w:rsidR="00B67D31" w:rsidRPr="00B67D31" w:rsidRDefault="00B67D31" w:rsidP="00B67D31">
      <w:pPr>
        <w:spacing w:line="360" w:lineRule="auto"/>
        <w:ind w:firstLine="720"/>
        <w:rPr>
          <w:rFonts w:cs="Times New Roman"/>
          <w:b/>
          <w:bCs/>
          <w:sz w:val="24"/>
          <w:szCs w:val="24"/>
        </w:rPr>
      </w:pPr>
      <w:r w:rsidRPr="00B67D31">
        <w:rPr>
          <w:rFonts w:cs="Times New Roman"/>
          <w:iCs/>
          <w:sz w:val="24"/>
          <w:szCs w:val="24"/>
        </w:rPr>
        <w:t xml:space="preserve">Relationship to bodies is one of the </w:t>
      </w:r>
      <w:r w:rsidR="00546E9F" w:rsidRPr="00B67D31">
        <w:rPr>
          <w:rFonts w:cs="Times New Roman"/>
          <w:iCs/>
          <w:sz w:val="24"/>
          <w:szCs w:val="24"/>
        </w:rPr>
        <w:t>sources</w:t>
      </w:r>
      <w:r w:rsidRPr="00B67D31">
        <w:rPr>
          <w:rFonts w:cs="Times New Roman"/>
          <w:iCs/>
          <w:sz w:val="24"/>
          <w:szCs w:val="24"/>
        </w:rPr>
        <w:t xml:space="preserve"> of Indonesia’s corporate identity. Generally, relationship to bodies include material capability that state </w:t>
      </w:r>
      <w:r w:rsidR="00546E9F" w:rsidRPr="00B67D31">
        <w:rPr>
          <w:rFonts w:cs="Times New Roman"/>
          <w:iCs/>
          <w:sz w:val="24"/>
          <w:szCs w:val="24"/>
        </w:rPr>
        <w:t>possesses</w:t>
      </w:r>
      <w:r w:rsidRPr="00B67D31">
        <w:rPr>
          <w:rFonts w:cs="Times New Roman"/>
          <w:iCs/>
          <w:sz w:val="24"/>
          <w:szCs w:val="24"/>
        </w:rPr>
        <w:t xml:space="preserve"> and specifies state’s </w:t>
      </w:r>
      <w:r w:rsidR="00546E9F" w:rsidRPr="00B67D31">
        <w:rPr>
          <w:rFonts w:cs="Times New Roman"/>
          <w:iCs/>
          <w:sz w:val="24"/>
          <w:szCs w:val="24"/>
        </w:rPr>
        <w:t>behavior</w:t>
      </w:r>
      <w:r w:rsidRPr="00B67D31">
        <w:rPr>
          <w:rFonts w:cs="Times New Roman"/>
          <w:iCs/>
          <w:sz w:val="24"/>
          <w:szCs w:val="24"/>
        </w:rPr>
        <w:t xml:space="preserve"> in international order. In this context, relationship to bodies is represented by geographical space, resource and economic wealth, as well as the size of population. From the geographical point of view, Indonesia is mainly seen to have a strategic value that President Soekarno termed as a cross-position (</w:t>
      </w:r>
      <w:r w:rsidRPr="00B67D31">
        <w:rPr>
          <w:rFonts w:cs="Times New Roman"/>
          <w:i/>
          <w:sz w:val="24"/>
          <w:szCs w:val="24"/>
        </w:rPr>
        <w:t>kreuzposition</w:t>
      </w:r>
      <w:r w:rsidRPr="00B67D31">
        <w:rPr>
          <w:rFonts w:cs="Times New Roman"/>
          <w:iCs/>
          <w:sz w:val="24"/>
          <w:szCs w:val="24"/>
        </w:rPr>
        <w:t xml:space="preserve">) since “[it] situated on cross-position between two continents and two oceans” </w:t>
      </w:r>
      <w:sdt>
        <w:sdtPr>
          <w:rPr>
            <w:rFonts w:cs="Times New Roman"/>
            <w:sz w:val="24"/>
            <w:szCs w:val="24"/>
          </w:rPr>
          <w:id w:val="1308978677"/>
          <w:citation/>
        </w:sdtPr>
        <w:sdtEndPr/>
        <w:sdtContent>
          <w:r w:rsidRPr="00B67D31">
            <w:rPr>
              <w:rFonts w:cs="Times New Roman"/>
              <w:sz w:val="24"/>
              <w:szCs w:val="24"/>
            </w:rPr>
            <w:fldChar w:fldCharType="begin"/>
          </w:r>
          <w:r w:rsidRPr="00B67D31">
            <w:rPr>
              <w:rFonts w:cs="Times New Roman"/>
              <w:sz w:val="24"/>
              <w:szCs w:val="24"/>
            </w:rPr>
            <w:instrText xml:space="preserve"> CITATION Sim89 \p 60 \l 1033  </w:instrText>
          </w:r>
          <w:r w:rsidRPr="00B67D31">
            <w:rPr>
              <w:rFonts w:cs="Times New Roman"/>
              <w:sz w:val="24"/>
              <w:szCs w:val="24"/>
            </w:rPr>
            <w:fldChar w:fldCharType="separate"/>
          </w:r>
          <w:r w:rsidR="00EC5176" w:rsidRPr="00EC5176">
            <w:rPr>
              <w:rFonts w:cs="Times New Roman"/>
              <w:noProof/>
              <w:sz w:val="24"/>
              <w:szCs w:val="24"/>
            </w:rPr>
            <w:t>(Simatumpang &amp; Matondang, 1989, p. 60)</w:t>
          </w:r>
          <w:r w:rsidRPr="00B67D31">
            <w:rPr>
              <w:rFonts w:cs="Times New Roman"/>
              <w:sz w:val="24"/>
              <w:szCs w:val="24"/>
            </w:rPr>
            <w:fldChar w:fldCharType="end"/>
          </w:r>
        </w:sdtContent>
      </w:sdt>
      <w:r w:rsidRPr="00B67D31">
        <w:rPr>
          <w:rFonts w:cs="Times New Roman"/>
          <w:sz w:val="24"/>
          <w:szCs w:val="24"/>
        </w:rPr>
        <w:t>. Beside of having a strategic value, Indonesia’s territorial spaces has an area of 1,9 million km</w:t>
      </w:r>
      <w:r w:rsidRPr="00B67D31">
        <w:rPr>
          <w:rFonts w:cs="Times New Roman"/>
          <w:sz w:val="24"/>
          <w:szCs w:val="24"/>
          <w:vertAlign w:val="superscript"/>
        </w:rPr>
        <w:t>2</w:t>
      </w:r>
      <w:r w:rsidRPr="00B67D31">
        <w:rPr>
          <w:rFonts w:cs="Times New Roman"/>
          <w:sz w:val="24"/>
          <w:szCs w:val="24"/>
        </w:rPr>
        <w:t xml:space="preserve">, placing it as largest country in Southeast Asian and the fourteenth largest in the world. </w:t>
      </w:r>
    </w:p>
    <w:p w14:paraId="120E5977" w14:textId="4378A1AE" w:rsidR="00B67D31" w:rsidRPr="00B67D31" w:rsidRDefault="00B67D31" w:rsidP="00B67D31">
      <w:pPr>
        <w:spacing w:line="360" w:lineRule="auto"/>
        <w:ind w:firstLine="720"/>
        <w:jc w:val="both"/>
        <w:rPr>
          <w:rFonts w:cs="Times New Roman"/>
          <w:sz w:val="24"/>
          <w:szCs w:val="24"/>
        </w:rPr>
      </w:pPr>
      <w:r w:rsidRPr="00B67D31">
        <w:rPr>
          <w:rFonts w:cs="Times New Roman"/>
          <w:sz w:val="24"/>
          <w:szCs w:val="24"/>
        </w:rPr>
        <w:t xml:space="preserve">In terms of resources and economy, Indonesia has a great potential. In the first aspect, Indonesia is the world's largest </w:t>
      </w:r>
      <w:r w:rsidRPr="00B67D31">
        <w:rPr>
          <w:rFonts w:cs="Times New Roman"/>
          <w:sz w:val="24"/>
          <w:szCs w:val="24"/>
        </w:rPr>
        <w:t xml:space="preserve">exporter of various mining and plantation products such as coal, processed tin and nickel as well as palm oil, rubber and coffee </w:t>
      </w:r>
      <w:sdt>
        <w:sdtPr>
          <w:rPr>
            <w:rFonts w:cs="Times New Roman"/>
            <w:sz w:val="24"/>
            <w:szCs w:val="24"/>
          </w:rPr>
          <w:id w:val="262039878"/>
          <w:citation/>
        </w:sdtPr>
        <w:sdtEndPr/>
        <w:sdtContent>
          <w:r w:rsidRPr="00B67D31">
            <w:rPr>
              <w:rFonts w:cs="Times New Roman"/>
              <w:sz w:val="24"/>
              <w:szCs w:val="24"/>
            </w:rPr>
            <w:fldChar w:fldCharType="begin"/>
          </w:r>
          <w:r w:rsidRPr="00B67D31">
            <w:rPr>
              <w:rFonts w:cs="Times New Roman"/>
              <w:sz w:val="24"/>
              <w:szCs w:val="24"/>
            </w:rPr>
            <w:instrText xml:space="preserve"> CITATION Dut15 \l 1033 </w:instrText>
          </w:r>
          <w:r w:rsidRPr="00B67D31">
            <w:rPr>
              <w:rFonts w:cs="Times New Roman"/>
              <w:sz w:val="24"/>
              <w:szCs w:val="24"/>
            </w:rPr>
            <w:fldChar w:fldCharType="separate"/>
          </w:r>
          <w:r w:rsidR="00EC5176" w:rsidRPr="00EC5176">
            <w:rPr>
              <w:rFonts w:cs="Times New Roman"/>
              <w:noProof/>
              <w:sz w:val="24"/>
              <w:szCs w:val="24"/>
            </w:rPr>
            <w:t>(Dutu, 2015)</w:t>
          </w:r>
          <w:r w:rsidRPr="00B67D31">
            <w:rPr>
              <w:rFonts w:cs="Times New Roman"/>
              <w:sz w:val="24"/>
              <w:szCs w:val="24"/>
            </w:rPr>
            <w:fldChar w:fldCharType="end"/>
          </w:r>
        </w:sdtContent>
      </w:sdt>
      <w:r w:rsidRPr="00B67D31">
        <w:rPr>
          <w:rFonts w:cs="Times New Roman"/>
          <w:sz w:val="24"/>
          <w:szCs w:val="24"/>
        </w:rPr>
        <w:t xml:space="preserve">. On the economic aspect, Indonesia is one of the largest economies in the world with the potential for rapid growth. The Indonesian economy is ranked the 16th largest in the world using GDP calculations </w:t>
      </w:r>
      <w:sdt>
        <w:sdtPr>
          <w:rPr>
            <w:rFonts w:cs="Times New Roman"/>
            <w:sz w:val="24"/>
            <w:szCs w:val="24"/>
          </w:rPr>
          <w:id w:val="-409075117"/>
          <w:citation/>
        </w:sdtPr>
        <w:sdtEndPr/>
        <w:sdtContent>
          <w:r w:rsidRPr="00B67D31">
            <w:rPr>
              <w:rFonts w:cs="Times New Roman"/>
              <w:sz w:val="24"/>
              <w:szCs w:val="24"/>
            </w:rPr>
            <w:fldChar w:fldCharType="begin"/>
          </w:r>
          <w:r w:rsidRPr="00B67D31">
            <w:rPr>
              <w:rFonts w:cs="Times New Roman"/>
              <w:sz w:val="24"/>
              <w:szCs w:val="24"/>
            </w:rPr>
            <w:instrText xml:space="preserve"> CITATION Wor191 \l 1033 </w:instrText>
          </w:r>
          <w:r w:rsidRPr="00B67D31">
            <w:rPr>
              <w:rFonts w:cs="Times New Roman"/>
              <w:sz w:val="24"/>
              <w:szCs w:val="24"/>
            </w:rPr>
            <w:fldChar w:fldCharType="separate"/>
          </w:r>
          <w:r w:rsidR="00EC5176" w:rsidRPr="00EC5176">
            <w:rPr>
              <w:rFonts w:cs="Times New Roman"/>
              <w:noProof/>
              <w:sz w:val="24"/>
              <w:szCs w:val="24"/>
            </w:rPr>
            <w:t>(World Bank, 2019)</w:t>
          </w:r>
          <w:r w:rsidRPr="00B67D31">
            <w:rPr>
              <w:rFonts w:cs="Times New Roman"/>
              <w:sz w:val="24"/>
              <w:szCs w:val="24"/>
            </w:rPr>
            <w:fldChar w:fldCharType="end"/>
          </w:r>
        </w:sdtContent>
      </w:sdt>
      <w:r w:rsidRPr="00B67D31">
        <w:rPr>
          <w:rFonts w:cs="Times New Roman"/>
          <w:sz w:val="24"/>
          <w:szCs w:val="24"/>
        </w:rPr>
        <w:t xml:space="preserve">. Furthermore, Indonesia in 2050 is projected to become the fourth largest economy in the world after China, India and the United States </w:t>
      </w:r>
      <w:sdt>
        <w:sdtPr>
          <w:rPr>
            <w:rFonts w:cs="Times New Roman"/>
            <w:sz w:val="24"/>
            <w:szCs w:val="24"/>
          </w:rPr>
          <w:id w:val="-1543040303"/>
          <w:citation/>
        </w:sdtPr>
        <w:sdtEndPr/>
        <w:sdtContent>
          <w:r w:rsidRPr="00B67D31">
            <w:rPr>
              <w:rFonts w:cs="Times New Roman"/>
              <w:sz w:val="24"/>
              <w:szCs w:val="24"/>
            </w:rPr>
            <w:fldChar w:fldCharType="begin"/>
          </w:r>
          <w:r w:rsidRPr="00B67D31">
            <w:rPr>
              <w:rFonts w:cs="Times New Roman"/>
              <w:sz w:val="24"/>
              <w:szCs w:val="24"/>
            </w:rPr>
            <w:instrText xml:space="preserve"> CITATION PwC17 \l 1033 </w:instrText>
          </w:r>
          <w:r w:rsidRPr="00B67D31">
            <w:rPr>
              <w:rFonts w:cs="Times New Roman"/>
              <w:sz w:val="24"/>
              <w:szCs w:val="24"/>
            </w:rPr>
            <w:fldChar w:fldCharType="separate"/>
          </w:r>
          <w:r w:rsidR="00EC5176" w:rsidRPr="00EC5176">
            <w:rPr>
              <w:rFonts w:cs="Times New Roman"/>
              <w:noProof/>
              <w:sz w:val="24"/>
              <w:szCs w:val="24"/>
            </w:rPr>
            <w:t>(PwC, 2017)</w:t>
          </w:r>
          <w:r w:rsidRPr="00B67D31">
            <w:rPr>
              <w:rFonts w:cs="Times New Roman"/>
              <w:sz w:val="24"/>
              <w:szCs w:val="24"/>
            </w:rPr>
            <w:fldChar w:fldCharType="end"/>
          </w:r>
        </w:sdtContent>
      </w:sdt>
      <w:r w:rsidRPr="00B67D31">
        <w:rPr>
          <w:rFonts w:cs="Times New Roman"/>
          <w:sz w:val="24"/>
          <w:szCs w:val="24"/>
        </w:rPr>
        <w:t xml:space="preserve">. The last aspects of relationship to bodies is the population size of Indonesia. In 2019, Indonesia's population will reach 270 million </w:t>
      </w:r>
      <w:sdt>
        <w:sdtPr>
          <w:rPr>
            <w:rFonts w:cs="Times New Roman"/>
            <w:sz w:val="24"/>
            <w:szCs w:val="24"/>
          </w:rPr>
          <w:id w:val="-542744861"/>
          <w:citation/>
        </w:sdtPr>
        <w:sdtEndPr/>
        <w:sdtContent>
          <w:r w:rsidRPr="00B67D31">
            <w:rPr>
              <w:rFonts w:cs="Times New Roman"/>
              <w:sz w:val="24"/>
              <w:szCs w:val="24"/>
            </w:rPr>
            <w:fldChar w:fldCharType="begin"/>
          </w:r>
          <w:r w:rsidRPr="00B67D31">
            <w:rPr>
              <w:rFonts w:cs="Times New Roman"/>
              <w:sz w:val="24"/>
              <w:szCs w:val="24"/>
            </w:rPr>
            <w:instrText xml:space="preserve"> CITATION Wor192 \l 1033 </w:instrText>
          </w:r>
          <w:r w:rsidRPr="00B67D31">
            <w:rPr>
              <w:rFonts w:cs="Times New Roman"/>
              <w:sz w:val="24"/>
              <w:szCs w:val="24"/>
            </w:rPr>
            <w:fldChar w:fldCharType="separate"/>
          </w:r>
          <w:r w:rsidR="00EC5176" w:rsidRPr="00EC5176">
            <w:rPr>
              <w:rFonts w:cs="Times New Roman"/>
              <w:noProof/>
              <w:sz w:val="24"/>
              <w:szCs w:val="24"/>
            </w:rPr>
            <w:t>(World Bank, 2019)</w:t>
          </w:r>
          <w:r w:rsidRPr="00B67D31">
            <w:rPr>
              <w:rFonts w:cs="Times New Roman"/>
              <w:sz w:val="24"/>
              <w:szCs w:val="24"/>
            </w:rPr>
            <w:fldChar w:fldCharType="end"/>
          </w:r>
        </w:sdtContent>
      </w:sdt>
      <w:r w:rsidRPr="00B67D31">
        <w:rPr>
          <w:rFonts w:cs="Times New Roman"/>
          <w:sz w:val="24"/>
          <w:szCs w:val="24"/>
        </w:rPr>
        <w:t xml:space="preserve">. This figure places Indonesia in the ranking of the fourth largest country in the world by population. </w:t>
      </w:r>
    </w:p>
    <w:p w14:paraId="4B8AE69F" w14:textId="2523017A" w:rsidR="00B67D31" w:rsidRPr="00B67D31" w:rsidRDefault="00B67D31" w:rsidP="00B67D31">
      <w:pPr>
        <w:spacing w:before="280" w:after="240" w:line="360" w:lineRule="auto"/>
        <w:ind w:firstLine="720"/>
        <w:jc w:val="both"/>
        <w:rPr>
          <w:rFonts w:cs="Times New Roman"/>
          <w:sz w:val="24"/>
          <w:szCs w:val="24"/>
        </w:rPr>
      </w:pPr>
      <w:r w:rsidRPr="00B67D31">
        <w:rPr>
          <w:rFonts w:cs="Times New Roman"/>
          <w:sz w:val="24"/>
          <w:szCs w:val="24"/>
        </w:rPr>
        <w:t xml:space="preserve">Historical narrative is also an important reference for the formation of Indonesia’s identity. This reference is specifically directed to two historical periods, namely the ancient heyday of the Srivijaya and Majapahit eras, as well as the national revolution period 1945-1949 </w:t>
      </w:r>
      <w:sdt>
        <w:sdtPr>
          <w:rPr>
            <w:rFonts w:cs="Times New Roman"/>
            <w:sz w:val="24"/>
            <w:szCs w:val="24"/>
          </w:rPr>
          <w:id w:val="110565278"/>
          <w:citation/>
        </w:sdtPr>
        <w:sdtEndPr/>
        <w:sdtContent>
          <w:r w:rsidRPr="00B67D31">
            <w:rPr>
              <w:rFonts w:cs="Times New Roman"/>
              <w:sz w:val="24"/>
              <w:szCs w:val="24"/>
            </w:rPr>
            <w:fldChar w:fldCharType="begin"/>
          </w:r>
          <w:r w:rsidRPr="00B67D31">
            <w:rPr>
              <w:rFonts w:cs="Times New Roman"/>
              <w:sz w:val="24"/>
              <w:szCs w:val="24"/>
            </w:rPr>
            <w:instrText xml:space="preserve"> CITATION Smi00 \l 1033 </w:instrText>
          </w:r>
          <w:r w:rsidRPr="00B67D31">
            <w:rPr>
              <w:rFonts w:cs="Times New Roman"/>
              <w:sz w:val="24"/>
              <w:szCs w:val="24"/>
            </w:rPr>
            <w:fldChar w:fldCharType="separate"/>
          </w:r>
          <w:r w:rsidR="00EC5176" w:rsidRPr="00EC5176">
            <w:rPr>
              <w:rFonts w:cs="Times New Roman"/>
              <w:noProof/>
              <w:sz w:val="24"/>
              <w:szCs w:val="24"/>
            </w:rPr>
            <w:t>(Smith, 2000)</w:t>
          </w:r>
          <w:r w:rsidRPr="00B67D31">
            <w:rPr>
              <w:rFonts w:cs="Times New Roman"/>
              <w:sz w:val="24"/>
              <w:szCs w:val="24"/>
            </w:rPr>
            <w:fldChar w:fldCharType="end"/>
          </w:r>
        </w:sdtContent>
      </w:sdt>
      <w:sdt>
        <w:sdtPr>
          <w:rPr>
            <w:rFonts w:cs="Times New Roman"/>
            <w:sz w:val="24"/>
            <w:szCs w:val="24"/>
          </w:rPr>
          <w:id w:val="1619640075"/>
          <w:citation/>
        </w:sdtPr>
        <w:sdtEndPr/>
        <w:sdtContent>
          <w:r w:rsidRPr="00B67D31">
            <w:rPr>
              <w:rFonts w:cs="Times New Roman"/>
              <w:sz w:val="24"/>
              <w:szCs w:val="24"/>
            </w:rPr>
            <w:fldChar w:fldCharType="begin"/>
          </w:r>
          <w:r w:rsidRPr="00B67D31">
            <w:rPr>
              <w:rFonts w:cs="Times New Roman"/>
              <w:sz w:val="24"/>
              <w:szCs w:val="24"/>
            </w:rPr>
            <w:instrText xml:space="preserve"> CITATION Lei86 \l 1033 </w:instrText>
          </w:r>
          <w:r w:rsidRPr="00B67D31">
            <w:rPr>
              <w:rFonts w:cs="Times New Roman"/>
              <w:sz w:val="24"/>
              <w:szCs w:val="24"/>
            </w:rPr>
            <w:fldChar w:fldCharType="separate"/>
          </w:r>
          <w:r w:rsidR="00EC5176">
            <w:rPr>
              <w:rFonts w:cs="Times New Roman"/>
              <w:noProof/>
              <w:sz w:val="24"/>
              <w:szCs w:val="24"/>
            </w:rPr>
            <w:t xml:space="preserve"> </w:t>
          </w:r>
          <w:r w:rsidR="00EC5176" w:rsidRPr="00EC5176">
            <w:rPr>
              <w:rFonts w:cs="Times New Roman"/>
              <w:noProof/>
              <w:sz w:val="24"/>
              <w:szCs w:val="24"/>
            </w:rPr>
            <w:t>(Leifer, 1986)</w:t>
          </w:r>
          <w:r w:rsidRPr="00B67D31">
            <w:rPr>
              <w:rFonts w:cs="Times New Roman"/>
              <w:sz w:val="24"/>
              <w:szCs w:val="24"/>
            </w:rPr>
            <w:fldChar w:fldCharType="end"/>
          </w:r>
        </w:sdtContent>
      </w:sdt>
      <w:r w:rsidRPr="00B67D31">
        <w:rPr>
          <w:rFonts w:cs="Times New Roman"/>
          <w:sz w:val="24"/>
          <w:szCs w:val="24"/>
        </w:rPr>
        <w:t xml:space="preserve">. The formation of a modern Indonesian identity that refers to ancient glory can be traced to Soekarno's defense speech in 1930, which compared the triumph of Indonesian kingdoms in the past with the darkness under Dutch colonialism </w:t>
      </w:r>
      <w:sdt>
        <w:sdtPr>
          <w:rPr>
            <w:rFonts w:cs="Times New Roman"/>
            <w:sz w:val="24"/>
            <w:szCs w:val="24"/>
          </w:rPr>
          <w:id w:val="-2117749073"/>
          <w:citation/>
        </w:sdtPr>
        <w:sdtEndPr/>
        <w:sdtContent>
          <w:r w:rsidRPr="00B67D31">
            <w:rPr>
              <w:rFonts w:cs="Times New Roman"/>
              <w:sz w:val="24"/>
              <w:szCs w:val="24"/>
            </w:rPr>
            <w:fldChar w:fldCharType="begin"/>
          </w:r>
          <w:r w:rsidRPr="00B67D31">
            <w:rPr>
              <w:rFonts w:cs="Times New Roman"/>
              <w:sz w:val="24"/>
              <w:szCs w:val="24"/>
            </w:rPr>
            <w:instrText xml:space="preserve"> CITATION Soe70 \p 29 \l 1033  </w:instrText>
          </w:r>
          <w:r w:rsidRPr="00B67D31">
            <w:rPr>
              <w:rFonts w:cs="Times New Roman"/>
              <w:sz w:val="24"/>
              <w:szCs w:val="24"/>
            </w:rPr>
            <w:fldChar w:fldCharType="separate"/>
          </w:r>
          <w:r w:rsidR="00EC5176" w:rsidRPr="00EC5176">
            <w:rPr>
              <w:rFonts w:cs="Times New Roman"/>
              <w:noProof/>
              <w:sz w:val="24"/>
              <w:szCs w:val="24"/>
            </w:rPr>
            <w:t>(Soekarno, 1970, p. 29)</w:t>
          </w:r>
          <w:r w:rsidRPr="00B67D31">
            <w:rPr>
              <w:rFonts w:cs="Times New Roman"/>
              <w:sz w:val="24"/>
              <w:szCs w:val="24"/>
            </w:rPr>
            <w:fldChar w:fldCharType="end"/>
          </w:r>
        </w:sdtContent>
      </w:sdt>
      <w:r w:rsidRPr="00B67D31">
        <w:rPr>
          <w:rFonts w:cs="Times New Roman"/>
          <w:sz w:val="24"/>
          <w:szCs w:val="24"/>
        </w:rPr>
        <w:t xml:space="preserve">. This thinking was further developed by Muhammad Yamin who introduced the concept of Sriwijaya and Majapahit as the first </w:t>
      </w:r>
      <w:r w:rsidRPr="00B67D31">
        <w:rPr>
          <w:rFonts w:cs="Times New Roman"/>
          <w:sz w:val="24"/>
          <w:szCs w:val="24"/>
        </w:rPr>
        <w:lastRenderedPageBreak/>
        <w:t xml:space="preserve">and second national states, the precursor to modern Indonesia as the third national state </w:t>
      </w:r>
      <w:sdt>
        <w:sdtPr>
          <w:rPr>
            <w:rFonts w:cs="Times New Roman"/>
            <w:sz w:val="24"/>
            <w:szCs w:val="24"/>
          </w:rPr>
          <w:id w:val="-175656594"/>
          <w:citation/>
        </w:sdtPr>
        <w:sdtEndPr/>
        <w:sdtContent>
          <w:r w:rsidRPr="00B67D31">
            <w:rPr>
              <w:rFonts w:cs="Times New Roman"/>
              <w:sz w:val="24"/>
              <w:szCs w:val="24"/>
            </w:rPr>
            <w:fldChar w:fldCharType="begin"/>
          </w:r>
          <w:r w:rsidRPr="00B67D31">
            <w:rPr>
              <w:rFonts w:cs="Times New Roman"/>
              <w:sz w:val="24"/>
              <w:szCs w:val="24"/>
            </w:rPr>
            <w:instrText xml:space="preserve"> CITATION Yam54 \l 1033 </w:instrText>
          </w:r>
          <w:r w:rsidRPr="00B67D31">
            <w:rPr>
              <w:rFonts w:cs="Times New Roman"/>
              <w:sz w:val="24"/>
              <w:szCs w:val="24"/>
            </w:rPr>
            <w:fldChar w:fldCharType="separate"/>
          </w:r>
          <w:r w:rsidR="00EC5176" w:rsidRPr="00EC5176">
            <w:rPr>
              <w:rFonts w:cs="Times New Roman"/>
              <w:noProof/>
              <w:sz w:val="24"/>
              <w:szCs w:val="24"/>
            </w:rPr>
            <w:t>(Yamin, 1954)</w:t>
          </w:r>
          <w:r w:rsidRPr="00B67D31">
            <w:rPr>
              <w:rFonts w:cs="Times New Roman"/>
              <w:sz w:val="24"/>
              <w:szCs w:val="24"/>
            </w:rPr>
            <w:fldChar w:fldCharType="end"/>
          </w:r>
        </w:sdtContent>
      </w:sdt>
      <w:r w:rsidRPr="00B67D31">
        <w:rPr>
          <w:rFonts w:cs="Times New Roman"/>
          <w:sz w:val="24"/>
          <w:szCs w:val="24"/>
        </w:rPr>
        <w:t>.</w:t>
      </w:r>
    </w:p>
    <w:p w14:paraId="2ABE4B0A" w14:textId="0510DEEC" w:rsidR="00B67D31" w:rsidRPr="00B67D31" w:rsidRDefault="00B67D31" w:rsidP="00B67D31">
      <w:pPr>
        <w:spacing w:before="280" w:after="240" w:line="360" w:lineRule="auto"/>
        <w:ind w:firstLine="720"/>
        <w:jc w:val="both"/>
        <w:rPr>
          <w:rFonts w:cs="Times New Roman"/>
          <w:sz w:val="24"/>
          <w:szCs w:val="24"/>
        </w:rPr>
      </w:pPr>
      <w:r w:rsidRPr="00B67D31">
        <w:rPr>
          <w:rFonts w:cs="Times New Roman"/>
          <w:sz w:val="24"/>
          <w:szCs w:val="24"/>
        </w:rPr>
        <w:t xml:space="preserve">Beside the image of ancient glory are the experiences during the national revolution 1945-1949. In this context, Indonesia's 1945 proclamation of independence had to be defended through a bitter and expensive physical and political struggle before it official recognized </w:t>
      </w:r>
      <w:sdt>
        <w:sdtPr>
          <w:rPr>
            <w:rFonts w:cs="Times New Roman"/>
            <w:sz w:val="24"/>
            <w:szCs w:val="24"/>
          </w:rPr>
          <w:id w:val="-2055224644"/>
          <w:citation/>
        </w:sdtPr>
        <w:sdtEndPr/>
        <w:sdtContent>
          <w:r w:rsidRPr="00B67D31">
            <w:rPr>
              <w:rFonts w:cs="Times New Roman"/>
              <w:sz w:val="24"/>
              <w:szCs w:val="24"/>
            </w:rPr>
            <w:fldChar w:fldCharType="begin"/>
          </w:r>
          <w:r w:rsidRPr="00B67D31">
            <w:rPr>
              <w:rFonts w:cs="Times New Roman"/>
              <w:sz w:val="24"/>
              <w:szCs w:val="24"/>
            </w:rPr>
            <w:instrText xml:space="preserve"> CITATION Lei86 \p 37 \l 1033  </w:instrText>
          </w:r>
          <w:r w:rsidRPr="00B67D31">
            <w:rPr>
              <w:rFonts w:cs="Times New Roman"/>
              <w:sz w:val="24"/>
              <w:szCs w:val="24"/>
            </w:rPr>
            <w:fldChar w:fldCharType="separate"/>
          </w:r>
          <w:r w:rsidR="00EC5176" w:rsidRPr="00EC5176">
            <w:rPr>
              <w:rFonts w:cs="Times New Roman"/>
              <w:noProof/>
              <w:sz w:val="24"/>
              <w:szCs w:val="24"/>
            </w:rPr>
            <w:t>(Leifer, 1986, p. 37)</w:t>
          </w:r>
          <w:r w:rsidRPr="00B67D31">
            <w:rPr>
              <w:rFonts w:cs="Times New Roman"/>
              <w:sz w:val="24"/>
              <w:szCs w:val="24"/>
            </w:rPr>
            <w:fldChar w:fldCharType="end"/>
          </w:r>
        </w:sdtContent>
      </w:sdt>
      <w:r w:rsidRPr="00B67D31">
        <w:rPr>
          <w:rFonts w:cs="Times New Roman"/>
          <w:sz w:val="24"/>
          <w:szCs w:val="24"/>
        </w:rPr>
        <w:t xml:space="preserve">. This situation was driven by the Dutch's efforts to restore Indonesia's status as a colony, supported by the United States and other major powers. Even though in the end this support was withdrawn, Western powers backing of the Dutch has formed a perception of antipathy towards western countries which are seen as having the same interests as the colonial state </w:t>
      </w:r>
      <w:sdt>
        <w:sdtPr>
          <w:rPr>
            <w:rFonts w:cs="Times New Roman"/>
            <w:sz w:val="24"/>
            <w:szCs w:val="24"/>
          </w:rPr>
          <w:id w:val="-1205245971"/>
          <w:citation/>
        </w:sdtPr>
        <w:sdtEndPr/>
        <w:sdtContent>
          <w:r w:rsidRPr="00B67D31">
            <w:rPr>
              <w:rFonts w:cs="Times New Roman"/>
              <w:sz w:val="24"/>
              <w:szCs w:val="24"/>
            </w:rPr>
            <w:fldChar w:fldCharType="begin"/>
          </w:r>
          <w:r w:rsidRPr="00B67D31">
            <w:rPr>
              <w:rFonts w:cs="Times New Roman"/>
              <w:sz w:val="24"/>
              <w:szCs w:val="24"/>
            </w:rPr>
            <w:instrText xml:space="preserve"> CITATION Suk95 \p 307 \l 1033  </w:instrText>
          </w:r>
          <w:r w:rsidRPr="00B67D31">
            <w:rPr>
              <w:rFonts w:cs="Times New Roman"/>
              <w:sz w:val="24"/>
              <w:szCs w:val="24"/>
            </w:rPr>
            <w:fldChar w:fldCharType="separate"/>
          </w:r>
          <w:r w:rsidR="00EC5176" w:rsidRPr="00EC5176">
            <w:rPr>
              <w:rFonts w:cs="Times New Roman"/>
              <w:noProof/>
              <w:sz w:val="24"/>
              <w:szCs w:val="24"/>
            </w:rPr>
            <w:t>(Sukma, 1995, p. 307)</w:t>
          </w:r>
          <w:r w:rsidRPr="00B67D31">
            <w:rPr>
              <w:rFonts w:cs="Times New Roman"/>
              <w:sz w:val="24"/>
              <w:szCs w:val="24"/>
            </w:rPr>
            <w:fldChar w:fldCharType="end"/>
          </w:r>
        </w:sdtContent>
      </w:sdt>
      <w:r w:rsidRPr="00B67D31">
        <w:rPr>
          <w:rFonts w:cs="Times New Roman"/>
          <w:sz w:val="24"/>
          <w:szCs w:val="24"/>
        </w:rPr>
        <w:t>. This perception in subsequent developments became more entrenched, partly due to the issue of West Irian and the involvement of the West in various regional rebellions. In the end, this perception gave rise to a strong anti-colonialism tendency and manifested itself in vigilance against western powers and solidarity with fellow colonized countries in Asia and Africa.</w:t>
      </w:r>
    </w:p>
    <w:p w14:paraId="615179F9" w14:textId="77777777" w:rsidR="00B67D31" w:rsidRPr="00443069" w:rsidRDefault="00B67D31" w:rsidP="00B67D31">
      <w:pPr>
        <w:pStyle w:val="Heading2"/>
        <w:spacing w:line="360" w:lineRule="auto"/>
        <w:rPr>
          <w:rFonts w:ascii="Georgia" w:hAnsi="Georgia"/>
          <w:b w:val="0"/>
          <w:bCs w:val="0"/>
          <w:sz w:val="24"/>
          <w:szCs w:val="24"/>
          <w:u w:val="single"/>
        </w:rPr>
      </w:pPr>
      <w:bookmarkStart w:id="0" w:name="_Toc63078015"/>
      <w:r w:rsidRPr="00443069">
        <w:rPr>
          <w:rFonts w:ascii="Georgia" w:hAnsi="Georgia"/>
          <w:b w:val="0"/>
          <w:bCs w:val="0"/>
          <w:sz w:val="24"/>
          <w:szCs w:val="24"/>
          <w:u w:val="single"/>
        </w:rPr>
        <w:t>Formative Era of Indonesia’s National Role Conception</w:t>
      </w:r>
      <w:bookmarkEnd w:id="0"/>
    </w:p>
    <w:p w14:paraId="0DC14045" w14:textId="75D5D1B6" w:rsidR="00B67D31" w:rsidRPr="00B67D31" w:rsidRDefault="00B67D31" w:rsidP="00B67D31">
      <w:pPr>
        <w:tabs>
          <w:tab w:val="left" w:pos="1750"/>
        </w:tabs>
        <w:spacing w:before="280" w:after="240" w:line="360" w:lineRule="auto"/>
        <w:jc w:val="both"/>
        <w:rPr>
          <w:rFonts w:cs="Times New Roman"/>
          <w:sz w:val="24"/>
          <w:szCs w:val="24"/>
        </w:rPr>
      </w:pPr>
      <w:r w:rsidRPr="00B67D31">
        <w:rPr>
          <w:rFonts w:cs="Times New Roman"/>
          <w:sz w:val="24"/>
          <w:szCs w:val="24"/>
        </w:rPr>
        <w:t xml:space="preserve">Indonesia's national role conception can be </w:t>
      </w:r>
      <w:r w:rsidRPr="00B67D31">
        <w:rPr>
          <w:rFonts w:cs="Times New Roman"/>
          <w:sz w:val="24"/>
          <w:szCs w:val="24"/>
        </w:rPr>
        <w:t xml:space="preserve">seen for the first time in the Preamble of the 1945 Constitution which stated Indonesia's role to realize world order on the basis of independence, peace and social justice as one of national government’s goals. The emergence of this conception is a consequence of the perceptions of policy makers towards the reality of the international system and the condition of Indonesia in general. In the first instance, independence, peace and social justice were chosen as a form of opposition colonialism which was seen by policy makers as an integral part of the international order </w:t>
      </w:r>
      <w:sdt>
        <w:sdtPr>
          <w:rPr>
            <w:rFonts w:cs="Times New Roman"/>
            <w:sz w:val="24"/>
            <w:szCs w:val="24"/>
          </w:rPr>
          <w:id w:val="9641678"/>
          <w:citation/>
        </w:sdtPr>
        <w:sdtEndPr/>
        <w:sdtContent>
          <w:r w:rsidRPr="00B67D31">
            <w:rPr>
              <w:rFonts w:cs="Times New Roman"/>
              <w:sz w:val="24"/>
              <w:szCs w:val="24"/>
            </w:rPr>
            <w:fldChar w:fldCharType="begin"/>
          </w:r>
          <w:r w:rsidRPr="00B67D31">
            <w:rPr>
              <w:rFonts w:cs="Times New Roman"/>
              <w:sz w:val="24"/>
              <w:szCs w:val="24"/>
            </w:rPr>
            <w:instrText xml:space="preserve"> CITATION Wei76 \p 50 \l 1033  </w:instrText>
          </w:r>
          <w:r w:rsidRPr="00B67D31">
            <w:rPr>
              <w:rFonts w:cs="Times New Roman"/>
              <w:sz w:val="24"/>
              <w:szCs w:val="24"/>
            </w:rPr>
            <w:fldChar w:fldCharType="separate"/>
          </w:r>
          <w:r w:rsidR="00EC5176" w:rsidRPr="00EC5176">
            <w:rPr>
              <w:rFonts w:cs="Times New Roman"/>
              <w:noProof/>
              <w:sz w:val="24"/>
              <w:szCs w:val="24"/>
            </w:rPr>
            <w:t>(Weinstein, 1976, p. 50)</w:t>
          </w:r>
          <w:r w:rsidRPr="00B67D31">
            <w:rPr>
              <w:rFonts w:cs="Times New Roman"/>
              <w:sz w:val="24"/>
              <w:szCs w:val="24"/>
            </w:rPr>
            <w:fldChar w:fldCharType="end"/>
          </w:r>
        </w:sdtContent>
      </w:sdt>
      <w:r w:rsidRPr="00B67D31">
        <w:rPr>
          <w:rFonts w:cs="Times New Roman"/>
          <w:sz w:val="24"/>
          <w:szCs w:val="24"/>
        </w:rPr>
        <w:t xml:space="preserve">. On the other hand, the principle of peace reflects Indonesia's position as a postcolonial state, relatively weak and vulnerable </w:t>
      </w:r>
      <w:sdt>
        <w:sdtPr>
          <w:rPr>
            <w:rFonts w:cs="Times New Roman"/>
            <w:sz w:val="24"/>
            <w:szCs w:val="24"/>
          </w:rPr>
          <w:id w:val="5390485"/>
          <w:citation/>
        </w:sdtPr>
        <w:sdtEndPr/>
        <w:sdtContent>
          <w:r w:rsidRPr="00B67D31">
            <w:rPr>
              <w:rFonts w:cs="Times New Roman"/>
              <w:sz w:val="24"/>
              <w:szCs w:val="24"/>
            </w:rPr>
            <w:fldChar w:fldCharType="begin"/>
          </w:r>
          <w:r w:rsidRPr="00B67D31">
            <w:rPr>
              <w:rFonts w:cs="Times New Roman"/>
              <w:sz w:val="24"/>
              <w:szCs w:val="24"/>
            </w:rPr>
            <w:instrText xml:space="preserve"> CITATION Hat46 \p 7 \l 1033  </w:instrText>
          </w:r>
          <w:r w:rsidRPr="00B67D31">
            <w:rPr>
              <w:rFonts w:cs="Times New Roman"/>
              <w:sz w:val="24"/>
              <w:szCs w:val="24"/>
            </w:rPr>
            <w:fldChar w:fldCharType="separate"/>
          </w:r>
          <w:r w:rsidR="00EC5176" w:rsidRPr="00EC5176">
            <w:rPr>
              <w:rFonts w:cs="Times New Roman"/>
              <w:noProof/>
              <w:sz w:val="24"/>
              <w:szCs w:val="24"/>
            </w:rPr>
            <w:t>(Hatta, 1946, p. 7)</w:t>
          </w:r>
          <w:r w:rsidRPr="00B67D31">
            <w:rPr>
              <w:rFonts w:cs="Times New Roman"/>
              <w:sz w:val="24"/>
              <w:szCs w:val="24"/>
            </w:rPr>
            <w:fldChar w:fldCharType="end"/>
          </w:r>
        </w:sdtContent>
      </w:sdt>
      <w:r w:rsidRPr="00B67D31">
        <w:rPr>
          <w:rFonts w:cs="Times New Roman"/>
          <w:sz w:val="24"/>
          <w:szCs w:val="24"/>
        </w:rPr>
        <w:t xml:space="preserve">. Under these conditions, world peace became the main prerequisite for Indonesia to rehabilitate its national economic conditions </w:t>
      </w:r>
      <w:sdt>
        <w:sdtPr>
          <w:rPr>
            <w:rFonts w:cs="Times New Roman"/>
            <w:sz w:val="24"/>
            <w:szCs w:val="24"/>
          </w:rPr>
          <w:id w:val="5390493"/>
          <w:citation/>
        </w:sdtPr>
        <w:sdtEndPr/>
        <w:sdtContent>
          <w:r w:rsidRPr="00B67D31">
            <w:rPr>
              <w:rFonts w:cs="Times New Roman"/>
              <w:sz w:val="24"/>
              <w:szCs w:val="24"/>
            </w:rPr>
            <w:fldChar w:fldCharType="begin"/>
          </w:r>
          <w:r w:rsidRPr="00B67D31">
            <w:rPr>
              <w:rFonts w:cs="Times New Roman"/>
              <w:sz w:val="24"/>
              <w:szCs w:val="24"/>
            </w:rPr>
            <w:instrText xml:space="preserve"> CITATION Hat53 \l 1033  </w:instrText>
          </w:r>
          <w:r w:rsidRPr="00B67D31">
            <w:rPr>
              <w:rFonts w:cs="Times New Roman"/>
              <w:sz w:val="24"/>
              <w:szCs w:val="24"/>
            </w:rPr>
            <w:fldChar w:fldCharType="separate"/>
          </w:r>
          <w:r w:rsidR="00EC5176" w:rsidRPr="00EC5176">
            <w:rPr>
              <w:rFonts w:cs="Times New Roman"/>
              <w:noProof/>
              <w:sz w:val="24"/>
              <w:szCs w:val="24"/>
            </w:rPr>
            <w:t>(Hatta, 1953)</w:t>
          </w:r>
          <w:r w:rsidRPr="00B67D31">
            <w:rPr>
              <w:rFonts w:cs="Times New Roman"/>
              <w:sz w:val="24"/>
              <w:szCs w:val="24"/>
            </w:rPr>
            <w:fldChar w:fldCharType="end"/>
          </w:r>
        </w:sdtContent>
      </w:sdt>
      <w:r w:rsidRPr="00B67D31">
        <w:rPr>
          <w:rFonts w:cs="Times New Roman"/>
          <w:sz w:val="24"/>
          <w:szCs w:val="24"/>
        </w:rPr>
        <w:t xml:space="preserve">. Commitment to peace through the principle of neutrality also allows Indonesia to receive assistance from any country or bloc </w:t>
      </w:r>
      <w:sdt>
        <w:sdtPr>
          <w:rPr>
            <w:rFonts w:cs="Times New Roman"/>
            <w:sz w:val="24"/>
            <w:szCs w:val="24"/>
          </w:rPr>
          <w:id w:val="5390514"/>
          <w:citation/>
        </w:sdtPr>
        <w:sdtEndPr/>
        <w:sdtContent>
          <w:r w:rsidRPr="00B67D31">
            <w:rPr>
              <w:rFonts w:cs="Times New Roman"/>
              <w:sz w:val="24"/>
              <w:szCs w:val="24"/>
            </w:rPr>
            <w:fldChar w:fldCharType="begin"/>
          </w:r>
          <w:r w:rsidRPr="00B67D31">
            <w:rPr>
              <w:rFonts w:cs="Times New Roman"/>
              <w:sz w:val="24"/>
              <w:szCs w:val="24"/>
            </w:rPr>
            <w:instrText xml:space="preserve"> CITATION Hat58 \p 480-481 \l 1033  </w:instrText>
          </w:r>
          <w:r w:rsidRPr="00B67D31">
            <w:rPr>
              <w:rFonts w:cs="Times New Roman"/>
              <w:sz w:val="24"/>
              <w:szCs w:val="24"/>
            </w:rPr>
            <w:fldChar w:fldCharType="separate"/>
          </w:r>
          <w:r w:rsidR="00EC5176" w:rsidRPr="00EC5176">
            <w:rPr>
              <w:rFonts w:cs="Times New Roman"/>
              <w:noProof/>
              <w:sz w:val="24"/>
              <w:szCs w:val="24"/>
            </w:rPr>
            <w:t>(Hatta, 1958, pp. 480-481)</w:t>
          </w:r>
          <w:r w:rsidRPr="00B67D31">
            <w:rPr>
              <w:rFonts w:cs="Times New Roman"/>
              <w:sz w:val="24"/>
              <w:szCs w:val="24"/>
            </w:rPr>
            <w:fldChar w:fldCharType="end"/>
          </w:r>
        </w:sdtContent>
      </w:sdt>
      <w:r w:rsidRPr="00B67D31">
        <w:rPr>
          <w:rFonts w:cs="Times New Roman"/>
          <w:sz w:val="24"/>
          <w:szCs w:val="24"/>
        </w:rPr>
        <w:t>.</w:t>
      </w:r>
    </w:p>
    <w:p w14:paraId="49CB3F61" w14:textId="415A4AD0" w:rsidR="00B67D31" w:rsidRPr="00B67D31" w:rsidRDefault="00B67D31" w:rsidP="00B67D31">
      <w:pPr>
        <w:tabs>
          <w:tab w:val="left" w:pos="1750"/>
        </w:tabs>
        <w:spacing w:before="280" w:after="240" w:line="360" w:lineRule="auto"/>
        <w:ind w:firstLine="720"/>
        <w:jc w:val="both"/>
        <w:rPr>
          <w:rFonts w:cs="Times New Roman"/>
          <w:sz w:val="24"/>
          <w:szCs w:val="24"/>
        </w:rPr>
      </w:pPr>
      <w:r w:rsidRPr="00B67D31">
        <w:rPr>
          <w:rFonts w:cs="Times New Roman"/>
          <w:sz w:val="24"/>
          <w:szCs w:val="24"/>
        </w:rPr>
        <w:t xml:space="preserve">The conception of Indonesia's international role in the following years was adapted to the context of the Cold War into the principle of free and active foreign policy which was coined by Hatta through his speech in 1948. In this speech, Hatta underlined the need for Indonesia to take an independent stand in the conflict between the two superpowers: the USSR and the United States </w:t>
      </w:r>
      <w:sdt>
        <w:sdtPr>
          <w:rPr>
            <w:rFonts w:cs="Times New Roman"/>
            <w:sz w:val="24"/>
            <w:szCs w:val="24"/>
          </w:rPr>
          <w:id w:val="9641686"/>
          <w:citation/>
        </w:sdtPr>
        <w:sdtEndPr/>
        <w:sdtContent>
          <w:r w:rsidRPr="00B67D31">
            <w:rPr>
              <w:rFonts w:cs="Times New Roman"/>
              <w:sz w:val="24"/>
              <w:szCs w:val="24"/>
            </w:rPr>
            <w:fldChar w:fldCharType="begin"/>
          </w:r>
          <w:r w:rsidRPr="00B67D31">
            <w:rPr>
              <w:rFonts w:cs="Times New Roman"/>
              <w:sz w:val="24"/>
              <w:szCs w:val="24"/>
            </w:rPr>
            <w:instrText xml:space="preserve"> CITATION Noe18 \p 123 \l 1033  </w:instrText>
          </w:r>
          <w:r w:rsidRPr="00B67D31">
            <w:rPr>
              <w:rFonts w:cs="Times New Roman"/>
              <w:sz w:val="24"/>
              <w:szCs w:val="24"/>
            </w:rPr>
            <w:fldChar w:fldCharType="separate"/>
          </w:r>
          <w:r w:rsidR="00EC5176" w:rsidRPr="00EC5176">
            <w:rPr>
              <w:rFonts w:cs="Times New Roman"/>
              <w:noProof/>
              <w:sz w:val="24"/>
              <w:szCs w:val="24"/>
            </w:rPr>
            <w:t xml:space="preserve">(Noer, 2018, p. </w:t>
          </w:r>
          <w:r w:rsidR="00EC5176" w:rsidRPr="00EC5176">
            <w:rPr>
              <w:rFonts w:cs="Times New Roman"/>
              <w:noProof/>
              <w:sz w:val="24"/>
              <w:szCs w:val="24"/>
            </w:rPr>
            <w:lastRenderedPageBreak/>
            <w:t>123)</w:t>
          </w:r>
          <w:r w:rsidRPr="00B67D31">
            <w:rPr>
              <w:rFonts w:cs="Times New Roman"/>
              <w:sz w:val="24"/>
              <w:szCs w:val="24"/>
            </w:rPr>
            <w:fldChar w:fldCharType="end"/>
          </w:r>
        </w:sdtContent>
      </w:sdt>
      <w:r w:rsidRPr="00B67D31">
        <w:rPr>
          <w:rFonts w:cs="Times New Roman"/>
          <w:sz w:val="24"/>
          <w:szCs w:val="24"/>
        </w:rPr>
        <w:t>. This principle was later clarified in the statement of Prime Minister Wilopo in 1952. In the independent or independent aspect, this principle is stated as:</w:t>
      </w:r>
    </w:p>
    <w:p w14:paraId="154B3B71" w14:textId="77777777" w:rsidR="00B67D31" w:rsidRPr="00B67D31" w:rsidRDefault="00B67D31" w:rsidP="00B67D31">
      <w:pPr>
        <w:tabs>
          <w:tab w:val="left" w:pos="1750"/>
        </w:tabs>
        <w:spacing w:line="360" w:lineRule="auto"/>
        <w:ind w:left="720"/>
        <w:jc w:val="both"/>
        <w:rPr>
          <w:rFonts w:cs="Times New Roman"/>
        </w:rPr>
      </w:pPr>
      <w:r w:rsidRPr="00B67D31">
        <w:rPr>
          <w:rFonts w:cs="Times New Roman"/>
        </w:rPr>
        <w:t>[T]he government's foreign policy will be carried out in an independent manner, ... namely within the international sphere that confronts two blocs - namely the Western bloc and the Eastern bloc, the Republic of Indonesia has decided to adopt an independent policy in the sense that:</w:t>
      </w:r>
    </w:p>
    <w:p w14:paraId="0234114E" w14:textId="77777777" w:rsidR="00B67D31" w:rsidRPr="00B67D31" w:rsidRDefault="00B67D31" w:rsidP="00B67D31">
      <w:pPr>
        <w:tabs>
          <w:tab w:val="left" w:pos="1750"/>
        </w:tabs>
        <w:spacing w:line="360" w:lineRule="auto"/>
        <w:ind w:left="1560"/>
        <w:jc w:val="both"/>
        <w:rPr>
          <w:rFonts w:cs="Times New Roman"/>
        </w:rPr>
      </w:pPr>
      <w:r w:rsidRPr="00B67D31">
        <w:rPr>
          <w:rFonts w:cs="Times New Roman"/>
        </w:rPr>
        <w:t>a) do not permanently take sides by promising oneself to one of the two opposing blocs;</w:t>
      </w:r>
    </w:p>
    <w:p w14:paraId="22889A1B" w14:textId="77777777" w:rsidR="00B67D31" w:rsidRPr="00B67D31" w:rsidRDefault="00B67D31" w:rsidP="00B67D31">
      <w:pPr>
        <w:tabs>
          <w:tab w:val="left" w:pos="1750"/>
        </w:tabs>
        <w:spacing w:line="360" w:lineRule="auto"/>
        <w:ind w:left="1560"/>
        <w:jc w:val="both"/>
        <w:rPr>
          <w:rFonts w:cs="Times New Roman"/>
        </w:rPr>
      </w:pPr>
      <w:r w:rsidRPr="00B67D31">
        <w:rPr>
          <w:rFonts w:cs="Times New Roman"/>
        </w:rPr>
        <w:t xml:space="preserve">b) does not promise to permanently abstain or be neutral in any incident that may arise from the two-bloc feud. </w:t>
      </w:r>
    </w:p>
    <w:p w14:paraId="6D8CBD33" w14:textId="77777777" w:rsidR="00B67D31" w:rsidRPr="00B67D31" w:rsidRDefault="00B67D31" w:rsidP="00B67D31">
      <w:pPr>
        <w:tabs>
          <w:tab w:val="left" w:pos="1750"/>
        </w:tabs>
        <w:spacing w:line="360" w:lineRule="auto"/>
        <w:jc w:val="both"/>
        <w:rPr>
          <w:rFonts w:cs="Times New Roman"/>
          <w:sz w:val="24"/>
          <w:szCs w:val="24"/>
        </w:rPr>
      </w:pPr>
      <w:r w:rsidRPr="00B67D31">
        <w:rPr>
          <w:rFonts w:cs="Times New Roman"/>
          <w:sz w:val="24"/>
          <w:szCs w:val="24"/>
        </w:rPr>
        <w:t>In other hand, active principle is elaborated as follows:</w:t>
      </w:r>
    </w:p>
    <w:p w14:paraId="4B4331A2" w14:textId="77777777" w:rsidR="00B67D31" w:rsidRPr="00B67D31" w:rsidRDefault="00B67D31" w:rsidP="00B67D31">
      <w:pPr>
        <w:tabs>
          <w:tab w:val="left" w:pos="1750"/>
        </w:tabs>
        <w:spacing w:line="360" w:lineRule="auto"/>
        <w:ind w:left="720"/>
        <w:jc w:val="both"/>
        <w:rPr>
          <w:rFonts w:cs="Times New Roman"/>
        </w:rPr>
      </w:pPr>
      <w:r w:rsidRPr="00B67D31">
        <w:rPr>
          <w:rFonts w:cs="Times New Roman"/>
        </w:rPr>
        <w:t>[T]he government's independent policy is positive in the sense that if a problem involving two blocks arises ... the Republic of Indonesia will continue to base its policy on its free action by relying on:</w:t>
      </w:r>
    </w:p>
    <w:p w14:paraId="6BD3E11A" w14:textId="77777777" w:rsidR="00B67D31" w:rsidRPr="00B67D31" w:rsidRDefault="00B67D31" w:rsidP="00B67D31">
      <w:pPr>
        <w:tabs>
          <w:tab w:val="left" w:pos="1750"/>
        </w:tabs>
        <w:spacing w:line="360" w:lineRule="auto"/>
        <w:ind w:left="1560"/>
        <w:jc w:val="both"/>
        <w:rPr>
          <w:rFonts w:cs="Times New Roman"/>
        </w:rPr>
      </w:pPr>
      <w:r w:rsidRPr="00B67D31">
        <w:rPr>
          <w:rFonts w:cs="Times New Roman"/>
        </w:rPr>
        <w:t>a) the view of the aim and purpose of being a sincere, loyal and serious member of the United Nations;</w:t>
      </w:r>
    </w:p>
    <w:p w14:paraId="3A6F86B3" w14:textId="77777777" w:rsidR="00B67D31" w:rsidRPr="00B67D31" w:rsidRDefault="00B67D31" w:rsidP="00B67D31">
      <w:pPr>
        <w:tabs>
          <w:tab w:val="left" w:pos="1750"/>
        </w:tabs>
        <w:spacing w:line="360" w:lineRule="auto"/>
        <w:ind w:left="1560"/>
        <w:jc w:val="both"/>
        <w:rPr>
          <w:rFonts w:cs="Times New Roman"/>
        </w:rPr>
      </w:pPr>
      <w:r w:rsidRPr="00B67D31">
        <w:rPr>
          <w:rFonts w:cs="Times New Roman"/>
        </w:rPr>
        <w:t>b) ...</w:t>
      </w:r>
    </w:p>
    <w:p w14:paraId="638F5C5D" w14:textId="2B0BB313" w:rsidR="00B67D31" w:rsidRPr="00B67D31" w:rsidRDefault="00B67D31" w:rsidP="00B67D31">
      <w:pPr>
        <w:tabs>
          <w:tab w:val="left" w:pos="1750"/>
        </w:tabs>
        <w:spacing w:line="360" w:lineRule="auto"/>
        <w:ind w:left="709"/>
        <w:jc w:val="both"/>
        <w:rPr>
          <w:rFonts w:cs="Times New Roman"/>
        </w:rPr>
      </w:pPr>
      <w:r w:rsidRPr="00B67D31">
        <w:rPr>
          <w:rFonts w:cs="Times New Roman"/>
        </w:rPr>
        <w:t xml:space="preserve">In view of its aims and intentions as a member of the United Nations, the Republic of Indonesia will support all </w:t>
      </w:r>
      <w:r w:rsidRPr="00B67D31">
        <w:rPr>
          <w:rFonts w:cs="Times New Roman"/>
        </w:rPr>
        <w:t xml:space="preserve">efforts within the framework of the United Nations to eliminate or reduce tensions between the two blocs in order to prevent the possibility of a large-scale conflict that could trigger a Third World War. </w:t>
      </w:r>
      <w:sdt>
        <w:sdtPr>
          <w:rPr>
            <w:rFonts w:cs="Times New Roman"/>
          </w:rPr>
          <w:id w:val="5390491"/>
          <w:citation/>
        </w:sdtPr>
        <w:sdtEndPr/>
        <w:sdtContent>
          <w:r w:rsidRPr="00B67D31">
            <w:rPr>
              <w:rFonts w:cs="Times New Roman"/>
            </w:rPr>
            <w:fldChar w:fldCharType="begin"/>
          </w:r>
          <w:r w:rsidRPr="00B67D31">
            <w:rPr>
              <w:rFonts w:cs="Times New Roman"/>
            </w:rPr>
            <w:instrText xml:space="preserve"> CITATION Hat53 \p 447 \l 1033  </w:instrText>
          </w:r>
          <w:r w:rsidRPr="00B67D31">
            <w:rPr>
              <w:rFonts w:cs="Times New Roman"/>
            </w:rPr>
            <w:fldChar w:fldCharType="separate"/>
          </w:r>
          <w:r w:rsidR="00EC5176" w:rsidRPr="00EC5176">
            <w:rPr>
              <w:rFonts w:cs="Times New Roman"/>
              <w:noProof/>
            </w:rPr>
            <w:t>(Hatta, 1953, p. 447)</w:t>
          </w:r>
          <w:r w:rsidRPr="00B67D31">
            <w:rPr>
              <w:rFonts w:cs="Times New Roman"/>
            </w:rPr>
            <w:fldChar w:fldCharType="end"/>
          </w:r>
        </w:sdtContent>
      </w:sdt>
    </w:p>
    <w:p w14:paraId="0DD745BD" w14:textId="77777777" w:rsidR="00B67D31" w:rsidRPr="00B67D31" w:rsidRDefault="00B67D31" w:rsidP="00B67D31">
      <w:pPr>
        <w:tabs>
          <w:tab w:val="left" w:pos="6912"/>
        </w:tabs>
        <w:spacing w:before="240" w:line="360" w:lineRule="auto"/>
        <w:ind w:firstLine="720"/>
        <w:jc w:val="both"/>
        <w:rPr>
          <w:rFonts w:cs="Times New Roman"/>
          <w:sz w:val="24"/>
          <w:szCs w:val="24"/>
        </w:rPr>
      </w:pPr>
      <w:r w:rsidRPr="00B67D31">
        <w:rPr>
          <w:rFonts w:cs="Times New Roman"/>
          <w:sz w:val="24"/>
          <w:szCs w:val="24"/>
        </w:rPr>
        <w:t>Although the active principle is formulated with reference to the United Nations, it should be underlined that Indonesia's active principle is articulated based on independence in action. In this context, Hatta stated:</w:t>
      </w:r>
    </w:p>
    <w:p w14:paraId="169B10FF" w14:textId="5B3E150A" w:rsidR="00B67D31" w:rsidRPr="00B67D31" w:rsidRDefault="00B67D31" w:rsidP="00B67D31">
      <w:pPr>
        <w:tabs>
          <w:tab w:val="left" w:pos="6912"/>
        </w:tabs>
        <w:spacing w:before="280" w:after="240" w:line="360" w:lineRule="auto"/>
        <w:ind w:left="720"/>
        <w:jc w:val="both"/>
        <w:rPr>
          <w:rFonts w:cs="Times New Roman"/>
          <w:sz w:val="24"/>
          <w:szCs w:val="24"/>
        </w:rPr>
      </w:pPr>
      <w:r w:rsidRPr="00B67D31">
        <w:rPr>
          <w:rFonts w:cs="Times New Roman"/>
        </w:rPr>
        <w:t xml:space="preserve">The government believes that the stance we ought to take is that we do not become objects in international political struggles, but that we must remain as a </w:t>
      </w:r>
      <w:r w:rsidR="00546E9F" w:rsidRPr="00B67D31">
        <w:rPr>
          <w:rFonts w:cs="Times New Roman"/>
        </w:rPr>
        <w:t>subject</w:t>
      </w:r>
      <w:r w:rsidRPr="00B67D31">
        <w:rPr>
          <w:rFonts w:cs="Times New Roman"/>
        </w:rPr>
        <w:t xml:space="preserve"> who have the right to determine our own policy </w:t>
      </w:r>
      <w:sdt>
        <w:sdtPr>
          <w:rPr>
            <w:rFonts w:cs="Times New Roman"/>
          </w:rPr>
          <w:id w:val="5390487"/>
          <w:citation/>
        </w:sdtPr>
        <w:sdtEndPr/>
        <w:sdtContent>
          <w:r w:rsidRPr="00B67D31">
            <w:rPr>
              <w:rFonts w:cs="Times New Roman"/>
            </w:rPr>
            <w:fldChar w:fldCharType="begin"/>
          </w:r>
          <w:r w:rsidRPr="00B67D31">
            <w:rPr>
              <w:rFonts w:cs="Times New Roman"/>
            </w:rPr>
            <w:instrText xml:space="preserve"> CITATION Hat53 \p 446 \l 1033  </w:instrText>
          </w:r>
          <w:r w:rsidRPr="00B67D31">
            <w:rPr>
              <w:rFonts w:cs="Times New Roman"/>
            </w:rPr>
            <w:fldChar w:fldCharType="separate"/>
          </w:r>
          <w:r w:rsidR="00EC5176" w:rsidRPr="00EC5176">
            <w:rPr>
              <w:rFonts w:cs="Times New Roman"/>
              <w:noProof/>
            </w:rPr>
            <w:t>(Hatta, 1953, p. 446)</w:t>
          </w:r>
          <w:r w:rsidRPr="00B67D31">
            <w:rPr>
              <w:rFonts w:cs="Times New Roman"/>
            </w:rPr>
            <w:fldChar w:fldCharType="end"/>
          </w:r>
        </w:sdtContent>
      </w:sdt>
      <w:r w:rsidRPr="00B67D31">
        <w:rPr>
          <w:rFonts w:cs="Times New Roman"/>
          <w:sz w:val="24"/>
          <w:szCs w:val="24"/>
        </w:rPr>
        <w:t>.</w:t>
      </w:r>
    </w:p>
    <w:p w14:paraId="55E7B5FE" w14:textId="417942AF" w:rsidR="00B67D31" w:rsidRPr="00B67D31" w:rsidRDefault="00B67D31" w:rsidP="00B67D31">
      <w:pPr>
        <w:tabs>
          <w:tab w:val="left" w:pos="6912"/>
        </w:tabs>
        <w:spacing w:before="280" w:after="240" w:line="360" w:lineRule="auto"/>
        <w:jc w:val="both"/>
        <w:rPr>
          <w:rFonts w:cs="Times New Roman"/>
          <w:sz w:val="24"/>
          <w:szCs w:val="24"/>
        </w:rPr>
      </w:pPr>
      <w:r w:rsidRPr="00B67D31">
        <w:rPr>
          <w:rFonts w:cs="Times New Roman"/>
          <w:sz w:val="24"/>
          <w:szCs w:val="24"/>
        </w:rPr>
        <w:t xml:space="preserve">Through the statement above, Hatta conceptualized Indonesia as a third power that stood outside the Cold War feud </w:t>
      </w:r>
      <w:sdt>
        <w:sdtPr>
          <w:rPr>
            <w:rFonts w:cs="Times New Roman"/>
            <w:sz w:val="24"/>
            <w:szCs w:val="24"/>
          </w:rPr>
          <w:id w:val="9641688"/>
          <w:citation/>
        </w:sdtPr>
        <w:sdtEndPr/>
        <w:sdtContent>
          <w:r w:rsidRPr="00B67D31">
            <w:rPr>
              <w:rFonts w:cs="Times New Roman"/>
              <w:sz w:val="24"/>
              <w:szCs w:val="24"/>
            </w:rPr>
            <w:fldChar w:fldCharType="begin"/>
          </w:r>
          <w:r w:rsidRPr="00B67D31">
            <w:rPr>
              <w:rFonts w:cs="Times New Roman"/>
              <w:sz w:val="24"/>
              <w:szCs w:val="24"/>
            </w:rPr>
            <w:instrText xml:space="preserve"> CITATION Noe18 \p 124 \l 1033  </w:instrText>
          </w:r>
          <w:r w:rsidRPr="00B67D31">
            <w:rPr>
              <w:rFonts w:cs="Times New Roman"/>
              <w:sz w:val="24"/>
              <w:szCs w:val="24"/>
            </w:rPr>
            <w:fldChar w:fldCharType="separate"/>
          </w:r>
          <w:r w:rsidR="00EC5176" w:rsidRPr="00EC5176">
            <w:rPr>
              <w:rFonts w:cs="Times New Roman"/>
              <w:noProof/>
              <w:sz w:val="24"/>
              <w:szCs w:val="24"/>
            </w:rPr>
            <w:t>(Noer, 2018, p. 124)</w:t>
          </w:r>
          <w:r w:rsidRPr="00B67D31">
            <w:rPr>
              <w:rFonts w:cs="Times New Roman"/>
              <w:sz w:val="24"/>
              <w:szCs w:val="24"/>
            </w:rPr>
            <w:fldChar w:fldCharType="end"/>
          </w:r>
        </w:sdtContent>
      </w:sdt>
      <w:r w:rsidRPr="00B67D31">
        <w:rPr>
          <w:rFonts w:cs="Times New Roman"/>
          <w:sz w:val="24"/>
          <w:szCs w:val="24"/>
        </w:rPr>
        <w:t xml:space="preserve">. This conception is contextualized specifically with Indonesia's material capabilities, including geographic location, size of area and population and results in perceptions of policy makers about the importance of Indonesia's role in the international political arena </w:t>
      </w:r>
      <w:sdt>
        <w:sdtPr>
          <w:rPr>
            <w:rFonts w:cs="Times New Roman"/>
            <w:sz w:val="24"/>
            <w:szCs w:val="24"/>
          </w:rPr>
          <w:id w:val="5390468"/>
          <w:citation/>
        </w:sdtPr>
        <w:sdtEndPr/>
        <w:sdtContent>
          <w:r w:rsidRPr="00B67D31">
            <w:rPr>
              <w:rFonts w:cs="Times New Roman"/>
              <w:sz w:val="24"/>
              <w:szCs w:val="24"/>
            </w:rPr>
            <w:fldChar w:fldCharType="begin"/>
          </w:r>
          <w:r w:rsidRPr="00B67D31">
            <w:rPr>
              <w:rFonts w:cs="Times New Roman"/>
              <w:sz w:val="24"/>
              <w:szCs w:val="24"/>
            </w:rPr>
            <w:instrText xml:space="preserve"> CITATION Sur95 \p 7 \l 1033  </w:instrText>
          </w:r>
          <w:r w:rsidRPr="00B67D31">
            <w:rPr>
              <w:rFonts w:cs="Times New Roman"/>
              <w:sz w:val="24"/>
              <w:szCs w:val="24"/>
            </w:rPr>
            <w:fldChar w:fldCharType="separate"/>
          </w:r>
          <w:r w:rsidR="00EC5176" w:rsidRPr="00EC5176">
            <w:rPr>
              <w:rFonts w:cs="Times New Roman"/>
              <w:noProof/>
              <w:sz w:val="24"/>
              <w:szCs w:val="24"/>
            </w:rPr>
            <w:t>(Suryadinata, 1995, p. 7)</w:t>
          </w:r>
          <w:r w:rsidRPr="00B67D31">
            <w:rPr>
              <w:rFonts w:cs="Times New Roman"/>
              <w:sz w:val="24"/>
              <w:szCs w:val="24"/>
            </w:rPr>
            <w:fldChar w:fldCharType="end"/>
          </w:r>
        </w:sdtContent>
      </w:sdt>
      <w:r w:rsidRPr="00B67D31">
        <w:rPr>
          <w:rFonts w:cs="Times New Roman"/>
          <w:sz w:val="24"/>
          <w:szCs w:val="24"/>
        </w:rPr>
        <w:t xml:space="preserve">. In this case, Hatta argued that "[with] the wealth of natural resources and a large population automatically places Indonesia as an important factor in the world political arena" </w:t>
      </w:r>
      <w:sdt>
        <w:sdtPr>
          <w:rPr>
            <w:rFonts w:cs="Times New Roman"/>
            <w:sz w:val="24"/>
            <w:szCs w:val="24"/>
          </w:rPr>
          <w:id w:val="5390483"/>
          <w:citation/>
        </w:sdtPr>
        <w:sdtEndPr/>
        <w:sdtContent>
          <w:r w:rsidRPr="00B67D31">
            <w:rPr>
              <w:rFonts w:cs="Times New Roman"/>
              <w:sz w:val="24"/>
              <w:szCs w:val="24"/>
            </w:rPr>
            <w:fldChar w:fldCharType="begin"/>
          </w:r>
          <w:r w:rsidRPr="00B67D31">
            <w:rPr>
              <w:rFonts w:cs="Times New Roman"/>
              <w:sz w:val="24"/>
              <w:szCs w:val="24"/>
            </w:rPr>
            <w:instrText xml:space="preserve"> CITATION Hat58 \p 1 \l 1033  </w:instrText>
          </w:r>
          <w:r w:rsidRPr="00B67D31">
            <w:rPr>
              <w:rFonts w:cs="Times New Roman"/>
              <w:sz w:val="24"/>
              <w:szCs w:val="24"/>
            </w:rPr>
            <w:fldChar w:fldCharType="separate"/>
          </w:r>
          <w:r w:rsidR="00EC5176" w:rsidRPr="00EC5176">
            <w:rPr>
              <w:rFonts w:cs="Times New Roman"/>
              <w:noProof/>
              <w:sz w:val="24"/>
              <w:szCs w:val="24"/>
            </w:rPr>
            <w:t>(Hatta, 1958, p. 1)</w:t>
          </w:r>
          <w:r w:rsidRPr="00B67D31">
            <w:rPr>
              <w:rFonts w:cs="Times New Roman"/>
              <w:sz w:val="24"/>
              <w:szCs w:val="24"/>
            </w:rPr>
            <w:fldChar w:fldCharType="end"/>
          </w:r>
        </w:sdtContent>
      </w:sdt>
    </w:p>
    <w:p w14:paraId="353DA352" w14:textId="11A5DF8D" w:rsidR="00B67D31" w:rsidRPr="00B67D31" w:rsidRDefault="00B67D31" w:rsidP="00B67D31">
      <w:pPr>
        <w:tabs>
          <w:tab w:val="left" w:pos="6912"/>
        </w:tabs>
        <w:spacing w:before="280" w:after="240" w:line="360" w:lineRule="auto"/>
        <w:ind w:firstLine="720"/>
        <w:jc w:val="both"/>
        <w:rPr>
          <w:rFonts w:cs="Times New Roman"/>
          <w:sz w:val="24"/>
          <w:szCs w:val="24"/>
        </w:rPr>
      </w:pPr>
      <w:r w:rsidRPr="00B67D31">
        <w:rPr>
          <w:rFonts w:cs="Times New Roman"/>
          <w:sz w:val="24"/>
          <w:szCs w:val="24"/>
        </w:rPr>
        <w:lastRenderedPageBreak/>
        <w:t>This view of Indonesia's important position in the international order was increasingly shown during the reign of Prime Minister Ali Sastroamidjojo. Under his leadership, Indonesia joined the Colombo Powers</w:t>
      </w:r>
      <w:r w:rsidRPr="00B67D31">
        <w:rPr>
          <w:rStyle w:val="FootnoteReference"/>
          <w:sz w:val="24"/>
          <w:szCs w:val="24"/>
        </w:rPr>
        <w:footnoteReference w:id="1"/>
      </w:r>
      <w:r w:rsidRPr="00B67D31">
        <w:rPr>
          <w:rFonts w:cs="Times New Roman"/>
          <w:sz w:val="24"/>
          <w:szCs w:val="24"/>
        </w:rPr>
        <w:t xml:space="preserve"> which affirmed their position as 'representatives of the new Asian power' who stood outside the political bloc but remained active in international relations </w:t>
      </w:r>
      <w:sdt>
        <w:sdtPr>
          <w:rPr>
            <w:rFonts w:cs="Times New Roman"/>
            <w:sz w:val="24"/>
            <w:szCs w:val="24"/>
          </w:rPr>
          <w:id w:val="676039800"/>
          <w:citation/>
        </w:sdtPr>
        <w:sdtEndPr/>
        <w:sdtContent>
          <w:r w:rsidRPr="00B67D31">
            <w:rPr>
              <w:rFonts w:cs="Times New Roman"/>
              <w:sz w:val="24"/>
              <w:szCs w:val="24"/>
            </w:rPr>
            <w:fldChar w:fldCharType="begin"/>
          </w:r>
          <w:r w:rsidRPr="00B67D31">
            <w:rPr>
              <w:rFonts w:cs="Times New Roman"/>
              <w:sz w:val="24"/>
              <w:szCs w:val="24"/>
            </w:rPr>
            <w:instrText xml:space="preserve"> CITATION Ewi19 \p 1 \l 1033  </w:instrText>
          </w:r>
          <w:r w:rsidRPr="00B67D31">
            <w:rPr>
              <w:rFonts w:cs="Times New Roman"/>
              <w:sz w:val="24"/>
              <w:szCs w:val="24"/>
            </w:rPr>
            <w:fldChar w:fldCharType="separate"/>
          </w:r>
          <w:r w:rsidR="00EC5176" w:rsidRPr="00EC5176">
            <w:rPr>
              <w:rFonts w:cs="Times New Roman"/>
              <w:noProof/>
              <w:sz w:val="24"/>
              <w:szCs w:val="24"/>
            </w:rPr>
            <w:t>(Ewing, 2019, p. 1)</w:t>
          </w:r>
          <w:r w:rsidRPr="00B67D31">
            <w:rPr>
              <w:rFonts w:cs="Times New Roman"/>
              <w:sz w:val="24"/>
              <w:szCs w:val="24"/>
            </w:rPr>
            <w:fldChar w:fldCharType="end"/>
          </w:r>
        </w:sdtContent>
      </w:sdt>
      <w:r w:rsidRPr="00B67D31">
        <w:rPr>
          <w:rFonts w:cs="Times New Roman"/>
          <w:sz w:val="24"/>
          <w:szCs w:val="24"/>
        </w:rPr>
        <w:t xml:space="preserve">. In that capacity, Prime Minister Ali Sastroamidjojo initiated a broader meeting between African and Asian nations </w:t>
      </w:r>
      <w:sdt>
        <w:sdtPr>
          <w:rPr>
            <w:rFonts w:cs="Times New Roman"/>
            <w:sz w:val="24"/>
            <w:szCs w:val="24"/>
          </w:rPr>
          <w:id w:val="676039801"/>
          <w:citation/>
        </w:sdtPr>
        <w:sdtEndPr/>
        <w:sdtContent>
          <w:r w:rsidRPr="00B67D31">
            <w:rPr>
              <w:rFonts w:cs="Times New Roman"/>
              <w:sz w:val="24"/>
              <w:szCs w:val="24"/>
            </w:rPr>
            <w:fldChar w:fldCharType="begin"/>
          </w:r>
          <w:r w:rsidRPr="00B67D31">
            <w:rPr>
              <w:rFonts w:cs="Times New Roman"/>
              <w:sz w:val="24"/>
              <w:szCs w:val="24"/>
            </w:rPr>
            <w:instrText xml:space="preserve"> CITATION Abd80 \p 13 \l 1033  </w:instrText>
          </w:r>
          <w:r w:rsidRPr="00B67D31">
            <w:rPr>
              <w:rFonts w:cs="Times New Roman"/>
              <w:sz w:val="24"/>
              <w:szCs w:val="24"/>
            </w:rPr>
            <w:fldChar w:fldCharType="separate"/>
          </w:r>
          <w:r w:rsidR="00EC5176" w:rsidRPr="00EC5176">
            <w:rPr>
              <w:rFonts w:cs="Times New Roman"/>
              <w:noProof/>
              <w:sz w:val="24"/>
              <w:szCs w:val="24"/>
            </w:rPr>
            <w:t>(Abdulgani, 1980, p. 13)</w:t>
          </w:r>
          <w:r w:rsidRPr="00B67D31">
            <w:rPr>
              <w:rFonts w:cs="Times New Roman"/>
              <w:sz w:val="24"/>
              <w:szCs w:val="24"/>
            </w:rPr>
            <w:fldChar w:fldCharType="end"/>
          </w:r>
        </w:sdtContent>
      </w:sdt>
      <w:r w:rsidRPr="00B67D31">
        <w:rPr>
          <w:rFonts w:cs="Times New Roman"/>
          <w:sz w:val="24"/>
          <w:szCs w:val="24"/>
        </w:rPr>
        <w:t xml:space="preserve">. This idea was successfully realized in the Asian-African Conference (KAA) held in Bandung in 1955. As a consequence, this success strengthened Indonesia's image as a leading country </w:t>
      </w:r>
      <w:sdt>
        <w:sdtPr>
          <w:rPr>
            <w:rFonts w:cs="Times New Roman"/>
            <w:sz w:val="24"/>
            <w:szCs w:val="24"/>
          </w:rPr>
          <w:id w:val="676039798"/>
          <w:citation/>
        </w:sdtPr>
        <w:sdtEndPr/>
        <w:sdtContent>
          <w:r w:rsidRPr="00B67D31">
            <w:rPr>
              <w:rFonts w:cs="Times New Roman"/>
              <w:sz w:val="24"/>
              <w:szCs w:val="24"/>
            </w:rPr>
            <w:fldChar w:fldCharType="begin"/>
          </w:r>
          <w:r w:rsidRPr="00B67D31">
            <w:rPr>
              <w:rFonts w:cs="Times New Roman"/>
              <w:sz w:val="24"/>
              <w:szCs w:val="24"/>
            </w:rPr>
            <w:instrText xml:space="preserve"> CITATION Lei86 \p 56 \l 1033  </w:instrText>
          </w:r>
          <w:r w:rsidRPr="00B67D31">
            <w:rPr>
              <w:rFonts w:cs="Times New Roman"/>
              <w:sz w:val="24"/>
              <w:szCs w:val="24"/>
            </w:rPr>
            <w:fldChar w:fldCharType="separate"/>
          </w:r>
          <w:r w:rsidR="00EC5176" w:rsidRPr="00EC5176">
            <w:rPr>
              <w:rFonts w:cs="Times New Roman"/>
              <w:noProof/>
              <w:sz w:val="24"/>
              <w:szCs w:val="24"/>
            </w:rPr>
            <w:t>(Leifer, 1986, p. 56)</w:t>
          </w:r>
          <w:r w:rsidRPr="00B67D31">
            <w:rPr>
              <w:rFonts w:cs="Times New Roman"/>
              <w:sz w:val="24"/>
              <w:szCs w:val="24"/>
            </w:rPr>
            <w:fldChar w:fldCharType="end"/>
          </w:r>
        </w:sdtContent>
      </w:sdt>
      <w:r w:rsidRPr="00B67D31">
        <w:rPr>
          <w:rFonts w:cs="Times New Roman"/>
          <w:sz w:val="24"/>
          <w:szCs w:val="24"/>
        </w:rPr>
        <w:t xml:space="preserve"> among Indonesia's foreign policy makers.</w:t>
      </w:r>
    </w:p>
    <w:p w14:paraId="18AF56A9" w14:textId="7B3CDDB5" w:rsidR="00B67D31" w:rsidRPr="00B67D31" w:rsidRDefault="00B67D31" w:rsidP="00B67D31">
      <w:pPr>
        <w:spacing w:before="280" w:after="240" w:line="360" w:lineRule="auto"/>
        <w:ind w:firstLine="720"/>
        <w:jc w:val="both"/>
        <w:rPr>
          <w:rFonts w:cs="Times New Roman"/>
          <w:sz w:val="24"/>
          <w:szCs w:val="24"/>
        </w:rPr>
      </w:pPr>
      <w:r w:rsidRPr="00B67D31">
        <w:rPr>
          <w:rFonts w:cs="Times New Roman"/>
          <w:sz w:val="24"/>
          <w:szCs w:val="24"/>
        </w:rPr>
        <w:t xml:space="preserve">Fueled by this success, Indonesia’s foreign policy under President Soekarno was characterized by further ambitions to make Indonesia a true leader among other postcolonial countries </w:t>
      </w:r>
      <w:sdt>
        <w:sdtPr>
          <w:rPr>
            <w:rFonts w:cs="Times New Roman"/>
            <w:sz w:val="24"/>
            <w:szCs w:val="24"/>
          </w:rPr>
          <w:id w:val="676039809"/>
          <w:citation/>
        </w:sdtPr>
        <w:sdtEndPr/>
        <w:sdtContent>
          <w:r w:rsidRPr="00B67D31">
            <w:rPr>
              <w:rFonts w:cs="Times New Roman"/>
              <w:sz w:val="24"/>
              <w:szCs w:val="24"/>
            </w:rPr>
            <w:fldChar w:fldCharType="begin"/>
          </w:r>
          <w:r w:rsidRPr="00B67D31">
            <w:rPr>
              <w:rFonts w:cs="Times New Roman"/>
              <w:sz w:val="24"/>
              <w:szCs w:val="24"/>
            </w:rPr>
            <w:instrText xml:space="preserve"> CITATION Lei86 \p 82 \l 1033  </w:instrText>
          </w:r>
          <w:r w:rsidRPr="00B67D31">
            <w:rPr>
              <w:rFonts w:cs="Times New Roman"/>
              <w:sz w:val="24"/>
              <w:szCs w:val="24"/>
            </w:rPr>
            <w:fldChar w:fldCharType="separate"/>
          </w:r>
          <w:r w:rsidR="00EC5176" w:rsidRPr="00EC5176">
            <w:rPr>
              <w:rFonts w:cs="Times New Roman"/>
              <w:noProof/>
              <w:sz w:val="24"/>
              <w:szCs w:val="24"/>
            </w:rPr>
            <w:t>(Leifer, 1986, p. 82)</w:t>
          </w:r>
          <w:r w:rsidRPr="00B67D31">
            <w:rPr>
              <w:rFonts w:cs="Times New Roman"/>
              <w:sz w:val="24"/>
              <w:szCs w:val="24"/>
            </w:rPr>
            <w:fldChar w:fldCharType="end"/>
          </w:r>
        </w:sdtContent>
      </w:sdt>
      <w:r w:rsidRPr="00B67D31">
        <w:rPr>
          <w:rFonts w:cs="Times New Roman"/>
          <w:sz w:val="24"/>
          <w:szCs w:val="24"/>
        </w:rPr>
        <w:t xml:space="preserve">. Under President Soekarno, Indonesia became one of the five countries that initiated the Conference for the Non-Aligned Movement (NAM) in 1961 </w:t>
      </w:r>
      <w:sdt>
        <w:sdtPr>
          <w:rPr>
            <w:rFonts w:cs="Times New Roman"/>
            <w:sz w:val="24"/>
            <w:szCs w:val="24"/>
          </w:rPr>
          <w:id w:val="5390520"/>
          <w:citation/>
        </w:sdtPr>
        <w:sdtEndPr/>
        <w:sdtContent>
          <w:r w:rsidRPr="00B67D31">
            <w:rPr>
              <w:rFonts w:cs="Times New Roman"/>
              <w:sz w:val="24"/>
              <w:szCs w:val="24"/>
            </w:rPr>
            <w:fldChar w:fldCharType="begin"/>
          </w:r>
          <w:r w:rsidRPr="00B67D31">
            <w:rPr>
              <w:rFonts w:cs="Times New Roman"/>
              <w:sz w:val="24"/>
              <w:szCs w:val="24"/>
            </w:rPr>
            <w:instrText xml:space="preserve"> CITATION Sur95 \p 173 \l 1033  </w:instrText>
          </w:r>
          <w:r w:rsidRPr="00B67D31">
            <w:rPr>
              <w:rFonts w:cs="Times New Roman"/>
              <w:sz w:val="24"/>
              <w:szCs w:val="24"/>
            </w:rPr>
            <w:fldChar w:fldCharType="separate"/>
          </w:r>
          <w:r w:rsidR="00EC5176" w:rsidRPr="00EC5176">
            <w:rPr>
              <w:rFonts w:cs="Times New Roman"/>
              <w:noProof/>
              <w:sz w:val="24"/>
              <w:szCs w:val="24"/>
            </w:rPr>
            <w:t>(Suryadinata, 1995, p. 173)</w:t>
          </w:r>
          <w:r w:rsidRPr="00B67D31">
            <w:rPr>
              <w:rFonts w:cs="Times New Roman"/>
              <w:sz w:val="24"/>
              <w:szCs w:val="24"/>
            </w:rPr>
            <w:fldChar w:fldCharType="end"/>
          </w:r>
        </w:sdtContent>
      </w:sdt>
      <w:r w:rsidRPr="00B67D31">
        <w:rPr>
          <w:rFonts w:cs="Times New Roman"/>
          <w:sz w:val="24"/>
          <w:szCs w:val="24"/>
        </w:rPr>
        <w:t xml:space="preserve">, and also </w:t>
      </w:r>
      <w:r w:rsidRPr="00B67D31">
        <w:rPr>
          <w:rFonts w:cs="Times New Roman"/>
          <w:sz w:val="24"/>
          <w:szCs w:val="24"/>
        </w:rPr>
        <w:t xml:space="preserve">became the founding country of the G-77 in 1964. Furthermore, President Soekarno pioneered a novel view of the international order characterized by “conflict between emerging powers (NEFOS)… and old dominant forces (OLDEFOS)” rather than conflicts between ideologies </w:t>
      </w:r>
      <w:sdt>
        <w:sdtPr>
          <w:rPr>
            <w:rFonts w:cs="Times New Roman"/>
            <w:sz w:val="24"/>
            <w:szCs w:val="24"/>
          </w:rPr>
          <w:id w:val="300918470"/>
          <w:citation/>
        </w:sdtPr>
        <w:sdtEndPr/>
        <w:sdtContent>
          <w:r w:rsidRPr="00B67D31">
            <w:rPr>
              <w:rFonts w:cs="Times New Roman"/>
              <w:sz w:val="24"/>
              <w:szCs w:val="24"/>
            </w:rPr>
            <w:fldChar w:fldCharType="begin"/>
          </w:r>
          <w:r w:rsidRPr="00B67D31">
            <w:rPr>
              <w:rFonts w:cs="Times New Roman"/>
              <w:sz w:val="24"/>
              <w:szCs w:val="24"/>
            </w:rPr>
            <w:instrText xml:space="preserve"> CITATION Lei86 \p 85 \l 1033  </w:instrText>
          </w:r>
          <w:r w:rsidRPr="00B67D31">
            <w:rPr>
              <w:rFonts w:cs="Times New Roman"/>
              <w:sz w:val="24"/>
              <w:szCs w:val="24"/>
            </w:rPr>
            <w:fldChar w:fldCharType="separate"/>
          </w:r>
          <w:r w:rsidR="00EC5176" w:rsidRPr="00EC5176">
            <w:rPr>
              <w:rFonts w:cs="Times New Roman"/>
              <w:noProof/>
              <w:sz w:val="24"/>
              <w:szCs w:val="24"/>
            </w:rPr>
            <w:t>(Leifer, 1986, p. 85)</w:t>
          </w:r>
          <w:r w:rsidRPr="00B67D31">
            <w:rPr>
              <w:rFonts w:cs="Times New Roman"/>
              <w:sz w:val="24"/>
              <w:szCs w:val="24"/>
            </w:rPr>
            <w:fldChar w:fldCharType="end"/>
          </w:r>
        </w:sdtContent>
      </w:sdt>
      <w:r w:rsidRPr="00B67D31">
        <w:rPr>
          <w:rFonts w:cs="Times New Roman"/>
          <w:sz w:val="24"/>
          <w:szCs w:val="24"/>
        </w:rPr>
        <w:t xml:space="preserve">. Indonesia in this case was categorized as a NEFOS </w:t>
      </w:r>
      <w:sdt>
        <w:sdtPr>
          <w:rPr>
            <w:rFonts w:cs="Times New Roman"/>
            <w:sz w:val="24"/>
            <w:szCs w:val="24"/>
          </w:rPr>
          <w:id w:val="300918472"/>
          <w:citation/>
        </w:sdtPr>
        <w:sdtEndPr/>
        <w:sdtContent>
          <w:r w:rsidRPr="00B67D31">
            <w:rPr>
              <w:rFonts w:cs="Times New Roman"/>
              <w:sz w:val="24"/>
              <w:szCs w:val="24"/>
            </w:rPr>
            <w:fldChar w:fldCharType="begin"/>
          </w:r>
          <w:r w:rsidRPr="00B67D31">
            <w:rPr>
              <w:rFonts w:cs="Times New Roman"/>
              <w:sz w:val="24"/>
              <w:szCs w:val="24"/>
            </w:rPr>
            <w:instrText xml:space="preserve"> CITATION Lei86 \p 86 \l 1033  </w:instrText>
          </w:r>
          <w:r w:rsidRPr="00B67D31">
            <w:rPr>
              <w:rFonts w:cs="Times New Roman"/>
              <w:sz w:val="24"/>
              <w:szCs w:val="24"/>
            </w:rPr>
            <w:fldChar w:fldCharType="separate"/>
          </w:r>
          <w:r w:rsidR="00EC5176" w:rsidRPr="00EC5176">
            <w:rPr>
              <w:rFonts w:cs="Times New Roman"/>
              <w:noProof/>
              <w:sz w:val="24"/>
              <w:szCs w:val="24"/>
            </w:rPr>
            <w:t>(Leifer, 1986, p. 86)</w:t>
          </w:r>
          <w:r w:rsidRPr="00B67D31">
            <w:rPr>
              <w:rFonts w:cs="Times New Roman"/>
              <w:sz w:val="24"/>
              <w:szCs w:val="24"/>
            </w:rPr>
            <w:fldChar w:fldCharType="end"/>
          </w:r>
        </w:sdtContent>
      </w:sdt>
      <w:r w:rsidRPr="00B67D31">
        <w:rPr>
          <w:rFonts w:cs="Times New Roman"/>
          <w:sz w:val="24"/>
          <w:szCs w:val="24"/>
        </w:rPr>
        <w:t xml:space="preserve">. As an effort to affiliate Indonesia into NEFOS, President Soekarno initiated the holding of the Conference of The New Emerging Forces (CONEFO), a United Nations opposition-organization based in Jakarta </w:t>
      </w:r>
      <w:sdt>
        <w:sdtPr>
          <w:rPr>
            <w:rFonts w:cs="Times New Roman"/>
            <w:sz w:val="24"/>
            <w:szCs w:val="24"/>
          </w:rPr>
          <w:id w:val="676039823"/>
          <w:citation/>
        </w:sdtPr>
        <w:sdtEndPr/>
        <w:sdtContent>
          <w:r w:rsidRPr="00B67D31">
            <w:rPr>
              <w:rFonts w:cs="Times New Roman"/>
              <w:sz w:val="24"/>
              <w:szCs w:val="24"/>
            </w:rPr>
            <w:fldChar w:fldCharType="begin"/>
          </w:r>
          <w:r w:rsidRPr="00B67D31">
            <w:rPr>
              <w:rFonts w:cs="Times New Roman"/>
              <w:sz w:val="24"/>
              <w:szCs w:val="24"/>
            </w:rPr>
            <w:instrText xml:space="preserve"> CITATION Mod63 \p 1-31 \l 1033  </w:instrText>
          </w:r>
          <w:r w:rsidRPr="00B67D31">
            <w:rPr>
              <w:rFonts w:cs="Times New Roman"/>
              <w:sz w:val="24"/>
              <w:szCs w:val="24"/>
            </w:rPr>
            <w:fldChar w:fldCharType="separate"/>
          </w:r>
          <w:r w:rsidR="00EC5176" w:rsidRPr="00EC5176">
            <w:rPr>
              <w:rFonts w:cs="Times New Roman"/>
              <w:noProof/>
              <w:sz w:val="24"/>
              <w:szCs w:val="24"/>
            </w:rPr>
            <w:t>(Modelski, 1963, pp. 1-31)</w:t>
          </w:r>
          <w:r w:rsidRPr="00B67D31">
            <w:rPr>
              <w:rFonts w:cs="Times New Roman"/>
              <w:sz w:val="24"/>
              <w:szCs w:val="24"/>
            </w:rPr>
            <w:fldChar w:fldCharType="end"/>
          </w:r>
        </w:sdtContent>
      </w:sdt>
      <w:r w:rsidRPr="00B67D31">
        <w:rPr>
          <w:rFonts w:cs="Times New Roman"/>
          <w:sz w:val="24"/>
          <w:szCs w:val="24"/>
        </w:rPr>
        <w:t xml:space="preserve">. In addition, President Soekarno also proclaimed the Jakarta-Phnom Penh-Hanoi-Peking-Pyongyang axis </w:t>
      </w:r>
      <w:sdt>
        <w:sdtPr>
          <w:rPr>
            <w:rFonts w:cs="Times New Roman"/>
            <w:sz w:val="24"/>
            <w:szCs w:val="24"/>
          </w:rPr>
          <w:id w:val="300918474"/>
          <w:citation/>
        </w:sdtPr>
        <w:sdtEndPr/>
        <w:sdtContent>
          <w:r w:rsidRPr="00B67D31">
            <w:rPr>
              <w:rFonts w:cs="Times New Roman"/>
              <w:sz w:val="24"/>
              <w:szCs w:val="24"/>
            </w:rPr>
            <w:fldChar w:fldCharType="begin"/>
          </w:r>
          <w:r w:rsidRPr="00B67D31">
            <w:rPr>
              <w:rFonts w:cs="Times New Roman"/>
              <w:sz w:val="24"/>
              <w:szCs w:val="24"/>
            </w:rPr>
            <w:instrText xml:space="preserve"> CITATION Red10 \l 1033 </w:instrText>
          </w:r>
          <w:r w:rsidRPr="00B67D31">
            <w:rPr>
              <w:rFonts w:cs="Times New Roman"/>
              <w:sz w:val="24"/>
              <w:szCs w:val="24"/>
            </w:rPr>
            <w:fldChar w:fldCharType="separate"/>
          </w:r>
          <w:r w:rsidR="00EC5176" w:rsidRPr="00EC5176">
            <w:rPr>
              <w:rFonts w:cs="Times New Roman"/>
              <w:noProof/>
              <w:sz w:val="24"/>
              <w:szCs w:val="24"/>
            </w:rPr>
            <w:t>(Redfern, 2010)</w:t>
          </w:r>
          <w:r w:rsidRPr="00B67D31">
            <w:rPr>
              <w:rFonts w:cs="Times New Roman"/>
              <w:sz w:val="24"/>
              <w:szCs w:val="24"/>
            </w:rPr>
            <w:fldChar w:fldCharType="end"/>
          </w:r>
        </w:sdtContent>
      </w:sdt>
      <w:r w:rsidRPr="00B67D31">
        <w:rPr>
          <w:rFonts w:cs="Times New Roman"/>
          <w:sz w:val="24"/>
          <w:szCs w:val="24"/>
        </w:rPr>
        <w:t xml:space="preserve"> as a revolutionary bloc in Asia.</w:t>
      </w:r>
    </w:p>
    <w:p w14:paraId="199C4B04" w14:textId="77777777" w:rsidR="00B67D31" w:rsidRPr="00443069" w:rsidRDefault="00B67D31" w:rsidP="00B67D31">
      <w:pPr>
        <w:pStyle w:val="Heading2"/>
        <w:spacing w:line="360" w:lineRule="auto"/>
        <w:rPr>
          <w:rFonts w:ascii="Georgia" w:hAnsi="Georgia"/>
          <w:b w:val="0"/>
          <w:bCs w:val="0"/>
          <w:sz w:val="24"/>
          <w:szCs w:val="24"/>
          <w:u w:val="single"/>
        </w:rPr>
      </w:pPr>
      <w:bookmarkStart w:id="1" w:name="_Toc63078016"/>
      <w:r w:rsidRPr="00443069">
        <w:rPr>
          <w:rFonts w:ascii="Georgia" w:hAnsi="Georgia"/>
          <w:b w:val="0"/>
          <w:bCs w:val="0"/>
          <w:sz w:val="24"/>
          <w:szCs w:val="24"/>
          <w:u w:val="single"/>
        </w:rPr>
        <w:t xml:space="preserve">Indonesia as Middle Power </w:t>
      </w:r>
      <w:bookmarkEnd w:id="1"/>
    </w:p>
    <w:p w14:paraId="1BF6A615" w14:textId="7D0A5B2A" w:rsidR="00B67D31" w:rsidRPr="00B67D31" w:rsidRDefault="00B67D31" w:rsidP="00B67D31">
      <w:pPr>
        <w:tabs>
          <w:tab w:val="left" w:pos="1750"/>
        </w:tabs>
        <w:spacing w:before="280" w:after="240" w:line="360" w:lineRule="auto"/>
        <w:ind w:firstLine="720"/>
        <w:jc w:val="both"/>
        <w:rPr>
          <w:rFonts w:cs="Times New Roman"/>
          <w:sz w:val="24"/>
          <w:szCs w:val="24"/>
        </w:rPr>
      </w:pPr>
      <w:r w:rsidRPr="00B67D31">
        <w:rPr>
          <w:rFonts w:cs="Times New Roman"/>
          <w:sz w:val="24"/>
          <w:szCs w:val="24"/>
        </w:rPr>
        <w:t xml:space="preserve">The revolutionary fervor of Indonesian foreign policy gradually </w:t>
      </w:r>
      <w:r w:rsidR="00546E9F" w:rsidRPr="00B67D31">
        <w:rPr>
          <w:rFonts w:cs="Times New Roman"/>
          <w:sz w:val="24"/>
          <w:szCs w:val="24"/>
        </w:rPr>
        <w:t>fades</w:t>
      </w:r>
      <w:r w:rsidRPr="00B67D31">
        <w:rPr>
          <w:rFonts w:cs="Times New Roman"/>
          <w:sz w:val="24"/>
          <w:szCs w:val="24"/>
        </w:rPr>
        <w:t xml:space="preserve"> away with the withering of the Old Order. This was stated by General Suharto in his speech to the MPRS in 1966:</w:t>
      </w:r>
    </w:p>
    <w:p w14:paraId="604E2DFF" w14:textId="160C4982" w:rsidR="00B67D31" w:rsidRPr="00B67D31" w:rsidRDefault="00B67D31" w:rsidP="00B67D31">
      <w:pPr>
        <w:tabs>
          <w:tab w:val="left" w:pos="1750"/>
        </w:tabs>
        <w:spacing w:before="280" w:after="240" w:line="360" w:lineRule="auto"/>
        <w:ind w:left="720"/>
        <w:jc w:val="both"/>
        <w:rPr>
          <w:rFonts w:cs="Times New Roman"/>
          <w:sz w:val="24"/>
          <w:szCs w:val="24"/>
        </w:rPr>
      </w:pPr>
      <w:r w:rsidRPr="00443069">
        <w:rPr>
          <w:rFonts w:cs="Times New Roman"/>
        </w:rPr>
        <w:t xml:space="preserve">In order to create solidarity between nations in this world in general and Asia and Africa in particular, arrogant attitude, conspicuous Indonesian leadership, posing as pioneers, champion and so on have been </w:t>
      </w:r>
      <w:r w:rsidRPr="00443069">
        <w:rPr>
          <w:rFonts w:cs="Times New Roman"/>
        </w:rPr>
        <w:lastRenderedPageBreak/>
        <w:t xml:space="preserve">abandoned and replaced by more reasonable approaches based on equal standing and mutual respect </w:t>
      </w:r>
      <w:sdt>
        <w:sdtPr>
          <w:rPr>
            <w:rFonts w:cs="Times New Roman"/>
          </w:rPr>
          <w:id w:val="855698049"/>
          <w:citation/>
        </w:sdtPr>
        <w:sdtEndPr/>
        <w:sdtContent>
          <w:r w:rsidRPr="00443069">
            <w:rPr>
              <w:rFonts w:cs="Times New Roman"/>
            </w:rPr>
            <w:fldChar w:fldCharType="begin"/>
          </w:r>
          <w:r w:rsidRPr="00443069">
            <w:rPr>
              <w:rFonts w:cs="Times New Roman"/>
            </w:rPr>
            <w:instrText xml:space="preserve"> CITATION Lei86 \p 171 \l 1033  </w:instrText>
          </w:r>
          <w:r w:rsidRPr="00443069">
            <w:rPr>
              <w:rFonts w:cs="Times New Roman"/>
            </w:rPr>
            <w:fldChar w:fldCharType="separate"/>
          </w:r>
          <w:r w:rsidR="00EC5176" w:rsidRPr="00EC5176">
            <w:rPr>
              <w:rFonts w:cs="Times New Roman"/>
              <w:noProof/>
            </w:rPr>
            <w:t>(Leifer, 1986, p. 171)</w:t>
          </w:r>
          <w:r w:rsidRPr="00443069">
            <w:rPr>
              <w:rFonts w:cs="Times New Roman"/>
            </w:rPr>
            <w:fldChar w:fldCharType="end"/>
          </w:r>
        </w:sdtContent>
      </w:sdt>
      <w:r w:rsidRPr="00B67D31">
        <w:rPr>
          <w:rFonts w:cs="Times New Roman"/>
          <w:sz w:val="24"/>
          <w:szCs w:val="24"/>
        </w:rPr>
        <w:t>.</w:t>
      </w:r>
    </w:p>
    <w:p w14:paraId="32477C95" w14:textId="1070C6B0" w:rsidR="00B67D31" w:rsidRPr="00B67D31" w:rsidRDefault="00B67D31" w:rsidP="00B67D31">
      <w:pPr>
        <w:tabs>
          <w:tab w:val="left" w:pos="1750"/>
        </w:tabs>
        <w:spacing w:before="280" w:after="240" w:line="360" w:lineRule="auto"/>
        <w:jc w:val="both"/>
        <w:rPr>
          <w:rFonts w:cs="Times New Roman"/>
          <w:sz w:val="24"/>
          <w:szCs w:val="24"/>
        </w:rPr>
      </w:pPr>
      <w:r w:rsidRPr="00B67D31">
        <w:rPr>
          <w:rFonts w:cs="Times New Roman"/>
          <w:sz w:val="24"/>
          <w:szCs w:val="24"/>
        </w:rPr>
        <w:t xml:space="preserve">While flamboyant foreign policy was plainly rejected, perceptions of Indonesia's prominence were still deeply rooted among Indonesian foreign policy makers </w:t>
      </w:r>
      <w:sdt>
        <w:sdtPr>
          <w:rPr>
            <w:rFonts w:cs="Times New Roman"/>
            <w:sz w:val="24"/>
            <w:szCs w:val="24"/>
          </w:rPr>
          <w:id w:val="855698047"/>
          <w:citation/>
        </w:sdtPr>
        <w:sdtEndPr/>
        <w:sdtContent>
          <w:r w:rsidRPr="00B67D31">
            <w:rPr>
              <w:rFonts w:cs="Times New Roman"/>
              <w:sz w:val="24"/>
              <w:szCs w:val="24"/>
            </w:rPr>
            <w:fldChar w:fldCharType="begin"/>
          </w:r>
          <w:r w:rsidRPr="00B67D31">
            <w:rPr>
              <w:rFonts w:cs="Times New Roman"/>
              <w:sz w:val="24"/>
              <w:szCs w:val="24"/>
            </w:rPr>
            <w:instrText xml:space="preserve"> CITATION Lei86 \p 162 \l 1033  </w:instrText>
          </w:r>
          <w:r w:rsidRPr="00B67D31">
            <w:rPr>
              <w:rFonts w:cs="Times New Roman"/>
              <w:sz w:val="24"/>
              <w:szCs w:val="24"/>
            </w:rPr>
            <w:fldChar w:fldCharType="separate"/>
          </w:r>
          <w:r w:rsidR="00EC5176" w:rsidRPr="00EC5176">
            <w:rPr>
              <w:rFonts w:cs="Times New Roman"/>
              <w:noProof/>
              <w:sz w:val="24"/>
              <w:szCs w:val="24"/>
            </w:rPr>
            <w:t>(Leifer, 1986, p. 162)</w:t>
          </w:r>
          <w:r w:rsidRPr="00B67D31">
            <w:rPr>
              <w:rFonts w:cs="Times New Roman"/>
              <w:sz w:val="24"/>
              <w:szCs w:val="24"/>
            </w:rPr>
            <w:fldChar w:fldCharType="end"/>
          </w:r>
        </w:sdtContent>
      </w:sdt>
      <w:r w:rsidRPr="00B67D31">
        <w:rPr>
          <w:rFonts w:cs="Times New Roman"/>
          <w:sz w:val="24"/>
          <w:szCs w:val="24"/>
        </w:rPr>
        <w:t xml:space="preserve">. However, this perception will be put aside for a moment in the context of stabilization of politic and economic situations, as stated in President Soeharto's statement in 1969: "[W]e can only play an effective [international] role if we ourselves have great national power" </w:t>
      </w:r>
      <w:sdt>
        <w:sdtPr>
          <w:rPr>
            <w:rFonts w:cs="Times New Roman"/>
            <w:sz w:val="24"/>
            <w:szCs w:val="24"/>
          </w:rPr>
          <w:id w:val="855698048"/>
          <w:citation/>
        </w:sdtPr>
        <w:sdtEndPr/>
        <w:sdtContent>
          <w:r w:rsidRPr="00B67D31">
            <w:rPr>
              <w:rFonts w:cs="Times New Roman"/>
              <w:sz w:val="24"/>
              <w:szCs w:val="24"/>
            </w:rPr>
            <w:fldChar w:fldCharType="begin"/>
          </w:r>
          <w:r w:rsidRPr="00B67D31">
            <w:rPr>
              <w:rFonts w:cs="Times New Roman"/>
              <w:sz w:val="24"/>
              <w:szCs w:val="24"/>
            </w:rPr>
            <w:instrText xml:space="preserve"> CITATION Lei86 \p 163 \l 1033  </w:instrText>
          </w:r>
          <w:r w:rsidRPr="00B67D31">
            <w:rPr>
              <w:rFonts w:cs="Times New Roman"/>
              <w:sz w:val="24"/>
              <w:szCs w:val="24"/>
            </w:rPr>
            <w:fldChar w:fldCharType="separate"/>
          </w:r>
          <w:r w:rsidR="00EC5176" w:rsidRPr="00EC5176">
            <w:rPr>
              <w:rFonts w:cs="Times New Roman"/>
              <w:noProof/>
              <w:sz w:val="24"/>
              <w:szCs w:val="24"/>
            </w:rPr>
            <w:t>(Leifer, 1986, p. 163)</w:t>
          </w:r>
          <w:r w:rsidRPr="00B67D31">
            <w:rPr>
              <w:rFonts w:cs="Times New Roman"/>
              <w:sz w:val="24"/>
              <w:szCs w:val="24"/>
            </w:rPr>
            <w:fldChar w:fldCharType="end"/>
          </w:r>
        </w:sdtContent>
      </w:sdt>
    </w:p>
    <w:p w14:paraId="7B833E03" w14:textId="65FA069A" w:rsidR="00B67D31" w:rsidRPr="00B67D31" w:rsidRDefault="00B67D31" w:rsidP="00B67D31">
      <w:pPr>
        <w:tabs>
          <w:tab w:val="left" w:pos="1750"/>
        </w:tabs>
        <w:spacing w:before="280" w:line="360" w:lineRule="auto"/>
        <w:ind w:firstLine="720"/>
        <w:jc w:val="both"/>
        <w:rPr>
          <w:rFonts w:cs="Times New Roman"/>
          <w:sz w:val="24"/>
          <w:szCs w:val="24"/>
        </w:rPr>
      </w:pPr>
      <w:r w:rsidRPr="00B67D31">
        <w:rPr>
          <w:rFonts w:cs="Times New Roman"/>
          <w:sz w:val="24"/>
          <w:szCs w:val="24"/>
        </w:rPr>
        <w:t>This effective role only began to materialize after the re-election of President Soeharto in 1983 and was also supported by Indonesia's political and economic stability. At this point, Indonesia's foreign policy makers began to conceptualize Indonesia's role as a middle power. This view was first coined by CSIS</w:t>
      </w:r>
      <w:r w:rsidRPr="00B67D31">
        <w:rPr>
          <w:rStyle w:val="FootnoteReference"/>
          <w:sz w:val="24"/>
          <w:szCs w:val="24"/>
        </w:rPr>
        <w:footnoteReference w:id="2"/>
      </w:r>
      <w:r w:rsidRPr="00B67D31">
        <w:rPr>
          <w:rFonts w:cs="Times New Roman"/>
          <w:sz w:val="24"/>
          <w:szCs w:val="24"/>
        </w:rPr>
        <w:t xml:space="preserve"> researchers in 1985, who stated that Indonesia should behave like a middle power </w:t>
      </w:r>
      <w:sdt>
        <w:sdtPr>
          <w:rPr>
            <w:rFonts w:cs="Times New Roman"/>
            <w:sz w:val="24"/>
            <w:szCs w:val="24"/>
          </w:rPr>
          <w:id w:val="10149334"/>
          <w:citation/>
        </w:sdtPr>
        <w:sdtEndPr/>
        <w:sdtContent>
          <w:r w:rsidRPr="00B67D31">
            <w:rPr>
              <w:rFonts w:cs="Times New Roman"/>
              <w:sz w:val="24"/>
              <w:szCs w:val="24"/>
            </w:rPr>
            <w:fldChar w:fldCharType="begin"/>
          </w:r>
          <w:r w:rsidRPr="00B67D31">
            <w:rPr>
              <w:rFonts w:cs="Times New Roman"/>
              <w:sz w:val="24"/>
              <w:szCs w:val="24"/>
            </w:rPr>
            <w:instrText xml:space="preserve"> CITATION Sur95 \p 8 \l 1033  </w:instrText>
          </w:r>
          <w:r w:rsidRPr="00B67D31">
            <w:rPr>
              <w:rFonts w:cs="Times New Roman"/>
              <w:sz w:val="24"/>
              <w:szCs w:val="24"/>
            </w:rPr>
            <w:fldChar w:fldCharType="separate"/>
          </w:r>
          <w:r w:rsidR="00EC5176" w:rsidRPr="00EC5176">
            <w:rPr>
              <w:rFonts w:cs="Times New Roman"/>
              <w:noProof/>
              <w:sz w:val="24"/>
              <w:szCs w:val="24"/>
            </w:rPr>
            <w:t>(Suryadinata, 1995, p. 8)</w:t>
          </w:r>
          <w:r w:rsidRPr="00B67D31">
            <w:rPr>
              <w:rFonts w:cs="Times New Roman"/>
              <w:sz w:val="24"/>
              <w:szCs w:val="24"/>
            </w:rPr>
            <w:fldChar w:fldCharType="end"/>
          </w:r>
        </w:sdtContent>
      </w:sdt>
      <w:r w:rsidRPr="00B67D31">
        <w:rPr>
          <w:rFonts w:cs="Times New Roman"/>
          <w:sz w:val="24"/>
          <w:szCs w:val="24"/>
        </w:rPr>
        <w:t xml:space="preserve">. Furthermore, this role as an influential and prominent middle power is seen as a natural thing for Indonesia given its </w:t>
      </w:r>
      <w:r w:rsidRPr="00B67D31">
        <w:rPr>
          <w:rFonts w:cs="Times New Roman"/>
          <w:sz w:val="24"/>
          <w:szCs w:val="24"/>
        </w:rPr>
        <w:t xml:space="preserve">position as the largest country in Southeast Asia </w:t>
      </w:r>
      <w:sdt>
        <w:sdtPr>
          <w:rPr>
            <w:rFonts w:cs="Times New Roman"/>
            <w:sz w:val="24"/>
            <w:szCs w:val="24"/>
          </w:rPr>
          <w:id w:val="855698091"/>
          <w:citation/>
        </w:sdtPr>
        <w:sdtEndPr/>
        <w:sdtContent>
          <w:r w:rsidRPr="00B67D31">
            <w:rPr>
              <w:rFonts w:cs="Times New Roman"/>
              <w:sz w:val="24"/>
              <w:szCs w:val="24"/>
            </w:rPr>
            <w:fldChar w:fldCharType="begin"/>
          </w:r>
          <w:r w:rsidRPr="00B67D31">
            <w:rPr>
              <w:rFonts w:cs="Times New Roman"/>
              <w:sz w:val="24"/>
              <w:szCs w:val="24"/>
            </w:rPr>
            <w:instrText xml:space="preserve"> CITATION Dji851 \p 450-451 \l 1033  </w:instrText>
          </w:r>
          <w:r w:rsidRPr="00B67D31">
            <w:rPr>
              <w:rFonts w:cs="Times New Roman"/>
              <w:sz w:val="24"/>
              <w:szCs w:val="24"/>
            </w:rPr>
            <w:fldChar w:fldCharType="separate"/>
          </w:r>
          <w:r w:rsidR="00EC5176" w:rsidRPr="00EC5176">
            <w:rPr>
              <w:rFonts w:cs="Times New Roman"/>
              <w:noProof/>
              <w:sz w:val="24"/>
              <w:szCs w:val="24"/>
            </w:rPr>
            <w:t>(Djiwandono, 1985, pp. 450-451)</w:t>
          </w:r>
          <w:r w:rsidRPr="00B67D31">
            <w:rPr>
              <w:rFonts w:cs="Times New Roman"/>
              <w:sz w:val="24"/>
              <w:szCs w:val="24"/>
            </w:rPr>
            <w:fldChar w:fldCharType="end"/>
          </w:r>
        </w:sdtContent>
      </w:sdt>
      <w:r w:rsidRPr="00B67D31">
        <w:rPr>
          <w:rFonts w:cs="Times New Roman"/>
          <w:sz w:val="24"/>
          <w:szCs w:val="24"/>
        </w:rPr>
        <w:t>. This view can also be seen in Minister Ali Alatas' 1988 speech regarding a new direction for Indonesia's foreign policy:</w:t>
      </w:r>
    </w:p>
    <w:p w14:paraId="74EEE9C7" w14:textId="77777777" w:rsidR="00B67D31" w:rsidRPr="00443069" w:rsidRDefault="00B67D31" w:rsidP="00B67D31">
      <w:pPr>
        <w:tabs>
          <w:tab w:val="left" w:pos="1750"/>
        </w:tabs>
        <w:spacing w:line="360" w:lineRule="auto"/>
        <w:ind w:left="720"/>
        <w:jc w:val="both"/>
        <w:rPr>
          <w:rFonts w:cs="Times New Roman"/>
        </w:rPr>
      </w:pPr>
      <w:r w:rsidRPr="00443069">
        <w:rPr>
          <w:rFonts w:cs="Times New Roman"/>
        </w:rPr>
        <w:t>The political consolidation and economic progress that Indonesia has achieved through national development has enabled us to not only play a participatory role.</w:t>
      </w:r>
    </w:p>
    <w:p w14:paraId="0C8B7EB1" w14:textId="77777777" w:rsidR="00B67D31" w:rsidRPr="00443069" w:rsidRDefault="00B67D31" w:rsidP="00B67D31">
      <w:pPr>
        <w:tabs>
          <w:tab w:val="left" w:pos="1750"/>
        </w:tabs>
        <w:spacing w:line="360" w:lineRule="auto"/>
        <w:ind w:left="720"/>
        <w:jc w:val="both"/>
        <w:rPr>
          <w:rFonts w:cs="Times New Roman"/>
        </w:rPr>
      </w:pPr>
      <w:r w:rsidRPr="00443069">
        <w:rPr>
          <w:rFonts w:cs="Times New Roman"/>
        </w:rPr>
        <w:t>As the initiator and host of the KAA and also the initiator of the NAM; as a member of the Organization for Islamic Cooperation, OPEC, ASEAN, Group of 77, the Conference of Disarmament as well as other international organizations; as a major producer of raw materials, Indonesia has a noteworthy and potential position among third world countries.</w:t>
      </w:r>
    </w:p>
    <w:p w14:paraId="5E880877" w14:textId="50D96CCF" w:rsidR="00B67D31" w:rsidRPr="00443069" w:rsidRDefault="00B67D31" w:rsidP="00B67D31">
      <w:pPr>
        <w:tabs>
          <w:tab w:val="left" w:pos="1750"/>
        </w:tabs>
        <w:spacing w:line="360" w:lineRule="auto"/>
        <w:ind w:left="720"/>
        <w:jc w:val="both"/>
        <w:rPr>
          <w:rFonts w:cs="Times New Roman"/>
        </w:rPr>
      </w:pPr>
      <w:r w:rsidRPr="00443069">
        <w:rPr>
          <w:rFonts w:cs="Times New Roman"/>
        </w:rPr>
        <w:t xml:space="preserve">Therefore, if we play the role of pioneers, as has been proven in our process of struggle for independence and North-South negotiations, the world will accept our role as something natural. This is expected of us too. </w:t>
      </w:r>
      <w:sdt>
        <w:sdtPr>
          <w:rPr>
            <w:rFonts w:cs="Times New Roman"/>
          </w:rPr>
          <w:id w:val="456756410"/>
          <w:citation/>
        </w:sdtPr>
        <w:sdtEndPr/>
        <w:sdtContent>
          <w:r w:rsidRPr="00443069">
            <w:rPr>
              <w:rFonts w:cs="Times New Roman"/>
            </w:rPr>
            <w:fldChar w:fldCharType="begin"/>
          </w:r>
          <w:r w:rsidRPr="00443069">
            <w:rPr>
              <w:rFonts w:cs="Times New Roman"/>
            </w:rPr>
            <w:instrText xml:space="preserve"> CITATION Ala88 \l 1033 </w:instrText>
          </w:r>
          <w:r w:rsidRPr="00443069">
            <w:rPr>
              <w:rFonts w:cs="Times New Roman"/>
            </w:rPr>
            <w:fldChar w:fldCharType="separate"/>
          </w:r>
          <w:r w:rsidR="00EC5176" w:rsidRPr="00EC5176">
            <w:rPr>
              <w:rFonts w:cs="Times New Roman"/>
              <w:noProof/>
            </w:rPr>
            <w:t>(Alatas, 1988)</w:t>
          </w:r>
          <w:r w:rsidRPr="00443069">
            <w:rPr>
              <w:rFonts w:cs="Times New Roman"/>
            </w:rPr>
            <w:fldChar w:fldCharType="end"/>
          </w:r>
        </w:sdtContent>
      </w:sdt>
    </w:p>
    <w:p w14:paraId="23B9B7F7" w14:textId="77777777" w:rsidR="00B67D31" w:rsidRPr="00B67D31" w:rsidRDefault="00B67D31" w:rsidP="00B67D31">
      <w:pPr>
        <w:tabs>
          <w:tab w:val="left" w:pos="1750"/>
        </w:tabs>
        <w:spacing w:line="360" w:lineRule="auto"/>
        <w:jc w:val="both"/>
        <w:rPr>
          <w:rFonts w:cs="Times New Roman"/>
          <w:sz w:val="24"/>
          <w:szCs w:val="24"/>
        </w:rPr>
      </w:pPr>
    </w:p>
    <w:p w14:paraId="26D34670" w14:textId="22B8A572" w:rsidR="00B67D31" w:rsidRPr="00B67D31" w:rsidRDefault="00B67D31" w:rsidP="00B67D31">
      <w:pPr>
        <w:tabs>
          <w:tab w:val="left" w:pos="1750"/>
        </w:tabs>
        <w:spacing w:line="360" w:lineRule="auto"/>
        <w:jc w:val="both"/>
        <w:rPr>
          <w:rFonts w:cs="Times New Roman"/>
          <w:sz w:val="24"/>
          <w:szCs w:val="24"/>
        </w:rPr>
      </w:pPr>
      <w:r w:rsidRPr="00B67D31">
        <w:rPr>
          <w:rFonts w:cs="Times New Roman"/>
          <w:sz w:val="24"/>
          <w:szCs w:val="24"/>
        </w:rPr>
        <w:t xml:space="preserve">This statement was later concluded by Alatas by stating that "this is the moment for Indonesia to play a more active and assertive role which also corresponds with our national interests" </w:t>
      </w:r>
      <w:sdt>
        <w:sdtPr>
          <w:rPr>
            <w:rFonts w:cs="Times New Roman"/>
            <w:sz w:val="24"/>
            <w:szCs w:val="24"/>
          </w:rPr>
          <w:id w:val="456756416"/>
          <w:citation/>
        </w:sdtPr>
        <w:sdtEndPr/>
        <w:sdtContent>
          <w:r w:rsidRPr="00B67D31">
            <w:rPr>
              <w:rFonts w:cs="Times New Roman"/>
              <w:sz w:val="24"/>
              <w:szCs w:val="24"/>
            </w:rPr>
            <w:fldChar w:fldCharType="begin"/>
          </w:r>
          <w:r w:rsidRPr="00B67D31">
            <w:rPr>
              <w:rFonts w:cs="Times New Roman"/>
              <w:sz w:val="24"/>
              <w:szCs w:val="24"/>
            </w:rPr>
            <w:instrText xml:space="preserve"> CITATION Sur95 \p 177 \l 1033  </w:instrText>
          </w:r>
          <w:r w:rsidRPr="00B67D31">
            <w:rPr>
              <w:rFonts w:cs="Times New Roman"/>
              <w:sz w:val="24"/>
              <w:szCs w:val="24"/>
            </w:rPr>
            <w:fldChar w:fldCharType="separate"/>
          </w:r>
          <w:r w:rsidR="00EC5176" w:rsidRPr="00EC5176">
            <w:rPr>
              <w:rFonts w:cs="Times New Roman"/>
              <w:noProof/>
              <w:sz w:val="24"/>
              <w:szCs w:val="24"/>
            </w:rPr>
            <w:t>(Suryadinata, 1995, p. 177)</w:t>
          </w:r>
          <w:r w:rsidRPr="00B67D31">
            <w:rPr>
              <w:rFonts w:cs="Times New Roman"/>
              <w:sz w:val="24"/>
              <w:szCs w:val="24"/>
            </w:rPr>
            <w:fldChar w:fldCharType="end"/>
          </w:r>
        </w:sdtContent>
      </w:sdt>
      <w:r w:rsidRPr="00B67D31">
        <w:rPr>
          <w:rFonts w:cs="Times New Roman"/>
          <w:sz w:val="24"/>
          <w:szCs w:val="24"/>
        </w:rPr>
        <w:t>.</w:t>
      </w:r>
    </w:p>
    <w:p w14:paraId="12420A03" w14:textId="61A5AA0E" w:rsidR="00B67D31" w:rsidRPr="00B67D31" w:rsidRDefault="00B67D31" w:rsidP="00B67D31">
      <w:pPr>
        <w:tabs>
          <w:tab w:val="left" w:pos="1750"/>
        </w:tabs>
        <w:spacing w:before="280" w:after="240" w:line="360" w:lineRule="auto"/>
        <w:ind w:firstLine="720"/>
        <w:jc w:val="both"/>
        <w:rPr>
          <w:rFonts w:cs="Times New Roman"/>
          <w:sz w:val="24"/>
          <w:szCs w:val="24"/>
        </w:rPr>
      </w:pPr>
      <w:r w:rsidRPr="00B67D31">
        <w:rPr>
          <w:rFonts w:cs="Times New Roman"/>
          <w:sz w:val="24"/>
          <w:szCs w:val="24"/>
        </w:rPr>
        <w:t xml:space="preserve">This point marks the beginning of the consolidation of Indonesia's specific role as a </w:t>
      </w:r>
      <w:r w:rsidRPr="00B67D31">
        <w:rPr>
          <w:rFonts w:cs="Times New Roman"/>
          <w:sz w:val="24"/>
          <w:szCs w:val="24"/>
        </w:rPr>
        <w:lastRenderedPageBreak/>
        <w:t xml:space="preserve">middle power. Middle-power countries are defined in this sense as those that are “in terms of strength, capacity and influence at the middle level and demonstrate the ability to promote or hinder global governance and governance” </w:t>
      </w:r>
      <w:sdt>
        <w:sdtPr>
          <w:rPr>
            <w:rFonts w:cs="Times New Roman"/>
            <w:sz w:val="24"/>
            <w:szCs w:val="24"/>
          </w:rPr>
          <w:id w:val="69443192"/>
          <w:citation/>
        </w:sdtPr>
        <w:sdtEndPr/>
        <w:sdtContent>
          <w:r w:rsidRPr="00B67D31">
            <w:rPr>
              <w:rFonts w:cs="Times New Roman"/>
              <w:sz w:val="24"/>
              <w:szCs w:val="24"/>
            </w:rPr>
            <w:fldChar w:fldCharType="begin"/>
          </w:r>
          <w:r w:rsidRPr="00B67D31">
            <w:rPr>
              <w:rFonts w:cs="Times New Roman"/>
              <w:sz w:val="24"/>
              <w:szCs w:val="24"/>
            </w:rPr>
            <w:instrText xml:space="preserve"> CITATION Jor03 \p 165 \l 1033  </w:instrText>
          </w:r>
          <w:r w:rsidRPr="00B67D31">
            <w:rPr>
              <w:rFonts w:cs="Times New Roman"/>
              <w:sz w:val="24"/>
              <w:szCs w:val="24"/>
            </w:rPr>
            <w:fldChar w:fldCharType="separate"/>
          </w:r>
          <w:r w:rsidR="00EC5176" w:rsidRPr="00EC5176">
            <w:rPr>
              <w:rFonts w:cs="Times New Roman"/>
              <w:noProof/>
              <w:sz w:val="24"/>
              <w:szCs w:val="24"/>
            </w:rPr>
            <w:t>(Jordaan, 2003, p. 165)</w:t>
          </w:r>
          <w:r w:rsidRPr="00B67D31">
            <w:rPr>
              <w:rFonts w:cs="Times New Roman"/>
              <w:sz w:val="24"/>
              <w:szCs w:val="24"/>
            </w:rPr>
            <w:fldChar w:fldCharType="end"/>
          </w:r>
        </w:sdtContent>
      </w:sdt>
      <w:r w:rsidRPr="00B67D31">
        <w:rPr>
          <w:rFonts w:cs="Times New Roman"/>
          <w:sz w:val="24"/>
          <w:szCs w:val="24"/>
        </w:rPr>
        <w:t xml:space="preserve">. In terms of behavior, a middle power country is characterized by three qualities that are part of the concept of middlepowermanship. The first quality of a middle power is a commitment to universal values </w:t>
      </w:r>
      <w:r w:rsidRPr="00B67D31">
        <w:rPr>
          <w:rFonts w:ascii="Times New Roman" w:hAnsi="Times New Roman" w:cs="Times New Roman"/>
          <w:sz w:val="24"/>
          <w:szCs w:val="24"/>
        </w:rPr>
        <w:t>​​</w:t>
      </w:r>
      <w:r w:rsidRPr="00B67D31">
        <w:rPr>
          <w:rFonts w:cs="Times New Roman"/>
          <w:sz w:val="24"/>
          <w:szCs w:val="24"/>
        </w:rPr>
        <w:t xml:space="preserve">such as human rights, multilateralism, and international law </w:t>
      </w:r>
      <w:sdt>
        <w:sdtPr>
          <w:rPr>
            <w:rFonts w:cs="Times New Roman"/>
            <w:sz w:val="24"/>
            <w:szCs w:val="24"/>
          </w:rPr>
          <w:id w:val="855698092"/>
          <w:citation/>
        </w:sdtPr>
        <w:sdtEndPr/>
        <w:sdtContent>
          <w:r w:rsidRPr="00B67D31">
            <w:rPr>
              <w:rFonts w:cs="Times New Roman"/>
              <w:sz w:val="24"/>
              <w:szCs w:val="24"/>
            </w:rPr>
            <w:fldChar w:fldCharType="begin"/>
          </w:r>
          <w:r w:rsidRPr="00B67D31">
            <w:rPr>
              <w:rFonts w:cs="Times New Roman"/>
              <w:sz w:val="24"/>
              <w:szCs w:val="24"/>
            </w:rPr>
            <w:instrText xml:space="preserve"> CITATION Sou16 \p 795 \l 1033  </w:instrText>
          </w:r>
          <w:r w:rsidRPr="00B67D31">
            <w:rPr>
              <w:rFonts w:cs="Times New Roman"/>
              <w:sz w:val="24"/>
              <w:szCs w:val="24"/>
            </w:rPr>
            <w:fldChar w:fldCharType="separate"/>
          </w:r>
          <w:r w:rsidR="00EC5176" w:rsidRPr="00EC5176">
            <w:rPr>
              <w:rFonts w:cs="Times New Roman"/>
              <w:noProof/>
              <w:sz w:val="24"/>
              <w:szCs w:val="24"/>
            </w:rPr>
            <w:t>(Souter, 2016, p. 795)</w:t>
          </w:r>
          <w:r w:rsidRPr="00B67D31">
            <w:rPr>
              <w:rFonts w:cs="Times New Roman"/>
              <w:sz w:val="24"/>
              <w:szCs w:val="24"/>
            </w:rPr>
            <w:fldChar w:fldCharType="end"/>
          </w:r>
        </w:sdtContent>
      </w:sdt>
      <w:r w:rsidRPr="00B67D31">
        <w:rPr>
          <w:rFonts w:cs="Times New Roman"/>
          <w:sz w:val="24"/>
          <w:szCs w:val="24"/>
        </w:rPr>
        <w:t xml:space="preserve">. This commitment is often associated with the aspiration for moral superiority. The second quality is a commitment to multilateralism, which is the strategy of the middle power countries to increase their bargaining power and legitimacy relative to the major powers </w:t>
      </w:r>
      <w:sdt>
        <w:sdtPr>
          <w:rPr>
            <w:rFonts w:cs="Times New Roman"/>
            <w:sz w:val="24"/>
            <w:szCs w:val="24"/>
          </w:rPr>
          <w:id w:val="855698093"/>
          <w:citation/>
        </w:sdtPr>
        <w:sdtEndPr/>
        <w:sdtContent>
          <w:r w:rsidRPr="00B67D31">
            <w:rPr>
              <w:rFonts w:cs="Times New Roman"/>
              <w:sz w:val="24"/>
              <w:szCs w:val="24"/>
            </w:rPr>
            <w:fldChar w:fldCharType="begin"/>
          </w:r>
          <w:r w:rsidRPr="00B67D31">
            <w:rPr>
              <w:rFonts w:cs="Times New Roman"/>
              <w:sz w:val="24"/>
              <w:szCs w:val="24"/>
            </w:rPr>
            <w:instrText xml:space="preserve"> CITATION Thi18 \p 401 \l 1033  </w:instrText>
          </w:r>
          <w:r w:rsidRPr="00B67D31">
            <w:rPr>
              <w:rFonts w:cs="Times New Roman"/>
              <w:sz w:val="24"/>
              <w:szCs w:val="24"/>
            </w:rPr>
            <w:fldChar w:fldCharType="separate"/>
          </w:r>
          <w:r w:rsidR="00EC5176" w:rsidRPr="00EC5176">
            <w:rPr>
              <w:rFonts w:cs="Times New Roman"/>
              <w:noProof/>
              <w:sz w:val="24"/>
              <w:szCs w:val="24"/>
            </w:rPr>
            <w:t>(Thies &amp; Sari, 2018, p. 401)</w:t>
          </w:r>
          <w:r w:rsidRPr="00B67D31">
            <w:rPr>
              <w:rFonts w:cs="Times New Roman"/>
              <w:sz w:val="24"/>
              <w:szCs w:val="24"/>
            </w:rPr>
            <w:fldChar w:fldCharType="end"/>
          </w:r>
        </w:sdtContent>
      </w:sdt>
      <w:r w:rsidRPr="00B67D31">
        <w:rPr>
          <w:rFonts w:cs="Times New Roman"/>
          <w:sz w:val="24"/>
          <w:szCs w:val="24"/>
        </w:rPr>
        <w:t xml:space="preserve">. Lastly, middle powers are characterized by their tendency to maintain a degree of autonomy over the major powers. However, this autonomy is still influenced by the major power countries which determine and limits the behavior middle power countries </w:t>
      </w:r>
      <w:sdt>
        <w:sdtPr>
          <w:rPr>
            <w:rFonts w:cs="Times New Roman"/>
            <w:sz w:val="24"/>
            <w:szCs w:val="24"/>
          </w:rPr>
          <w:id w:val="855698095"/>
          <w:citation/>
        </w:sdtPr>
        <w:sdtEndPr/>
        <w:sdtContent>
          <w:r w:rsidRPr="00B67D31">
            <w:rPr>
              <w:rFonts w:cs="Times New Roman"/>
              <w:sz w:val="24"/>
              <w:szCs w:val="24"/>
            </w:rPr>
            <w:fldChar w:fldCharType="begin"/>
          </w:r>
          <w:r w:rsidRPr="00B67D31">
            <w:rPr>
              <w:rFonts w:cs="Times New Roman"/>
              <w:sz w:val="24"/>
              <w:szCs w:val="24"/>
            </w:rPr>
            <w:instrText xml:space="preserve"> CITATION Hol84 \l 1033 </w:instrText>
          </w:r>
          <w:r w:rsidRPr="00B67D31">
            <w:rPr>
              <w:rFonts w:cs="Times New Roman"/>
              <w:sz w:val="24"/>
              <w:szCs w:val="24"/>
            </w:rPr>
            <w:fldChar w:fldCharType="separate"/>
          </w:r>
          <w:r w:rsidR="00EC5176" w:rsidRPr="00EC5176">
            <w:rPr>
              <w:rFonts w:cs="Times New Roman"/>
              <w:noProof/>
              <w:sz w:val="24"/>
              <w:szCs w:val="24"/>
            </w:rPr>
            <w:t>(Holbraad, 1984)</w:t>
          </w:r>
          <w:r w:rsidRPr="00B67D31">
            <w:rPr>
              <w:rFonts w:cs="Times New Roman"/>
              <w:sz w:val="24"/>
              <w:szCs w:val="24"/>
            </w:rPr>
            <w:fldChar w:fldCharType="end"/>
          </w:r>
        </w:sdtContent>
      </w:sdt>
      <w:r w:rsidRPr="00B67D31">
        <w:rPr>
          <w:rFonts w:cs="Times New Roman"/>
          <w:sz w:val="24"/>
          <w:szCs w:val="24"/>
        </w:rPr>
        <w:t>.</w:t>
      </w:r>
    </w:p>
    <w:p w14:paraId="0A86C7F8" w14:textId="710EBD6F" w:rsidR="00B67D31" w:rsidRPr="00B67D31" w:rsidRDefault="00B67D31" w:rsidP="00B67D31">
      <w:pPr>
        <w:tabs>
          <w:tab w:val="left" w:pos="1750"/>
        </w:tabs>
        <w:spacing w:before="280" w:after="240" w:line="360" w:lineRule="auto"/>
        <w:ind w:firstLine="720"/>
        <w:jc w:val="both"/>
        <w:rPr>
          <w:rFonts w:cs="Times New Roman"/>
          <w:sz w:val="24"/>
          <w:szCs w:val="24"/>
        </w:rPr>
      </w:pPr>
      <w:r w:rsidRPr="00B67D31">
        <w:rPr>
          <w:rFonts w:cs="Times New Roman"/>
          <w:sz w:val="24"/>
          <w:szCs w:val="24"/>
        </w:rPr>
        <w:t xml:space="preserve">The three qualities above are translated into the language of role theory by categorizing the three into supporting roles of the general role as a middle power, namely: good international citizen, </w:t>
      </w:r>
      <w:r w:rsidRPr="00B67D31">
        <w:rPr>
          <w:rFonts w:cs="Times New Roman"/>
          <w:sz w:val="24"/>
          <w:szCs w:val="24"/>
        </w:rPr>
        <w:t xml:space="preserve">supporter of multilateralism, and supporter of the international order </w:t>
      </w:r>
      <w:sdt>
        <w:sdtPr>
          <w:rPr>
            <w:rFonts w:cs="Times New Roman"/>
            <w:sz w:val="24"/>
            <w:szCs w:val="24"/>
          </w:rPr>
          <w:id w:val="855698096"/>
          <w:citation/>
        </w:sdtPr>
        <w:sdtEndPr/>
        <w:sdtContent>
          <w:r w:rsidRPr="00B67D31">
            <w:rPr>
              <w:rFonts w:cs="Times New Roman"/>
              <w:sz w:val="24"/>
              <w:szCs w:val="24"/>
            </w:rPr>
            <w:fldChar w:fldCharType="begin"/>
          </w:r>
          <w:r w:rsidRPr="00B67D31">
            <w:rPr>
              <w:rFonts w:cs="Times New Roman"/>
              <w:sz w:val="24"/>
              <w:szCs w:val="24"/>
            </w:rPr>
            <w:instrText xml:space="preserve"> CITATION Thi18 \p 404 \l 1033  </w:instrText>
          </w:r>
          <w:r w:rsidRPr="00B67D31">
            <w:rPr>
              <w:rFonts w:cs="Times New Roman"/>
              <w:sz w:val="24"/>
              <w:szCs w:val="24"/>
            </w:rPr>
            <w:fldChar w:fldCharType="separate"/>
          </w:r>
          <w:r w:rsidR="00EC5176" w:rsidRPr="00EC5176">
            <w:rPr>
              <w:rFonts w:cs="Times New Roman"/>
              <w:noProof/>
              <w:sz w:val="24"/>
              <w:szCs w:val="24"/>
            </w:rPr>
            <w:t>(Thies &amp; Sari, 2018, p. 404)</w:t>
          </w:r>
          <w:r w:rsidRPr="00B67D31">
            <w:rPr>
              <w:rFonts w:cs="Times New Roman"/>
              <w:sz w:val="24"/>
              <w:szCs w:val="24"/>
            </w:rPr>
            <w:fldChar w:fldCharType="end"/>
          </w:r>
        </w:sdtContent>
      </w:sdt>
      <w:r w:rsidRPr="00B67D31">
        <w:rPr>
          <w:rFonts w:cs="Times New Roman"/>
          <w:sz w:val="24"/>
          <w:szCs w:val="24"/>
        </w:rPr>
        <w:t xml:space="preserve">. For the auxiliary roles, these three roles are further translated into tertiary roles that are specific to context and policy. These tertiary roles include peacekeepers and mediators as part of good international citizens; consensus builders and regional leaders as a part of being supporter of multilateralism; as well as economic collaborators in the role as a supporter of the international order. However, it must be understood that the role of the middle power always follows the context and dynamics of the international system </w:t>
      </w:r>
      <w:sdt>
        <w:sdtPr>
          <w:rPr>
            <w:rFonts w:cs="Times New Roman"/>
            <w:sz w:val="24"/>
            <w:szCs w:val="24"/>
          </w:rPr>
          <w:id w:val="97601798"/>
          <w:citation/>
        </w:sdtPr>
        <w:sdtEndPr/>
        <w:sdtContent>
          <w:r w:rsidRPr="00B67D31">
            <w:rPr>
              <w:rFonts w:cs="Times New Roman"/>
              <w:sz w:val="24"/>
              <w:szCs w:val="24"/>
            </w:rPr>
            <w:fldChar w:fldCharType="begin"/>
          </w:r>
          <w:r w:rsidRPr="00B67D31">
            <w:rPr>
              <w:rFonts w:cs="Times New Roman"/>
              <w:sz w:val="24"/>
              <w:szCs w:val="24"/>
            </w:rPr>
            <w:instrText xml:space="preserve"> CITATION Cox89 \p 825 \l 1033  </w:instrText>
          </w:r>
          <w:r w:rsidRPr="00B67D31">
            <w:rPr>
              <w:rFonts w:cs="Times New Roman"/>
              <w:sz w:val="24"/>
              <w:szCs w:val="24"/>
            </w:rPr>
            <w:fldChar w:fldCharType="separate"/>
          </w:r>
          <w:r w:rsidR="00EC5176" w:rsidRPr="00EC5176">
            <w:rPr>
              <w:rFonts w:cs="Times New Roman"/>
              <w:noProof/>
              <w:sz w:val="24"/>
              <w:szCs w:val="24"/>
            </w:rPr>
            <w:t>(Cox, 1989, p. 825)</w:t>
          </w:r>
          <w:r w:rsidRPr="00B67D31">
            <w:rPr>
              <w:rFonts w:cs="Times New Roman"/>
              <w:sz w:val="24"/>
              <w:szCs w:val="24"/>
            </w:rPr>
            <w:fldChar w:fldCharType="end"/>
          </w:r>
        </w:sdtContent>
      </w:sdt>
      <w:r w:rsidRPr="00B67D31">
        <w:rPr>
          <w:rFonts w:cs="Times New Roman"/>
          <w:sz w:val="24"/>
          <w:szCs w:val="24"/>
        </w:rPr>
        <w:t xml:space="preserve">. Thus, there will be variations in the roles that the middle power assumes depending on their own role conception </w:t>
      </w:r>
      <w:sdt>
        <w:sdtPr>
          <w:rPr>
            <w:rFonts w:cs="Times New Roman"/>
            <w:sz w:val="24"/>
            <w:szCs w:val="24"/>
          </w:rPr>
          <w:id w:val="97601802"/>
          <w:citation/>
        </w:sdtPr>
        <w:sdtEndPr/>
        <w:sdtContent>
          <w:r w:rsidRPr="00B67D31">
            <w:rPr>
              <w:rFonts w:cs="Times New Roman"/>
              <w:sz w:val="24"/>
              <w:szCs w:val="24"/>
            </w:rPr>
            <w:fldChar w:fldCharType="begin"/>
          </w:r>
          <w:r w:rsidRPr="00B67D31">
            <w:rPr>
              <w:rFonts w:cs="Times New Roman"/>
              <w:sz w:val="24"/>
              <w:szCs w:val="24"/>
            </w:rPr>
            <w:instrText xml:space="preserve"> CITATION Kar18 \p 350 \l 1033  </w:instrText>
          </w:r>
          <w:r w:rsidRPr="00B67D31">
            <w:rPr>
              <w:rFonts w:cs="Times New Roman"/>
              <w:sz w:val="24"/>
              <w:szCs w:val="24"/>
            </w:rPr>
            <w:fldChar w:fldCharType="separate"/>
          </w:r>
          <w:r w:rsidR="00EC5176" w:rsidRPr="00EC5176">
            <w:rPr>
              <w:rFonts w:cs="Times New Roman"/>
              <w:noProof/>
              <w:sz w:val="24"/>
              <w:szCs w:val="24"/>
            </w:rPr>
            <w:t>(Karim, 2018, p. 350)</w:t>
          </w:r>
          <w:r w:rsidRPr="00B67D31">
            <w:rPr>
              <w:rFonts w:cs="Times New Roman"/>
              <w:sz w:val="24"/>
              <w:szCs w:val="24"/>
            </w:rPr>
            <w:fldChar w:fldCharType="end"/>
          </w:r>
        </w:sdtContent>
      </w:sdt>
      <w:r w:rsidRPr="00B67D31">
        <w:rPr>
          <w:rFonts w:cs="Times New Roman"/>
          <w:sz w:val="24"/>
          <w:szCs w:val="24"/>
        </w:rPr>
        <w:t>.</w:t>
      </w:r>
    </w:p>
    <w:p w14:paraId="6FB23561" w14:textId="525B8080" w:rsidR="00B67D31" w:rsidRPr="00B67D31" w:rsidRDefault="00B67D31" w:rsidP="00B67D31">
      <w:pPr>
        <w:tabs>
          <w:tab w:val="left" w:pos="1750"/>
        </w:tabs>
        <w:spacing w:before="280" w:line="360" w:lineRule="auto"/>
        <w:ind w:firstLine="720"/>
        <w:jc w:val="both"/>
        <w:rPr>
          <w:rFonts w:cs="Times New Roman"/>
          <w:sz w:val="24"/>
          <w:szCs w:val="24"/>
        </w:rPr>
      </w:pPr>
      <w:r w:rsidRPr="00B67D31">
        <w:rPr>
          <w:rFonts w:cs="Times New Roman"/>
          <w:sz w:val="24"/>
          <w:szCs w:val="24"/>
        </w:rPr>
        <w:t xml:space="preserve">After the fall of New Order, it took at least five years of recovery for Indonesia to be an active actor on the international stage once more. This coincided with the end of President Megawati Soekarnoputri's tenure, during which Indonesia hosted the 2003 ASEAN Summit which was seen as an event to “strengthen Indonesia's role, commitment and leadership in ASEAN” </w:t>
      </w:r>
      <w:sdt>
        <w:sdtPr>
          <w:rPr>
            <w:rFonts w:cs="Times New Roman"/>
            <w:sz w:val="24"/>
            <w:szCs w:val="24"/>
          </w:rPr>
          <w:id w:val="10149371"/>
          <w:citation/>
        </w:sdtPr>
        <w:sdtEndPr/>
        <w:sdtContent>
          <w:r w:rsidRPr="00B67D31">
            <w:rPr>
              <w:rFonts w:cs="Times New Roman"/>
              <w:sz w:val="24"/>
              <w:szCs w:val="24"/>
            </w:rPr>
            <w:fldChar w:fldCharType="begin"/>
          </w:r>
          <w:r w:rsidRPr="00B67D31">
            <w:rPr>
              <w:rFonts w:cs="Times New Roman"/>
              <w:sz w:val="24"/>
              <w:szCs w:val="24"/>
            </w:rPr>
            <w:instrText xml:space="preserve"> CITATION Wea05 \p 150 \l 1033  </w:instrText>
          </w:r>
          <w:r w:rsidRPr="00B67D31">
            <w:rPr>
              <w:rFonts w:cs="Times New Roman"/>
              <w:sz w:val="24"/>
              <w:szCs w:val="24"/>
            </w:rPr>
            <w:fldChar w:fldCharType="separate"/>
          </w:r>
          <w:r w:rsidR="00EC5176" w:rsidRPr="00EC5176">
            <w:rPr>
              <w:rFonts w:cs="Times New Roman"/>
              <w:noProof/>
              <w:sz w:val="24"/>
              <w:szCs w:val="24"/>
            </w:rPr>
            <w:t>(Weatherbee, 2005, p. 150)</w:t>
          </w:r>
          <w:r w:rsidRPr="00B67D31">
            <w:rPr>
              <w:rFonts w:cs="Times New Roman"/>
              <w:sz w:val="24"/>
              <w:szCs w:val="24"/>
            </w:rPr>
            <w:fldChar w:fldCharType="end"/>
          </w:r>
        </w:sdtContent>
      </w:sdt>
      <w:r w:rsidRPr="00B67D31">
        <w:rPr>
          <w:rFonts w:cs="Times New Roman"/>
          <w:sz w:val="24"/>
          <w:szCs w:val="24"/>
        </w:rPr>
        <w:t xml:space="preserve">. President Susilo Bambang Yudhoyono, who took the next term of presidency, also demonstrated efforts to strengthen Indonesia's international role </w:t>
      </w:r>
      <w:sdt>
        <w:sdtPr>
          <w:rPr>
            <w:rFonts w:cs="Times New Roman"/>
            <w:sz w:val="24"/>
            <w:szCs w:val="24"/>
          </w:rPr>
          <w:id w:val="10149357"/>
          <w:citation/>
        </w:sdtPr>
        <w:sdtEndPr/>
        <w:sdtContent>
          <w:r w:rsidRPr="00B67D31">
            <w:rPr>
              <w:rFonts w:cs="Times New Roman"/>
              <w:sz w:val="24"/>
              <w:szCs w:val="24"/>
            </w:rPr>
            <w:fldChar w:fldCharType="begin"/>
          </w:r>
          <w:r w:rsidRPr="00B67D31">
            <w:rPr>
              <w:rFonts w:cs="Times New Roman"/>
              <w:sz w:val="24"/>
              <w:szCs w:val="24"/>
            </w:rPr>
            <w:instrText xml:space="preserve"> CITATION Kar18 \p 352 \l 1033  </w:instrText>
          </w:r>
          <w:r w:rsidRPr="00B67D31">
            <w:rPr>
              <w:rFonts w:cs="Times New Roman"/>
              <w:sz w:val="24"/>
              <w:szCs w:val="24"/>
            </w:rPr>
            <w:fldChar w:fldCharType="separate"/>
          </w:r>
          <w:r w:rsidR="00EC5176" w:rsidRPr="00EC5176">
            <w:rPr>
              <w:rFonts w:cs="Times New Roman"/>
              <w:noProof/>
              <w:sz w:val="24"/>
              <w:szCs w:val="24"/>
            </w:rPr>
            <w:t>(Karim, 2018, p. 352)</w:t>
          </w:r>
          <w:r w:rsidRPr="00B67D31">
            <w:rPr>
              <w:rFonts w:cs="Times New Roman"/>
              <w:sz w:val="24"/>
              <w:szCs w:val="24"/>
            </w:rPr>
            <w:fldChar w:fldCharType="end"/>
          </w:r>
        </w:sdtContent>
      </w:sdt>
      <w:r w:rsidRPr="00B67D31">
        <w:rPr>
          <w:rFonts w:cs="Times New Roman"/>
          <w:sz w:val="24"/>
          <w:szCs w:val="24"/>
        </w:rPr>
        <w:t xml:space="preserve">. In this context, President Yudhoyono stated that his foreign policy would seek to make Indonesia an </w:t>
      </w:r>
      <w:r w:rsidRPr="00B67D31">
        <w:rPr>
          <w:rFonts w:cs="Times New Roman"/>
          <w:sz w:val="24"/>
          <w:szCs w:val="24"/>
        </w:rPr>
        <w:lastRenderedPageBreak/>
        <w:t xml:space="preserve">“outward-oriented country, eager to establish regional and international order, and to make its voice heard” </w:t>
      </w:r>
      <w:sdt>
        <w:sdtPr>
          <w:rPr>
            <w:rFonts w:cs="Times New Roman"/>
            <w:sz w:val="24"/>
            <w:szCs w:val="24"/>
          </w:rPr>
          <w:id w:val="456756430"/>
          <w:citation/>
        </w:sdtPr>
        <w:sdtEndPr/>
        <w:sdtContent>
          <w:r w:rsidRPr="00B67D31">
            <w:rPr>
              <w:rFonts w:cs="Times New Roman"/>
              <w:sz w:val="24"/>
              <w:szCs w:val="24"/>
            </w:rPr>
            <w:fldChar w:fldCharType="begin"/>
          </w:r>
          <w:r w:rsidRPr="00B67D31">
            <w:rPr>
              <w:rFonts w:cs="Times New Roman"/>
              <w:sz w:val="24"/>
              <w:szCs w:val="24"/>
            </w:rPr>
            <w:instrText xml:space="preserve"> CITATION Mit05 \l 1033 </w:instrText>
          </w:r>
          <w:r w:rsidRPr="00B67D31">
            <w:rPr>
              <w:rFonts w:cs="Times New Roman"/>
              <w:sz w:val="24"/>
              <w:szCs w:val="24"/>
            </w:rPr>
            <w:fldChar w:fldCharType="separate"/>
          </w:r>
          <w:r w:rsidR="00EC5176" w:rsidRPr="00EC5176">
            <w:rPr>
              <w:rFonts w:cs="Times New Roman"/>
              <w:noProof/>
              <w:sz w:val="24"/>
              <w:szCs w:val="24"/>
            </w:rPr>
            <w:t>(Mitton, 2005)</w:t>
          </w:r>
          <w:r w:rsidRPr="00B67D31">
            <w:rPr>
              <w:rFonts w:cs="Times New Roman"/>
              <w:sz w:val="24"/>
              <w:szCs w:val="24"/>
            </w:rPr>
            <w:fldChar w:fldCharType="end"/>
          </w:r>
        </w:sdtContent>
      </w:sdt>
      <w:r w:rsidRPr="00B67D31">
        <w:rPr>
          <w:rFonts w:cs="Times New Roman"/>
          <w:sz w:val="24"/>
          <w:szCs w:val="24"/>
        </w:rPr>
        <w:t xml:space="preserve">. In terms of role, President Yudhoyono conceptualized Indonesia as a "peacemaker, trust builder, problem solver, and bridge builder" </w:t>
      </w:r>
      <w:sdt>
        <w:sdtPr>
          <w:rPr>
            <w:rFonts w:cs="Times New Roman"/>
            <w:sz w:val="24"/>
            <w:szCs w:val="24"/>
          </w:rPr>
          <w:id w:val="456756445"/>
          <w:citation/>
        </w:sdtPr>
        <w:sdtEndPr/>
        <w:sdtContent>
          <w:r w:rsidRPr="00B67D31">
            <w:rPr>
              <w:rFonts w:cs="Times New Roman"/>
              <w:sz w:val="24"/>
              <w:szCs w:val="24"/>
            </w:rPr>
            <w:fldChar w:fldCharType="begin"/>
          </w:r>
          <w:r w:rsidRPr="00B67D31">
            <w:rPr>
              <w:rFonts w:cs="Times New Roman"/>
              <w:sz w:val="24"/>
              <w:szCs w:val="24"/>
            </w:rPr>
            <w:instrText xml:space="preserve"> CITATION Yud051 \l 1033 </w:instrText>
          </w:r>
          <w:r w:rsidRPr="00B67D31">
            <w:rPr>
              <w:rFonts w:cs="Times New Roman"/>
              <w:sz w:val="24"/>
              <w:szCs w:val="24"/>
            </w:rPr>
            <w:fldChar w:fldCharType="separate"/>
          </w:r>
          <w:r w:rsidR="00EC5176" w:rsidRPr="00EC5176">
            <w:rPr>
              <w:rFonts w:cs="Times New Roman"/>
              <w:noProof/>
              <w:sz w:val="24"/>
              <w:szCs w:val="24"/>
            </w:rPr>
            <w:t>(Yudhoyono, 2005)</w:t>
          </w:r>
          <w:r w:rsidRPr="00B67D31">
            <w:rPr>
              <w:rFonts w:cs="Times New Roman"/>
              <w:sz w:val="24"/>
              <w:szCs w:val="24"/>
            </w:rPr>
            <w:fldChar w:fldCharType="end"/>
          </w:r>
        </w:sdtContent>
      </w:sdt>
      <w:r w:rsidRPr="00B67D31">
        <w:rPr>
          <w:rFonts w:cs="Times New Roman"/>
          <w:sz w:val="24"/>
          <w:szCs w:val="24"/>
        </w:rPr>
        <w:t>.</w:t>
      </w:r>
    </w:p>
    <w:p w14:paraId="22B6C499" w14:textId="15F7ACBF" w:rsidR="00B67D31" w:rsidRPr="00B67D31" w:rsidRDefault="00B67D31" w:rsidP="00B67D31">
      <w:pPr>
        <w:tabs>
          <w:tab w:val="left" w:pos="1750"/>
        </w:tabs>
        <w:spacing w:before="280" w:line="360" w:lineRule="auto"/>
        <w:ind w:firstLine="720"/>
        <w:jc w:val="both"/>
        <w:rPr>
          <w:rFonts w:cs="Times New Roman"/>
          <w:sz w:val="24"/>
          <w:szCs w:val="24"/>
        </w:rPr>
      </w:pPr>
      <w:r w:rsidRPr="00B67D31">
        <w:rPr>
          <w:rFonts w:cs="Times New Roman"/>
          <w:sz w:val="24"/>
          <w:szCs w:val="24"/>
        </w:rPr>
        <w:t xml:space="preserve">The consolidation of Indonesia's role as a middle power commenced again during President Yudhoyono’s second term. In terms of Indonesia's role, President Yudhoyono expanded it to include: norm-setters; consensus builder; peacekeeper; bridge builder; and representatives of developing countries </w:t>
      </w:r>
      <w:sdt>
        <w:sdtPr>
          <w:rPr>
            <w:rFonts w:cs="Times New Roman"/>
            <w:sz w:val="24"/>
            <w:szCs w:val="24"/>
          </w:rPr>
          <w:id w:val="456756446"/>
          <w:citation/>
        </w:sdtPr>
        <w:sdtEndPr/>
        <w:sdtContent>
          <w:r w:rsidRPr="00B67D31">
            <w:rPr>
              <w:rFonts w:cs="Times New Roman"/>
              <w:sz w:val="24"/>
              <w:szCs w:val="24"/>
            </w:rPr>
            <w:fldChar w:fldCharType="begin"/>
          </w:r>
          <w:r w:rsidRPr="00B67D31">
            <w:rPr>
              <w:rFonts w:cs="Times New Roman"/>
              <w:sz w:val="24"/>
              <w:szCs w:val="24"/>
            </w:rPr>
            <w:instrText xml:space="preserve"> CITATION Yud12 \l 1033 </w:instrText>
          </w:r>
          <w:r w:rsidRPr="00B67D31">
            <w:rPr>
              <w:rFonts w:cs="Times New Roman"/>
              <w:sz w:val="24"/>
              <w:szCs w:val="24"/>
            </w:rPr>
            <w:fldChar w:fldCharType="separate"/>
          </w:r>
          <w:r w:rsidR="00EC5176" w:rsidRPr="00EC5176">
            <w:rPr>
              <w:rFonts w:cs="Times New Roman"/>
              <w:noProof/>
              <w:sz w:val="24"/>
              <w:szCs w:val="24"/>
            </w:rPr>
            <w:t>(Yudhoyono, 2012)</w:t>
          </w:r>
          <w:r w:rsidRPr="00B67D31">
            <w:rPr>
              <w:rFonts w:cs="Times New Roman"/>
              <w:sz w:val="24"/>
              <w:szCs w:val="24"/>
            </w:rPr>
            <w:fldChar w:fldCharType="end"/>
          </w:r>
        </w:sdtContent>
      </w:sdt>
      <w:r w:rsidRPr="00B67D31">
        <w:rPr>
          <w:rFonts w:cs="Times New Roman"/>
          <w:sz w:val="24"/>
          <w:szCs w:val="24"/>
        </w:rPr>
        <w:t xml:space="preserve">. The aspiration to take on these various roles can be seen through Indonesia's contributions in three international organizations, namely ASEAN, the United Nations and the G20 </w:t>
      </w:r>
      <w:sdt>
        <w:sdtPr>
          <w:rPr>
            <w:rFonts w:cs="Times New Roman"/>
            <w:sz w:val="24"/>
            <w:szCs w:val="24"/>
          </w:rPr>
          <w:id w:val="10149378"/>
          <w:citation/>
        </w:sdtPr>
        <w:sdtEndPr/>
        <w:sdtContent>
          <w:r w:rsidRPr="00B67D31">
            <w:rPr>
              <w:rFonts w:cs="Times New Roman"/>
              <w:sz w:val="24"/>
              <w:szCs w:val="24"/>
            </w:rPr>
            <w:fldChar w:fldCharType="begin"/>
          </w:r>
          <w:r w:rsidRPr="00B67D31">
            <w:rPr>
              <w:rFonts w:cs="Times New Roman"/>
              <w:sz w:val="24"/>
              <w:szCs w:val="24"/>
            </w:rPr>
            <w:instrText xml:space="preserve"> CITATION Fit15 \p 73 \l 1033  </w:instrText>
          </w:r>
          <w:r w:rsidRPr="00B67D31">
            <w:rPr>
              <w:rFonts w:cs="Times New Roman"/>
              <w:sz w:val="24"/>
              <w:szCs w:val="24"/>
            </w:rPr>
            <w:fldChar w:fldCharType="separate"/>
          </w:r>
          <w:r w:rsidR="00EC5176" w:rsidRPr="00EC5176">
            <w:rPr>
              <w:rFonts w:cs="Times New Roman"/>
              <w:noProof/>
              <w:sz w:val="24"/>
              <w:szCs w:val="24"/>
            </w:rPr>
            <w:t>(Fitriani, 2015, p. 73)</w:t>
          </w:r>
          <w:r w:rsidRPr="00B67D31">
            <w:rPr>
              <w:rFonts w:cs="Times New Roman"/>
              <w:sz w:val="24"/>
              <w:szCs w:val="24"/>
            </w:rPr>
            <w:fldChar w:fldCharType="end"/>
          </w:r>
        </w:sdtContent>
      </w:sdt>
      <w:r w:rsidRPr="00B67D31">
        <w:rPr>
          <w:rFonts w:cs="Times New Roman"/>
          <w:sz w:val="24"/>
          <w:szCs w:val="24"/>
        </w:rPr>
        <w:t xml:space="preserve">. Within ASEAN, Indonesia is actively encouraging the democratization process of Myanmar and bridging differences between member countries on the issue of the South China Sea dispute. At the United Nations, Indonesia's role was exhibited, among others, through Indonesia's membership as a non-permanent member of the UN Security Council for the 2007-2008 period, the host of UN Climate Change Conference in 2007, and the appointment of President Yudhoyono as vice chairman of the UN high-level panel on the Post-2015 </w:t>
      </w:r>
      <w:r w:rsidRPr="00B67D31">
        <w:rPr>
          <w:rFonts w:cs="Times New Roman"/>
          <w:sz w:val="24"/>
          <w:szCs w:val="24"/>
        </w:rPr>
        <w:t xml:space="preserve">Development Agenda. Finally, in the G20, President Yudhoyono has never been absent to attend the organization's summit since 2008, by posing Indonesia as a representative for Southeast Asia and developing countries </w:t>
      </w:r>
      <w:sdt>
        <w:sdtPr>
          <w:rPr>
            <w:rFonts w:cs="Times New Roman"/>
            <w:sz w:val="24"/>
            <w:szCs w:val="24"/>
          </w:rPr>
          <w:id w:val="306580193"/>
          <w:citation/>
        </w:sdtPr>
        <w:sdtEndPr/>
        <w:sdtContent>
          <w:r w:rsidRPr="00B67D31">
            <w:rPr>
              <w:rFonts w:cs="Times New Roman"/>
              <w:sz w:val="24"/>
              <w:szCs w:val="24"/>
            </w:rPr>
            <w:fldChar w:fldCharType="begin"/>
          </w:r>
          <w:r w:rsidRPr="00B67D31">
            <w:rPr>
              <w:rFonts w:cs="Times New Roman"/>
              <w:sz w:val="24"/>
              <w:szCs w:val="24"/>
            </w:rPr>
            <w:instrText xml:space="preserve"> CITATION Fit15 \p 76 \l 1033  </w:instrText>
          </w:r>
          <w:r w:rsidRPr="00B67D31">
            <w:rPr>
              <w:rFonts w:cs="Times New Roman"/>
              <w:sz w:val="24"/>
              <w:szCs w:val="24"/>
            </w:rPr>
            <w:fldChar w:fldCharType="separate"/>
          </w:r>
          <w:r w:rsidR="00EC5176" w:rsidRPr="00EC5176">
            <w:rPr>
              <w:rFonts w:cs="Times New Roman"/>
              <w:noProof/>
              <w:sz w:val="24"/>
              <w:szCs w:val="24"/>
            </w:rPr>
            <w:t>(Fitriani, 2015, p. 76)</w:t>
          </w:r>
          <w:r w:rsidRPr="00B67D31">
            <w:rPr>
              <w:rFonts w:cs="Times New Roman"/>
              <w:sz w:val="24"/>
              <w:szCs w:val="24"/>
            </w:rPr>
            <w:fldChar w:fldCharType="end"/>
          </w:r>
        </w:sdtContent>
      </w:sdt>
      <w:r w:rsidRPr="00B67D31">
        <w:rPr>
          <w:rFonts w:cs="Times New Roman"/>
          <w:sz w:val="24"/>
          <w:szCs w:val="24"/>
        </w:rPr>
        <w:t>.</w:t>
      </w:r>
    </w:p>
    <w:p w14:paraId="0B03130D" w14:textId="130ADA7C" w:rsidR="00B67D31" w:rsidRPr="00443069" w:rsidRDefault="00B67D31" w:rsidP="00443069">
      <w:pPr>
        <w:tabs>
          <w:tab w:val="left" w:pos="1750"/>
        </w:tabs>
        <w:spacing w:before="280" w:after="240" w:line="360" w:lineRule="auto"/>
        <w:ind w:firstLine="720"/>
        <w:jc w:val="both"/>
        <w:rPr>
          <w:rFonts w:cs="Times New Roman"/>
          <w:sz w:val="24"/>
          <w:szCs w:val="24"/>
        </w:rPr>
      </w:pPr>
      <w:r w:rsidRPr="00B67D31">
        <w:rPr>
          <w:rFonts w:cs="Times New Roman"/>
          <w:sz w:val="24"/>
          <w:szCs w:val="24"/>
        </w:rPr>
        <w:t xml:space="preserve">Indonesia's active foreign policy has been generally maintained during the Presidency of Joko Widodo, even though his leadership tends to focus more on domestic issues. As shown in various diplomatic initiatives, including: holding the 60th KAA Commemoration in 2015; chairmanship in the Indian Ocean Rim Association multilateral forum in 2015-2017; Saudi Arabia - Iran mediation efforts in 2016; and the delivery of humanitarian aid in the Rohingya crisis in Myanmar </w:t>
      </w:r>
      <w:sdt>
        <w:sdtPr>
          <w:rPr>
            <w:rFonts w:cs="Times New Roman"/>
            <w:sz w:val="24"/>
            <w:szCs w:val="24"/>
          </w:rPr>
          <w:id w:val="10149394"/>
          <w:citation/>
        </w:sdtPr>
        <w:sdtEndPr/>
        <w:sdtContent>
          <w:r w:rsidRPr="00B67D31">
            <w:rPr>
              <w:rFonts w:cs="Times New Roman"/>
              <w:sz w:val="24"/>
              <w:szCs w:val="24"/>
            </w:rPr>
            <w:fldChar w:fldCharType="begin"/>
          </w:r>
          <w:r w:rsidRPr="00B67D31">
            <w:rPr>
              <w:rFonts w:cs="Times New Roman"/>
              <w:sz w:val="24"/>
              <w:szCs w:val="24"/>
            </w:rPr>
            <w:instrText xml:space="preserve"> CITATION Ros17 \p 176 \l 1033  </w:instrText>
          </w:r>
          <w:r w:rsidRPr="00B67D31">
            <w:rPr>
              <w:rFonts w:cs="Times New Roman"/>
              <w:sz w:val="24"/>
              <w:szCs w:val="24"/>
            </w:rPr>
            <w:fldChar w:fldCharType="separate"/>
          </w:r>
          <w:r w:rsidR="00EC5176" w:rsidRPr="00EC5176">
            <w:rPr>
              <w:rFonts w:cs="Times New Roman"/>
              <w:noProof/>
              <w:sz w:val="24"/>
              <w:szCs w:val="24"/>
            </w:rPr>
            <w:t>(Rosyidin, 2017, p. 176)</w:t>
          </w:r>
          <w:r w:rsidRPr="00B67D31">
            <w:rPr>
              <w:rFonts w:cs="Times New Roman"/>
              <w:sz w:val="24"/>
              <w:szCs w:val="24"/>
            </w:rPr>
            <w:fldChar w:fldCharType="end"/>
          </w:r>
        </w:sdtContent>
      </w:sdt>
      <w:r w:rsidRPr="00B67D31">
        <w:rPr>
          <w:rFonts w:cs="Times New Roman"/>
          <w:sz w:val="24"/>
          <w:szCs w:val="24"/>
        </w:rPr>
        <w:t xml:space="preserve">. Under President Widodo, strengthening the role as a middle power became part of Indonesia's foreign policy direction for the first time. This can be looked in the statement of the Minister of Foreign Affairs Retno Marsudi, who mentioned Indonesia as a middle power country noting its population size, form of government, and membership in the G20 </w:t>
      </w:r>
      <w:sdt>
        <w:sdtPr>
          <w:rPr>
            <w:rFonts w:cs="Times New Roman"/>
            <w:sz w:val="24"/>
            <w:szCs w:val="24"/>
          </w:rPr>
          <w:id w:val="271781554"/>
          <w:citation/>
        </w:sdtPr>
        <w:sdtEndPr/>
        <w:sdtContent>
          <w:r w:rsidRPr="00B67D31">
            <w:rPr>
              <w:rFonts w:cs="Times New Roman"/>
              <w:sz w:val="24"/>
              <w:szCs w:val="24"/>
            </w:rPr>
            <w:fldChar w:fldCharType="begin"/>
          </w:r>
          <w:r w:rsidRPr="00B67D31">
            <w:rPr>
              <w:rFonts w:cs="Times New Roman"/>
              <w:sz w:val="24"/>
              <w:szCs w:val="24"/>
            </w:rPr>
            <w:instrText xml:space="preserve"> CITATION Kem151 \l 1033 </w:instrText>
          </w:r>
          <w:r w:rsidRPr="00B67D31">
            <w:rPr>
              <w:rFonts w:cs="Times New Roman"/>
              <w:sz w:val="24"/>
              <w:szCs w:val="24"/>
            </w:rPr>
            <w:fldChar w:fldCharType="separate"/>
          </w:r>
          <w:r w:rsidR="00EC5176" w:rsidRPr="00EC5176">
            <w:rPr>
              <w:rFonts w:cs="Times New Roman"/>
              <w:noProof/>
              <w:sz w:val="24"/>
              <w:szCs w:val="24"/>
            </w:rPr>
            <w:t>(Kemlu, 2015)</w:t>
          </w:r>
          <w:r w:rsidRPr="00B67D31">
            <w:rPr>
              <w:rFonts w:cs="Times New Roman"/>
              <w:sz w:val="24"/>
              <w:szCs w:val="24"/>
            </w:rPr>
            <w:fldChar w:fldCharType="end"/>
          </w:r>
        </w:sdtContent>
      </w:sdt>
      <w:r w:rsidRPr="00B67D31">
        <w:rPr>
          <w:rFonts w:cs="Times New Roman"/>
          <w:sz w:val="24"/>
          <w:szCs w:val="24"/>
        </w:rPr>
        <w:t xml:space="preserve">. In addition, Ministry of Foreign Affairs’ Strategic Plan also included the strengthening of middle power role as a direction of Indonesia's foreign policy </w:t>
      </w:r>
      <w:sdt>
        <w:sdtPr>
          <w:rPr>
            <w:rFonts w:cs="Times New Roman"/>
            <w:sz w:val="24"/>
            <w:szCs w:val="24"/>
          </w:rPr>
          <w:id w:val="306580196"/>
          <w:citation/>
        </w:sdtPr>
        <w:sdtEndPr/>
        <w:sdtContent>
          <w:r w:rsidRPr="00B67D31">
            <w:rPr>
              <w:rFonts w:cs="Times New Roman"/>
              <w:sz w:val="24"/>
              <w:szCs w:val="24"/>
            </w:rPr>
            <w:fldChar w:fldCharType="begin"/>
          </w:r>
          <w:r w:rsidRPr="00B67D31">
            <w:rPr>
              <w:rFonts w:cs="Times New Roman"/>
              <w:sz w:val="24"/>
              <w:szCs w:val="24"/>
            </w:rPr>
            <w:instrText xml:space="preserve"> CITATION Kem15 \p 48 \l 1033  </w:instrText>
          </w:r>
          <w:r w:rsidRPr="00B67D31">
            <w:rPr>
              <w:rFonts w:cs="Times New Roman"/>
              <w:sz w:val="24"/>
              <w:szCs w:val="24"/>
            </w:rPr>
            <w:fldChar w:fldCharType="separate"/>
          </w:r>
          <w:r w:rsidR="00EC5176" w:rsidRPr="00EC5176">
            <w:rPr>
              <w:rFonts w:cs="Times New Roman"/>
              <w:noProof/>
              <w:sz w:val="24"/>
              <w:szCs w:val="24"/>
            </w:rPr>
            <w:t>(Kemlu, 2015, p. 48)</w:t>
          </w:r>
          <w:r w:rsidRPr="00B67D31">
            <w:rPr>
              <w:rFonts w:cs="Times New Roman"/>
              <w:sz w:val="24"/>
              <w:szCs w:val="24"/>
            </w:rPr>
            <w:fldChar w:fldCharType="end"/>
          </w:r>
        </w:sdtContent>
      </w:sdt>
      <w:r w:rsidRPr="00B67D31">
        <w:rPr>
          <w:rFonts w:cs="Times New Roman"/>
          <w:sz w:val="24"/>
          <w:szCs w:val="24"/>
        </w:rPr>
        <w:t>.</w:t>
      </w:r>
    </w:p>
    <w:p w14:paraId="33B52C9D" w14:textId="77777777" w:rsidR="00B67D31" w:rsidRPr="00B67D31" w:rsidRDefault="00B67D31" w:rsidP="00B67D31">
      <w:pPr>
        <w:pStyle w:val="Heading2"/>
        <w:spacing w:line="360" w:lineRule="auto"/>
        <w:rPr>
          <w:rFonts w:ascii="Georgia" w:hAnsi="Georgia"/>
          <w:sz w:val="24"/>
          <w:szCs w:val="24"/>
        </w:rPr>
      </w:pPr>
      <w:bookmarkStart w:id="2" w:name="_Toc51586940"/>
      <w:bookmarkStart w:id="3" w:name="_Toc63078018"/>
      <w:r w:rsidRPr="00B67D31">
        <w:rPr>
          <w:rFonts w:ascii="Georgia" w:hAnsi="Georgia"/>
          <w:sz w:val="24"/>
          <w:szCs w:val="24"/>
        </w:rPr>
        <w:t xml:space="preserve">Middle Power and Development Assistance </w:t>
      </w:r>
      <w:bookmarkEnd w:id="2"/>
      <w:bookmarkEnd w:id="3"/>
    </w:p>
    <w:p w14:paraId="487D56BB" w14:textId="1CC20E2F" w:rsidR="00B67D31" w:rsidRPr="00B67D31" w:rsidRDefault="00B67D31" w:rsidP="00B67D31">
      <w:pPr>
        <w:spacing w:before="240" w:line="360" w:lineRule="auto"/>
        <w:ind w:firstLine="720"/>
        <w:jc w:val="both"/>
        <w:rPr>
          <w:rFonts w:cs="Times New Roman"/>
          <w:sz w:val="24"/>
          <w:szCs w:val="24"/>
        </w:rPr>
      </w:pPr>
      <w:r w:rsidRPr="00B67D31">
        <w:rPr>
          <w:rFonts w:cs="Times New Roman"/>
          <w:sz w:val="24"/>
          <w:szCs w:val="24"/>
        </w:rPr>
        <w:lastRenderedPageBreak/>
        <w:t xml:space="preserve">Development assistance is broadly defined as the practice of providing resources from one country to another or to international organizations and non-governmental organizations with the aim of improving the standard of living of people in aid recipient countries </w:t>
      </w:r>
      <w:sdt>
        <w:sdtPr>
          <w:rPr>
            <w:rFonts w:cs="Times New Roman"/>
            <w:sz w:val="24"/>
            <w:szCs w:val="24"/>
          </w:rPr>
          <w:id w:val="220422253"/>
          <w:citation/>
        </w:sdtPr>
        <w:sdtEndPr/>
        <w:sdtContent>
          <w:r w:rsidRPr="00B67D31">
            <w:rPr>
              <w:rFonts w:cs="Times New Roman"/>
              <w:sz w:val="24"/>
              <w:szCs w:val="24"/>
            </w:rPr>
            <w:fldChar w:fldCharType="begin"/>
          </w:r>
          <w:r w:rsidRPr="00B67D31">
            <w:rPr>
              <w:rFonts w:cs="Times New Roman"/>
              <w:sz w:val="24"/>
              <w:szCs w:val="24"/>
            </w:rPr>
            <w:instrText xml:space="preserve"> CITATION Lan07 \p 1 \l 1033  </w:instrText>
          </w:r>
          <w:r w:rsidRPr="00B67D31">
            <w:rPr>
              <w:rFonts w:cs="Times New Roman"/>
              <w:sz w:val="24"/>
              <w:szCs w:val="24"/>
            </w:rPr>
            <w:fldChar w:fldCharType="separate"/>
          </w:r>
          <w:r w:rsidR="00EC5176" w:rsidRPr="00EC5176">
            <w:rPr>
              <w:rFonts w:cs="Times New Roman"/>
              <w:noProof/>
              <w:sz w:val="24"/>
              <w:szCs w:val="24"/>
            </w:rPr>
            <w:t>(Lancaster, 2007, p. 1)</w:t>
          </w:r>
          <w:r w:rsidRPr="00B67D31">
            <w:rPr>
              <w:rFonts w:cs="Times New Roman"/>
              <w:sz w:val="24"/>
              <w:szCs w:val="24"/>
            </w:rPr>
            <w:fldChar w:fldCharType="end"/>
          </w:r>
        </w:sdtContent>
      </w:sdt>
      <w:r w:rsidRPr="00B67D31">
        <w:rPr>
          <w:rFonts w:cs="Times New Roman"/>
          <w:sz w:val="24"/>
          <w:szCs w:val="24"/>
        </w:rPr>
        <w:t xml:space="preserve">. This practice is one of the main issues in the sphere of contemporary international political economy. Hans Morgenthau notes development assistance as “a real innovation in foreign policy practices brought about by the modern era” </w:t>
      </w:r>
      <w:sdt>
        <w:sdtPr>
          <w:rPr>
            <w:rFonts w:cs="Times New Roman"/>
            <w:sz w:val="24"/>
            <w:szCs w:val="24"/>
          </w:rPr>
          <w:id w:val="220422254"/>
          <w:citation/>
        </w:sdtPr>
        <w:sdtEndPr/>
        <w:sdtContent>
          <w:r w:rsidRPr="00B67D31">
            <w:rPr>
              <w:rFonts w:cs="Times New Roman"/>
              <w:sz w:val="24"/>
              <w:szCs w:val="24"/>
            </w:rPr>
            <w:fldChar w:fldCharType="begin"/>
          </w:r>
          <w:r w:rsidRPr="00B67D31">
            <w:rPr>
              <w:rFonts w:cs="Times New Roman"/>
              <w:sz w:val="24"/>
              <w:szCs w:val="24"/>
            </w:rPr>
            <w:instrText xml:space="preserve"> CITATION Mor62 \p 301 \n  \l 1033  </w:instrText>
          </w:r>
          <w:r w:rsidRPr="00B67D31">
            <w:rPr>
              <w:rFonts w:cs="Times New Roman"/>
              <w:sz w:val="24"/>
              <w:szCs w:val="24"/>
            </w:rPr>
            <w:fldChar w:fldCharType="separate"/>
          </w:r>
          <w:r w:rsidR="00EC5176" w:rsidRPr="00EC5176">
            <w:rPr>
              <w:rFonts w:cs="Times New Roman"/>
              <w:noProof/>
              <w:sz w:val="24"/>
              <w:szCs w:val="24"/>
            </w:rPr>
            <w:t>(1962, p. 301)</w:t>
          </w:r>
          <w:r w:rsidRPr="00B67D31">
            <w:rPr>
              <w:rFonts w:cs="Times New Roman"/>
              <w:sz w:val="24"/>
              <w:szCs w:val="24"/>
            </w:rPr>
            <w:fldChar w:fldCharType="end"/>
          </w:r>
        </w:sdtContent>
      </w:sdt>
      <w:r w:rsidRPr="00B67D31">
        <w:rPr>
          <w:rFonts w:cs="Times New Roman"/>
          <w:sz w:val="24"/>
          <w:szCs w:val="24"/>
        </w:rPr>
        <w:t>. This innovation was initiated by the United States through the Marshall Plan which was aimed at restoring the economic conditions of countries that were devastated after the Second World War.</w:t>
      </w:r>
    </w:p>
    <w:p w14:paraId="0B7519A8" w14:textId="1EAC1AFB" w:rsidR="00B67D31" w:rsidRPr="00B67D31" w:rsidRDefault="00B67D31" w:rsidP="00B67D31">
      <w:pPr>
        <w:spacing w:before="240" w:line="360" w:lineRule="auto"/>
        <w:ind w:firstLine="720"/>
        <w:jc w:val="both"/>
        <w:rPr>
          <w:rFonts w:cs="Times New Roman"/>
          <w:sz w:val="24"/>
          <w:szCs w:val="24"/>
        </w:rPr>
      </w:pPr>
      <w:r w:rsidRPr="00B67D31">
        <w:rPr>
          <w:rFonts w:cs="Times New Roman"/>
          <w:sz w:val="24"/>
          <w:szCs w:val="24"/>
        </w:rPr>
        <w:t xml:space="preserve">During the Cold War, the policy of providing development assistance as a practice of international relations expanded, both in terms of the donor country and the recipient country. This can be attributed with the views of providing development assistance as to fulfill the role of a rich and developed country towards a poorer and less developed country </w:t>
      </w:r>
      <w:sdt>
        <w:sdtPr>
          <w:rPr>
            <w:rFonts w:cs="Times New Roman"/>
            <w:sz w:val="24"/>
            <w:szCs w:val="24"/>
          </w:rPr>
          <w:id w:val="468195190"/>
          <w:citation/>
        </w:sdtPr>
        <w:sdtEndPr/>
        <w:sdtContent>
          <w:r w:rsidRPr="00B67D31">
            <w:rPr>
              <w:rFonts w:cs="Times New Roman"/>
              <w:sz w:val="24"/>
              <w:szCs w:val="24"/>
            </w:rPr>
            <w:fldChar w:fldCharType="begin"/>
          </w:r>
          <w:r w:rsidRPr="00B67D31">
            <w:rPr>
              <w:rFonts w:cs="Times New Roman"/>
              <w:sz w:val="24"/>
              <w:szCs w:val="24"/>
            </w:rPr>
            <w:instrText xml:space="preserve"> CITATION Lan07 \p 215-218 \l 1033  </w:instrText>
          </w:r>
          <w:r w:rsidRPr="00B67D31">
            <w:rPr>
              <w:rFonts w:cs="Times New Roman"/>
              <w:sz w:val="24"/>
              <w:szCs w:val="24"/>
            </w:rPr>
            <w:fldChar w:fldCharType="separate"/>
          </w:r>
          <w:r w:rsidR="00EC5176" w:rsidRPr="00EC5176">
            <w:rPr>
              <w:rFonts w:cs="Times New Roman"/>
              <w:noProof/>
              <w:sz w:val="24"/>
              <w:szCs w:val="24"/>
            </w:rPr>
            <w:t>(Lancaster, 2007, pp. 215-218)</w:t>
          </w:r>
          <w:r w:rsidRPr="00B67D31">
            <w:rPr>
              <w:rFonts w:cs="Times New Roman"/>
              <w:sz w:val="24"/>
              <w:szCs w:val="24"/>
            </w:rPr>
            <w:fldChar w:fldCharType="end"/>
          </w:r>
        </w:sdtContent>
      </w:sdt>
      <w:r w:rsidRPr="00B67D31">
        <w:rPr>
          <w:rFonts w:cs="Times New Roman"/>
          <w:sz w:val="24"/>
          <w:szCs w:val="24"/>
        </w:rPr>
        <w:t>. This view was also expressed by President Nixon in a speech to the United States Congress in 1969 which discussed the provision of development assistance as a foreign policy:</w:t>
      </w:r>
    </w:p>
    <w:p w14:paraId="2665EDB7" w14:textId="5A9A3211" w:rsidR="00B67D31" w:rsidRPr="00443069" w:rsidRDefault="00B67D31" w:rsidP="00B67D31">
      <w:pPr>
        <w:spacing w:before="240" w:line="360" w:lineRule="auto"/>
        <w:ind w:left="720"/>
        <w:jc w:val="both"/>
        <w:rPr>
          <w:rFonts w:cs="Times New Roman"/>
        </w:rPr>
      </w:pPr>
      <w:r w:rsidRPr="00443069">
        <w:rPr>
          <w:rFonts w:cs="Times New Roman"/>
        </w:rPr>
        <w:t>“</w:t>
      </w:r>
      <w:r w:rsidRPr="00443069">
        <w:rPr>
          <w:rFonts w:cs="Times New Roman"/>
          <w:i/>
        </w:rPr>
        <w:t xml:space="preserve">There is a moral quality in this nation </w:t>
      </w:r>
      <w:r w:rsidRPr="00443069">
        <w:rPr>
          <w:rFonts w:cs="Times New Roman"/>
          <w:i/>
        </w:rPr>
        <w:t>that will not permit us to close our eyes to the want in this world. . . . We have shown the world that a great nation must also be a good nation. We are doing what is right to do.</w:t>
      </w:r>
      <w:r w:rsidRPr="00443069">
        <w:rPr>
          <w:rFonts w:cs="Times New Roman"/>
        </w:rPr>
        <w:t xml:space="preserve">” </w:t>
      </w:r>
      <w:sdt>
        <w:sdtPr>
          <w:rPr>
            <w:rFonts w:cs="Times New Roman"/>
          </w:rPr>
          <w:id w:val="468195194"/>
          <w:citation/>
        </w:sdtPr>
        <w:sdtEndPr/>
        <w:sdtContent>
          <w:r w:rsidRPr="00443069">
            <w:rPr>
              <w:rFonts w:cs="Times New Roman"/>
            </w:rPr>
            <w:fldChar w:fldCharType="begin"/>
          </w:r>
          <w:r w:rsidRPr="00443069">
            <w:rPr>
              <w:rFonts w:cs="Times New Roman"/>
            </w:rPr>
            <w:instrText xml:space="preserve"> CITATION Nix69 \l 1033 </w:instrText>
          </w:r>
          <w:r w:rsidRPr="00443069">
            <w:rPr>
              <w:rFonts w:cs="Times New Roman"/>
            </w:rPr>
            <w:fldChar w:fldCharType="separate"/>
          </w:r>
          <w:r w:rsidR="00EC5176" w:rsidRPr="00EC5176">
            <w:rPr>
              <w:rFonts w:cs="Times New Roman"/>
              <w:noProof/>
            </w:rPr>
            <w:t>(Nixon, 1969)</w:t>
          </w:r>
          <w:r w:rsidRPr="00443069">
            <w:rPr>
              <w:rFonts w:cs="Times New Roman"/>
            </w:rPr>
            <w:fldChar w:fldCharType="end"/>
          </w:r>
        </w:sdtContent>
      </w:sdt>
    </w:p>
    <w:p w14:paraId="2F5D5B5A" w14:textId="1328710F" w:rsidR="00B67D31" w:rsidRPr="00B67D31" w:rsidRDefault="00B67D31" w:rsidP="00B67D31">
      <w:pPr>
        <w:spacing w:before="240" w:line="360" w:lineRule="auto"/>
        <w:ind w:firstLine="720"/>
        <w:jc w:val="both"/>
        <w:rPr>
          <w:rFonts w:cs="Times New Roman"/>
          <w:sz w:val="24"/>
          <w:szCs w:val="24"/>
        </w:rPr>
      </w:pPr>
      <w:r w:rsidRPr="00B67D31">
        <w:rPr>
          <w:rFonts w:cs="Times New Roman"/>
          <w:sz w:val="24"/>
          <w:szCs w:val="24"/>
        </w:rPr>
        <w:t xml:space="preserve">In this logic it can be inferred that the policy of providing development assistance is closely related to the fulfillment of good international citizen role </w:t>
      </w:r>
      <w:sdt>
        <w:sdtPr>
          <w:rPr>
            <w:rFonts w:cs="Times New Roman"/>
            <w:sz w:val="24"/>
            <w:szCs w:val="24"/>
          </w:rPr>
          <w:id w:val="10149495"/>
          <w:citation/>
        </w:sdtPr>
        <w:sdtEndPr/>
        <w:sdtContent>
          <w:r w:rsidRPr="00B67D31">
            <w:rPr>
              <w:rFonts w:cs="Times New Roman"/>
              <w:sz w:val="24"/>
              <w:szCs w:val="24"/>
            </w:rPr>
            <w:fldChar w:fldCharType="begin"/>
          </w:r>
          <w:r w:rsidRPr="00B67D31">
            <w:rPr>
              <w:rFonts w:cs="Times New Roman"/>
              <w:sz w:val="24"/>
              <w:szCs w:val="24"/>
            </w:rPr>
            <w:instrText xml:space="preserve"> CITATION Jor03 \p 11 \l 1033  </w:instrText>
          </w:r>
          <w:r w:rsidRPr="00B67D31">
            <w:rPr>
              <w:rFonts w:cs="Times New Roman"/>
              <w:sz w:val="24"/>
              <w:szCs w:val="24"/>
            </w:rPr>
            <w:fldChar w:fldCharType="separate"/>
          </w:r>
          <w:r w:rsidR="00EC5176" w:rsidRPr="00EC5176">
            <w:rPr>
              <w:rFonts w:cs="Times New Roman"/>
              <w:noProof/>
              <w:sz w:val="24"/>
              <w:szCs w:val="24"/>
            </w:rPr>
            <w:t>(Jordaan, 2003, p. 11)</w:t>
          </w:r>
          <w:r w:rsidRPr="00B67D31">
            <w:rPr>
              <w:rFonts w:cs="Times New Roman"/>
              <w:sz w:val="24"/>
              <w:szCs w:val="24"/>
            </w:rPr>
            <w:fldChar w:fldCharType="end"/>
          </w:r>
        </w:sdtContent>
      </w:sdt>
      <w:r w:rsidRPr="00B67D31">
        <w:rPr>
          <w:rFonts w:cs="Times New Roman"/>
          <w:sz w:val="24"/>
          <w:szCs w:val="24"/>
        </w:rPr>
        <w:t xml:space="preserve">. In this context, the role of being a good international citizen can be understood through a commitment to universal values </w:t>
      </w:r>
      <w:r w:rsidRPr="00B67D31">
        <w:rPr>
          <w:rFonts w:ascii="Times New Roman" w:hAnsi="Times New Roman" w:cs="Times New Roman"/>
          <w:sz w:val="24"/>
          <w:szCs w:val="24"/>
        </w:rPr>
        <w:t>​​</w:t>
      </w:r>
      <w:r w:rsidRPr="00B67D31">
        <w:rPr>
          <w:rFonts w:cs="Times New Roman"/>
          <w:sz w:val="24"/>
          <w:szCs w:val="24"/>
        </w:rPr>
        <w:t xml:space="preserve">such as human rights, international law, and multilateralism </w:t>
      </w:r>
      <w:sdt>
        <w:sdtPr>
          <w:rPr>
            <w:rFonts w:cs="Times New Roman"/>
            <w:sz w:val="24"/>
            <w:szCs w:val="24"/>
          </w:rPr>
          <w:id w:val="10149496"/>
          <w:citation/>
        </w:sdtPr>
        <w:sdtEndPr/>
        <w:sdtContent>
          <w:r w:rsidRPr="00B67D31">
            <w:rPr>
              <w:rFonts w:cs="Times New Roman"/>
              <w:sz w:val="24"/>
              <w:szCs w:val="24"/>
            </w:rPr>
            <w:fldChar w:fldCharType="begin"/>
          </w:r>
          <w:r w:rsidRPr="00B67D31">
            <w:rPr>
              <w:rFonts w:cs="Times New Roman"/>
              <w:sz w:val="24"/>
              <w:szCs w:val="24"/>
            </w:rPr>
            <w:instrText xml:space="preserve"> CITATION Sou16 \l 1033 </w:instrText>
          </w:r>
          <w:r w:rsidRPr="00B67D31">
            <w:rPr>
              <w:rFonts w:cs="Times New Roman"/>
              <w:sz w:val="24"/>
              <w:szCs w:val="24"/>
            </w:rPr>
            <w:fldChar w:fldCharType="separate"/>
          </w:r>
          <w:r w:rsidR="00EC5176" w:rsidRPr="00EC5176">
            <w:rPr>
              <w:rFonts w:cs="Times New Roman"/>
              <w:noProof/>
              <w:sz w:val="24"/>
              <w:szCs w:val="24"/>
            </w:rPr>
            <w:t>(Souter, 2016)</w:t>
          </w:r>
          <w:r w:rsidRPr="00B67D31">
            <w:rPr>
              <w:rFonts w:cs="Times New Roman"/>
              <w:sz w:val="24"/>
              <w:szCs w:val="24"/>
            </w:rPr>
            <w:fldChar w:fldCharType="end"/>
          </w:r>
        </w:sdtContent>
      </w:sdt>
      <w:r w:rsidRPr="00B67D31">
        <w:rPr>
          <w:rFonts w:cs="Times New Roman"/>
          <w:sz w:val="24"/>
          <w:szCs w:val="24"/>
        </w:rPr>
        <w:t xml:space="preserve">. These universal values </w:t>
      </w:r>
      <w:r w:rsidRPr="00B67D31">
        <w:rPr>
          <w:rFonts w:ascii="Times New Roman" w:hAnsi="Times New Roman" w:cs="Times New Roman"/>
          <w:sz w:val="24"/>
          <w:szCs w:val="24"/>
        </w:rPr>
        <w:t>​​</w:t>
      </w:r>
      <w:r w:rsidRPr="00B67D31">
        <w:rPr>
          <w:rFonts w:cs="Times New Roman"/>
          <w:sz w:val="24"/>
          <w:szCs w:val="24"/>
        </w:rPr>
        <w:t xml:space="preserve">can also be expanded to include economic development, peace and solidarity which are often found in the justifications behind the policy of providing development assistance </w:t>
      </w:r>
      <w:sdt>
        <w:sdtPr>
          <w:rPr>
            <w:rFonts w:cs="Times New Roman"/>
            <w:sz w:val="24"/>
            <w:szCs w:val="24"/>
          </w:rPr>
          <w:id w:val="10149499"/>
          <w:citation/>
        </w:sdtPr>
        <w:sdtEndPr/>
        <w:sdtContent>
          <w:r w:rsidRPr="00B67D31">
            <w:rPr>
              <w:rFonts w:cs="Times New Roman"/>
              <w:sz w:val="24"/>
              <w:szCs w:val="24"/>
            </w:rPr>
            <w:fldChar w:fldCharType="begin"/>
          </w:r>
          <w:r w:rsidRPr="00B67D31">
            <w:rPr>
              <w:rFonts w:cs="Times New Roman"/>
              <w:sz w:val="24"/>
              <w:szCs w:val="24"/>
            </w:rPr>
            <w:instrText xml:space="preserve"> CITATION Abb20 \p 10 \l 1033  </w:instrText>
          </w:r>
          <w:r w:rsidRPr="00B67D31">
            <w:rPr>
              <w:rFonts w:cs="Times New Roman"/>
              <w:sz w:val="24"/>
              <w:szCs w:val="24"/>
            </w:rPr>
            <w:fldChar w:fldCharType="separate"/>
          </w:r>
          <w:r w:rsidR="00EC5176" w:rsidRPr="00EC5176">
            <w:rPr>
              <w:rFonts w:cs="Times New Roman"/>
              <w:noProof/>
              <w:sz w:val="24"/>
              <w:szCs w:val="24"/>
            </w:rPr>
            <w:t>(Abbondaza, 2020, p. 10)</w:t>
          </w:r>
          <w:r w:rsidRPr="00B67D31">
            <w:rPr>
              <w:rFonts w:cs="Times New Roman"/>
              <w:sz w:val="24"/>
              <w:szCs w:val="24"/>
            </w:rPr>
            <w:fldChar w:fldCharType="end"/>
          </w:r>
        </w:sdtContent>
      </w:sdt>
      <w:r w:rsidRPr="00B67D31">
        <w:rPr>
          <w:rFonts w:cs="Times New Roman"/>
          <w:sz w:val="24"/>
          <w:szCs w:val="24"/>
        </w:rPr>
        <w:t xml:space="preserve">. However, this does not mean that countries that act as good international citizens will base their actions entirely on altruism, but also on instrumentalism to fulfill its interests </w:t>
      </w:r>
      <w:sdt>
        <w:sdtPr>
          <w:rPr>
            <w:rFonts w:cs="Times New Roman"/>
            <w:sz w:val="24"/>
            <w:szCs w:val="24"/>
          </w:rPr>
          <w:id w:val="10149497"/>
          <w:citation/>
        </w:sdtPr>
        <w:sdtEndPr/>
        <w:sdtContent>
          <w:r w:rsidRPr="00B67D31">
            <w:rPr>
              <w:rFonts w:cs="Times New Roman"/>
              <w:sz w:val="24"/>
              <w:szCs w:val="24"/>
            </w:rPr>
            <w:fldChar w:fldCharType="begin"/>
          </w:r>
          <w:r w:rsidRPr="00B67D31">
            <w:rPr>
              <w:rFonts w:cs="Times New Roman"/>
              <w:sz w:val="24"/>
              <w:szCs w:val="24"/>
            </w:rPr>
            <w:instrText xml:space="preserve"> CITATION Mur13 \p 92-93 \l 1033  </w:instrText>
          </w:r>
          <w:r w:rsidRPr="00B67D31">
            <w:rPr>
              <w:rFonts w:cs="Times New Roman"/>
              <w:sz w:val="24"/>
              <w:szCs w:val="24"/>
            </w:rPr>
            <w:fldChar w:fldCharType="separate"/>
          </w:r>
          <w:r w:rsidR="00EC5176" w:rsidRPr="00EC5176">
            <w:rPr>
              <w:rFonts w:cs="Times New Roman"/>
              <w:noProof/>
              <w:sz w:val="24"/>
              <w:szCs w:val="24"/>
            </w:rPr>
            <w:t>(Murray, 2013, pp. 92-93)</w:t>
          </w:r>
          <w:r w:rsidRPr="00B67D31">
            <w:rPr>
              <w:rFonts w:cs="Times New Roman"/>
              <w:sz w:val="24"/>
              <w:szCs w:val="24"/>
            </w:rPr>
            <w:fldChar w:fldCharType="end"/>
          </w:r>
        </w:sdtContent>
      </w:sdt>
      <w:r w:rsidRPr="00B67D31">
        <w:rPr>
          <w:rFonts w:cs="Times New Roman"/>
          <w:sz w:val="24"/>
          <w:szCs w:val="24"/>
        </w:rPr>
        <w:t xml:space="preserve">. Thus, the role of being a good international citizen incorporates a foreign policy based on values </w:t>
      </w:r>
      <w:r w:rsidRPr="00B67D31">
        <w:rPr>
          <w:rFonts w:ascii="Times New Roman" w:hAnsi="Times New Roman" w:cs="Times New Roman"/>
          <w:sz w:val="24"/>
          <w:szCs w:val="24"/>
        </w:rPr>
        <w:t>​​</w:t>
      </w:r>
      <w:r w:rsidRPr="00B67D31">
        <w:rPr>
          <w:rFonts w:cs="Times New Roman"/>
          <w:sz w:val="24"/>
          <w:szCs w:val="24"/>
        </w:rPr>
        <w:t xml:space="preserve">and interests, and thus represents a middle ground between realism and idealism </w:t>
      </w:r>
      <w:sdt>
        <w:sdtPr>
          <w:rPr>
            <w:rFonts w:cs="Times New Roman"/>
            <w:sz w:val="24"/>
            <w:szCs w:val="24"/>
          </w:rPr>
          <w:id w:val="10149498"/>
          <w:citation/>
        </w:sdtPr>
        <w:sdtEndPr/>
        <w:sdtContent>
          <w:r w:rsidRPr="00B67D31">
            <w:rPr>
              <w:rFonts w:cs="Times New Roman"/>
              <w:sz w:val="24"/>
              <w:szCs w:val="24"/>
            </w:rPr>
            <w:fldChar w:fldCharType="begin"/>
          </w:r>
          <w:r w:rsidRPr="00B67D31">
            <w:rPr>
              <w:rFonts w:cs="Times New Roman"/>
              <w:sz w:val="24"/>
              <w:szCs w:val="24"/>
            </w:rPr>
            <w:instrText xml:space="preserve"> CITATION Thi18 \p 400 \l 1033  </w:instrText>
          </w:r>
          <w:r w:rsidRPr="00B67D31">
            <w:rPr>
              <w:rFonts w:cs="Times New Roman"/>
              <w:sz w:val="24"/>
              <w:szCs w:val="24"/>
            </w:rPr>
            <w:fldChar w:fldCharType="separate"/>
          </w:r>
          <w:r w:rsidR="00EC5176" w:rsidRPr="00EC5176">
            <w:rPr>
              <w:rFonts w:cs="Times New Roman"/>
              <w:noProof/>
              <w:sz w:val="24"/>
              <w:szCs w:val="24"/>
            </w:rPr>
            <w:t>(Thies &amp; Sari, 2018, p. 400)</w:t>
          </w:r>
          <w:r w:rsidRPr="00B67D31">
            <w:rPr>
              <w:rFonts w:cs="Times New Roman"/>
              <w:sz w:val="24"/>
              <w:szCs w:val="24"/>
            </w:rPr>
            <w:fldChar w:fldCharType="end"/>
          </w:r>
        </w:sdtContent>
      </w:sdt>
      <w:r w:rsidRPr="00B67D31">
        <w:rPr>
          <w:rFonts w:cs="Times New Roman"/>
          <w:sz w:val="24"/>
          <w:szCs w:val="24"/>
        </w:rPr>
        <w:t>.</w:t>
      </w:r>
    </w:p>
    <w:p w14:paraId="2B864551" w14:textId="04FAD98C" w:rsidR="00B67D31" w:rsidRPr="00B67D31" w:rsidRDefault="00B67D31" w:rsidP="00B67D31">
      <w:pPr>
        <w:spacing w:before="240" w:line="360" w:lineRule="auto"/>
        <w:ind w:firstLine="720"/>
        <w:jc w:val="both"/>
        <w:rPr>
          <w:rFonts w:cs="Times New Roman"/>
          <w:sz w:val="24"/>
          <w:szCs w:val="24"/>
        </w:rPr>
      </w:pPr>
      <w:r w:rsidRPr="00B67D31">
        <w:rPr>
          <w:rFonts w:cs="Times New Roman"/>
          <w:sz w:val="24"/>
          <w:szCs w:val="24"/>
        </w:rPr>
        <w:t xml:space="preserve">Conceptually, the role a good international citizen is in turn associated with the role of a middle power as an auxiliary role that establish the general role. This approach is </w:t>
      </w:r>
      <w:r w:rsidRPr="00B67D31">
        <w:rPr>
          <w:rFonts w:cs="Times New Roman"/>
          <w:sz w:val="24"/>
          <w:szCs w:val="24"/>
        </w:rPr>
        <w:lastRenderedPageBreak/>
        <w:t xml:space="preserve">attributed to the basic conceptual similarities between the two, where the role of being a good international citizen represents a qualitative connotation - normative and behavioral aspects, of the role of a middle power </w:t>
      </w:r>
      <w:sdt>
        <w:sdtPr>
          <w:rPr>
            <w:rFonts w:cs="Times New Roman"/>
            <w:sz w:val="24"/>
            <w:szCs w:val="24"/>
          </w:rPr>
          <w:id w:val="10149500"/>
          <w:citation/>
        </w:sdtPr>
        <w:sdtEndPr/>
        <w:sdtContent>
          <w:r w:rsidRPr="00B67D31">
            <w:rPr>
              <w:rFonts w:cs="Times New Roman"/>
              <w:sz w:val="24"/>
              <w:szCs w:val="24"/>
            </w:rPr>
            <w:fldChar w:fldCharType="begin"/>
          </w:r>
          <w:r w:rsidRPr="00B67D31">
            <w:rPr>
              <w:rFonts w:cs="Times New Roman"/>
              <w:sz w:val="24"/>
              <w:szCs w:val="24"/>
            </w:rPr>
            <w:instrText xml:space="preserve"> CITATION Abb20 \p 5 \l 1033  </w:instrText>
          </w:r>
          <w:r w:rsidRPr="00B67D31">
            <w:rPr>
              <w:rFonts w:cs="Times New Roman"/>
              <w:sz w:val="24"/>
              <w:szCs w:val="24"/>
            </w:rPr>
            <w:fldChar w:fldCharType="separate"/>
          </w:r>
          <w:r w:rsidR="00EC5176" w:rsidRPr="00EC5176">
            <w:rPr>
              <w:rFonts w:cs="Times New Roman"/>
              <w:noProof/>
              <w:sz w:val="24"/>
              <w:szCs w:val="24"/>
            </w:rPr>
            <w:t>(Abbondaza, 2020, p. 5)</w:t>
          </w:r>
          <w:r w:rsidRPr="00B67D31">
            <w:rPr>
              <w:rFonts w:cs="Times New Roman"/>
              <w:sz w:val="24"/>
              <w:szCs w:val="24"/>
            </w:rPr>
            <w:fldChar w:fldCharType="end"/>
          </w:r>
        </w:sdtContent>
      </w:sdt>
      <w:r w:rsidRPr="00B67D31">
        <w:rPr>
          <w:rFonts w:cs="Times New Roman"/>
          <w:sz w:val="24"/>
          <w:szCs w:val="24"/>
        </w:rPr>
        <w:t xml:space="preserve">. A similar vein can also be located in the discussion of international relations theorists, who stated that the role of being a good </w:t>
      </w:r>
      <w:r w:rsidR="00546E9F" w:rsidRPr="00B67D31">
        <w:rPr>
          <w:rFonts w:cs="Times New Roman"/>
          <w:sz w:val="24"/>
          <w:szCs w:val="24"/>
        </w:rPr>
        <w:t>international</w:t>
      </w:r>
      <w:r w:rsidRPr="00B67D31">
        <w:rPr>
          <w:rFonts w:cs="Times New Roman"/>
          <w:sz w:val="24"/>
          <w:szCs w:val="24"/>
        </w:rPr>
        <w:t xml:space="preserve"> citizen is the key of middle power behavior </w:t>
      </w:r>
      <w:sdt>
        <w:sdtPr>
          <w:rPr>
            <w:rFonts w:cs="Times New Roman"/>
            <w:sz w:val="24"/>
            <w:szCs w:val="24"/>
          </w:rPr>
          <w:id w:val="10149501"/>
          <w:citation/>
        </w:sdtPr>
        <w:sdtEndPr/>
        <w:sdtContent>
          <w:r w:rsidRPr="00B67D31">
            <w:rPr>
              <w:rFonts w:cs="Times New Roman"/>
              <w:sz w:val="24"/>
              <w:szCs w:val="24"/>
            </w:rPr>
            <w:fldChar w:fldCharType="begin"/>
          </w:r>
          <w:r w:rsidRPr="00B67D31">
            <w:rPr>
              <w:rFonts w:cs="Times New Roman"/>
              <w:sz w:val="24"/>
              <w:szCs w:val="24"/>
            </w:rPr>
            <w:instrText xml:space="preserve"> CITATION Coo93 \p 19 \l 1033  </w:instrText>
          </w:r>
          <w:r w:rsidRPr="00B67D31">
            <w:rPr>
              <w:rFonts w:cs="Times New Roman"/>
              <w:sz w:val="24"/>
              <w:szCs w:val="24"/>
            </w:rPr>
            <w:fldChar w:fldCharType="separate"/>
          </w:r>
          <w:r w:rsidR="00EC5176" w:rsidRPr="00EC5176">
            <w:rPr>
              <w:rFonts w:cs="Times New Roman"/>
              <w:noProof/>
              <w:sz w:val="24"/>
              <w:szCs w:val="24"/>
            </w:rPr>
            <w:t>(Cooper, et al., 1993, p. 19)</w:t>
          </w:r>
          <w:r w:rsidRPr="00B67D31">
            <w:rPr>
              <w:rFonts w:cs="Times New Roman"/>
              <w:sz w:val="24"/>
              <w:szCs w:val="24"/>
            </w:rPr>
            <w:fldChar w:fldCharType="end"/>
          </w:r>
        </w:sdtContent>
      </w:sdt>
      <w:r w:rsidRPr="00B67D31">
        <w:rPr>
          <w:rFonts w:cs="Times New Roman"/>
          <w:sz w:val="24"/>
          <w:szCs w:val="24"/>
        </w:rPr>
        <w:t xml:space="preserve">. Furthermore, the role of being a good international citizen leads to a classic role as a middle power </w:t>
      </w:r>
      <w:sdt>
        <w:sdtPr>
          <w:rPr>
            <w:rFonts w:cs="Times New Roman"/>
            <w:sz w:val="24"/>
            <w:szCs w:val="24"/>
          </w:rPr>
          <w:id w:val="10149504"/>
          <w:citation/>
        </w:sdtPr>
        <w:sdtEndPr/>
        <w:sdtContent>
          <w:r w:rsidRPr="00B67D31">
            <w:rPr>
              <w:rFonts w:cs="Times New Roman"/>
              <w:sz w:val="24"/>
              <w:szCs w:val="24"/>
            </w:rPr>
            <w:fldChar w:fldCharType="begin"/>
          </w:r>
          <w:r w:rsidRPr="00B67D31">
            <w:rPr>
              <w:rFonts w:cs="Times New Roman"/>
              <w:sz w:val="24"/>
              <w:szCs w:val="24"/>
            </w:rPr>
            <w:instrText xml:space="preserve"> CITATION Lig06 \l 1033 </w:instrText>
          </w:r>
          <w:r w:rsidRPr="00B67D31">
            <w:rPr>
              <w:rFonts w:cs="Times New Roman"/>
              <w:sz w:val="24"/>
              <w:szCs w:val="24"/>
            </w:rPr>
            <w:fldChar w:fldCharType="separate"/>
          </w:r>
          <w:r w:rsidR="00EC5176" w:rsidRPr="00EC5176">
            <w:rPr>
              <w:rFonts w:cs="Times New Roman"/>
              <w:noProof/>
              <w:sz w:val="24"/>
              <w:szCs w:val="24"/>
            </w:rPr>
            <w:t>(Lightfoot, 2006)</w:t>
          </w:r>
          <w:r w:rsidRPr="00B67D31">
            <w:rPr>
              <w:rFonts w:cs="Times New Roman"/>
              <w:sz w:val="24"/>
              <w:szCs w:val="24"/>
            </w:rPr>
            <w:fldChar w:fldCharType="end"/>
          </w:r>
        </w:sdtContent>
      </w:sdt>
      <w:r w:rsidRPr="00B67D31">
        <w:rPr>
          <w:rFonts w:cs="Times New Roman"/>
          <w:sz w:val="24"/>
          <w:szCs w:val="24"/>
        </w:rPr>
        <w:t xml:space="preserve">, because the role in question helps define middle power diplomacy and enhances the global reputation of a middle power country </w:t>
      </w:r>
      <w:sdt>
        <w:sdtPr>
          <w:rPr>
            <w:rFonts w:cs="Times New Roman"/>
            <w:sz w:val="24"/>
            <w:szCs w:val="24"/>
          </w:rPr>
          <w:id w:val="10149503"/>
          <w:citation/>
        </w:sdtPr>
        <w:sdtEndPr/>
        <w:sdtContent>
          <w:r w:rsidRPr="00B67D31">
            <w:rPr>
              <w:rFonts w:cs="Times New Roman"/>
              <w:sz w:val="24"/>
              <w:szCs w:val="24"/>
            </w:rPr>
            <w:fldChar w:fldCharType="begin"/>
          </w:r>
          <w:r w:rsidRPr="00B67D31">
            <w:rPr>
              <w:rFonts w:cs="Times New Roman"/>
              <w:sz w:val="24"/>
              <w:szCs w:val="24"/>
            </w:rPr>
            <w:instrText xml:space="preserve"> CITATION You \l 1033  </w:instrText>
          </w:r>
          <w:r w:rsidRPr="00B67D31">
            <w:rPr>
              <w:rFonts w:cs="Times New Roman"/>
              <w:sz w:val="24"/>
              <w:szCs w:val="24"/>
            </w:rPr>
            <w:fldChar w:fldCharType="separate"/>
          </w:r>
          <w:r w:rsidR="00EC5176" w:rsidRPr="00EC5176">
            <w:rPr>
              <w:rFonts w:cs="Times New Roman"/>
              <w:noProof/>
              <w:sz w:val="24"/>
              <w:szCs w:val="24"/>
            </w:rPr>
            <w:t>(Youde &amp; Slagter, 2013)</w:t>
          </w:r>
          <w:r w:rsidRPr="00B67D31">
            <w:rPr>
              <w:rFonts w:cs="Times New Roman"/>
              <w:sz w:val="24"/>
              <w:szCs w:val="24"/>
            </w:rPr>
            <w:fldChar w:fldCharType="end"/>
          </w:r>
        </w:sdtContent>
      </w:sdt>
      <w:r w:rsidRPr="00B67D31">
        <w:rPr>
          <w:rFonts w:cs="Times New Roman"/>
          <w:sz w:val="24"/>
          <w:szCs w:val="24"/>
        </w:rPr>
        <w:t>.</w:t>
      </w:r>
    </w:p>
    <w:p w14:paraId="591E020D" w14:textId="6E49A7D2" w:rsidR="00B67D31" w:rsidRPr="00443069" w:rsidRDefault="00B67D31" w:rsidP="00B67D31">
      <w:pPr>
        <w:pStyle w:val="Heading2"/>
        <w:spacing w:line="360" w:lineRule="auto"/>
        <w:rPr>
          <w:rFonts w:ascii="Georgia" w:hAnsi="Georgia"/>
          <w:b w:val="0"/>
          <w:bCs w:val="0"/>
          <w:sz w:val="24"/>
          <w:szCs w:val="24"/>
          <w:u w:val="single"/>
        </w:rPr>
      </w:pPr>
      <w:bookmarkStart w:id="4" w:name="_Toc51586941"/>
      <w:bookmarkStart w:id="5" w:name="_Toc63078019"/>
      <w:r w:rsidRPr="00443069">
        <w:rPr>
          <w:rFonts w:ascii="Georgia" w:hAnsi="Georgia"/>
          <w:b w:val="0"/>
          <w:bCs w:val="0"/>
          <w:sz w:val="24"/>
          <w:szCs w:val="24"/>
          <w:u w:val="single"/>
        </w:rPr>
        <w:t>Indonesia and Development</w:t>
      </w:r>
      <w:r w:rsidR="00443069" w:rsidRPr="00443069">
        <w:rPr>
          <w:rFonts w:ascii="Georgia" w:hAnsi="Georgia"/>
          <w:b w:val="0"/>
          <w:bCs w:val="0"/>
          <w:sz w:val="24"/>
          <w:szCs w:val="24"/>
          <w:u w:val="single"/>
        </w:rPr>
        <w:t xml:space="preserve"> </w:t>
      </w:r>
      <w:r w:rsidRPr="00443069">
        <w:rPr>
          <w:rFonts w:ascii="Georgia" w:hAnsi="Georgia"/>
          <w:b w:val="0"/>
          <w:bCs w:val="0"/>
          <w:sz w:val="24"/>
          <w:szCs w:val="24"/>
          <w:u w:val="single"/>
        </w:rPr>
        <w:t>Assistance</w:t>
      </w:r>
      <w:bookmarkEnd w:id="4"/>
      <w:bookmarkEnd w:id="5"/>
      <w:r w:rsidRPr="00443069">
        <w:rPr>
          <w:rFonts w:ascii="Georgia" w:hAnsi="Georgia"/>
          <w:b w:val="0"/>
          <w:bCs w:val="0"/>
          <w:sz w:val="24"/>
          <w:szCs w:val="24"/>
          <w:u w:val="single"/>
        </w:rPr>
        <w:t xml:space="preserve"> </w:t>
      </w:r>
    </w:p>
    <w:p w14:paraId="6F418D74" w14:textId="0CA82D9B"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 xml:space="preserve">Apart from being a recipient, Indonesia also plays a role as a provider of development assistance through SSTC. In this context, the holding of the KAA along with Indonesia's important role in it marks the starting point of the SSTC initiative both in the global order and in Indonesia's foreign policy. This was stated in the KAA's final communique which contained agreement of participating countries to provide mutual technical assistance </w:t>
      </w:r>
      <w:sdt>
        <w:sdtPr>
          <w:rPr>
            <w:rFonts w:cs="Times New Roman"/>
            <w:sz w:val="24"/>
            <w:szCs w:val="24"/>
          </w:rPr>
          <w:id w:val="821520082"/>
          <w:citation/>
        </w:sdtPr>
        <w:sdtEndPr/>
        <w:sdtContent>
          <w:r w:rsidRPr="00B67D31">
            <w:rPr>
              <w:rFonts w:cs="Times New Roman"/>
              <w:sz w:val="24"/>
              <w:szCs w:val="24"/>
            </w:rPr>
            <w:fldChar w:fldCharType="begin"/>
          </w:r>
          <w:r w:rsidRPr="00B67D31">
            <w:rPr>
              <w:rFonts w:cs="Times New Roman"/>
              <w:sz w:val="24"/>
              <w:szCs w:val="24"/>
            </w:rPr>
            <w:instrText xml:space="preserve"> CITATION The55 \l 1033  </w:instrText>
          </w:r>
          <w:r w:rsidRPr="00B67D31">
            <w:rPr>
              <w:rFonts w:cs="Times New Roman"/>
              <w:sz w:val="24"/>
              <w:szCs w:val="24"/>
            </w:rPr>
            <w:fldChar w:fldCharType="separate"/>
          </w:r>
          <w:r w:rsidR="00EC5176" w:rsidRPr="00EC5176">
            <w:rPr>
              <w:rFonts w:cs="Times New Roman"/>
              <w:noProof/>
              <w:sz w:val="24"/>
              <w:szCs w:val="24"/>
            </w:rPr>
            <w:t>(Ministry of Foreign Affairs of Republic of Indonesia, 1955)</w:t>
          </w:r>
          <w:r w:rsidRPr="00B67D31">
            <w:rPr>
              <w:rFonts w:cs="Times New Roman"/>
              <w:sz w:val="24"/>
              <w:szCs w:val="24"/>
            </w:rPr>
            <w:fldChar w:fldCharType="end"/>
          </w:r>
        </w:sdtContent>
      </w:sdt>
      <w:r w:rsidRPr="00B67D31">
        <w:rPr>
          <w:rFonts w:cs="Times New Roman"/>
          <w:sz w:val="24"/>
          <w:szCs w:val="24"/>
        </w:rPr>
        <w:t xml:space="preserve">. This commitment to South-South cooperation in the KAA was </w:t>
      </w:r>
      <w:r w:rsidRPr="00B67D31">
        <w:rPr>
          <w:rFonts w:cs="Times New Roman"/>
          <w:sz w:val="24"/>
          <w:szCs w:val="24"/>
        </w:rPr>
        <w:t xml:space="preserve">then continued at the NAM Conference in 1961 which became a joint initiative of President Soekarno and the heads of state of Egypt, Yugoslavia, Ghana and India </w:t>
      </w:r>
      <w:sdt>
        <w:sdtPr>
          <w:rPr>
            <w:rFonts w:cs="Times New Roman"/>
            <w:sz w:val="24"/>
            <w:szCs w:val="24"/>
          </w:rPr>
          <w:id w:val="932889172"/>
          <w:citation/>
        </w:sdtPr>
        <w:sdtEndPr/>
        <w:sdtContent>
          <w:r w:rsidRPr="00B67D31">
            <w:rPr>
              <w:rFonts w:cs="Times New Roman"/>
              <w:sz w:val="24"/>
              <w:szCs w:val="24"/>
            </w:rPr>
            <w:fldChar w:fldCharType="begin"/>
          </w:r>
          <w:r w:rsidRPr="00B67D31">
            <w:rPr>
              <w:rFonts w:cs="Times New Roman"/>
              <w:sz w:val="24"/>
              <w:szCs w:val="24"/>
            </w:rPr>
            <w:instrText xml:space="preserve"> CITATION Sur95 \p 173 \l 1033  </w:instrText>
          </w:r>
          <w:r w:rsidRPr="00B67D31">
            <w:rPr>
              <w:rFonts w:cs="Times New Roman"/>
              <w:sz w:val="24"/>
              <w:szCs w:val="24"/>
            </w:rPr>
            <w:fldChar w:fldCharType="separate"/>
          </w:r>
          <w:r w:rsidR="00EC5176" w:rsidRPr="00EC5176">
            <w:rPr>
              <w:rFonts w:cs="Times New Roman"/>
              <w:noProof/>
              <w:sz w:val="24"/>
              <w:szCs w:val="24"/>
            </w:rPr>
            <w:t>(Suryadinata, 1995, p. 173)</w:t>
          </w:r>
          <w:r w:rsidRPr="00B67D31">
            <w:rPr>
              <w:rFonts w:cs="Times New Roman"/>
              <w:sz w:val="24"/>
              <w:szCs w:val="24"/>
            </w:rPr>
            <w:fldChar w:fldCharType="end"/>
          </w:r>
        </w:sdtContent>
      </w:sdt>
      <w:r w:rsidRPr="00B67D31">
        <w:rPr>
          <w:rFonts w:cs="Times New Roman"/>
          <w:sz w:val="24"/>
          <w:szCs w:val="24"/>
        </w:rPr>
        <w:t xml:space="preserve"> Apart from these two landmark participation, Indonesia's involvement as one of the pioneers of the G-77 in 1964 </w:t>
      </w:r>
      <w:sdt>
        <w:sdtPr>
          <w:rPr>
            <w:rFonts w:cs="Times New Roman"/>
            <w:sz w:val="24"/>
            <w:szCs w:val="24"/>
          </w:rPr>
          <w:id w:val="849043110"/>
          <w:citation/>
        </w:sdtPr>
        <w:sdtEndPr/>
        <w:sdtContent>
          <w:r w:rsidRPr="00B67D31">
            <w:rPr>
              <w:rFonts w:cs="Times New Roman"/>
              <w:sz w:val="24"/>
              <w:szCs w:val="24"/>
            </w:rPr>
            <w:fldChar w:fldCharType="begin"/>
          </w:r>
          <w:r w:rsidRPr="00B67D31">
            <w:rPr>
              <w:rFonts w:cs="Times New Roman"/>
              <w:sz w:val="24"/>
              <w:szCs w:val="24"/>
            </w:rPr>
            <w:instrText xml:space="preserve"> CITATION Tim17 \p 18 \l 1033  </w:instrText>
          </w:r>
          <w:r w:rsidRPr="00B67D31">
            <w:rPr>
              <w:rFonts w:cs="Times New Roman"/>
              <w:sz w:val="24"/>
              <w:szCs w:val="24"/>
            </w:rPr>
            <w:fldChar w:fldCharType="separate"/>
          </w:r>
          <w:r w:rsidR="00EC5176" w:rsidRPr="00EC5176">
            <w:rPr>
              <w:rFonts w:cs="Times New Roman"/>
              <w:noProof/>
              <w:sz w:val="24"/>
              <w:szCs w:val="24"/>
            </w:rPr>
            <w:t>(Kornas KSST, 2017, p. 18)</w:t>
          </w:r>
          <w:r w:rsidRPr="00B67D31">
            <w:rPr>
              <w:rFonts w:cs="Times New Roman"/>
              <w:sz w:val="24"/>
              <w:szCs w:val="24"/>
            </w:rPr>
            <w:fldChar w:fldCharType="end"/>
          </w:r>
        </w:sdtContent>
      </w:sdt>
      <w:r w:rsidRPr="00B67D31">
        <w:rPr>
          <w:rFonts w:cs="Times New Roman"/>
          <w:sz w:val="24"/>
          <w:szCs w:val="24"/>
        </w:rPr>
        <w:t xml:space="preserve">, as well as the formation of UNDP in 1969 </w:t>
      </w:r>
      <w:sdt>
        <w:sdtPr>
          <w:rPr>
            <w:rFonts w:cs="Times New Roman"/>
            <w:sz w:val="24"/>
            <w:szCs w:val="24"/>
          </w:rPr>
          <w:id w:val="849043111"/>
          <w:citation/>
        </w:sdtPr>
        <w:sdtEndPr/>
        <w:sdtContent>
          <w:r w:rsidRPr="00B67D31">
            <w:rPr>
              <w:rFonts w:cs="Times New Roman"/>
              <w:sz w:val="24"/>
              <w:szCs w:val="24"/>
            </w:rPr>
            <w:fldChar w:fldCharType="begin"/>
          </w:r>
          <w:r w:rsidRPr="00B67D31">
            <w:rPr>
              <w:rFonts w:cs="Times New Roman"/>
              <w:sz w:val="24"/>
              <w:szCs w:val="24"/>
            </w:rPr>
            <w:instrText xml:space="preserve"> CITATION Win19 \p 5 \l 1033  </w:instrText>
          </w:r>
          <w:r w:rsidRPr="00B67D31">
            <w:rPr>
              <w:rFonts w:cs="Times New Roman"/>
              <w:sz w:val="24"/>
              <w:szCs w:val="24"/>
            </w:rPr>
            <w:fldChar w:fldCharType="separate"/>
          </w:r>
          <w:r w:rsidR="00EC5176" w:rsidRPr="00EC5176">
            <w:rPr>
              <w:rFonts w:cs="Times New Roman"/>
              <w:noProof/>
              <w:sz w:val="24"/>
              <w:szCs w:val="24"/>
            </w:rPr>
            <w:t>(Winanti &amp; Alvian, 2019, p. 5)</w:t>
          </w:r>
          <w:r w:rsidRPr="00B67D31">
            <w:rPr>
              <w:rFonts w:cs="Times New Roman"/>
              <w:sz w:val="24"/>
              <w:szCs w:val="24"/>
            </w:rPr>
            <w:fldChar w:fldCharType="end"/>
          </w:r>
        </w:sdtContent>
      </w:sdt>
      <w:r w:rsidRPr="00B67D31">
        <w:rPr>
          <w:rFonts w:cs="Times New Roman"/>
          <w:sz w:val="24"/>
          <w:szCs w:val="24"/>
        </w:rPr>
        <w:t xml:space="preserve">  also participated denoting Indonesia's track record within SSTC.</w:t>
      </w:r>
    </w:p>
    <w:p w14:paraId="40DC8816" w14:textId="3BA714AC"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The next important landmark for Indonesia in SSTC occurred when Indonesia became chairman of the NAM during 1992-1995. During this period of chairmanship, Indonesia together with Brunei Darussalam succeeded in initiating the formation of the Non-Aligned Movement Center for South-South Technical Cooperation (NAM-CSSTC) in 1995 </w:t>
      </w:r>
      <w:sdt>
        <w:sdtPr>
          <w:rPr>
            <w:rFonts w:cs="Times New Roman"/>
            <w:sz w:val="24"/>
            <w:szCs w:val="24"/>
          </w:rPr>
          <w:id w:val="932889173"/>
          <w:citation/>
        </w:sdtPr>
        <w:sdtEndPr/>
        <w:sdtContent>
          <w:r w:rsidRPr="00B67D31">
            <w:rPr>
              <w:rFonts w:cs="Times New Roman"/>
              <w:sz w:val="24"/>
              <w:szCs w:val="24"/>
            </w:rPr>
            <w:fldChar w:fldCharType="begin"/>
          </w:r>
          <w:r w:rsidRPr="00B67D31">
            <w:rPr>
              <w:rFonts w:cs="Times New Roman"/>
              <w:sz w:val="24"/>
              <w:szCs w:val="24"/>
            </w:rPr>
            <w:instrText xml:space="preserve"> CITATION CEA10 \p 53 \l 1033  </w:instrText>
          </w:r>
          <w:r w:rsidRPr="00B67D31">
            <w:rPr>
              <w:rFonts w:cs="Times New Roman"/>
              <w:sz w:val="24"/>
              <w:szCs w:val="24"/>
            </w:rPr>
            <w:fldChar w:fldCharType="separate"/>
          </w:r>
          <w:r w:rsidR="00EC5176" w:rsidRPr="00EC5176">
            <w:rPr>
              <w:rFonts w:cs="Times New Roman"/>
              <w:noProof/>
              <w:sz w:val="24"/>
              <w:szCs w:val="24"/>
            </w:rPr>
            <w:t>(CEACoS, 2010, p. 53)</w:t>
          </w:r>
          <w:r w:rsidRPr="00B67D31">
            <w:rPr>
              <w:rFonts w:cs="Times New Roman"/>
              <w:sz w:val="24"/>
              <w:szCs w:val="24"/>
            </w:rPr>
            <w:fldChar w:fldCharType="end"/>
          </w:r>
        </w:sdtContent>
      </w:sdt>
      <w:r w:rsidRPr="00B67D31">
        <w:rPr>
          <w:rFonts w:cs="Times New Roman"/>
          <w:sz w:val="24"/>
          <w:szCs w:val="24"/>
        </w:rPr>
        <w:t xml:space="preserve">. The formation of this body is aimed at strengthening the Technical Cooperation among Developing Countries (TCDC) scheme which was previously established by the G-77. In a larger perspective, Indonesia's initiative was motivated by the desire to create new directions for NAM in the post-Cold War world order. This goal is then achieved by making economic issues such as economic backwardness the focus of the NAM </w:t>
      </w:r>
      <w:sdt>
        <w:sdtPr>
          <w:rPr>
            <w:rFonts w:cs="Times New Roman"/>
            <w:sz w:val="24"/>
            <w:szCs w:val="24"/>
          </w:rPr>
          <w:id w:val="932889174"/>
          <w:citation/>
        </w:sdtPr>
        <w:sdtEndPr/>
        <w:sdtContent>
          <w:r w:rsidRPr="00B67D31">
            <w:rPr>
              <w:rFonts w:cs="Times New Roman"/>
              <w:sz w:val="24"/>
              <w:szCs w:val="24"/>
            </w:rPr>
            <w:fldChar w:fldCharType="begin"/>
          </w:r>
          <w:r w:rsidRPr="00B67D31">
            <w:rPr>
              <w:rFonts w:cs="Times New Roman"/>
              <w:sz w:val="24"/>
              <w:szCs w:val="24"/>
            </w:rPr>
            <w:instrText xml:space="preserve"> CITATION Sur95 \p 177 \l 1033  </w:instrText>
          </w:r>
          <w:r w:rsidRPr="00B67D31">
            <w:rPr>
              <w:rFonts w:cs="Times New Roman"/>
              <w:sz w:val="24"/>
              <w:szCs w:val="24"/>
            </w:rPr>
            <w:fldChar w:fldCharType="separate"/>
          </w:r>
          <w:r w:rsidR="00EC5176" w:rsidRPr="00EC5176">
            <w:rPr>
              <w:rFonts w:cs="Times New Roman"/>
              <w:noProof/>
              <w:sz w:val="24"/>
              <w:szCs w:val="24"/>
            </w:rPr>
            <w:t>(Suryadinata, 1995, p. 177)</w:t>
          </w:r>
          <w:r w:rsidRPr="00B67D31">
            <w:rPr>
              <w:rFonts w:cs="Times New Roman"/>
              <w:sz w:val="24"/>
              <w:szCs w:val="24"/>
            </w:rPr>
            <w:fldChar w:fldCharType="end"/>
          </w:r>
        </w:sdtContent>
      </w:sdt>
      <w:r w:rsidRPr="00B67D31">
        <w:rPr>
          <w:rFonts w:cs="Times New Roman"/>
          <w:sz w:val="24"/>
          <w:szCs w:val="24"/>
        </w:rPr>
        <w:t xml:space="preserve">. In addition, the focus of NAM on economic issues also opens space for Indonesia to play a more decisive role </w:t>
      </w:r>
      <w:r w:rsidRPr="00B67D31">
        <w:rPr>
          <w:rFonts w:cs="Times New Roman"/>
          <w:sz w:val="24"/>
          <w:szCs w:val="24"/>
        </w:rPr>
        <w:lastRenderedPageBreak/>
        <w:t xml:space="preserve">in the organization, referring to the success of Indonesia's national development in creating economic progress and political consolidation </w:t>
      </w:r>
      <w:sdt>
        <w:sdtPr>
          <w:rPr>
            <w:rFonts w:cs="Times New Roman"/>
            <w:sz w:val="24"/>
            <w:szCs w:val="24"/>
          </w:rPr>
          <w:id w:val="932889175"/>
          <w:citation/>
        </w:sdtPr>
        <w:sdtEndPr/>
        <w:sdtContent>
          <w:r w:rsidRPr="00B67D31">
            <w:rPr>
              <w:rFonts w:cs="Times New Roman"/>
              <w:sz w:val="24"/>
              <w:szCs w:val="24"/>
            </w:rPr>
            <w:fldChar w:fldCharType="begin"/>
          </w:r>
          <w:r w:rsidRPr="00B67D31">
            <w:rPr>
              <w:rFonts w:cs="Times New Roman"/>
              <w:sz w:val="24"/>
              <w:szCs w:val="24"/>
            </w:rPr>
            <w:instrText xml:space="preserve"> CITATION Ala88 \p 15 \l 1033  </w:instrText>
          </w:r>
          <w:r w:rsidRPr="00B67D31">
            <w:rPr>
              <w:rFonts w:cs="Times New Roman"/>
              <w:sz w:val="24"/>
              <w:szCs w:val="24"/>
            </w:rPr>
            <w:fldChar w:fldCharType="separate"/>
          </w:r>
          <w:r w:rsidR="00EC5176" w:rsidRPr="00EC5176">
            <w:rPr>
              <w:rFonts w:cs="Times New Roman"/>
              <w:noProof/>
              <w:sz w:val="24"/>
              <w:szCs w:val="24"/>
            </w:rPr>
            <w:t>(Alatas, 1988, p. 15)</w:t>
          </w:r>
          <w:r w:rsidRPr="00B67D31">
            <w:rPr>
              <w:rFonts w:cs="Times New Roman"/>
              <w:sz w:val="24"/>
              <w:szCs w:val="24"/>
            </w:rPr>
            <w:fldChar w:fldCharType="end"/>
          </w:r>
        </w:sdtContent>
      </w:sdt>
      <w:r w:rsidRPr="00B67D31">
        <w:rPr>
          <w:rFonts w:cs="Times New Roman"/>
          <w:sz w:val="24"/>
          <w:szCs w:val="24"/>
        </w:rPr>
        <w:t>. In other words, the formation of NAM-CSSTC can be seen as Indonesia's effort to reinforce its important role in the global order.</w:t>
      </w:r>
    </w:p>
    <w:p w14:paraId="675D9206" w14:textId="008222E8"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Experiencing a setback following regime change in 1998, Indonesia's involvement in SSTC rose again in 2005 </w:t>
      </w:r>
      <w:sdt>
        <w:sdtPr>
          <w:rPr>
            <w:rFonts w:cs="Times New Roman"/>
            <w:sz w:val="24"/>
            <w:szCs w:val="24"/>
          </w:rPr>
          <w:id w:val="271781518"/>
          <w:citation/>
        </w:sdtPr>
        <w:sdtEndPr/>
        <w:sdtContent>
          <w:r w:rsidRPr="00B67D31">
            <w:rPr>
              <w:rFonts w:cs="Times New Roman"/>
              <w:sz w:val="24"/>
              <w:szCs w:val="24"/>
            </w:rPr>
            <w:fldChar w:fldCharType="begin"/>
          </w:r>
          <w:r w:rsidRPr="00B67D31">
            <w:rPr>
              <w:rFonts w:cs="Times New Roman"/>
              <w:sz w:val="24"/>
              <w:szCs w:val="24"/>
            </w:rPr>
            <w:instrText xml:space="preserve"> CITATION CEA10 \l 1033 </w:instrText>
          </w:r>
          <w:r w:rsidRPr="00B67D31">
            <w:rPr>
              <w:rFonts w:cs="Times New Roman"/>
              <w:sz w:val="24"/>
              <w:szCs w:val="24"/>
            </w:rPr>
            <w:fldChar w:fldCharType="separate"/>
          </w:r>
          <w:r w:rsidR="00EC5176" w:rsidRPr="00EC5176">
            <w:rPr>
              <w:rFonts w:cs="Times New Roman"/>
              <w:noProof/>
              <w:sz w:val="24"/>
              <w:szCs w:val="24"/>
            </w:rPr>
            <w:t>(CEACoS, 2010)</w:t>
          </w:r>
          <w:r w:rsidRPr="00B67D31">
            <w:rPr>
              <w:rFonts w:cs="Times New Roman"/>
              <w:sz w:val="24"/>
              <w:szCs w:val="24"/>
            </w:rPr>
            <w:fldChar w:fldCharType="end"/>
          </w:r>
        </w:sdtContent>
      </w:sdt>
      <w:r w:rsidRPr="00B67D31">
        <w:rPr>
          <w:rFonts w:cs="Times New Roman"/>
          <w:sz w:val="24"/>
          <w:szCs w:val="24"/>
        </w:rPr>
        <w:t xml:space="preserve">. This was demonstrated when Indonesia and South Africa initiated an initiative called the New Asia-African Strategic Partnership in the 50th anniversary of the KAA </w:t>
      </w:r>
      <w:sdt>
        <w:sdtPr>
          <w:rPr>
            <w:rFonts w:cs="Times New Roman"/>
            <w:sz w:val="24"/>
            <w:szCs w:val="24"/>
          </w:rPr>
          <w:id w:val="932889178"/>
          <w:citation/>
        </w:sdtPr>
        <w:sdtEndPr/>
        <w:sdtContent>
          <w:r w:rsidRPr="00B67D31">
            <w:rPr>
              <w:rFonts w:cs="Times New Roman"/>
              <w:sz w:val="24"/>
              <w:szCs w:val="24"/>
            </w:rPr>
            <w:fldChar w:fldCharType="begin"/>
          </w:r>
          <w:r w:rsidRPr="00B67D31">
            <w:rPr>
              <w:rFonts w:cs="Times New Roman"/>
              <w:sz w:val="24"/>
              <w:szCs w:val="24"/>
            </w:rPr>
            <w:instrText xml:space="preserve"> CITATION CEA10 \p 66 \l 1033  </w:instrText>
          </w:r>
          <w:r w:rsidRPr="00B67D31">
            <w:rPr>
              <w:rFonts w:cs="Times New Roman"/>
              <w:sz w:val="24"/>
              <w:szCs w:val="24"/>
            </w:rPr>
            <w:fldChar w:fldCharType="separate"/>
          </w:r>
          <w:r w:rsidR="00EC5176" w:rsidRPr="00EC5176">
            <w:rPr>
              <w:rFonts w:cs="Times New Roman"/>
              <w:noProof/>
              <w:sz w:val="24"/>
              <w:szCs w:val="24"/>
            </w:rPr>
            <w:t>(CEACoS, 2010, p. 66)</w:t>
          </w:r>
          <w:r w:rsidRPr="00B67D31">
            <w:rPr>
              <w:rFonts w:cs="Times New Roman"/>
              <w:sz w:val="24"/>
              <w:szCs w:val="24"/>
            </w:rPr>
            <w:fldChar w:fldCharType="end"/>
          </w:r>
        </w:sdtContent>
      </w:sdt>
      <w:r w:rsidRPr="00B67D31">
        <w:rPr>
          <w:rFonts w:cs="Times New Roman"/>
          <w:sz w:val="24"/>
          <w:szCs w:val="24"/>
        </w:rPr>
        <w:t xml:space="preserve">. In this document, the formation of technical assistance and capacity building programs is included in a joint ministerial statement under the section on economic cooperation </w:t>
      </w:r>
      <w:sdt>
        <w:sdtPr>
          <w:rPr>
            <w:rFonts w:cs="Times New Roman"/>
            <w:sz w:val="24"/>
            <w:szCs w:val="24"/>
          </w:rPr>
          <w:id w:val="932889179"/>
          <w:citation/>
        </w:sdtPr>
        <w:sdtEndPr/>
        <w:sdtContent>
          <w:r w:rsidRPr="00B67D31">
            <w:rPr>
              <w:rFonts w:cs="Times New Roman"/>
              <w:sz w:val="24"/>
              <w:szCs w:val="24"/>
            </w:rPr>
            <w:fldChar w:fldCharType="begin"/>
          </w:r>
          <w:r w:rsidRPr="00B67D31">
            <w:rPr>
              <w:rFonts w:cs="Times New Roman"/>
              <w:sz w:val="24"/>
              <w:szCs w:val="24"/>
            </w:rPr>
            <w:instrText xml:space="preserve"> CITATION NAA05 \l 1033 </w:instrText>
          </w:r>
          <w:r w:rsidRPr="00B67D31">
            <w:rPr>
              <w:rFonts w:cs="Times New Roman"/>
              <w:sz w:val="24"/>
              <w:szCs w:val="24"/>
            </w:rPr>
            <w:fldChar w:fldCharType="separate"/>
          </w:r>
          <w:r w:rsidR="00EC5176" w:rsidRPr="00EC5176">
            <w:rPr>
              <w:rFonts w:cs="Times New Roman"/>
              <w:noProof/>
              <w:sz w:val="24"/>
              <w:szCs w:val="24"/>
            </w:rPr>
            <w:t>(NAASP, 2005)</w:t>
          </w:r>
          <w:r w:rsidRPr="00B67D31">
            <w:rPr>
              <w:rFonts w:cs="Times New Roman"/>
              <w:sz w:val="24"/>
              <w:szCs w:val="24"/>
            </w:rPr>
            <w:fldChar w:fldCharType="end"/>
          </w:r>
        </w:sdtContent>
      </w:sdt>
      <w:r w:rsidRPr="00B67D31">
        <w:rPr>
          <w:rFonts w:cs="Times New Roman"/>
          <w:sz w:val="24"/>
          <w:szCs w:val="24"/>
        </w:rPr>
        <w:t xml:space="preserve">. The significance of SSTC for Indonesian foreign policy was also demonstrated through the establishment of the Directorate for Technical Cooperation within the institutional structure of the Ministry of Foreign Affairs in 2006 with the aim of increasing the active role of cooperation between Indonesia and developing countries </w:t>
      </w:r>
      <w:sdt>
        <w:sdtPr>
          <w:rPr>
            <w:rFonts w:cs="Times New Roman"/>
            <w:sz w:val="24"/>
            <w:szCs w:val="24"/>
          </w:rPr>
          <w:id w:val="1072262313"/>
          <w:citation/>
        </w:sdtPr>
        <w:sdtEndPr/>
        <w:sdtContent>
          <w:r w:rsidRPr="00B67D31">
            <w:rPr>
              <w:rFonts w:cs="Times New Roman"/>
              <w:sz w:val="24"/>
              <w:szCs w:val="24"/>
            </w:rPr>
            <w:fldChar w:fldCharType="begin"/>
          </w:r>
          <w:r w:rsidRPr="00B67D31">
            <w:rPr>
              <w:rFonts w:cs="Times New Roman"/>
              <w:sz w:val="24"/>
              <w:szCs w:val="24"/>
            </w:rPr>
            <w:instrText xml:space="preserve"> CITATION CEA10 \p 67 \l 1033  </w:instrText>
          </w:r>
          <w:r w:rsidRPr="00B67D31">
            <w:rPr>
              <w:rFonts w:cs="Times New Roman"/>
              <w:sz w:val="24"/>
              <w:szCs w:val="24"/>
            </w:rPr>
            <w:fldChar w:fldCharType="separate"/>
          </w:r>
          <w:r w:rsidR="00EC5176" w:rsidRPr="00EC5176">
            <w:rPr>
              <w:rFonts w:cs="Times New Roman"/>
              <w:noProof/>
              <w:sz w:val="24"/>
              <w:szCs w:val="24"/>
            </w:rPr>
            <w:t>(CEACoS, 2010, p. 67)</w:t>
          </w:r>
          <w:r w:rsidRPr="00B67D31">
            <w:rPr>
              <w:rFonts w:cs="Times New Roman"/>
              <w:sz w:val="24"/>
              <w:szCs w:val="24"/>
            </w:rPr>
            <w:fldChar w:fldCharType="end"/>
          </w:r>
        </w:sdtContent>
      </w:sdt>
      <w:r w:rsidRPr="00B67D31">
        <w:rPr>
          <w:rFonts w:cs="Times New Roman"/>
          <w:sz w:val="24"/>
          <w:szCs w:val="24"/>
        </w:rPr>
        <w:t xml:space="preserve">. </w:t>
      </w:r>
    </w:p>
    <w:p w14:paraId="0BB7EED0" w14:textId="789568F0"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Period of Indonesia's increasing role was accompanied by significant changes in the development policy architecture at the global level. In this context, the landscape </w:t>
      </w:r>
      <w:r w:rsidRPr="00B67D31">
        <w:rPr>
          <w:rFonts w:cs="Times New Roman"/>
          <w:sz w:val="24"/>
          <w:szCs w:val="24"/>
        </w:rPr>
        <w:t xml:space="preserve">of development aid is experiencing a proliferation of donors from emerging powers such as China and India </w:t>
      </w:r>
      <w:sdt>
        <w:sdtPr>
          <w:rPr>
            <w:rFonts w:cs="Times New Roman"/>
            <w:sz w:val="24"/>
            <w:szCs w:val="24"/>
          </w:rPr>
          <w:id w:val="-985159715"/>
          <w:citation/>
        </w:sdtPr>
        <w:sdtEndPr/>
        <w:sdtContent>
          <w:r w:rsidRPr="00B67D31">
            <w:rPr>
              <w:rFonts w:cs="Times New Roman"/>
              <w:sz w:val="24"/>
              <w:szCs w:val="24"/>
            </w:rPr>
            <w:fldChar w:fldCharType="begin"/>
          </w:r>
          <w:r w:rsidRPr="00B67D31">
            <w:rPr>
              <w:rFonts w:cs="Times New Roman"/>
              <w:sz w:val="24"/>
              <w:szCs w:val="24"/>
            </w:rPr>
            <w:instrText xml:space="preserve">CITATION Nur19 \p 53 \l 1033 </w:instrText>
          </w:r>
          <w:r w:rsidRPr="00B67D31">
            <w:rPr>
              <w:rFonts w:cs="Times New Roman"/>
              <w:sz w:val="24"/>
              <w:szCs w:val="24"/>
            </w:rPr>
            <w:fldChar w:fldCharType="separate"/>
          </w:r>
          <w:r w:rsidR="00EC5176" w:rsidRPr="00EC5176">
            <w:rPr>
              <w:rFonts w:cs="Times New Roman"/>
              <w:noProof/>
              <w:sz w:val="24"/>
              <w:szCs w:val="24"/>
            </w:rPr>
            <w:t>(Nurshafira, 2019, p. 53)</w:t>
          </w:r>
          <w:r w:rsidRPr="00B67D31">
            <w:rPr>
              <w:rFonts w:cs="Times New Roman"/>
              <w:sz w:val="24"/>
              <w:szCs w:val="24"/>
            </w:rPr>
            <w:fldChar w:fldCharType="end"/>
          </w:r>
        </w:sdtContent>
      </w:sdt>
      <w:r w:rsidRPr="00B67D31">
        <w:rPr>
          <w:rFonts w:cs="Times New Roman"/>
          <w:sz w:val="24"/>
          <w:szCs w:val="24"/>
        </w:rPr>
        <w:t xml:space="preserve">. This change was reflected in the approval of the Accra Action Agenda at the ministerial meeting of the High Level Forums on Aid Effectiveness 3 in 2008 organized by the OECD and the World Bank and attended by donor institutions and donor recipient countries. The Accra Agenda for Action contains three main points in development assistance policies: ownership by recipient countries; expansion of partnerships; and openness </w:t>
      </w:r>
      <w:sdt>
        <w:sdtPr>
          <w:rPr>
            <w:rFonts w:cs="Times New Roman"/>
            <w:sz w:val="24"/>
            <w:szCs w:val="24"/>
          </w:rPr>
          <w:id w:val="138163814"/>
          <w:citation/>
        </w:sdtPr>
        <w:sdtEndPr/>
        <w:sdtContent>
          <w:r w:rsidRPr="00B67D31">
            <w:rPr>
              <w:rFonts w:cs="Times New Roman"/>
              <w:sz w:val="24"/>
              <w:szCs w:val="24"/>
            </w:rPr>
            <w:fldChar w:fldCharType="begin"/>
          </w:r>
          <w:r w:rsidRPr="00B67D31">
            <w:rPr>
              <w:rFonts w:cs="Times New Roman"/>
              <w:sz w:val="24"/>
              <w:szCs w:val="24"/>
            </w:rPr>
            <w:instrText xml:space="preserve"> CITATION OEC08 \l 1033 </w:instrText>
          </w:r>
          <w:r w:rsidRPr="00B67D31">
            <w:rPr>
              <w:rFonts w:cs="Times New Roman"/>
              <w:sz w:val="24"/>
              <w:szCs w:val="24"/>
            </w:rPr>
            <w:fldChar w:fldCharType="separate"/>
          </w:r>
          <w:r w:rsidR="00EC5176" w:rsidRPr="00EC5176">
            <w:rPr>
              <w:rFonts w:cs="Times New Roman"/>
              <w:noProof/>
              <w:sz w:val="24"/>
              <w:szCs w:val="24"/>
            </w:rPr>
            <w:t>(OECD, 2008)</w:t>
          </w:r>
          <w:r w:rsidRPr="00B67D31">
            <w:rPr>
              <w:rFonts w:cs="Times New Roman"/>
              <w:sz w:val="24"/>
              <w:szCs w:val="24"/>
            </w:rPr>
            <w:fldChar w:fldCharType="end"/>
          </w:r>
        </w:sdtContent>
      </w:sdt>
      <w:r w:rsidRPr="00B67D31">
        <w:rPr>
          <w:rFonts w:cs="Times New Roman"/>
          <w:sz w:val="24"/>
          <w:szCs w:val="24"/>
        </w:rPr>
        <w:t xml:space="preserve">. The second point in this case has an important position because it contains explicit recognition of the important role of </w:t>
      </w:r>
      <w:r w:rsidR="00546E9F" w:rsidRPr="00B67D31">
        <w:rPr>
          <w:rFonts w:cs="Times New Roman"/>
          <w:sz w:val="24"/>
          <w:szCs w:val="24"/>
        </w:rPr>
        <w:t>middle-income</w:t>
      </w:r>
      <w:r w:rsidRPr="00B67D31">
        <w:rPr>
          <w:rFonts w:cs="Times New Roman"/>
          <w:sz w:val="24"/>
          <w:szCs w:val="24"/>
        </w:rPr>
        <w:t xml:space="preserve"> countries and the South South Cooperation scheme in supporting global development </w:t>
      </w:r>
      <w:sdt>
        <w:sdtPr>
          <w:rPr>
            <w:rFonts w:cs="Times New Roman"/>
            <w:sz w:val="24"/>
            <w:szCs w:val="24"/>
          </w:rPr>
          <w:id w:val="138163812"/>
          <w:citation/>
        </w:sdtPr>
        <w:sdtEndPr/>
        <w:sdtContent>
          <w:r w:rsidRPr="00B67D31">
            <w:rPr>
              <w:rFonts w:cs="Times New Roman"/>
              <w:sz w:val="24"/>
              <w:szCs w:val="24"/>
            </w:rPr>
            <w:fldChar w:fldCharType="begin"/>
          </w:r>
          <w:r w:rsidRPr="00B67D31">
            <w:rPr>
              <w:rFonts w:cs="Times New Roman"/>
              <w:sz w:val="24"/>
              <w:szCs w:val="24"/>
            </w:rPr>
            <w:instrText xml:space="preserve"> CITATION HLF08 \p 4 \l 1033  </w:instrText>
          </w:r>
          <w:r w:rsidRPr="00B67D31">
            <w:rPr>
              <w:rFonts w:cs="Times New Roman"/>
              <w:sz w:val="24"/>
              <w:szCs w:val="24"/>
            </w:rPr>
            <w:fldChar w:fldCharType="separate"/>
          </w:r>
          <w:r w:rsidR="00EC5176" w:rsidRPr="00EC5176">
            <w:rPr>
              <w:rFonts w:cs="Times New Roman"/>
              <w:noProof/>
              <w:sz w:val="24"/>
              <w:szCs w:val="24"/>
            </w:rPr>
            <w:t>(HLF 3, 2008, p. 4)</w:t>
          </w:r>
          <w:r w:rsidRPr="00B67D31">
            <w:rPr>
              <w:rFonts w:cs="Times New Roman"/>
              <w:sz w:val="24"/>
              <w:szCs w:val="24"/>
            </w:rPr>
            <w:fldChar w:fldCharType="end"/>
          </w:r>
        </w:sdtContent>
      </w:sdt>
      <w:r w:rsidRPr="00B67D31">
        <w:rPr>
          <w:rFonts w:cs="Times New Roman"/>
          <w:sz w:val="24"/>
          <w:szCs w:val="24"/>
        </w:rPr>
        <w:t xml:space="preserve"> </w:t>
      </w:r>
      <w:sdt>
        <w:sdtPr>
          <w:rPr>
            <w:rFonts w:cs="Times New Roman"/>
            <w:sz w:val="24"/>
            <w:szCs w:val="24"/>
          </w:rPr>
          <w:id w:val="138163810"/>
          <w:citation/>
        </w:sdtPr>
        <w:sdtEndPr/>
        <w:sdtContent>
          <w:r w:rsidRPr="00B67D31">
            <w:rPr>
              <w:rFonts w:cs="Times New Roman"/>
              <w:sz w:val="24"/>
              <w:szCs w:val="24"/>
            </w:rPr>
            <w:fldChar w:fldCharType="begin"/>
          </w:r>
          <w:r w:rsidRPr="00B67D31">
            <w:rPr>
              <w:rFonts w:cs="Times New Roman"/>
              <w:sz w:val="24"/>
              <w:szCs w:val="24"/>
            </w:rPr>
            <w:instrText xml:space="preserve"> CITATION Tor11 \p 2 \l 1033  </w:instrText>
          </w:r>
          <w:r w:rsidRPr="00B67D31">
            <w:rPr>
              <w:rFonts w:cs="Times New Roman"/>
              <w:sz w:val="24"/>
              <w:szCs w:val="24"/>
            </w:rPr>
            <w:fldChar w:fldCharType="separate"/>
          </w:r>
          <w:r w:rsidR="00EC5176" w:rsidRPr="00EC5176">
            <w:rPr>
              <w:rFonts w:cs="Times New Roman"/>
              <w:noProof/>
              <w:sz w:val="24"/>
              <w:szCs w:val="24"/>
            </w:rPr>
            <w:t>(Tortora, 2011, p. 2)</w:t>
          </w:r>
          <w:r w:rsidRPr="00B67D31">
            <w:rPr>
              <w:rFonts w:cs="Times New Roman"/>
              <w:sz w:val="24"/>
              <w:szCs w:val="24"/>
            </w:rPr>
            <w:fldChar w:fldCharType="end"/>
          </w:r>
        </w:sdtContent>
      </w:sdt>
      <w:r w:rsidRPr="00B67D31">
        <w:rPr>
          <w:rFonts w:cs="Times New Roman"/>
          <w:sz w:val="24"/>
          <w:szCs w:val="24"/>
        </w:rPr>
        <w:t>. Thus, the SSTC provided by developing countries are also given the same importance as the development assistance provided by the OECD through Official Development Aid (ODA).</w:t>
      </w:r>
    </w:p>
    <w:p w14:paraId="2A5153FE" w14:textId="43C27B65" w:rsidR="00B67D31" w:rsidRPr="00443069" w:rsidRDefault="00B67D31" w:rsidP="00B67D31">
      <w:pPr>
        <w:pStyle w:val="Heading2"/>
        <w:spacing w:line="360" w:lineRule="auto"/>
        <w:rPr>
          <w:rFonts w:ascii="Georgia" w:hAnsi="Georgia"/>
          <w:b w:val="0"/>
          <w:bCs w:val="0"/>
          <w:sz w:val="24"/>
          <w:szCs w:val="24"/>
          <w:u w:val="single"/>
        </w:rPr>
      </w:pPr>
      <w:bookmarkStart w:id="6" w:name="_Toc63078020"/>
      <w:r w:rsidRPr="00443069">
        <w:rPr>
          <w:rFonts w:ascii="Georgia" w:hAnsi="Georgia"/>
          <w:b w:val="0"/>
          <w:bCs w:val="0"/>
          <w:sz w:val="24"/>
          <w:szCs w:val="24"/>
          <w:u w:val="single"/>
        </w:rPr>
        <w:t xml:space="preserve">The Implementation SSTC as a Means to </w:t>
      </w:r>
      <w:r w:rsidR="00546E9F" w:rsidRPr="00443069">
        <w:rPr>
          <w:rFonts w:ascii="Georgia" w:hAnsi="Georgia"/>
          <w:b w:val="0"/>
          <w:bCs w:val="0"/>
          <w:sz w:val="24"/>
          <w:szCs w:val="24"/>
          <w:u w:val="single"/>
        </w:rPr>
        <w:t>Strengthen</w:t>
      </w:r>
      <w:r w:rsidRPr="00443069">
        <w:rPr>
          <w:rFonts w:ascii="Georgia" w:hAnsi="Georgia"/>
          <w:b w:val="0"/>
          <w:bCs w:val="0"/>
          <w:sz w:val="24"/>
          <w:szCs w:val="24"/>
          <w:u w:val="single"/>
        </w:rPr>
        <w:t xml:space="preserve"> Indonesia’s Self-identity</w:t>
      </w:r>
      <w:bookmarkEnd w:id="6"/>
    </w:p>
    <w:p w14:paraId="0D0FF41E" w14:textId="0DF316AD"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The implementation of SSTC by Indonesia can be traced through Jakarta Commitment that was signed by Indonesia with donor countries. In general, the document confirms the equality of donor countries with Indonesia as a recipient country in setting the direction of existing development assistance. </w:t>
      </w:r>
      <w:r w:rsidRPr="00B67D31">
        <w:rPr>
          <w:rFonts w:cs="Times New Roman"/>
          <w:sz w:val="24"/>
          <w:szCs w:val="24"/>
        </w:rPr>
        <w:lastRenderedPageBreak/>
        <w:t xml:space="preserve">In addition, the Jakarta Commitment also contains clauses from the Indonesian government to strengthen processes and institutions that facilitate SSTC with development partner countries to support this step </w:t>
      </w:r>
      <w:sdt>
        <w:sdtPr>
          <w:rPr>
            <w:rFonts w:cs="Times New Roman"/>
            <w:sz w:val="24"/>
            <w:szCs w:val="24"/>
          </w:rPr>
          <w:id w:val="659099369"/>
          <w:citation/>
        </w:sdtPr>
        <w:sdtEndPr/>
        <w:sdtContent>
          <w:r w:rsidRPr="00B67D31">
            <w:rPr>
              <w:rFonts w:cs="Times New Roman"/>
              <w:sz w:val="24"/>
              <w:szCs w:val="24"/>
            </w:rPr>
            <w:fldChar w:fldCharType="begin"/>
          </w:r>
          <w:r w:rsidRPr="00B67D31">
            <w:rPr>
              <w:rFonts w:cs="Times New Roman"/>
              <w:sz w:val="24"/>
              <w:szCs w:val="24"/>
            </w:rPr>
            <w:instrText xml:space="preserve"> CITATION Gov09 \p 3 \l 1033  </w:instrText>
          </w:r>
          <w:r w:rsidRPr="00B67D31">
            <w:rPr>
              <w:rFonts w:cs="Times New Roman"/>
              <w:sz w:val="24"/>
              <w:szCs w:val="24"/>
            </w:rPr>
            <w:fldChar w:fldCharType="separate"/>
          </w:r>
          <w:r w:rsidR="00EC5176" w:rsidRPr="00EC5176">
            <w:rPr>
              <w:rFonts w:cs="Times New Roman"/>
              <w:noProof/>
              <w:sz w:val="24"/>
              <w:szCs w:val="24"/>
            </w:rPr>
            <w:t>(Government of Indonesia, 2009, p. 3)</w:t>
          </w:r>
          <w:r w:rsidRPr="00B67D31">
            <w:rPr>
              <w:rFonts w:cs="Times New Roman"/>
              <w:sz w:val="24"/>
              <w:szCs w:val="24"/>
            </w:rPr>
            <w:fldChar w:fldCharType="end"/>
          </w:r>
        </w:sdtContent>
      </w:sdt>
      <w:r w:rsidRPr="00B67D31">
        <w:rPr>
          <w:rFonts w:cs="Times New Roman"/>
          <w:sz w:val="24"/>
          <w:szCs w:val="24"/>
        </w:rPr>
        <w:t xml:space="preserve">. Implicitly, the document also refers to Indonesia's participation in the G20 which underlines Indonesia's important role in contemporary global political economy architecture, as well as the Accra Agenda for Action which provides space for Indonesia, which is a middle-income country, to be actively involved as a donor of international development assistance. Indonesia's commitment to the implementation of SSTC in this case is again shown through the 2010-2014 RPJMN, which alludes to Indonesia's position in SSTC as a strategic position referring to Indonesia's various involvement in the SSTC scheme and also its potential </w:t>
      </w:r>
      <w:sdt>
        <w:sdtPr>
          <w:rPr>
            <w:rFonts w:cs="Times New Roman"/>
            <w:sz w:val="24"/>
            <w:szCs w:val="24"/>
          </w:rPr>
          <w:id w:val="932889176"/>
          <w:citation/>
        </w:sdtPr>
        <w:sdtEndPr/>
        <w:sdtContent>
          <w:r w:rsidRPr="00B67D31">
            <w:rPr>
              <w:rFonts w:cs="Times New Roman"/>
              <w:sz w:val="24"/>
              <w:szCs w:val="24"/>
            </w:rPr>
            <w:fldChar w:fldCharType="begin"/>
          </w:r>
          <w:r w:rsidRPr="00B67D31">
            <w:rPr>
              <w:rFonts w:cs="Times New Roman"/>
              <w:sz w:val="24"/>
              <w:szCs w:val="24"/>
            </w:rPr>
            <w:instrText xml:space="preserve"> CITATION Pre10 \p 1139 \l 1033  </w:instrText>
          </w:r>
          <w:r w:rsidRPr="00B67D31">
            <w:rPr>
              <w:rFonts w:cs="Times New Roman"/>
              <w:sz w:val="24"/>
              <w:szCs w:val="24"/>
            </w:rPr>
            <w:fldChar w:fldCharType="separate"/>
          </w:r>
          <w:r w:rsidR="00EC5176" w:rsidRPr="00EC5176">
            <w:rPr>
              <w:rFonts w:cs="Times New Roman"/>
              <w:noProof/>
              <w:sz w:val="24"/>
              <w:szCs w:val="24"/>
            </w:rPr>
            <w:t>(Presiden RI, 2010, p. 1139)</w:t>
          </w:r>
          <w:r w:rsidRPr="00B67D31">
            <w:rPr>
              <w:rFonts w:cs="Times New Roman"/>
              <w:sz w:val="24"/>
              <w:szCs w:val="24"/>
            </w:rPr>
            <w:fldChar w:fldCharType="end"/>
          </w:r>
        </w:sdtContent>
      </w:sdt>
      <w:r w:rsidRPr="00B67D31">
        <w:rPr>
          <w:rFonts w:cs="Times New Roman"/>
          <w:sz w:val="24"/>
          <w:szCs w:val="24"/>
        </w:rPr>
        <w:t>. Furthermore, the increase in SSTC is included in the RPJMN as the target of Indonesia's foreign policy.</w:t>
      </w:r>
    </w:p>
    <w:p w14:paraId="3814E942" w14:textId="2AD8FF33"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This commitment was included in the 2015-2019 RPJMN that noted Indonesia's involvement in SSTC as part of the framework to increase Indonesia's role in global and regional cooperation </w:t>
      </w:r>
      <w:sdt>
        <w:sdtPr>
          <w:rPr>
            <w:rFonts w:cs="Times New Roman"/>
            <w:sz w:val="24"/>
            <w:szCs w:val="24"/>
          </w:rPr>
          <w:id w:val="821520079"/>
          <w:citation/>
        </w:sdtPr>
        <w:sdtEndPr/>
        <w:sdtContent>
          <w:r w:rsidRPr="00B67D31">
            <w:rPr>
              <w:rFonts w:cs="Times New Roman"/>
              <w:sz w:val="24"/>
              <w:szCs w:val="24"/>
            </w:rPr>
            <w:fldChar w:fldCharType="begin"/>
          </w:r>
          <w:r w:rsidRPr="00B67D31">
            <w:rPr>
              <w:rFonts w:cs="Times New Roman"/>
              <w:sz w:val="24"/>
              <w:szCs w:val="24"/>
            </w:rPr>
            <w:instrText xml:space="preserve"> CITATION Pre15 \p 98 \l 1033  </w:instrText>
          </w:r>
          <w:r w:rsidRPr="00B67D31">
            <w:rPr>
              <w:rFonts w:cs="Times New Roman"/>
              <w:sz w:val="24"/>
              <w:szCs w:val="24"/>
            </w:rPr>
            <w:fldChar w:fldCharType="separate"/>
          </w:r>
          <w:r w:rsidR="00EC5176" w:rsidRPr="00EC5176">
            <w:rPr>
              <w:rFonts w:cs="Times New Roman"/>
              <w:noProof/>
              <w:sz w:val="24"/>
              <w:szCs w:val="24"/>
            </w:rPr>
            <w:t>(Presiden Republik Indonesia, 2015, p. 98)</w:t>
          </w:r>
          <w:r w:rsidRPr="00B67D31">
            <w:rPr>
              <w:rFonts w:cs="Times New Roman"/>
              <w:sz w:val="24"/>
              <w:szCs w:val="24"/>
            </w:rPr>
            <w:fldChar w:fldCharType="end"/>
          </w:r>
        </w:sdtContent>
      </w:sdt>
      <w:r w:rsidRPr="00B67D31">
        <w:rPr>
          <w:rFonts w:cs="Times New Roman"/>
          <w:sz w:val="24"/>
          <w:szCs w:val="24"/>
        </w:rPr>
        <w:t xml:space="preserve">. This is highlighted in the Ministry of Foreign Affairs Strategic Plan 2015-2019. </w:t>
      </w:r>
      <w:r w:rsidRPr="00B67D31">
        <w:rPr>
          <w:rFonts w:cs="Times New Roman"/>
          <w:sz w:val="24"/>
          <w:szCs w:val="24"/>
        </w:rPr>
        <w:t xml:space="preserve">In this document, Indonesia's SSTC program is linked to two aspects: Indonesia's position as a </w:t>
      </w:r>
      <w:r w:rsidR="00546E9F" w:rsidRPr="00B67D31">
        <w:rPr>
          <w:rFonts w:cs="Times New Roman"/>
          <w:sz w:val="24"/>
          <w:szCs w:val="24"/>
        </w:rPr>
        <w:t>middle-income</w:t>
      </w:r>
      <w:r w:rsidRPr="00B67D31">
        <w:rPr>
          <w:rFonts w:cs="Times New Roman"/>
          <w:sz w:val="24"/>
          <w:szCs w:val="24"/>
        </w:rPr>
        <w:t xml:space="preserve"> country in particular </w:t>
      </w:r>
      <w:sdt>
        <w:sdtPr>
          <w:rPr>
            <w:rFonts w:cs="Times New Roman"/>
            <w:sz w:val="24"/>
            <w:szCs w:val="24"/>
          </w:rPr>
          <w:id w:val="821520080"/>
          <w:citation/>
        </w:sdtPr>
        <w:sdtEndPr/>
        <w:sdtContent>
          <w:r w:rsidRPr="00B67D31">
            <w:rPr>
              <w:rFonts w:cs="Times New Roman"/>
              <w:sz w:val="24"/>
              <w:szCs w:val="24"/>
            </w:rPr>
            <w:fldChar w:fldCharType="begin"/>
          </w:r>
          <w:r w:rsidRPr="00B67D31">
            <w:rPr>
              <w:rFonts w:cs="Times New Roman"/>
              <w:sz w:val="24"/>
              <w:szCs w:val="24"/>
            </w:rPr>
            <w:instrText xml:space="preserve"> CITATION Placeholder3 \p 18 \l 1033  </w:instrText>
          </w:r>
          <w:r w:rsidRPr="00B67D31">
            <w:rPr>
              <w:rFonts w:cs="Times New Roman"/>
              <w:sz w:val="24"/>
              <w:szCs w:val="24"/>
            </w:rPr>
            <w:fldChar w:fldCharType="separate"/>
          </w:r>
          <w:r w:rsidR="00EC5176" w:rsidRPr="00EC5176">
            <w:rPr>
              <w:rFonts w:cs="Times New Roman"/>
              <w:noProof/>
              <w:sz w:val="24"/>
              <w:szCs w:val="24"/>
            </w:rPr>
            <w:t>(Kemlu, 2015, p. 18)</w:t>
          </w:r>
          <w:r w:rsidRPr="00B67D31">
            <w:rPr>
              <w:rFonts w:cs="Times New Roman"/>
              <w:sz w:val="24"/>
              <w:szCs w:val="24"/>
            </w:rPr>
            <w:fldChar w:fldCharType="end"/>
          </w:r>
        </w:sdtContent>
      </w:sdt>
      <w:r w:rsidRPr="00B67D31">
        <w:rPr>
          <w:rFonts w:cs="Times New Roman"/>
          <w:sz w:val="24"/>
          <w:szCs w:val="24"/>
        </w:rPr>
        <w:t xml:space="preserve">; and Indonesia as a middle power in the international relations in general </w:t>
      </w:r>
      <w:sdt>
        <w:sdtPr>
          <w:rPr>
            <w:rFonts w:cs="Times New Roman"/>
            <w:sz w:val="24"/>
            <w:szCs w:val="24"/>
          </w:rPr>
          <w:id w:val="821520081"/>
          <w:citation/>
        </w:sdtPr>
        <w:sdtEndPr/>
        <w:sdtContent>
          <w:r w:rsidRPr="00B67D31">
            <w:rPr>
              <w:rFonts w:cs="Times New Roman"/>
              <w:sz w:val="24"/>
              <w:szCs w:val="24"/>
            </w:rPr>
            <w:fldChar w:fldCharType="begin"/>
          </w:r>
          <w:r w:rsidRPr="00B67D31">
            <w:rPr>
              <w:rFonts w:cs="Times New Roman"/>
              <w:sz w:val="24"/>
              <w:szCs w:val="24"/>
            </w:rPr>
            <w:instrText xml:space="preserve"> CITATION Placeholder3 \p 48 \l 1033  </w:instrText>
          </w:r>
          <w:r w:rsidRPr="00B67D31">
            <w:rPr>
              <w:rFonts w:cs="Times New Roman"/>
              <w:sz w:val="24"/>
              <w:szCs w:val="24"/>
            </w:rPr>
            <w:fldChar w:fldCharType="separate"/>
          </w:r>
          <w:r w:rsidR="00EC5176" w:rsidRPr="00EC5176">
            <w:rPr>
              <w:rFonts w:cs="Times New Roman"/>
              <w:noProof/>
              <w:sz w:val="24"/>
              <w:szCs w:val="24"/>
            </w:rPr>
            <w:t>(Kemlu, 2015, p. 48)</w:t>
          </w:r>
          <w:r w:rsidRPr="00B67D31">
            <w:rPr>
              <w:rFonts w:cs="Times New Roman"/>
              <w:sz w:val="24"/>
              <w:szCs w:val="24"/>
            </w:rPr>
            <w:fldChar w:fldCharType="end"/>
          </w:r>
        </w:sdtContent>
      </w:sdt>
      <w:r w:rsidRPr="00B67D31">
        <w:rPr>
          <w:rFonts w:cs="Times New Roman"/>
          <w:sz w:val="24"/>
          <w:szCs w:val="24"/>
        </w:rPr>
        <w:t xml:space="preserve">. The idea of South South Cooperation was also included in President Widodo's first presidential program known as Nawacita. In this program, there is a special emphasis on the role of Indonesia as one of the countries providing South South Cooperation </w:t>
      </w:r>
      <w:sdt>
        <w:sdtPr>
          <w:rPr>
            <w:rFonts w:cs="Times New Roman"/>
            <w:sz w:val="24"/>
            <w:szCs w:val="24"/>
          </w:rPr>
          <w:id w:val="181812709"/>
          <w:citation/>
        </w:sdtPr>
        <w:sdtEndPr/>
        <w:sdtContent>
          <w:r w:rsidRPr="00B67D31">
            <w:rPr>
              <w:rFonts w:cs="Times New Roman"/>
              <w:sz w:val="24"/>
              <w:szCs w:val="24"/>
            </w:rPr>
            <w:fldChar w:fldCharType="begin"/>
          </w:r>
          <w:r w:rsidRPr="00B67D31">
            <w:rPr>
              <w:rFonts w:cs="Times New Roman"/>
              <w:sz w:val="24"/>
              <w:szCs w:val="24"/>
            </w:rPr>
            <w:instrText xml:space="preserve"> CITATION Sek141 \l 1033 </w:instrText>
          </w:r>
          <w:r w:rsidRPr="00B67D31">
            <w:rPr>
              <w:rFonts w:cs="Times New Roman"/>
              <w:sz w:val="24"/>
              <w:szCs w:val="24"/>
            </w:rPr>
            <w:fldChar w:fldCharType="separate"/>
          </w:r>
          <w:r w:rsidR="00EC5176" w:rsidRPr="00EC5176">
            <w:rPr>
              <w:rFonts w:cs="Times New Roman"/>
              <w:noProof/>
              <w:sz w:val="24"/>
              <w:szCs w:val="24"/>
            </w:rPr>
            <w:t>(Sekretariat Nasional Joko Widodo, 2014)</w:t>
          </w:r>
          <w:r w:rsidRPr="00B67D31">
            <w:rPr>
              <w:rFonts w:cs="Times New Roman"/>
              <w:sz w:val="24"/>
              <w:szCs w:val="24"/>
            </w:rPr>
            <w:fldChar w:fldCharType="end"/>
          </w:r>
        </w:sdtContent>
      </w:sdt>
      <w:r w:rsidRPr="00B67D31">
        <w:rPr>
          <w:rFonts w:cs="Times New Roman"/>
          <w:sz w:val="24"/>
          <w:szCs w:val="24"/>
        </w:rPr>
        <w:t>.</w:t>
      </w:r>
    </w:p>
    <w:p w14:paraId="154551F6" w14:textId="44EF4995" w:rsidR="00B67D31" w:rsidRPr="00B67D31" w:rsidRDefault="00B67D31" w:rsidP="00B67D31">
      <w:pPr>
        <w:tabs>
          <w:tab w:val="left" w:pos="1750"/>
          <w:tab w:val="center" w:pos="4660"/>
          <w:tab w:val="left" w:pos="7900"/>
        </w:tabs>
        <w:spacing w:before="280" w:after="240" w:line="360" w:lineRule="auto"/>
        <w:ind w:firstLine="720"/>
        <w:jc w:val="both"/>
        <w:rPr>
          <w:rFonts w:cs="Times New Roman"/>
          <w:sz w:val="24"/>
          <w:szCs w:val="24"/>
        </w:rPr>
      </w:pPr>
      <w:r w:rsidRPr="00B67D31">
        <w:rPr>
          <w:rFonts w:cs="Times New Roman"/>
          <w:sz w:val="24"/>
          <w:szCs w:val="24"/>
        </w:rPr>
        <w:t xml:space="preserve">The affirmation of commitment to SSTC by the government in this case was followed by real implementation with the inauguration of the International Agency for International Development or Indonesian AID at the end of 2019 </w:t>
      </w:r>
      <w:sdt>
        <w:sdtPr>
          <w:rPr>
            <w:rFonts w:cs="Times New Roman"/>
            <w:sz w:val="24"/>
            <w:szCs w:val="24"/>
          </w:rPr>
          <w:id w:val="659099373"/>
          <w:citation/>
        </w:sdtPr>
        <w:sdtEndPr/>
        <w:sdtContent>
          <w:r w:rsidRPr="00B67D31">
            <w:rPr>
              <w:rFonts w:cs="Times New Roman"/>
              <w:sz w:val="24"/>
              <w:szCs w:val="24"/>
            </w:rPr>
            <w:fldChar w:fldCharType="begin"/>
          </w:r>
          <w:r w:rsidRPr="00B67D31">
            <w:rPr>
              <w:rFonts w:cs="Times New Roman"/>
              <w:sz w:val="24"/>
              <w:szCs w:val="24"/>
            </w:rPr>
            <w:instrText xml:space="preserve"> CITATION Yas191 \l 1033 </w:instrText>
          </w:r>
          <w:r w:rsidRPr="00B67D31">
            <w:rPr>
              <w:rFonts w:cs="Times New Roman"/>
              <w:sz w:val="24"/>
              <w:szCs w:val="24"/>
            </w:rPr>
            <w:fldChar w:fldCharType="separate"/>
          </w:r>
          <w:r w:rsidR="00EC5176" w:rsidRPr="00EC5176">
            <w:rPr>
              <w:rFonts w:cs="Times New Roman"/>
              <w:noProof/>
              <w:sz w:val="24"/>
              <w:szCs w:val="24"/>
            </w:rPr>
            <w:t>(Yasmin, 2019)</w:t>
          </w:r>
          <w:r w:rsidRPr="00B67D31">
            <w:rPr>
              <w:rFonts w:cs="Times New Roman"/>
              <w:sz w:val="24"/>
              <w:szCs w:val="24"/>
            </w:rPr>
            <w:fldChar w:fldCharType="end"/>
          </w:r>
        </w:sdtContent>
      </w:sdt>
      <w:r w:rsidRPr="00B67D31">
        <w:rPr>
          <w:rFonts w:cs="Times New Roman"/>
          <w:sz w:val="24"/>
          <w:szCs w:val="24"/>
        </w:rPr>
        <w:t xml:space="preserve">. INDOAID itself has at least been planned since 2017 starting with a budget of Rp. 1 Trillion in the 2018 State Budget as an international aid fund </w:t>
      </w:r>
      <w:sdt>
        <w:sdtPr>
          <w:rPr>
            <w:rFonts w:cs="Times New Roman"/>
            <w:sz w:val="24"/>
            <w:szCs w:val="24"/>
          </w:rPr>
          <w:id w:val="735891819"/>
          <w:citation/>
        </w:sdtPr>
        <w:sdtEndPr/>
        <w:sdtContent>
          <w:r w:rsidRPr="00B67D31">
            <w:rPr>
              <w:rFonts w:cs="Times New Roman"/>
              <w:sz w:val="24"/>
              <w:szCs w:val="24"/>
            </w:rPr>
            <w:fldChar w:fldCharType="begin"/>
          </w:r>
          <w:r w:rsidRPr="00B67D31">
            <w:rPr>
              <w:rFonts w:cs="Times New Roman"/>
              <w:sz w:val="24"/>
              <w:szCs w:val="24"/>
            </w:rPr>
            <w:instrText xml:space="preserve"> CITATION Pem17 \p 38 \l 1033  </w:instrText>
          </w:r>
          <w:r w:rsidRPr="00B67D31">
            <w:rPr>
              <w:rFonts w:cs="Times New Roman"/>
              <w:sz w:val="24"/>
              <w:szCs w:val="24"/>
            </w:rPr>
            <w:fldChar w:fldCharType="separate"/>
          </w:r>
          <w:r w:rsidR="00EC5176" w:rsidRPr="00EC5176">
            <w:rPr>
              <w:rFonts w:cs="Times New Roman"/>
              <w:noProof/>
              <w:sz w:val="24"/>
              <w:szCs w:val="24"/>
            </w:rPr>
            <w:t>(Pemerintah Indonesia, 2017, p. 38)</w:t>
          </w:r>
          <w:r w:rsidRPr="00B67D31">
            <w:rPr>
              <w:rFonts w:cs="Times New Roman"/>
              <w:sz w:val="24"/>
              <w:szCs w:val="24"/>
            </w:rPr>
            <w:fldChar w:fldCharType="end"/>
          </w:r>
        </w:sdtContent>
      </w:sdt>
      <w:r w:rsidRPr="00B67D31">
        <w:rPr>
          <w:rFonts w:cs="Times New Roman"/>
          <w:sz w:val="24"/>
          <w:szCs w:val="24"/>
        </w:rPr>
        <w:t xml:space="preserve">. This budget in the following year is set at Rp. 2 Trillion in the 2019 State Budget, and the 2020 State Budget it is set at Rp. 1 Trillion </w:t>
      </w:r>
      <w:sdt>
        <w:sdtPr>
          <w:rPr>
            <w:rFonts w:cs="Times New Roman"/>
            <w:sz w:val="24"/>
            <w:szCs w:val="24"/>
          </w:rPr>
          <w:id w:val="735891820"/>
          <w:citation/>
        </w:sdtPr>
        <w:sdtEndPr/>
        <w:sdtContent>
          <w:r w:rsidRPr="00B67D31">
            <w:rPr>
              <w:rFonts w:cs="Times New Roman"/>
              <w:sz w:val="24"/>
              <w:szCs w:val="24"/>
            </w:rPr>
            <w:fldChar w:fldCharType="begin"/>
          </w:r>
          <w:r w:rsidRPr="00B67D31">
            <w:rPr>
              <w:rFonts w:cs="Times New Roman"/>
              <w:sz w:val="24"/>
              <w:szCs w:val="24"/>
            </w:rPr>
            <w:instrText xml:space="preserve"> CITATION Pem18 \p 37 \l 1033  </w:instrText>
          </w:r>
          <w:r w:rsidRPr="00B67D31">
            <w:rPr>
              <w:rFonts w:cs="Times New Roman"/>
              <w:sz w:val="24"/>
              <w:szCs w:val="24"/>
            </w:rPr>
            <w:fldChar w:fldCharType="separate"/>
          </w:r>
          <w:r w:rsidR="00EC5176" w:rsidRPr="00EC5176">
            <w:rPr>
              <w:rFonts w:cs="Times New Roman"/>
              <w:noProof/>
              <w:sz w:val="24"/>
              <w:szCs w:val="24"/>
            </w:rPr>
            <w:t>(Pemerintah Indonesia, 2018, p. 37)</w:t>
          </w:r>
          <w:r w:rsidRPr="00B67D31">
            <w:rPr>
              <w:rFonts w:cs="Times New Roman"/>
              <w:sz w:val="24"/>
              <w:szCs w:val="24"/>
            </w:rPr>
            <w:fldChar w:fldCharType="end"/>
          </w:r>
        </w:sdtContent>
      </w:sdt>
      <w:r w:rsidRPr="00B67D31">
        <w:rPr>
          <w:rFonts w:cs="Times New Roman"/>
          <w:sz w:val="24"/>
          <w:szCs w:val="24"/>
        </w:rPr>
        <w:t xml:space="preserve"> </w:t>
      </w:r>
      <w:sdt>
        <w:sdtPr>
          <w:rPr>
            <w:rFonts w:cs="Times New Roman"/>
            <w:sz w:val="24"/>
            <w:szCs w:val="24"/>
          </w:rPr>
          <w:id w:val="735891821"/>
          <w:citation/>
        </w:sdtPr>
        <w:sdtEndPr/>
        <w:sdtContent>
          <w:r w:rsidRPr="00B67D31">
            <w:rPr>
              <w:rFonts w:cs="Times New Roman"/>
              <w:sz w:val="24"/>
              <w:szCs w:val="24"/>
            </w:rPr>
            <w:fldChar w:fldCharType="begin"/>
          </w:r>
          <w:r w:rsidRPr="00B67D31">
            <w:rPr>
              <w:rFonts w:cs="Times New Roman"/>
              <w:sz w:val="24"/>
              <w:szCs w:val="24"/>
            </w:rPr>
            <w:instrText xml:space="preserve"> CITATION Pem19 \p 38 \l 1033  </w:instrText>
          </w:r>
          <w:r w:rsidRPr="00B67D31">
            <w:rPr>
              <w:rFonts w:cs="Times New Roman"/>
              <w:sz w:val="24"/>
              <w:szCs w:val="24"/>
            </w:rPr>
            <w:fldChar w:fldCharType="separate"/>
          </w:r>
          <w:r w:rsidR="00EC5176" w:rsidRPr="00EC5176">
            <w:rPr>
              <w:rFonts w:cs="Times New Roman"/>
              <w:noProof/>
              <w:sz w:val="24"/>
              <w:szCs w:val="24"/>
            </w:rPr>
            <w:t>(Pemerintah Indonesia, 2019, p. 38)</w:t>
          </w:r>
          <w:r w:rsidRPr="00B67D31">
            <w:rPr>
              <w:rFonts w:cs="Times New Roman"/>
              <w:sz w:val="24"/>
              <w:szCs w:val="24"/>
            </w:rPr>
            <w:fldChar w:fldCharType="end"/>
          </w:r>
        </w:sdtContent>
      </w:sdt>
      <w:r w:rsidRPr="00B67D31">
        <w:rPr>
          <w:rFonts w:cs="Times New Roman"/>
          <w:sz w:val="24"/>
          <w:szCs w:val="24"/>
        </w:rPr>
        <w:t xml:space="preserve">. The budgeting for the last two APBNs has been under the International Development Cooperation Fund (LDKPI), so that until 2020, INDOAID has received funds of Rp. 4 Trillion. Although it is only projected to be fully operational in 2021, there are seven countries </w:t>
      </w:r>
      <w:r w:rsidRPr="00B67D31">
        <w:rPr>
          <w:rFonts w:cs="Times New Roman"/>
          <w:sz w:val="24"/>
          <w:szCs w:val="24"/>
        </w:rPr>
        <w:lastRenderedPageBreak/>
        <w:t xml:space="preserve">confirmed to receive INDOAID grants in 2019, namely: Tuvalu, Nauru, Solomon Islands, Fiji and Kiribati in the Pacific region; and Myanmar and the Philippines in Southeast Asia </w:t>
      </w:r>
      <w:sdt>
        <w:sdtPr>
          <w:rPr>
            <w:rFonts w:cs="Times New Roman"/>
            <w:sz w:val="24"/>
            <w:szCs w:val="24"/>
          </w:rPr>
          <w:id w:val="735891822"/>
          <w:citation/>
        </w:sdtPr>
        <w:sdtEndPr/>
        <w:sdtContent>
          <w:r w:rsidRPr="00B67D31">
            <w:rPr>
              <w:rFonts w:cs="Times New Roman"/>
              <w:sz w:val="24"/>
              <w:szCs w:val="24"/>
            </w:rPr>
            <w:fldChar w:fldCharType="begin"/>
          </w:r>
          <w:r w:rsidRPr="00B67D31">
            <w:rPr>
              <w:rFonts w:cs="Times New Roman"/>
              <w:sz w:val="24"/>
              <w:szCs w:val="24"/>
            </w:rPr>
            <w:instrText xml:space="preserve"> CITATION Has19 \l 1033 </w:instrText>
          </w:r>
          <w:r w:rsidRPr="00B67D31">
            <w:rPr>
              <w:rFonts w:cs="Times New Roman"/>
              <w:sz w:val="24"/>
              <w:szCs w:val="24"/>
            </w:rPr>
            <w:fldChar w:fldCharType="separate"/>
          </w:r>
          <w:r w:rsidR="00EC5176" w:rsidRPr="00EC5176">
            <w:rPr>
              <w:rFonts w:cs="Times New Roman"/>
              <w:noProof/>
              <w:sz w:val="24"/>
              <w:szCs w:val="24"/>
            </w:rPr>
            <w:t>(Hasan, 2019)</w:t>
          </w:r>
          <w:r w:rsidRPr="00B67D31">
            <w:rPr>
              <w:rFonts w:cs="Times New Roman"/>
              <w:sz w:val="24"/>
              <w:szCs w:val="24"/>
            </w:rPr>
            <w:fldChar w:fldCharType="end"/>
          </w:r>
        </w:sdtContent>
      </w:sdt>
      <w:r w:rsidRPr="00B67D31">
        <w:rPr>
          <w:rFonts w:cs="Times New Roman"/>
          <w:sz w:val="24"/>
          <w:szCs w:val="24"/>
        </w:rPr>
        <w:t>. Furthermore, this development assistance program will be realized in the form of SSTC and in addition to focus on the development sector, it will also focus on good governance and the economy.</w:t>
      </w:r>
    </w:p>
    <w:p w14:paraId="1F65FAB3" w14:textId="52D2D698"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 xml:space="preserve">Indonesia's step in forming the INDOAID program is seen by many as something that is really needed by Indonesia as one of the influential countries in the world. This idea was expressed several times at the INDOAID inauguration ceremony </w:t>
      </w:r>
      <w:sdt>
        <w:sdtPr>
          <w:rPr>
            <w:rFonts w:cs="Times New Roman"/>
            <w:sz w:val="24"/>
            <w:szCs w:val="24"/>
          </w:rPr>
          <w:id w:val="735891817"/>
          <w:citation/>
        </w:sdtPr>
        <w:sdtEndPr/>
        <w:sdtContent>
          <w:r w:rsidRPr="00B67D31">
            <w:rPr>
              <w:rFonts w:cs="Times New Roman"/>
              <w:sz w:val="24"/>
              <w:szCs w:val="24"/>
            </w:rPr>
            <w:fldChar w:fldCharType="begin"/>
          </w:r>
          <w:r w:rsidRPr="00B67D31">
            <w:rPr>
              <w:rFonts w:cs="Times New Roman"/>
              <w:sz w:val="24"/>
              <w:szCs w:val="24"/>
            </w:rPr>
            <w:instrText xml:space="preserve"> CITATION You19 \l 1033 </w:instrText>
          </w:r>
          <w:r w:rsidRPr="00B67D31">
            <w:rPr>
              <w:rFonts w:cs="Times New Roman"/>
              <w:sz w:val="24"/>
              <w:szCs w:val="24"/>
            </w:rPr>
            <w:fldChar w:fldCharType="separate"/>
          </w:r>
          <w:r w:rsidR="00EC5176" w:rsidRPr="00EC5176">
            <w:rPr>
              <w:rFonts w:cs="Times New Roman"/>
              <w:noProof/>
              <w:sz w:val="24"/>
              <w:szCs w:val="24"/>
            </w:rPr>
            <w:t>(YouTube, 2019)</w:t>
          </w:r>
          <w:r w:rsidRPr="00B67D31">
            <w:rPr>
              <w:rFonts w:cs="Times New Roman"/>
              <w:sz w:val="24"/>
              <w:szCs w:val="24"/>
            </w:rPr>
            <w:fldChar w:fldCharType="end"/>
          </w:r>
        </w:sdtContent>
      </w:sdt>
      <w:r w:rsidRPr="00B67D31">
        <w:rPr>
          <w:rFonts w:cs="Times New Roman"/>
          <w:sz w:val="24"/>
          <w:szCs w:val="24"/>
        </w:rPr>
        <w:t xml:space="preserve">. On this occasion, Indonesian Foreign Minister Retno Marsudi stated that "Indonesia AID ... can strengthen Indonesia's contribution and role in the international world". In response to this statement, Minister of Finance Sri Mulyani added that "[T]his institution ... will ... presents Indonesia as the world's major country ...". More specifically, Vice President Jusuf Kalla referred to Indonesia's position as "[A] member of the G20 ... to help each other with countries in need". Vice President Jusuf Kalla ended by saying "[I]t's enough  for us to ask for help, it's time for us to do the giving hand diplomacy ...". On a different occasion, Vice President Jusuf </w:t>
      </w:r>
      <w:r w:rsidRPr="00B67D31">
        <w:rPr>
          <w:rFonts w:cs="Times New Roman"/>
          <w:sz w:val="24"/>
          <w:szCs w:val="24"/>
        </w:rPr>
        <w:t xml:space="preserve">Kalla in relation to the development aid policy said that one of the reasons for the formation of INDOAID was that so "[W]e don't always ask for help ... we also gallantly [give] ... thus gives us value in this world ... </w:t>
      </w:r>
      <w:sdt>
        <w:sdtPr>
          <w:rPr>
            <w:rFonts w:cs="Times New Roman"/>
            <w:sz w:val="24"/>
            <w:szCs w:val="24"/>
          </w:rPr>
          <w:id w:val="735891818"/>
          <w:citation/>
        </w:sdtPr>
        <w:sdtEndPr/>
        <w:sdtContent>
          <w:r w:rsidRPr="00B67D31">
            <w:rPr>
              <w:rFonts w:cs="Times New Roman"/>
              <w:sz w:val="24"/>
              <w:szCs w:val="24"/>
            </w:rPr>
            <w:fldChar w:fldCharType="begin"/>
          </w:r>
          <w:r w:rsidRPr="00B67D31">
            <w:rPr>
              <w:rFonts w:cs="Times New Roman"/>
              <w:sz w:val="24"/>
              <w:szCs w:val="24"/>
            </w:rPr>
            <w:instrText xml:space="preserve"> CITATION You191 \l 1033 </w:instrText>
          </w:r>
          <w:r w:rsidRPr="00B67D31">
            <w:rPr>
              <w:rFonts w:cs="Times New Roman"/>
              <w:sz w:val="24"/>
              <w:szCs w:val="24"/>
            </w:rPr>
            <w:fldChar w:fldCharType="separate"/>
          </w:r>
          <w:r w:rsidR="00EC5176" w:rsidRPr="00EC5176">
            <w:rPr>
              <w:rFonts w:cs="Times New Roman"/>
              <w:noProof/>
              <w:sz w:val="24"/>
              <w:szCs w:val="24"/>
            </w:rPr>
            <w:t>(YouTube, 2019)</w:t>
          </w:r>
          <w:r w:rsidRPr="00B67D31">
            <w:rPr>
              <w:rFonts w:cs="Times New Roman"/>
              <w:sz w:val="24"/>
              <w:szCs w:val="24"/>
            </w:rPr>
            <w:fldChar w:fldCharType="end"/>
          </w:r>
        </w:sdtContent>
      </w:sdt>
      <w:r w:rsidRPr="00B67D31">
        <w:rPr>
          <w:rFonts w:cs="Times New Roman"/>
          <w:sz w:val="24"/>
          <w:szCs w:val="24"/>
        </w:rPr>
        <w:t>.</w:t>
      </w:r>
    </w:p>
    <w:p w14:paraId="264F5E93" w14:textId="4AB32447"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 xml:space="preserve">Through the explanation above, the emergence of Indonesia as a donor country cannot be separated from its role and affiliation as part of Indonesia's identity. The role of a middle power country in the policy-making process can be seen in several aspects. First, the focus on SSTC began to re-emerge under President Yudhoyono </w:t>
      </w:r>
      <w:sdt>
        <w:sdtPr>
          <w:rPr>
            <w:rFonts w:cs="Times New Roman"/>
            <w:sz w:val="24"/>
            <w:szCs w:val="24"/>
          </w:rPr>
          <w:id w:val="271781543"/>
          <w:citation/>
        </w:sdtPr>
        <w:sdtEndPr/>
        <w:sdtContent>
          <w:r w:rsidRPr="00B67D31">
            <w:rPr>
              <w:rFonts w:cs="Times New Roman"/>
              <w:sz w:val="24"/>
              <w:szCs w:val="24"/>
            </w:rPr>
            <w:fldChar w:fldCharType="begin"/>
          </w:r>
          <w:r w:rsidRPr="00B67D31">
            <w:rPr>
              <w:rFonts w:cs="Times New Roman"/>
              <w:sz w:val="24"/>
              <w:szCs w:val="24"/>
            </w:rPr>
            <w:instrText xml:space="preserve"> CITATION CEA10 \l 1033 </w:instrText>
          </w:r>
          <w:r w:rsidRPr="00B67D31">
            <w:rPr>
              <w:rFonts w:cs="Times New Roman"/>
              <w:sz w:val="24"/>
              <w:szCs w:val="24"/>
            </w:rPr>
            <w:fldChar w:fldCharType="separate"/>
          </w:r>
          <w:r w:rsidR="00EC5176" w:rsidRPr="00EC5176">
            <w:rPr>
              <w:rFonts w:cs="Times New Roman"/>
              <w:noProof/>
              <w:sz w:val="24"/>
              <w:szCs w:val="24"/>
            </w:rPr>
            <w:t>(CEACoS, 2010)</w:t>
          </w:r>
          <w:r w:rsidRPr="00B67D31">
            <w:rPr>
              <w:rFonts w:cs="Times New Roman"/>
              <w:sz w:val="24"/>
              <w:szCs w:val="24"/>
            </w:rPr>
            <w:fldChar w:fldCharType="end"/>
          </w:r>
        </w:sdtContent>
      </w:sdt>
      <w:r w:rsidRPr="00B67D31">
        <w:rPr>
          <w:rFonts w:cs="Times New Roman"/>
          <w:sz w:val="24"/>
          <w:szCs w:val="24"/>
        </w:rPr>
        <w:t xml:space="preserve">. As previously explained, President Yudhoyono has a foreign policy vision that places Indonesia, among others, as a peacekeeper; trust builder; Fixers; and representatives of developing countries </w:t>
      </w:r>
      <w:sdt>
        <w:sdtPr>
          <w:rPr>
            <w:rFonts w:cs="Times New Roman"/>
            <w:sz w:val="24"/>
            <w:szCs w:val="24"/>
          </w:rPr>
          <w:id w:val="271781544"/>
          <w:citation/>
        </w:sdtPr>
        <w:sdtEndPr/>
        <w:sdtContent>
          <w:r w:rsidRPr="00B67D31">
            <w:rPr>
              <w:rFonts w:cs="Times New Roman"/>
              <w:sz w:val="24"/>
              <w:szCs w:val="24"/>
            </w:rPr>
            <w:fldChar w:fldCharType="begin"/>
          </w:r>
          <w:r w:rsidRPr="00B67D31">
            <w:rPr>
              <w:rFonts w:cs="Times New Roman"/>
              <w:sz w:val="24"/>
              <w:szCs w:val="24"/>
            </w:rPr>
            <w:instrText xml:space="preserve"> CITATION Yud051 \l 1033 </w:instrText>
          </w:r>
          <w:r w:rsidRPr="00B67D31">
            <w:rPr>
              <w:rFonts w:cs="Times New Roman"/>
              <w:sz w:val="24"/>
              <w:szCs w:val="24"/>
            </w:rPr>
            <w:fldChar w:fldCharType="separate"/>
          </w:r>
          <w:r w:rsidR="00EC5176" w:rsidRPr="00EC5176">
            <w:rPr>
              <w:rFonts w:cs="Times New Roman"/>
              <w:noProof/>
              <w:sz w:val="24"/>
              <w:szCs w:val="24"/>
            </w:rPr>
            <w:t>(Yudhoyono, 2005)</w:t>
          </w:r>
          <w:r w:rsidRPr="00B67D31">
            <w:rPr>
              <w:rFonts w:cs="Times New Roman"/>
              <w:sz w:val="24"/>
              <w:szCs w:val="24"/>
            </w:rPr>
            <w:fldChar w:fldCharType="end"/>
          </w:r>
        </w:sdtContent>
      </w:sdt>
      <w:r w:rsidRPr="00B67D31">
        <w:rPr>
          <w:rFonts w:cs="Times New Roman"/>
          <w:sz w:val="24"/>
          <w:szCs w:val="24"/>
        </w:rPr>
        <w:t xml:space="preserve"> which implicitly emphasized Indonesia's role as a middle power. The focus on SSTC on the other hand can be seen through the initiatives signed under his leadership including the NAASP and the Paris Declaration in 2005, the Accra Action Agenda and the Doha Conference in 2008; and the Jakarta Commitment in 2009 </w:t>
      </w:r>
      <w:sdt>
        <w:sdtPr>
          <w:rPr>
            <w:rFonts w:cs="Times New Roman"/>
            <w:sz w:val="24"/>
            <w:szCs w:val="24"/>
          </w:rPr>
          <w:id w:val="271781548"/>
          <w:citation/>
        </w:sdtPr>
        <w:sdtEndPr/>
        <w:sdtContent>
          <w:r w:rsidRPr="00B67D31">
            <w:rPr>
              <w:rFonts w:cs="Times New Roman"/>
              <w:sz w:val="24"/>
              <w:szCs w:val="24"/>
            </w:rPr>
            <w:fldChar w:fldCharType="begin"/>
          </w:r>
          <w:r w:rsidRPr="00B67D31">
            <w:rPr>
              <w:rFonts w:cs="Times New Roman"/>
              <w:sz w:val="24"/>
              <w:szCs w:val="24"/>
            </w:rPr>
            <w:instrText xml:space="preserve"> CITATION CEA10 \p 68 \l 1033  </w:instrText>
          </w:r>
          <w:r w:rsidRPr="00B67D31">
            <w:rPr>
              <w:rFonts w:cs="Times New Roman"/>
              <w:sz w:val="24"/>
              <w:szCs w:val="24"/>
            </w:rPr>
            <w:fldChar w:fldCharType="separate"/>
          </w:r>
          <w:r w:rsidR="00EC5176" w:rsidRPr="00EC5176">
            <w:rPr>
              <w:rFonts w:cs="Times New Roman"/>
              <w:noProof/>
              <w:sz w:val="24"/>
              <w:szCs w:val="24"/>
            </w:rPr>
            <w:t>(CEACoS, 2010, p. 68)</w:t>
          </w:r>
          <w:r w:rsidRPr="00B67D31">
            <w:rPr>
              <w:rFonts w:cs="Times New Roman"/>
              <w:sz w:val="24"/>
              <w:szCs w:val="24"/>
            </w:rPr>
            <w:fldChar w:fldCharType="end"/>
          </w:r>
        </w:sdtContent>
      </w:sdt>
      <w:r w:rsidRPr="00B67D31">
        <w:rPr>
          <w:rFonts w:cs="Times New Roman"/>
          <w:sz w:val="24"/>
          <w:szCs w:val="24"/>
        </w:rPr>
        <w:t>.</w:t>
      </w:r>
    </w:p>
    <w:p w14:paraId="4DEBF40F" w14:textId="0368CA41"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 xml:space="preserve">Under President Widodo, the link between role as a middle power and </w:t>
      </w:r>
      <w:r w:rsidR="00546E9F" w:rsidRPr="00B67D31">
        <w:rPr>
          <w:rFonts w:cs="Times New Roman"/>
          <w:sz w:val="24"/>
          <w:szCs w:val="24"/>
        </w:rPr>
        <w:t>SSTC policy</w:t>
      </w:r>
      <w:r w:rsidRPr="00B67D31">
        <w:rPr>
          <w:rFonts w:cs="Times New Roman"/>
          <w:sz w:val="24"/>
          <w:szCs w:val="24"/>
        </w:rPr>
        <w:t xml:space="preserve"> became increasingly clear. This connection was shown when in 2015, the middle power countries and SSTC were included in the RPMJN and the Strategic Plan of the Ministry of Foreign Affairs as part of the </w:t>
      </w:r>
      <w:r w:rsidRPr="00B67D31">
        <w:rPr>
          <w:rFonts w:cs="Times New Roman"/>
          <w:sz w:val="24"/>
          <w:szCs w:val="24"/>
        </w:rPr>
        <w:lastRenderedPageBreak/>
        <w:t xml:space="preserve">direction of Indonesia's foreign policy. In the first aspect, the 2015-2019 RPJMN includes Indonesia's involvement in SSTC as part of the framework to increase Indonesia's role in global and regional cooperation </w:t>
      </w:r>
      <w:sdt>
        <w:sdtPr>
          <w:rPr>
            <w:rFonts w:cs="Times New Roman"/>
            <w:sz w:val="24"/>
            <w:szCs w:val="24"/>
          </w:rPr>
          <w:id w:val="271781550"/>
          <w:citation/>
        </w:sdtPr>
        <w:sdtEndPr/>
        <w:sdtContent>
          <w:r w:rsidRPr="00B67D31">
            <w:rPr>
              <w:rFonts w:cs="Times New Roman"/>
              <w:sz w:val="24"/>
              <w:szCs w:val="24"/>
            </w:rPr>
            <w:fldChar w:fldCharType="begin"/>
          </w:r>
          <w:r w:rsidRPr="00B67D31">
            <w:rPr>
              <w:rFonts w:cs="Times New Roman"/>
              <w:sz w:val="24"/>
              <w:szCs w:val="24"/>
            </w:rPr>
            <w:instrText xml:space="preserve"> CITATION Pre15 \p 98 \l 1033  </w:instrText>
          </w:r>
          <w:r w:rsidRPr="00B67D31">
            <w:rPr>
              <w:rFonts w:cs="Times New Roman"/>
              <w:sz w:val="24"/>
              <w:szCs w:val="24"/>
            </w:rPr>
            <w:fldChar w:fldCharType="separate"/>
          </w:r>
          <w:r w:rsidR="00EC5176" w:rsidRPr="00EC5176">
            <w:rPr>
              <w:rFonts w:cs="Times New Roman"/>
              <w:noProof/>
              <w:sz w:val="24"/>
              <w:szCs w:val="24"/>
            </w:rPr>
            <w:t>(Presiden Republik Indonesia, 2015, p. 98)</w:t>
          </w:r>
          <w:r w:rsidRPr="00B67D31">
            <w:rPr>
              <w:rFonts w:cs="Times New Roman"/>
              <w:sz w:val="24"/>
              <w:szCs w:val="24"/>
            </w:rPr>
            <w:fldChar w:fldCharType="end"/>
          </w:r>
        </w:sdtContent>
      </w:sdt>
      <w:r w:rsidRPr="00B67D31">
        <w:rPr>
          <w:rFonts w:cs="Times New Roman"/>
          <w:sz w:val="24"/>
          <w:szCs w:val="24"/>
        </w:rPr>
        <w:t xml:space="preserve">. Referring to this point, the Ministry of Foreign Affairs Strategic Plan in 2015 includes increasing SSTC as one of the strategies to fulfill policy direction 3, namely increasing the role and influence of Indonesia as a middle power </w:t>
      </w:r>
      <w:sdt>
        <w:sdtPr>
          <w:rPr>
            <w:rFonts w:cs="Times New Roman"/>
            <w:sz w:val="24"/>
            <w:szCs w:val="24"/>
          </w:rPr>
          <w:id w:val="271781551"/>
          <w:citation/>
        </w:sdtPr>
        <w:sdtEndPr/>
        <w:sdtContent>
          <w:r w:rsidRPr="00B67D31">
            <w:rPr>
              <w:rFonts w:cs="Times New Roman"/>
              <w:sz w:val="24"/>
              <w:szCs w:val="24"/>
            </w:rPr>
            <w:fldChar w:fldCharType="begin"/>
          </w:r>
          <w:r w:rsidRPr="00B67D31">
            <w:rPr>
              <w:rFonts w:cs="Times New Roman"/>
              <w:sz w:val="24"/>
              <w:szCs w:val="24"/>
            </w:rPr>
            <w:instrText xml:space="preserve"> CITATION Kem15 \p 50 \l 1033  </w:instrText>
          </w:r>
          <w:r w:rsidRPr="00B67D31">
            <w:rPr>
              <w:rFonts w:cs="Times New Roman"/>
              <w:sz w:val="24"/>
              <w:szCs w:val="24"/>
            </w:rPr>
            <w:fldChar w:fldCharType="separate"/>
          </w:r>
          <w:r w:rsidR="00EC5176" w:rsidRPr="00EC5176">
            <w:rPr>
              <w:rFonts w:cs="Times New Roman"/>
              <w:noProof/>
              <w:sz w:val="24"/>
              <w:szCs w:val="24"/>
            </w:rPr>
            <w:t>(Kemlu, 2015, p. 50)</w:t>
          </w:r>
          <w:r w:rsidRPr="00B67D31">
            <w:rPr>
              <w:rFonts w:cs="Times New Roman"/>
              <w:sz w:val="24"/>
              <w:szCs w:val="24"/>
            </w:rPr>
            <w:fldChar w:fldCharType="end"/>
          </w:r>
        </w:sdtContent>
      </w:sdt>
      <w:r w:rsidRPr="00B67D31">
        <w:rPr>
          <w:rFonts w:cs="Times New Roman"/>
          <w:sz w:val="24"/>
          <w:szCs w:val="24"/>
        </w:rPr>
        <w:t>. In other words, fulfilling Indonesia's role as a middle power can be done through the implementation of SSTC.</w:t>
      </w:r>
    </w:p>
    <w:p w14:paraId="6FFEC84D" w14:textId="36D5E0A8"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 xml:space="preserve">Not only related to the role as a middle power, SSTC policy is also related to Indonesia's role as a good international citizen. In general, this can be seen through linking the role of a donor country with its position as a middle-income country </w:t>
      </w:r>
      <w:sdt>
        <w:sdtPr>
          <w:rPr>
            <w:rFonts w:cs="Times New Roman"/>
            <w:sz w:val="24"/>
            <w:szCs w:val="24"/>
          </w:rPr>
          <w:id w:val="271781558"/>
          <w:citation/>
        </w:sdtPr>
        <w:sdtEndPr/>
        <w:sdtContent>
          <w:r w:rsidRPr="00B67D31">
            <w:rPr>
              <w:rFonts w:cs="Times New Roman"/>
              <w:sz w:val="24"/>
              <w:szCs w:val="24"/>
            </w:rPr>
            <w:fldChar w:fldCharType="begin"/>
          </w:r>
          <w:r w:rsidRPr="00B67D31">
            <w:rPr>
              <w:rFonts w:cs="Times New Roman"/>
              <w:sz w:val="24"/>
              <w:szCs w:val="24"/>
            </w:rPr>
            <w:instrText xml:space="preserve"> CITATION Placeholder3 \p 18 \l 1033  </w:instrText>
          </w:r>
          <w:r w:rsidRPr="00B67D31">
            <w:rPr>
              <w:rFonts w:cs="Times New Roman"/>
              <w:sz w:val="24"/>
              <w:szCs w:val="24"/>
            </w:rPr>
            <w:fldChar w:fldCharType="separate"/>
          </w:r>
          <w:r w:rsidR="00EC5176" w:rsidRPr="00EC5176">
            <w:rPr>
              <w:rFonts w:cs="Times New Roman"/>
              <w:noProof/>
              <w:sz w:val="24"/>
              <w:szCs w:val="24"/>
            </w:rPr>
            <w:t>(Kemlu, 2015, p. 18)</w:t>
          </w:r>
          <w:r w:rsidRPr="00B67D31">
            <w:rPr>
              <w:rFonts w:cs="Times New Roman"/>
              <w:sz w:val="24"/>
              <w:szCs w:val="24"/>
            </w:rPr>
            <w:fldChar w:fldCharType="end"/>
          </w:r>
        </w:sdtContent>
      </w:sdt>
      <w:r w:rsidRPr="00B67D31">
        <w:rPr>
          <w:rFonts w:cs="Times New Roman"/>
          <w:sz w:val="24"/>
          <w:szCs w:val="24"/>
        </w:rPr>
        <w:t xml:space="preserve">. Through the trend towards aid effectiveness, today's position as a middle income country is seen as having a role in overcoming global development issues. This idea was first raised in the Paris Declaration in 2005, which recognized the contribution and centrality of middle-income countries as providers of development assistance and SSTC as a policy approach </w:t>
      </w:r>
      <w:sdt>
        <w:sdtPr>
          <w:rPr>
            <w:rFonts w:cs="Times New Roman"/>
            <w:sz w:val="24"/>
            <w:szCs w:val="24"/>
          </w:rPr>
          <w:id w:val="271781559"/>
          <w:citation/>
        </w:sdtPr>
        <w:sdtEndPr/>
        <w:sdtContent>
          <w:r w:rsidRPr="00B67D31">
            <w:rPr>
              <w:rFonts w:cs="Times New Roman"/>
              <w:sz w:val="24"/>
              <w:szCs w:val="24"/>
            </w:rPr>
            <w:fldChar w:fldCharType="begin"/>
          </w:r>
          <w:r w:rsidRPr="00B67D31">
            <w:rPr>
              <w:rFonts w:cs="Times New Roman"/>
              <w:sz w:val="24"/>
              <w:szCs w:val="24"/>
            </w:rPr>
            <w:instrText xml:space="preserve"> CITATION OEC05 \p 18 \l 1033  </w:instrText>
          </w:r>
          <w:r w:rsidRPr="00B67D31">
            <w:rPr>
              <w:rFonts w:cs="Times New Roman"/>
              <w:sz w:val="24"/>
              <w:szCs w:val="24"/>
            </w:rPr>
            <w:fldChar w:fldCharType="separate"/>
          </w:r>
          <w:r w:rsidR="00EC5176" w:rsidRPr="00EC5176">
            <w:rPr>
              <w:rFonts w:cs="Times New Roman"/>
              <w:noProof/>
              <w:sz w:val="24"/>
              <w:szCs w:val="24"/>
            </w:rPr>
            <w:t>(OECD, 2005, p. 18)</w:t>
          </w:r>
          <w:r w:rsidRPr="00B67D31">
            <w:rPr>
              <w:rFonts w:cs="Times New Roman"/>
              <w:sz w:val="24"/>
              <w:szCs w:val="24"/>
            </w:rPr>
            <w:fldChar w:fldCharType="end"/>
          </w:r>
        </w:sdtContent>
      </w:sdt>
      <w:r w:rsidRPr="00B67D31">
        <w:rPr>
          <w:rFonts w:cs="Times New Roman"/>
          <w:sz w:val="24"/>
          <w:szCs w:val="24"/>
        </w:rPr>
        <w:t xml:space="preserve">. In the Indonesian context, this situation can also be seen in the Jakarta </w:t>
      </w:r>
      <w:r w:rsidRPr="00B67D31">
        <w:rPr>
          <w:rFonts w:cs="Times New Roman"/>
          <w:sz w:val="24"/>
          <w:szCs w:val="24"/>
        </w:rPr>
        <w:t xml:space="preserve">Commitment, which states the need for Indonesia as a middle-income country to contribute to improving the architecture of international development assistance for both low-income and fellow middle-income countries </w:t>
      </w:r>
      <w:sdt>
        <w:sdtPr>
          <w:rPr>
            <w:rFonts w:cs="Times New Roman"/>
            <w:sz w:val="24"/>
            <w:szCs w:val="24"/>
          </w:rPr>
          <w:id w:val="271781560"/>
          <w:citation/>
        </w:sdtPr>
        <w:sdtEndPr/>
        <w:sdtContent>
          <w:r w:rsidRPr="00B67D31">
            <w:rPr>
              <w:rFonts w:cs="Times New Roman"/>
              <w:sz w:val="24"/>
              <w:szCs w:val="24"/>
            </w:rPr>
            <w:fldChar w:fldCharType="begin"/>
          </w:r>
          <w:r w:rsidRPr="00B67D31">
            <w:rPr>
              <w:rFonts w:cs="Times New Roman"/>
              <w:sz w:val="24"/>
              <w:szCs w:val="24"/>
            </w:rPr>
            <w:instrText xml:space="preserve"> CITATION Gov09 \p 1 \l 1033  </w:instrText>
          </w:r>
          <w:r w:rsidRPr="00B67D31">
            <w:rPr>
              <w:rFonts w:cs="Times New Roman"/>
              <w:sz w:val="24"/>
              <w:szCs w:val="24"/>
            </w:rPr>
            <w:fldChar w:fldCharType="separate"/>
          </w:r>
          <w:r w:rsidR="00EC5176" w:rsidRPr="00EC5176">
            <w:rPr>
              <w:rFonts w:cs="Times New Roman"/>
              <w:noProof/>
              <w:sz w:val="24"/>
              <w:szCs w:val="24"/>
            </w:rPr>
            <w:t>(Government of Indonesia, 2009, p. 1)</w:t>
          </w:r>
          <w:r w:rsidRPr="00B67D31">
            <w:rPr>
              <w:rFonts w:cs="Times New Roman"/>
              <w:sz w:val="24"/>
              <w:szCs w:val="24"/>
            </w:rPr>
            <w:fldChar w:fldCharType="end"/>
          </w:r>
        </w:sdtContent>
      </w:sdt>
      <w:r w:rsidRPr="00B67D31">
        <w:rPr>
          <w:rFonts w:cs="Times New Roman"/>
          <w:sz w:val="24"/>
          <w:szCs w:val="24"/>
        </w:rPr>
        <w:t>.</w:t>
      </w:r>
    </w:p>
    <w:p w14:paraId="1C571E8C" w14:textId="77777777" w:rsidR="00B67D31" w:rsidRPr="00B67D31" w:rsidRDefault="00B67D31" w:rsidP="00B67D31">
      <w:pPr>
        <w:tabs>
          <w:tab w:val="left" w:pos="1750"/>
          <w:tab w:val="center" w:pos="4660"/>
        </w:tabs>
        <w:spacing w:before="280" w:after="240" w:line="360" w:lineRule="auto"/>
        <w:ind w:firstLine="720"/>
        <w:jc w:val="both"/>
        <w:rPr>
          <w:rFonts w:cs="Times New Roman"/>
          <w:sz w:val="24"/>
          <w:szCs w:val="24"/>
        </w:rPr>
      </w:pPr>
      <w:r w:rsidRPr="00B67D31">
        <w:rPr>
          <w:rFonts w:cs="Times New Roman"/>
          <w:sz w:val="24"/>
          <w:szCs w:val="24"/>
        </w:rPr>
        <w:t>It should be noted that fulfilling the role as a good international citizen is included in the Indonesian constitution, so that the policy of providing development assistance is also seen as part of realizing peace and social welfare which is the mandate of the constitution. This view was emphasized by Vice President Jusuf Kalla in his 2015 address to the UN General Assembly:</w:t>
      </w:r>
    </w:p>
    <w:p w14:paraId="553B9BFA" w14:textId="6A9BAC9D" w:rsidR="00B67D31" w:rsidRPr="00443069" w:rsidRDefault="00B67D31" w:rsidP="00B67D31">
      <w:pPr>
        <w:tabs>
          <w:tab w:val="left" w:pos="1750"/>
          <w:tab w:val="center" w:pos="4660"/>
        </w:tabs>
        <w:spacing w:before="280" w:after="240" w:line="360" w:lineRule="auto"/>
        <w:ind w:left="720"/>
        <w:jc w:val="both"/>
        <w:rPr>
          <w:rFonts w:cs="Times New Roman"/>
          <w:i/>
        </w:rPr>
      </w:pPr>
      <w:r w:rsidRPr="00443069">
        <w:rPr>
          <w:rFonts w:cs="Times New Roman"/>
          <w:i/>
        </w:rPr>
        <w:t xml:space="preserve">[I]n narrowing global disparities, we should encourage and support the strengthening of South-South cooperation. In this context, Indonesia will establish the Asian African Centre … aimed at revitalizing the partnership between Asian and African countries to promote peace and prosperity </w:t>
      </w:r>
      <w:sdt>
        <w:sdtPr>
          <w:rPr>
            <w:rFonts w:cs="Times New Roman"/>
            <w:i/>
          </w:rPr>
          <w:id w:val="271781561"/>
          <w:citation/>
        </w:sdtPr>
        <w:sdtEndPr/>
        <w:sdtContent>
          <w:r w:rsidRPr="00443069">
            <w:rPr>
              <w:rFonts w:cs="Times New Roman"/>
              <w:i/>
            </w:rPr>
            <w:fldChar w:fldCharType="begin"/>
          </w:r>
          <w:r w:rsidRPr="00443069">
            <w:rPr>
              <w:rFonts w:cs="Times New Roman"/>
              <w:i/>
            </w:rPr>
            <w:instrText xml:space="preserve"> CITATION UN15 \l 1033 </w:instrText>
          </w:r>
          <w:r w:rsidRPr="00443069">
            <w:rPr>
              <w:rFonts w:cs="Times New Roman"/>
              <w:i/>
            </w:rPr>
            <w:fldChar w:fldCharType="separate"/>
          </w:r>
          <w:r w:rsidR="00EC5176" w:rsidRPr="00EC5176">
            <w:rPr>
              <w:rFonts w:cs="Times New Roman"/>
              <w:noProof/>
            </w:rPr>
            <w:t>(UN, 2015)</w:t>
          </w:r>
          <w:r w:rsidRPr="00443069">
            <w:rPr>
              <w:rFonts w:cs="Times New Roman"/>
              <w:i/>
            </w:rPr>
            <w:fldChar w:fldCharType="end"/>
          </w:r>
        </w:sdtContent>
      </w:sdt>
      <w:r w:rsidRPr="00443069">
        <w:rPr>
          <w:rFonts w:cs="Times New Roman"/>
          <w:i/>
        </w:rPr>
        <w:t>.</w:t>
      </w:r>
    </w:p>
    <w:p w14:paraId="6ADBABB8" w14:textId="77777777" w:rsidR="00B67D31" w:rsidRPr="00B67D31" w:rsidRDefault="00B67D31" w:rsidP="00B67D31">
      <w:pPr>
        <w:tabs>
          <w:tab w:val="left" w:pos="1750"/>
          <w:tab w:val="center" w:pos="4660"/>
        </w:tabs>
        <w:spacing w:before="280" w:after="240" w:line="360" w:lineRule="auto"/>
        <w:jc w:val="both"/>
        <w:rPr>
          <w:rFonts w:cs="Times New Roman"/>
          <w:sz w:val="24"/>
          <w:szCs w:val="24"/>
        </w:rPr>
      </w:pPr>
      <w:r w:rsidRPr="00B67D31">
        <w:rPr>
          <w:rFonts w:cs="Times New Roman"/>
          <w:sz w:val="24"/>
          <w:szCs w:val="24"/>
        </w:rPr>
        <w:t>Referring to Indonesia's eagerness to contribute to the international community, Vice President Kalla also reiterate his views at the UN General Assembly in 2016 by stating:</w:t>
      </w:r>
    </w:p>
    <w:p w14:paraId="0857B340" w14:textId="4B2B54AD" w:rsidR="00B67D31" w:rsidRPr="00443069" w:rsidRDefault="00B67D31" w:rsidP="00B67D31">
      <w:pPr>
        <w:tabs>
          <w:tab w:val="left" w:pos="1750"/>
          <w:tab w:val="center" w:pos="4660"/>
        </w:tabs>
        <w:spacing w:before="280" w:after="240" w:line="360" w:lineRule="auto"/>
        <w:ind w:left="720"/>
        <w:jc w:val="both"/>
        <w:rPr>
          <w:rFonts w:cs="Times New Roman"/>
          <w:i/>
        </w:rPr>
      </w:pPr>
      <w:r w:rsidRPr="00443069">
        <w:rPr>
          <w:rFonts w:cs="Times New Roman"/>
          <w:i/>
        </w:rPr>
        <w:t xml:space="preserve">[F]or Indonesia, SSTC is our way to support development in the least developed and developing countries … Indonesia has always desired to contribute to global </w:t>
      </w:r>
      <w:r w:rsidRPr="00443069">
        <w:rPr>
          <w:rFonts w:cs="Times New Roman"/>
          <w:i/>
        </w:rPr>
        <w:lastRenderedPageBreak/>
        <w:t xml:space="preserve">partnership, global peace and security, and global prosperity </w:t>
      </w:r>
      <w:sdt>
        <w:sdtPr>
          <w:rPr>
            <w:rFonts w:cs="Times New Roman"/>
            <w:i/>
          </w:rPr>
          <w:id w:val="271781563"/>
          <w:citation/>
        </w:sdtPr>
        <w:sdtEndPr/>
        <w:sdtContent>
          <w:r w:rsidRPr="00443069">
            <w:rPr>
              <w:rFonts w:cs="Times New Roman"/>
              <w:i/>
            </w:rPr>
            <w:fldChar w:fldCharType="begin"/>
          </w:r>
          <w:r w:rsidRPr="00443069">
            <w:rPr>
              <w:rFonts w:cs="Times New Roman"/>
              <w:i/>
            </w:rPr>
            <w:instrText xml:space="preserve"> CITATION UN17 \l 1033 </w:instrText>
          </w:r>
          <w:r w:rsidRPr="00443069">
            <w:rPr>
              <w:rFonts w:cs="Times New Roman"/>
              <w:i/>
            </w:rPr>
            <w:fldChar w:fldCharType="separate"/>
          </w:r>
          <w:r w:rsidR="00EC5176" w:rsidRPr="00EC5176">
            <w:rPr>
              <w:rFonts w:cs="Times New Roman"/>
              <w:noProof/>
            </w:rPr>
            <w:t>(UN, 2017)</w:t>
          </w:r>
          <w:r w:rsidRPr="00443069">
            <w:rPr>
              <w:rFonts w:cs="Times New Roman"/>
              <w:i/>
            </w:rPr>
            <w:fldChar w:fldCharType="end"/>
          </w:r>
        </w:sdtContent>
      </w:sdt>
      <w:r w:rsidRPr="00443069">
        <w:rPr>
          <w:rFonts w:cs="Times New Roman"/>
          <w:i/>
        </w:rPr>
        <w:t xml:space="preserve">. </w:t>
      </w:r>
    </w:p>
    <w:p w14:paraId="2784460A" w14:textId="77777777" w:rsidR="00B67D31" w:rsidRPr="00B67D31" w:rsidRDefault="00B67D31" w:rsidP="00B67D31">
      <w:pPr>
        <w:tabs>
          <w:tab w:val="left" w:pos="1750"/>
          <w:tab w:val="center" w:pos="4660"/>
        </w:tabs>
        <w:spacing w:before="280" w:after="240" w:line="360" w:lineRule="auto"/>
        <w:jc w:val="both"/>
        <w:rPr>
          <w:rFonts w:cs="Times New Roman"/>
          <w:sz w:val="24"/>
          <w:szCs w:val="24"/>
        </w:rPr>
      </w:pPr>
      <w:r w:rsidRPr="00B67D31">
        <w:rPr>
          <w:rFonts w:cs="Times New Roman"/>
          <w:sz w:val="24"/>
          <w:szCs w:val="24"/>
        </w:rPr>
        <w:t>This role was emphasized by Vice President Kalla again in his speech before the UN General Assembly in 2018:</w:t>
      </w:r>
    </w:p>
    <w:p w14:paraId="187FB26B" w14:textId="0362CB5C" w:rsidR="00B67D31" w:rsidRPr="00443069" w:rsidRDefault="00B67D31" w:rsidP="00B67D31">
      <w:pPr>
        <w:spacing w:line="360" w:lineRule="auto"/>
        <w:ind w:left="720"/>
        <w:rPr>
          <w:rFonts w:cs="Times New Roman"/>
          <w:i/>
        </w:rPr>
      </w:pPr>
      <w:r w:rsidRPr="00443069">
        <w:rPr>
          <w:rFonts w:cs="Times New Roman"/>
          <w:i/>
        </w:rPr>
        <w:t xml:space="preserve">As part of our global leadership and responsibility, Indonesia has taken concrete steps to implement its commitments … [t[hrough SSTC … We will soon launch the Indonesia Aid for Development programme to reinforce the delivery of our international assistance </w:t>
      </w:r>
      <w:sdt>
        <w:sdtPr>
          <w:rPr>
            <w:rFonts w:cs="Times New Roman"/>
            <w:i/>
          </w:rPr>
          <w:id w:val="271781564"/>
          <w:citation/>
        </w:sdtPr>
        <w:sdtEndPr/>
        <w:sdtContent>
          <w:r w:rsidRPr="00443069">
            <w:rPr>
              <w:rFonts w:cs="Times New Roman"/>
              <w:i/>
            </w:rPr>
            <w:fldChar w:fldCharType="begin"/>
          </w:r>
          <w:r w:rsidRPr="00443069">
            <w:rPr>
              <w:rFonts w:cs="Times New Roman"/>
              <w:i/>
            </w:rPr>
            <w:instrText xml:space="preserve"> CITATION UN18 \l 1033 </w:instrText>
          </w:r>
          <w:r w:rsidRPr="00443069">
            <w:rPr>
              <w:rFonts w:cs="Times New Roman"/>
              <w:i/>
            </w:rPr>
            <w:fldChar w:fldCharType="separate"/>
          </w:r>
          <w:r w:rsidR="00EC5176" w:rsidRPr="00EC5176">
            <w:rPr>
              <w:rFonts w:cs="Times New Roman"/>
              <w:noProof/>
            </w:rPr>
            <w:t>(UN, 2018)</w:t>
          </w:r>
          <w:r w:rsidRPr="00443069">
            <w:rPr>
              <w:rFonts w:cs="Times New Roman"/>
              <w:i/>
            </w:rPr>
            <w:fldChar w:fldCharType="end"/>
          </w:r>
        </w:sdtContent>
      </w:sdt>
      <w:r w:rsidRPr="00443069">
        <w:rPr>
          <w:rFonts w:cs="Times New Roman"/>
          <w:i/>
        </w:rPr>
        <w:t xml:space="preserve">. </w:t>
      </w:r>
    </w:p>
    <w:p w14:paraId="75EC82F7" w14:textId="23E62486" w:rsidR="00B67D31" w:rsidRPr="00B67D31" w:rsidRDefault="00B67D31" w:rsidP="00B67D31">
      <w:pPr>
        <w:spacing w:line="360" w:lineRule="auto"/>
        <w:jc w:val="both"/>
        <w:rPr>
          <w:rFonts w:cs="Times New Roman"/>
          <w:sz w:val="24"/>
          <w:szCs w:val="24"/>
        </w:rPr>
      </w:pPr>
      <w:r w:rsidRPr="00B67D31">
        <w:rPr>
          <w:rFonts w:eastAsia="Times New Roman" w:cs="Times New Roman"/>
          <w:color w:val="000000"/>
          <w:sz w:val="24"/>
          <w:szCs w:val="24"/>
        </w:rPr>
        <w:tab/>
      </w:r>
      <w:r w:rsidRPr="00B67D31">
        <w:rPr>
          <w:rFonts w:cs="Times New Roman"/>
          <w:sz w:val="24"/>
          <w:szCs w:val="24"/>
        </w:rPr>
        <w:t xml:space="preserve">Apart from its role, Indonesia's affiliation to developing countries also plays a role in the policy of development assistance allocation through the SSTC scheme. This is shown through the inclusion of the historical context of international cooperation as one of the main considerations behind Indonesia's position as an important actor in SSTC </w:t>
      </w:r>
      <w:sdt>
        <w:sdtPr>
          <w:rPr>
            <w:rFonts w:cs="Times New Roman"/>
            <w:sz w:val="24"/>
            <w:szCs w:val="24"/>
          </w:rPr>
          <w:id w:val="271781608"/>
          <w:citation/>
        </w:sdtPr>
        <w:sdtEndPr/>
        <w:sdtContent>
          <w:r w:rsidRPr="00B67D31">
            <w:rPr>
              <w:rFonts w:cs="Times New Roman"/>
              <w:sz w:val="24"/>
              <w:szCs w:val="24"/>
            </w:rPr>
            <w:fldChar w:fldCharType="begin"/>
          </w:r>
          <w:r w:rsidRPr="00B67D31">
            <w:rPr>
              <w:rFonts w:cs="Times New Roman"/>
              <w:sz w:val="24"/>
              <w:szCs w:val="24"/>
            </w:rPr>
            <w:instrText xml:space="preserve"> CITATION Kor16 \p 13 \l 1033  </w:instrText>
          </w:r>
          <w:r w:rsidRPr="00B67D31">
            <w:rPr>
              <w:rFonts w:cs="Times New Roman"/>
              <w:sz w:val="24"/>
              <w:szCs w:val="24"/>
            </w:rPr>
            <w:fldChar w:fldCharType="separate"/>
          </w:r>
          <w:r w:rsidR="00EC5176" w:rsidRPr="00EC5176">
            <w:rPr>
              <w:rFonts w:cs="Times New Roman"/>
              <w:noProof/>
              <w:sz w:val="24"/>
              <w:szCs w:val="24"/>
            </w:rPr>
            <w:t>(Kornas KSST, 2016, p. 13)</w:t>
          </w:r>
          <w:r w:rsidRPr="00B67D31">
            <w:rPr>
              <w:rFonts w:cs="Times New Roman"/>
              <w:sz w:val="24"/>
              <w:szCs w:val="24"/>
            </w:rPr>
            <w:fldChar w:fldCharType="end"/>
          </w:r>
        </w:sdtContent>
      </w:sdt>
      <w:r w:rsidRPr="00B67D31">
        <w:rPr>
          <w:rFonts w:cs="Times New Roman"/>
          <w:sz w:val="24"/>
          <w:szCs w:val="24"/>
        </w:rPr>
        <w:t xml:space="preserve">. The historical context of this international cooperation refers to Indonesia's formative involvement in the development of SSTC as a practice, which was shown through its active role in the KAA in 1955, the NAM Conference in 1961, the Buenos Aires Plan of Action in 1978 </w:t>
      </w:r>
      <w:sdt>
        <w:sdtPr>
          <w:rPr>
            <w:rFonts w:cs="Times New Roman"/>
            <w:sz w:val="24"/>
            <w:szCs w:val="24"/>
          </w:rPr>
          <w:id w:val="271781609"/>
          <w:citation/>
        </w:sdtPr>
        <w:sdtEndPr/>
        <w:sdtContent>
          <w:r w:rsidRPr="00B67D31">
            <w:rPr>
              <w:rFonts w:cs="Times New Roman"/>
              <w:sz w:val="24"/>
              <w:szCs w:val="24"/>
            </w:rPr>
            <w:fldChar w:fldCharType="begin"/>
          </w:r>
          <w:r w:rsidRPr="00B67D31">
            <w:rPr>
              <w:rFonts w:cs="Times New Roman"/>
              <w:sz w:val="24"/>
              <w:szCs w:val="24"/>
            </w:rPr>
            <w:instrText xml:space="preserve"> CITATION Muh16 \p 119 \l 1033  </w:instrText>
          </w:r>
          <w:r w:rsidRPr="00B67D31">
            <w:rPr>
              <w:rFonts w:cs="Times New Roman"/>
              <w:sz w:val="24"/>
              <w:szCs w:val="24"/>
            </w:rPr>
            <w:fldChar w:fldCharType="separate"/>
          </w:r>
          <w:r w:rsidR="00EC5176" w:rsidRPr="00EC5176">
            <w:rPr>
              <w:rFonts w:cs="Times New Roman"/>
              <w:noProof/>
              <w:sz w:val="24"/>
              <w:szCs w:val="24"/>
            </w:rPr>
            <w:t>(Muhibat, 2016, p. 119)</w:t>
          </w:r>
          <w:r w:rsidRPr="00B67D31">
            <w:rPr>
              <w:rFonts w:cs="Times New Roman"/>
              <w:sz w:val="24"/>
              <w:szCs w:val="24"/>
            </w:rPr>
            <w:fldChar w:fldCharType="end"/>
          </w:r>
        </w:sdtContent>
      </w:sdt>
      <w:r w:rsidRPr="00B67D31">
        <w:rPr>
          <w:rFonts w:cs="Times New Roman"/>
          <w:sz w:val="24"/>
          <w:szCs w:val="24"/>
        </w:rPr>
        <w:t xml:space="preserve">. The NAM Conference in 1961 in particular became the starting point for the development of the principles of solidarity and cooperation which became the basis of SSTC </w:t>
      </w:r>
      <w:sdt>
        <w:sdtPr>
          <w:rPr>
            <w:rFonts w:cs="Times New Roman"/>
            <w:sz w:val="24"/>
            <w:szCs w:val="24"/>
          </w:rPr>
          <w:id w:val="271781610"/>
          <w:citation/>
        </w:sdtPr>
        <w:sdtEndPr/>
        <w:sdtContent>
          <w:r w:rsidRPr="00B67D31">
            <w:rPr>
              <w:rFonts w:cs="Times New Roman"/>
              <w:sz w:val="24"/>
              <w:szCs w:val="24"/>
            </w:rPr>
            <w:fldChar w:fldCharType="begin"/>
          </w:r>
          <w:r w:rsidRPr="00B67D31">
            <w:rPr>
              <w:rFonts w:cs="Times New Roman"/>
              <w:sz w:val="24"/>
              <w:szCs w:val="24"/>
            </w:rPr>
            <w:instrText xml:space="preserve"> CITATION CSI14 \p 18 \l 1033  </w:instrText>
          </w:r>
          <w:r w:rsidRPr="00B67D31">
            <w:rPr>
              <w:rFonts w:cs="Times New Roman"/>
              <w:sz w:val="24"/>
              <w:szCs w:val="24"/>
            </w:rPr>
            <w:fldChar w:fldCharType="separate"/>
          </w:r>
          <w:r w:rsidR="00EC5176" w:rsidRPr="00EC5176">
            <w:rPr>
              <w:rFonts w:cs="Times New Roman"/>
              <w:noProof/>
              <w:sz w:val="24"/>
              <w:szCs w:val="24"/>
            </w:rPr>
            <w:t xml:space="preserve">(CSIS, </w:t>
          </w:r>
          <w:r w:rsidR="00EC5176" w:rsidRPr="00EC5176">
            <w:rPr>
              <w:rFonts w:cs="Times New Roman"/>
              <w:noProof/>
              <w:sz w:val="24"/>
              <w:szCs w:val="24"/>
            </w:rPr>
            <w:t>2014, p. 18)</w:t>
          </w:r>
          <w:r w:rsidRPr="00B67D31">
            <w:rPr>
              <w:rFonts w:cs="Times New Roman"/>
              <w:sz w:val="24"/>
              <w:szCs w:val="24"/>
            </w:rPr>
            <w:fldChar w:fldCharType="end"/>
          </w:r>
        </w:sdtContent>
      </w:sdt>
      <w:r w:rsidRPr="00B67D31">
        <w:rPr>
          <w:rFonts w:cs="Times New Roman"/>
          <w:sz w:val="24"/>
          <w:szCs w:val="24"/>
        </w:rPr>
        <w:t xml:space="preserve">. Fulfillment of the principle of solidarity in turn also becomes one of the themes underlying the implementation of SSTC itself </w:t>
      </w:r>
      <w:sdt>
        <w:sdtPr>
          <w:rPr>
            <w:rFonts w:cs="Times New Roman"/>
            <w:sz w:val="24"/>
            <w:szCs w:val="24"/>
          </w:rPr>
          <w:id w:val="271781611"/>
          <w:citation/>
        </w:sdtPr>
        <w:sdtEndPr/>
        <w:sdtContent>
          <w:r w:rsidRPr="00B67D31">
            <w:rPr>
              <w:rFonts w:cs="Times New Roman"/>
              <w:sz w:val="24"/>
              <w:szCs w:val="24"/>
            </w:rPr>
            <w:fldChar w:fldCharType="begin"/>
          </w:r>
          <w:r w:rsidRPr="00B67D31">
            <w:rPr>
              <w:rFonts w:cs="Times New Roman"/>
              <w:sz w:val="24"/>
              <w:szCs w:val="24"/>
            </w:rPr>
            <w:instrText xml:space="preserve"> CITATION Muh16 \p 126 \l 1033  </w:instrText>
          </w:r>
          <w:r w:rsidRPr="00B67D31">
            <w:rPr>
              <w:rFonts w:cs="Times New Roman"/>
              <w:sz w:val="24"/>
              <w:szCs w:val="24"/>
            </w:rPr>
            <w:fldChar w:fldCharType="separate"/>
          </w:r>
          <w:r w:rsidR="00EC5176" w:rsidRPr="00EC5176">
            <w:rPr>
              <w:rFonts w:cs="Times New Roman"/>
              <w:noProof/>
              <w:sz w:val="24"/>
              <w:szCs w:val="24"/>
            </w:rPr>
            <w:t>(Muhibat, 2016, p. 126)</w:t>
          </w:r>
          <w:r w:rsidRPr="00B67D31">
            <w:rPr>
              <w:rFonts w:cs="Times New Roman"/>
              <w:sz w:val="24"/>
              <w:szCs w:val="24"/>
            </w:rPr>
            <w:fldChar w:fldCharType="end"/>
          </w:r>
        </w:sdtContent>
      </w:sdt>
      <w:r w:rsidRPr="00B67D31">
        <w:rPr>
          <w:rFonts w:cs="Times New Roman"/>
          <w:sz w:val="24"/>
          <w:szCs w:val="24"/>
        </w:rPr>
        <w:t>.</w:t>
      </w:r>
    </w:p>
    <w:p w14:paraId="0D69449B" w14:textId="4D892C17" w:rsidR="00B67D31" w:rsidRPr="00B67D31" w:rsidRDefault="00B67D31" w:rsidP="00B67D31">
      <w:pPr>
        <w:spacing w:line="360" w:lineRule="auto"/>
        <w:ind w:firstLine="720"/>
        <w:jc w:val="both"/>
        <w:rPr>
          <w:rFonts w:cs="Times New Roman"/>
          <w:sz w:val="24"/>
          <w:szCs w:val="24"/>
        </w:rPr>
      </w:pPr>
      <w:r w:rsidRPr="00B67D31">
        <w:rPr>
          <w:rFonts w:cs="Times New Roman"/>
          <w:sz w:val="24"/>
          <w:szCs w:val="24"/>
        </w:rPr>
        <w:t xml:space="preserve">Furthermore, SSTC also represents a policy approach to provide development assistance that is more accommodating to developing countries. In this respect, SSTC is distinguished from traditional North-South cooperation through positive qualities including: horizontality and equality; demand-driven; not binding; and uphold mutual benefits and reciprocity </w:t>
      </w:r>
      <w:sdt>
        <w:sdtPr>
          <w:rPr>
            <w:rFonts w:cs="Times New Roman"/>
            <w:sz w:val="24"/>
            <w:szCs w:val="24"/>
          </w:rPr>
          <w:id w:val="271781620"/>
          <w:citation/>
        </w:sdtPr>
        <w:sdtEndPr/>
        <w:sdtContent>
          <w:r w:rsidRPr="00B67D31">
            <w:rPr>
              <w:rFonts w:cs="Times New Roman"/>
              <w:sz w:val="24"/>
              <w:szCs w:val="24"/>
            </w:rPr>
            <w:fldChar w:fldCharType="begin"/>
          </w:r>
          <w:r w:rsidRPr="00B67D31">
            <w:rPr>
              <w:rFonts w:cs="Times New Roman"/>
              <w:sz w:val="24"/>
              <w:szCs w:val="24"/>
            </w:rPr>
            <w:instrText xml:space="preserve"> CITATION Nur19 \p 51 \l 1033  </w:instrText>
          </w:r>
          <w:r w:rsidRPr="00B67D31">
            <w:rPr>
              <w:rFonts w:cs="Times New Roman"/>
              <w:sz w:val="24"/>
              <w:szCs w:val="24"/>
            </w:rPr>
            <w:fldChar w:fldCharType="separate"/>
          </w:r>
          <w:r w:rsidR="00EC5176" w:rsidRPr="00EC5176">
            <w:rPr>
              <w:rFonts w:cs="Times New Roman"/>
              <w:noProof/>
              <w:sz w:val="24"/>
              <w:szCs w:val="24"/>
            </w:rPr>
            <w:t>(Nurshafira, 2019, p. 51)</w:t>
          </w:r>
          <w:r w:rsidRPr="00B67D31">
            <w:rPr>
              <w:rFonts w:cs="Times New Roman"/>
              <w:sz w:val="24"/>
              <w:szCs w:val="24"/>
            </w:rPr>
            <w:fldChar w:fldCharType="end"/>
          </w:r>
        </w:sdtContent>
      </w:sdt>
      <w:r w:rsidRPr="00B67D31">
        <w:rPr>
          <w:rFonts w:cs="Times New Roman"/>
          <w:sz w:val="24"/>
          <w:szCs w:val="24"/>
        </w:rPr>
        <w:t xml:space="preserve">. In other words, SSTC in principle does not have an interventionist tendency like traditional North-South cooperation. This in turn becomes important because SSTC has a position as a diplomatic instrument in Indonesia's foreign policy </w:t>
      </w:r>
      <w:sdt>
        <w:sdtPr>
          <w:rPr>
            <w:rFonts w:cs="Times New Roman"/>
            <w:sz w:val="24"/>
            <w:szCs w:val="24"/>
          </w:rPr>
          <w:id w:val="271781621"/>
          <w:citation/>
        </w:sdtPr>
        <w:sdtEndPr/>
        <w:sdtContent>
          <w:r w:rsidRPr="00B67D31">
            <w:rPr>
              <w:rFonts w:cs="Times New Roman"/>
              <w:sz w:val="24"/>
              <w:szCs w:val="24"/>
            </w:rPr>
            <w:fldChar w:fldCharType="begin"/>
          </w:r>
          <w:r w:rsidRPr="00B67D31">
            <w:rPr>
              <w:rFonts w:cs="Times New Roman"/>
              <w:sz w:val="24"/>
              <w:szCs w:val="24"/>
            </w:rPr>
            <w:instrText xml:space="preserve"> CITATION Kem15 \p 19 \l 1033  </w:instrText>
          </w:r>
          <w:r w:rsidRPr="00B67D31">
            <w:rPr>
              <w:rFonts w:cs="Times New Roman"/>
              <w:sz w:val="24"/>
              <w:szCs w:val="24"/>
            </w:rPr>
            <w:fldChar w:fldCharType="separate"/>
          </w:r>
          <w:r w:rsidR="00EC5176" w:rsidRPr="00EC5176">
            <w:rPr>
              <w:rFonts w:cs="Times New Roman"/>
              <w:noProof/>
              <w:sz w:val="24"/>
              <w:szCs w:val="24"/>
            </w:rPr>
            <w:t>(Kemlu, 2015, p. 19)</w:t>
          </w:r>
          <w:r w:rsidRPr="00B67D31">
            <w:rPr>
              <w:rFonts w:cs="Times New Roman"/>
              <w:sz w:val="24"/>
              <w:szCs w:val="24"/>
            </w:rPr>
            <w:fldChar w:fldCharType="end"/>
          </w:r>
        </w:sdtContent>
      </w:sdt>
      <w:r w:rsidRPr="00B67D31">
        <w:rPr>
          <w:rFonts w:cs="Times New Roman"/>
          <w:sz w:val="24"/>
          <w:szCs w:val="24"/>
        </w:rPr>
        <w:t>. Thus, it can be concluded that the implementation of SSTC that is more accommodating to developing countries is an important instrument for Indonesian diplomacy directed at fellow developing countries within or outside the region.</w:t>
      </w:r>
    </w:p>
    <w:p w14:paraId="1A799FFD" w14:textId="77777777" w:rsidR="00B67D31" w:rsidRPr="00B67D31" w:rsidRDefault="00B67D31" w:rsidP="00443069">
      <w:pPr>
        <w:pStyle w:val="Heading1"/>
        <w:spacing w:line="360" w:lineRule="auto"/>
        <w:ind w:left="0" w:firstLine="0"/>
        <w:jc w:val="left"/>
        <w:rPr>
          <w:rFonts w:ascii="Georgia" w:hAnsi="Georgia"/>
          <w:sz w:val="24"/>
          <w:szCs w:val="24"/>
        </w:rPr>
      </w:pPr>
      <w:r w:rsidRPr="00B67D31">
        <w:rPr>
          <w:rFonts w:ascii="Georgia" w:hAnsi="Georgia"/>
          <w:sz w:val="24"/>
          <w:szCs w:val="24"/>
        </w:rPr>
        <w:t>Conclusion</w:t>
      </w:r>
    </w:p>
    <w:p w14:paraId="46FB70CC" w14:textId="77777777" w:rsidR="00B67D31" w:rsidRPr="00B67D31" w:rsidRDefault="00B67D31" w:rsidP="00B67D31">
      <w:pPr>
        <w:spacing w:line="360" w:lineRule="auto"/>
        <w:ind w:firstLine="709"/>
        <w:jc w:val="both"/>
        <w:rPr>
          <w:rFonts w:cs="Times New Roman"/>
          <w:sz w:val="24"/>
          <w:szCs w:val="24"/>
        </w:rPr>
      </w:pPr>
      <w:r w:rsidRPr="00B67D31">
        <w:rPr>
          <w:rFonts w:cs="Times New Roman"/>
          <w:sz w:val="24"/>
          <w:szCs w:val="24"/>
        </w:rPr>
        <w:t xml:space="preserve">Indonesia’s policy of providing development assistance that is implemented through the SSTC scheme cannot be separated from Indonesia's identity. In this capacity, the policy of providing international development assistance has a role to strengthen the identity that encompasses Indonesia's role and affiliation. This self-identity in the form of roles </w:t>
      </w:r>
      <w:r w:rsidRPr="00B67D31">
        <w:rPr>
          <w:rFonts w:cs="Times New Roman"/>
          <w:sz w:val="24"/>
          <w:szCs w:val="24"/>
        </w:rPr>
        <w:lastRenderedPageBreak/>
        <w:t xml:space="preserve">and affiliations was then strengthened by the adoption of a policy of providing international development assistance by Indonesia through SSTC. In terms of role, the adoption of this policy reflects the fulfillment of the role of a good international citizen. By referring to the dynamics of similar policies carried out by other countries, this role can be seen as an auxiliary role that helps shape the main role as a middle power country. Thus, the implementation of this policy is closely related to fulfilling Indonesia's role as a middle power country which is also supported by official documents and statements. On the other hand, Indonesia's affiliation to developing countries is also the basis for selecting SSTC as a policy scheme for providing international development assistance. This can be seen through the long dynamic between Indonesia and SSTC which is basically influenced by its corporate identity as a </w:t>
      </w:r>
      <w:r w:rsidRPr="00B67D31">
        <w:rPr>
          <w:rFonts w:cs="Times New Roman"/>
          <w:sz w:val="24"/>
          <w:szCs w:val="24"/>
        </w:rPr>
        <w:t>developing country, both ideally from historical and material narratives through relationship to bodies.</w:t>
      </w:r>
    </w:p>
    <w:p w14:paraId="37230B51" w14:textId="77777777" w:rsidR="00B67D31" w:rsidRDefault="00B67D31" w:rsidP="00B67D31">
      <w:pPr>
        <w:spacing w:line="360" w:lineRule="auto"/>
        <w:ind w:firstLine="709"/>
        <w:jc w:val="both"/>
        <w:rPr>
          <w:rFonts w:ascii="Times New Roman" w:hAnsi="Times New Roman" w:cs="Times New Roman"/>
          <w:sz w:val="24"/>
          <w:szCs w:val="24"/>
        </w:rPr>
      </w:pPr>
      <w:r w:rsidRPr="00B67D31">
        <w:rPr>
          <w:rFonts w:cs="Times New Roman"/>
          <w:sz w:val="24"/>
          <w:szCs w:val="24"/>
        </w:rPr>
        <w:t>This article has offered a novelty to international relations research through the findings regarding the role of identity in foreign policy of development assistance allocation. Specifically, this article contends that Indonesia's identity is strengthened through the policy of development assistance allocation that is carried out through SSTC scheme. This finding is in turn consistent with the identity research agenda put forward by constructivists, focusing on the link between identity and foreign policy. In addition, these findings also demonstrate the potential for the use of two concepts from different traditions: Identity as proposed by international relations scientists; as well as the Role Theory proposed by Foreign Policy Analysis, to provide nuanced conclusions taking accounts of both domestic and international dynamics</w:t>
      </w:r>
      <w:r w:rsidRPr="003A577D">
        <w:rPr>
          <w:rFonts w:ascii="Times New Roman" w:hAnsi="Times New Roman" w:cs="Times New Roman"/>
          <w:sz w:val="24"/>
          <w:szCs w:val="24"/>
        </w:rPr>
        <w:t>.</w:t>
      </w:r>
    </w:p>
    <w:p w14:paraId="0471D50F" w14:textId="049B65E8" w:rsidR="005F3191" w:rsidRPr="00EC5176" w:rsidRDefault="00E5152D" w:rsidP="00EC5176">
      <w:pPr>
        <w:pStyle w:val="BodyText"/>
        <w:spacing w:before="5"/>
        <w:rPr>
          <w:sz w:val="21"/>
        </w:rPr>
        <w:sectPr w:rsidR="005F3191" w:rsidRPr="00EC5176">
          <w:type w:val="continuous"/>
          <w:pgSz w:w="12240" w:h="15840"/>
          <w:pgMar w:top="1560" w:right="1020" w:bottom="280" w:left="1300" w:header="720" w:footer="720" w:gutter="0"/>
          <w:cols w:num="2" w:space="720" w:equalWidth="0">
            <w:col w:w="4578" w:space="407"/>
            <w:col w:w="4935"/>
          </w:cols>
        </w:sectPr>
      </w:pPr>
      <w:r>
        <w:rPr>
          <w:noProof/>
          <w:lang w:val="id-ID" w:eastAsia="id-ID"/>
        </w:rPr>
        <mc:AlternateContent>
          <mc:Choice Requires="wps">
            <w:drawing>
              <wp:anchor distT="0" distB="0" distL="0" distR="0" simplePos="0" relativeHeight="487587840" behindDoc="1" locked="0" layoutInCell="1" allowOverlap="1" wp14:anchorId="11001365" wp14:editId="02EACBDC">
                <wp:simplePos x="0" y="0"/>
                <wp:positionH relativeFrom="page">
                  <wp:posOffset>4067175</wp:posOffset>
                </wp:positionH>
                <wp:positionV relativeFrom="paragraph">
                  <wp:posOffset>179705</wp:posOffset>
                </wp:positionV>
                <wp:extent cx="1828800" cy="8890"/>
                <wp:effectExtent l="0" t="0" r="0" b="0"/>
                <wp:wrapTopAndBottom/>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123C8" id="Rectangle 4" o:spid="_x0000_s1026" style="position:absolute;margin-left:320.25pt;margin-top:14.1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7Y+gEAANo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" fillcolor="black" stroked="f">
                <w10:wrap type="topAndBottom" anchorx="page"/>
              </v:rect>
            </w:pict>
          </mc:Fallback>
        </mc:AlternateContent>
      </w:r>
    </w:p>
    <w:p w14:paraId="452FB257" w14:textId="0E31693F" w:rsidR="00546E9F" w:rsidRDefault="00546E9F" w:rsidP="00EC5176">
      <w:pPr>
        <w:pStyle w:val="Heading2"/>
        <w:spacing w:before="196"/>
        <w:ind w:left="0"/>
      </w:pPr>
    </w:p>
    <w:p w14:paraId="189F3EE0" w14:textId="303BD890" w:rsidR="00546E9F" w:rsidRDefault="00546E9F" w:rsidP="00EC5176">
      <w:pPr>
        <w:pStyle w:val="Heading2"/>
        <w:spacing w:before="196"/>
        <w:ind w:left="0"/>
      </w:pPr>
    </w:p>
    <w:p w14:paraId="6DD79EA9" w14:textId="77777777" w:rsidR="00CB109A" w:rsidRDefault="00CB109A" w:rsidP="00EC5176">
      <w:pPr>
        <w:pStyle w:val="Heading2"/>
        <w:spacing w:before="196"/>
        <w:ind w:left="0"/>
      </w:pPr>
    </w:p>
    <w:p w14:paraId="03EEAD03" w14:textId="77777777" w:rsidR="00CB109A" w:rsidRDefault="00CB109A" w:rsidP="00EC5176">
      <w:pPr>
        <w:pStyle w:val="Heading2"/>
        <w:spacing w:before="196"/>
        <w:ind w:left="0"/>
      </w:pPr>
    </w:p>
    <w:p w14:paraId="76700A0D" w14:textId="77777777" w:rsidR="00CB109A" w:rsidRDefault="00CB109A" w:rsidP="00EC5176">
      <w:pPr>
        <w:pStyle w:val="Heading2"/>
        <w:spacing w:before="196"/>
        <w:ind w:left="0"/>
      </w:pPr>
    </w:p>
    <w:p w14:paraId="02EFE734" w14:textId="48857607" w:rsidR="00546E9F" w:rsidRDefault="00546E9F" w:rsidP="00EC5176">
      <w:pPr>
        <w:pStyle w:val="Heading2"/>
        <w:spacing w:before="196"/>
        <w:ind w:left="0"/>
      </w:pPr>
    </w:p>
    <w:p w14:paraId="430DD6F7" w14:textId="04FCAC35" w:rsidR="00546E9F" w:rsidRDefault="00546E9F" w:rsidP="00EC5176">
      <w:pPr>
        <w:pStyle w:val="Heading2"/>
        <w:spacing w:before="196"/>
        <w:ind w:left="0"/>
      </w:pPr>
    </w:p>
    <w:p w14:paraId="6C672500" w14:textId="4C03503C" w:rsidR="00546E9F" w:rsidRDefault="00546E9F" w:rsidP="00EC5176">
      <w:pPr>
        <w:pStyle w:val="Heading2"/>
        <w:spacing w:before="196"/>
        <w:ind w:left="0"/>
      </w:pPr>
    </w:p>
    <w:p w14:paraId="3629E28B" w14:textId="77777777" w:rsidR="00546E9F" w:rsidRDefault="00546E9F" w:rsidP="00EC5176">
      <w:pPr>
        <w:pStyle w:val="Heading2"/>
        <w:spacing w:before="196"/>
        <w:ind w:left="0"/>
      </w:pPr>
    </w:p>
    <w:p w14:paraId="1E35E4BD" w14:textId="77777777" w:rsidR="00CB109A" w:rsidRDefault="00CB109A" w:rsidP="00EC5176">
      <w:pPr>
        <w:pStyle w:val="Heading2"/>
        <w:spacing w:before="196"/>
        <w:ind w:left="0"/>
        <w:sectPr w:rsidR="00CB109A">
          <w:type w:val="continuous"/>
          <w:pgSz w:w="12240" w:h="15840"/>
          <w:pgMar w:top="1560" w:right="1020" w:bottom="280" w:left="1300" w:header="720" w:footer="720" w:gutter="0"/>
          <w:cols w:space="720"/>
        </w:sectPr>
      </w:pPr>
    </w:p>
    <w:p w14:paraId="389F8B73" w14:textId="3482EFCA" w:rsidR="00443069" w:rsidRDefault="00EC5176" w:rsidP="00EC5176">
      <w:pPr>
        <w:pStyle w:val="Heading2"/>
        <w:spacing w:before="196"/>
        <w:ind w:left="0"/>
      </w:pPr>
      <w:r>
        <w:lastRenderedPageBreak/>
        <w:t>Referen</w:t>
      </w:r>
      <w:bookmarkStart w:id="7" w:name="_GoBack"/>
      <w:bookmarkEnd w:id="7"/>
      <w:r>
        <w:t>ces</w:t>
      </w:r>
    </w:p>
    <w:bookmarkStart w:id="8" w:name="_Toc63078022" w:displacedByCustomXml="next"/>
    <w:sdt>
      <w:sdtPr>
        <w:rPr>
          <w:rFonts w:ascii="Georgia" w:eastAsiaTheme="minorHAnsi" w:hAnsi="Georgia" w:cstheme="minorBidi"/>
          <w:b w:val="0"/>
          <w:bCs w:val="0"/>
          <w:sz w:val="24"/>
          <w:szCs w:val="24"/>
        </w:rPr>
        <w:id w:val="-478067201"/>
        <w:docPartObj>
          <w:docPartGallery w:val="Bibliographies"/>
          <w:docPartUnique/>
        </w:docPartObj>
      </w:sdtPr>
      <w:sdtEndPr>
        <w:rPr>
          <w:rFonts w:eastAsia="Georgia" w:cs="Georgia"/>
        </w:rPr>
      </w:sdtEndPr>
      <w:sdtContent>
        <w:bookmarkEnd w:id="8" w:displacedByCustomXml="prev"/>
        <w:p w14:paraId="7466B737" w14:textId="4FCAD22D" w:rsidR="00EC5176" w:rsidRDefault="00EC5176" w:rsidP="00EC5176">
          <w:pPr>
            <w:pStyle w:val="Heading1"/>
            <w:ind w:left="567" w:hanging="567"/>
            <w:jc w:val="left"/>
            <w:rPr>
              <w:rFonts w:ascii="Georgia" w:eastAsiaTheme="minorHAnsi" w:hAnsi="Georgia" w:cstheme="minorBidi"/>
              <w:b w:val="0"/>
              <w:bCs w:val="0"/>
              <w:sz w:val="24"/>
              <w:szCs w:val="24"/>
            </w:rPr>
          </w:pPr>
        </w:p>
        <w:p w14:paraId="605544C0" w14:textId="45830276" w:rsidR="00EC5176" w:rsidRDefault="00EC5176" w:rsidP="00EC5176">
          <w:pPr>
            <w:pStyle w:val="Heading3"/>
            <w:spacing w:line="240" w:lineRule="auto"/>
            <w:rPr>
              <w:u w:val="none"/>
            </w:rPr>
          </w:pPr>
          <w:r>
            <w:t>Books</w:t>
          </w:r>
        </w:p>
        <w:p w14:paraId="0DEA4564" w14:textId="4F15311C" w:rsidR="00EC5176" w:rsidRDefault="00EC5176" w:rsidP="00EC5176">
          <w:pPr>
            <w:pStyle w:val="Heading3"/>
            <w:spacing w:line="240" w:lineRule="auto"/>
          </w:pPr>
        </w:p>
        <w:p w14:paraId="41E8B002" w14:textId="3921AD86" w:rsidR="00527090"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Abdulgani, R., 1980. </w:t>
          </w:r>
          <w:r w:rsidRPr="00EC5176">
            <w:rPr>
              <w:rFonts w:ascii="Georgia" w:hAnsi="Georgia"/>
              <w:i/>
              <w:iCs/>
              <w:sz w:val="24"/>
              <w:szCs w:val="24"/>
            </w:rPr>
            <w:t xml:space="preserve">The Bandung connection: Konperensi Asia Afrika di Bandung tahun 1955. </w:t>
          </w:r>
          <w:r w:rsidRPr="00EC5176">
            <w:rPr>
              <w:rFonts w:ascii="Georgia" w:hAnsi="Georgia"/>
              <w:sz w:val="24"/>
              <w:szCs w:val="24"/>
            </w:rPr>
            <w:t>Jakarta: Gunung Agung.</w:t>
          </w:r>
        </w:p>
        <w:p w14:paraId="25C5BD48"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Aggestam, L., 2006. Role theory and European foreign policy: a framework of analysis. In: O. Elgstrom &amp; M. Smith, eds. </w:t>
          </w:r>
          <w:r w:rsidRPr="00EC5176">
            <w:rPr>
              <w:rFonts w:ascii="Georgia" w:hAnsi="Georgia"/>
              <w:i/>
              <w:iCs/>
              <w:sz w:val="24"/>
              <w:szCs w:val="24"/>
            </w:rPr>
            <w:t xml:space="preserve">The European Union’s Roles in International Politics. </w:t>
          </w:r>
          <w:r w:rsidRPr="00EC5176">
            <w:rPr>
              <w:rFonts w:ascii="Georgia" w:hAnsi="Georgia"/>
              <w:sz w:val="24"/>
              <w:szCs w:val="24"/>
            </w:rPr>
            <w:t>London: Routledge, pp. 11-29.</w:t>
          </w:r>
        </w:p>
        <w:p w14:paraId="34D60DF5"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Bengtsson, R. &amp; Elgström, O., 2011. Reconsidering the European Union’s roles in international relations. In: S. Harnisch, C. Frank &amp; H. W. Maull, eds. </w:t>
          </w:r>
          <w:r w:rsidRPr="00EC5176">
            <w:rPr>
              <w:rFonts w:ascii="Georgia" w:hAnsi="Georgia"/>
              <w:i/>
              <w:iCs/>
              <w:sz w:val="24"/>
              <w:szCs w:val="24"/>
            </w:rPr>
            <w:t xml:space="preserve">Role Theory. </w:t>
          </w:r>
          <w:r w:rsidRPr="00EC5176">
            <w:rPr>
              <w:rFonts w:ascii="Georgia" w:hAnsi="Georgia"/>
              <w:sz w:val="24"/>
              <w:szCs w:val="24"/>
            </w:rPr>
            <w:t>New York: Routledge, pp. 113-130.</w:t>
          </w:r>
        </w:p>
        <w:p w14:paraId="12E22EDF"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Bozdaglioglu, Y., 2003. </w:t>
          </w:r>
          <w:r w:rsidRPr="00EC5176">
            <w:rPr>
              <w:rFonts w:ascii="Georgia" w:hAnsi="Georgia"/>
              <w:i/>
              <w:iCs/>
              <w:sz w:val="24"/>
              <w:szCs w:val="24"/>
            </w:rPr>
            <w:t xml:space="preserve">Turkish Foreign Policy and Turkish Identity: A Constructivist Approach. </w:t>
          </w:r>
          <w:r w:rsidRPr="00EC5176">
            <w:rPr>
              <w:rFonts w:ascii="Georgia" w:hAnsi="Georgia"/>
              <w:sz w:val="24"/>
              <w:szCs w:val="24"/>
            </w:rPr>
            <w:t>New York: Routledge.</w:t>
          </w:r>
        </w:p>
        <w:p w14:paraId="0A2CE3B4"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Breuning, M., 2011. Role theory research in international relations. In: S. Harnisch, C. Frank &amp; H. W. Maull, eds. </w:t>
          </w:r>
          <w:r w:rsidRPr="00EC5176">
            <w:rPr>
              <w:rFonts w:ascii="Georgia" w:hAnsi="Georgia"/>
              <w:i/>
              <w:iCs/>
              <w:sz w:val="24"/>
              <w:szCs w:val="24"/>
            </w:rPr>
            <w:t xml:space="preserve">Role Theory in International Relations: Approaches and analyses. </w:t>
          </w:r>
          <w:r w:rsidRPr="00EC5176">
            <w:rPr>
              <w:rFonts w:ascii="Georgia" w:hAnsi="Georgia"/>
              <w:sz w:val="24"/>
              <w:szCs w:val="24"/>
            </w:rPr>
            <w:t>New York: Routledge, pp. 7-15.</w:t>
          </w:r>
        </w:p>
        <w:p w14:paraId="7BA517FE"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Cooper, A. F., Higgot, R. A. &amp; Nossal, K. A., 1993. </w:t>
          </w:r>
          <w:r w:rsidRPr="00EC5176">
            <w:rPr>
              <w:rFonts w:ascii="Georgia" w:hAnsi="Georgia"/>
              <w:i/>
              <w:iCs/>
              <w:sz w:val="24"/>
              <w:szCs w:val="24"/>
            </w:rPr>
            <w:t xml:space="preserve">Relocating Middle Powers: Australia and Canada in a Changing World Order. </w:t>
          </w:r>
          <w:r w:rsidRPr="00EC5176">
            <w:rPr>
              <w:rFonts w:ascii="Georgia" w:hAnsi="Georgia"/>
              <w:sz w:val="24"/>
              <w:szCs w:val="24"/>
            </w:rPr>
            <w:t>Vancouver: UBC Press.</w:t>
          </w:r>
        </w:p>
        <w:p w14:paraId="2C0D01C6"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Elson, R., 2012. Problems of Identity and Legitimacy for Indonesia's Place in the World. In: A. Reid, ed. </w:t>
          </w:r>
          <w:r w:rsidRPr="00EC5176">
            <w:rPr>
              <w:rFonts w:ascii="Georgia" w:hAnsi="Georgia"/>
              <w:i/>
              <w:iCs/>
              <w:sz w:val="24"/>
              <w:szCs w:val="24"/>
            </w:rPr>
            <w:t xml:space="preserve">Indonesia Rising: The Repositioning of Asia's Third Giant. </w:t>
          </w:r>
          <w:r w:rsidRPr="00EC5176">
            <w:rPr>
              <w:rFonts w:ascii="Georgia" w:hAnsi="Georgia"/>
              <w:sz w:val="24"/>
              <w:szCs w:val="24"/>
            </w:rPr>
            <w:t>Singapore: ISEAS Publishin</w:t>
          </w:r>
          <w:r>
            <w:rPr>
              <w:rFonts w:ascii="Georgia" w:hAnsi="Georgia"/>
              <w:sz w:val="24"/>
              <w:szCs w:val="24"/>
            </w:rPr>
            <w:t>g</w:t>
          </w:r>
          <w:r w:rsidRPr="00EC5176">
            <w:rPr>
              <w:rFonts w:ascii="Georgia" w:hAnsi="Georgia"/>
              <w:sz w:val="24"/>
              <w:szCs w:val="24"/>
            </w:rPr>
            <w:t>, pp. 170-186.</w:t>
          </w:r>
        </w:p>
        <w:p w14:paraId="0A09DAD4"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Engel, S., 2017. South-South Cooperation Strategies in Indonesia: Domestic and International Drivers. In: A. Graff &amp; A. Hashim, eds. </w:t>
          </w:r>
          <w:r w:rsidRPr="00EC5176">
            <w:rPr>
              <w:rFonts w:ascii="Georgia" w:hAnsi="Georgia"/>
              <w:i/>
              <w:iCs/>
              <w:sz w:val="24"/>
              <w:szCs w:val="24"/>
            </w:rPr>
            <w:t xml:space="preserve">African-Asian Encounters: New Cooperations New </w:t>
          </w:r>
          <w:r w:rsidRPr="00EC5176">
            <w:rPr>
              <w:rFonts w:ascii="Georgia" w:hAnsi="Georgia"/>
              <w:i/>
              <w:iCs/>
              <w:sz w:val="24"/>
              <w:szCs w:val="24"/>
            </w:rPr>
            <w:t xml:space="preserve">Dependencies.. </w:t>
          </w:r>
          <w:r w:rsidRPr="00EC5176">
            <w:rPr>
              <w:rFonts w:ascii="Georgia" w:hAnsi="Georgia"/>
              <w:sz w:val="24"/>
              <w:szCs w:val="24"/>
            </w:rPr>
            <w:t>Amsterdam: International Institute for Asian Studies, Amsterdam University Press, pp. 155-182.</w:t>
          </w:r>
        </w:p>
        <w:p w14:paraId="14BCF8B8"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Finnemore, M., 1996. </w:t>
          </w:r>
          <w:r w:rsidRPr="00EC5176">
            <w:rPr>
              <w:rFonts w:ascii="Georgia" w:hAnsi="Georgia"/>
              <w:i/>
              <w:iCs/>
              <w:sz w:val="24"/>
              <w:szCs w:val="24"/>
            </w:rPr>
            <w:t xml:space="preserve">National Interests in International Society. </w:t>
          </w:r>
          <w:r w:rsidRPr="00EC5176">
            <w:rPr>
              <w:rFonts w:ascii="Georgia" w:hAnsi="Georgia"/>
              <w:sz w:val="24"/>
              <w:szCs w:val="24"/>
            </w:rPr>
            <w:t>Ithaca: Cornell University Press.</w:t>
          </w:r>
        </w:p>
        <w:p w14:paraId="309E73C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Fitriani, E., 2015. Yudhoyono's Foreign Policy: Is Indonesia a Rising Power. In: E. Aspinall, M. Mietzner &amp; D. Tomsa, eds. </w:t>
          </w:r>
          <w:r w:rsidRPr="00EC5176">
            <w:rPr>
              <w:rFonts w:ascii="Georgia" w:hAnsi="Georgia"/>
              <w:i/>
              <w:iCs/>
              <w:sz w:val="24"/>
              <w:szCs w:val="24"/>
            </w:rPr>
            <w:t xml:space="preserve">The Yudhoyono Presidency : Indonesia's Decade of Stabilty and Stagnation. </w:t>
          </w:r>
          <w:r w:rsidRPr="00EC5176">
            <w:rPr>
              <w:rFonts w:ascii="Georgia" w:hAnsi="Georgia"/>
              <w:sz w:val="24"/>
              <w:szCs w:val="24"/>
            </w:rPr>
            <w:t>Singapore: ISEAS Publishing, pp. 73-92.</w:t>
          </w:r>
        </w:p>
        <w:p w14:paraId="71B58A6D"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Hatta, M., 1946. </w:t>
          </w:r>
          <w:r w:rsidRPr="00EC5176">
            <w:rPr>
              <w:rFonts w:ascii="Georgia" w:hAnsi="Georgia"/>
              <w:i/>
              <w:iCs/>
              <w:sz w:val="24"/>
              <w:szCs w:val="24"/>
            </w:rPr>
            <w:t xml:space="preserve">Dasar Politik Luar Negeri Indonesia. </w:t>
          </w:r>
          <w:r w:rsidRPr="00EC5176">
            <w:rPr>
              <w:rFonts w:ascii="Georgia" w:hAnsi="Georgia"/>
              <w:sz w:val="24"/>
              <w:szCs w:val="24"/>
            </w:rPr>
            <w:t>Yogyakarta: Negara.</w:t>
          </w:r>
        </w:p>
        <w:p w14:paraId="327FB93D"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Hermawan, Y. P., Sriyuliani, W., Hardjowijono, G. &amp; Tanaga, S., 2011. </w:t>
          </w:r>
          <w:r w:rsidRPr="00EC5176">
            <w:rPr>
              <w:rFonts w:ascii="Georgia" w:hAnsi="Georgia"/>
              <w:i/>
              <w:iCs/>
              <w:sz w:val="24"/>
              <w:szCs w:val="24"/>
            </w:rPr>
            <w:t xml:space="preserve">Peran Indonesia dalam G-20: Latarbelakang, Peran, dan Tujuan Keanggotaan Indonesia, </w:t>
          </w:r>
          <w:r w:rsidRPr="00EC5176">
            <w:rPr>
              <w:rFonts w:ascii="Georgia" w:hAnsi="Georgia"/>
              <w:sz w:val="24"/>
              <w:szCs w:val="24"/>
            </w:rPr>
            <w:t>Jakarta: Friedrich Ebert Stiftung.</w:t>
          </w:r>
        </w:p>
        <w:p w14:paraId="68F23A6A"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Hewitt, J., 1997. </w:t>
          </w:r>
          <w:r w:rsidRPr="00EC5176">
            <w:rPr>
              <w:rFonts w:ascii="Georgia" w:hAnsi="Georgia"/>
              <w:i/>
              <w:iCs/>
              <w:sz w:val="24"/>
              <w:szCs w:val="24"/>
            </w:rPr>
            <w:t xml:space="preserve">Self and Society: A Symbolic Interactionist Social Psychology. </w:t>
          </w:r>
          <w:r w:rsidRPr="00EC5176">
            <w:rPr>
              <w:rFonts w:ascii="Georgia" w:hAnsi="Georgia"/>
              <w:sz w:val="24"/>
              <w:szCs w:val="24"/>
            </w:rPr>
            <w:t>Needam Heights : Allyn and Bacon.</w:t>
          </w:r>
        </w:p>
        <w:p w14:paraId="2FB7EBDF"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Hill, H., 1996. </w:t>
          </w:r>
          <w:r w:rsidRPr="00EC5176">
            <w:rPr>
              <w:rFonts w:ascii="Georgia" w:hAnsi="Georgia"/>
              <w:i/>
              <w:iCs/>
              <w:sz w:val="24"/>
              <w:szCs w:val="24"/>
            </w:rPr>
            <w:t xml:space="preserve">The Indonesian Economy Since 1996. </w:t>
          </w:r>
          <w:r w:rsidRPr="00EC5176">
            <w:rPr>
              <w:rFonts w:ascii="Georgia" w:hAnsi="Georgia"/>
              <w:sz w:val="24"/>
              <w:szCs w:val="24"/>
            </w:rPr>
            <w:t>Melbourne: Cambridge University Press.</w:t>
          </w:r>
        </w:p>
        <w:p w14:paraId="31E59849"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Hopf, T., 2002. </w:t>
          </w:r>
          <w:r w:rsidRPr="00EC5176">
            <w:rPr>
              <w:rFonts w:ascii="Georgia" w:hAnsi="Georgia"/>
              <w:i/>
              <w:iCs/>
              <w:sz w:val="24"/>
              <w:szCs w:val="24"/>
            </w:rPr>
            <w:t xml:space="preserve">Social Construction of International Politics: Identities and Foreign Policies, Moscow, 1955 and 1999. </w:t>
          </w:r>
          <w:r w:rsidRPr="00EC5176">
            <w:rPr>
              <w:rFonts w:ascii="Georgia" w:hAnsi="Georgia"/>
              <w:sz w:val="24"/>
              <w:szCs w:val="24"/>
            </w:rPr>
            <w:t>Ithaca: Cornell University Press.</w:t>
          </w:r>
        </w:p>
        <w:p w14:paraId="05446245"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Holbraad, C., 1984. </w:t>
          </w:r>
          <w:r w:rsidRPr="00EC5176">
            <w:rPr>
              <w:rFonts w:ascii="Georgia" w:hAnsi="Georgia"/>
              <w:i/>
              <w:iCs/>
              <w:sz w:val="24"/>
              <w:szCs w:val="24"/>
            </w:rPr>
            <w:t xml:space="preserve">Middle Power in International Politics. </w:t>
          </w:r>
          <w:r w:rsidRPr="00EC5176">
            <w:rPr>
              <w:rFonts w:ascii="Georgia" w:hAnsi="Georgia"/>
              <w:sz w:val="24"/>
              <w:szCs w:val="24"/>
            </w:rPr>
            <w:t>London: MacMillan Press.</w:t>
          </w:r>
        </w:p>
        <w:p w14:paraId="485E7C0A"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Hymans, J., 2006. </w:t>
          </w:r>
          <w:r w:rsidRPr="00EC5176">
            <w:rPr>
              <w:rFonts w:ascii="Georgia" w:hAnsi="Georgia"/>
              <w:i/>
              <w:iCs/>
              <w:sz w:val="24"/>
              <w:szCs w:val="24"/>
            </w:rPr>
            <w:t xml:space="preserve">the Psychology of Nuclear Proliferation: Identity, Emotions and Foreign Policy. </w:t>
          </w:r>
          <w:r w:rsidRPr="00EC5176">
            <w:rPr>
              <w:rFonts w:ascii="Georgia" w:hAnsi="Georgia"/>
              <w:sz w:val="24"/>
              <w:szCs w:val="24"/>
            </w:rPr>
            <w:t>Cambridge: Cambridge University Press.</w:t>
          </w:r>
        </w:p>
        <w:p w14:paraId="6BC96EB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Jepperson, R., Wendt, A. &amp; Katzenstein, P., 1996. Norms, Identity, and Culture in </w:t>
          </w:r>
          <w:r w:rsidRPr="00EC5176">
            <w:rPr>
              <w:rFonts w:ascii="Georgia" w:hAnsi="Georgia"/>
              <w:sz w:val="24"/>
              <w:szCs w:val="24"/>
            </w:rPr>
            <w:lastRenderedPageBreak/>
            <w:t xml:space="preserve">National Security. In: P. Katzenstein, ed. </w:t>
          </w:r>
          <w:r w:rsidRPr="00EC5176">
            <w:rPr>
              <w:rFonts w:ascii="Georgia" w:hAnsi="Georgia"/>
              <w:i/>
              <w:iCs/>
              <w:sz w:val="24"/>
              <w:szCs w:val="24"/>
            </w:rPr>
            <w:t xml:space="preserve">The Culture of National Security. </w:t>
          </w:r>
          <w:r w:rsidRPr="00EC5176">
            <w:rPr>
              <w:rFonts w:ascii="Georgia" w:hAnsi="Georgia"/>
              <w:sz w:val="24"/>
              <w:szCs w:val="24"/>
            </w:rPr>
            <w:t>New York: Columbia University Press, p. 59.</w:t>
          </w:r>
        </w:p>
        <w:p w14:paraId="1809E01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Klotz, A. &amp; Lynch, C., 2007. </w:t>
          </w:r>
          <w:r w:rsidRPr="00EC5176">
            <w:rPr>
              <w:rFonts w:ascii="Georgia" w:hAnsi="Georgia"/>
              <w:i/>
              <w:iCs/>
              <w:sz w:val="24"/>
              <w:szCs w:val="24"/>
            </w:rPr>
            <w:t xml:space="preserve">Strategies for Research in Constructivist International Relations. </w:t>
          </w:r>
          <w:r w:rsidRPr="00EC5176">
            <w:rPr>
              <w:rFonts w:ascii="Georgia" w:hAnsi="Georgia"/>
              <w:sz w:val="24"/>
              <w:szCs w:val="24"/>
            </w:rPr>
            <w:t>New York: M.E Sharpe.</w:t>
          </w:r>
        </w:p>
        <w:p w14:paraId="7348FB39"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Lancaster, C., 2007. </w:t>
          </w:r>
          <w:r w:rsidRPr="00EC5176">
            <w:rPr>
              <w:rFonts w:ascii="Georgia" w:hAnsi="Georgia"/>
              <w:i/>
              <w:iCs/>
              <w:sz w:val="24"/>
              <w:szCs w:val="24"/>
            </w:rPr>
            <w:t xml:space="preserve">Foreign Aid: Diplomacy, Development, Domestic Politics. </w:t>
          </w:r>
          <w:r w:rsidRPr="00EC5176">
            <w:rPr>
              <w:rFonts w:ascii="Georgia" w:hAnsi="Georgia"/>
              <w:sz w:val="24"/>
              <w:szCs w:val="24"/>
            </w:rPr>
            <w:t>London: University of Chicago Press.</w:t>
          </w:r>
        </w:p>
        <w:p w14:paraId="51DAA3E1"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Lebow, R., 2016. </w:t>
          </w:r>
          <w:r w:rsidRPr="00EC5176">
            <w:rPr>
              <w:rFonts w:ascii="Georgia" w:hAnsi="Georgia"/>
              <w:i/>
              <w:iCs/>
              <w:sz w:val="24"/>
              <w:szCs w:val="24"/>
            </w:rPr>
            <w:t xml:space="preserve">National Identities and International Relations. </w:t>
          </w:r>
          <w:r w:rsidRPr="00EC5176">
            <w:rPr>
              <w:rFonts w:ascii="Georgia" w:hAnsi="Georgia"/>
              <w:sz w:val="24"/>
              <w:szCs w:val="24"/>
            </w:rPr>
            <w:t>Cambridge: Cambridge University Press.</w:t>
          </w:r>
        </w:p>
        <w:p w14:paraId="4BCDD76A"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Leifer, M., 1986. </w:t>
          </w:r>
          <w:r w:rsidRPr="00EC5176">
            <w:rPr>
              <w:rFonts w:ascii="Georgia" w:hAnsi="Georgia"/>
              <w:i/>
              <w:iCs/>
              <w:sz w:val="24"/>
              <w:szCs w:val="24"/>
            </w:rPr>
            <w:t xml:space="preserve">Politik Luar Negeri Indonesia. </w:t>
          </w:r>
          <w:r w:rsidRPr="00EC5176">
            <w:rPr>
              <w:rFonts w:ascii="Georgia" w:hAnsi="Georgia"/>
              <w:sz w:val="24"/>
              <w:szCs w:val="24"/>
            </w:rPr>
            <w:t>Jakarta: PT Gramedia.</w:t>
          </w:r>
        </w:p>
        <w:p w14:paraId="7C1B0FE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Modelski, G., 1963. </w:t>
          </w:r>
          <w:r w:rsidRPr="00EC5176">
            <w:rPr>
              <w:rFonts w:ascii="Georgia" w:hAnsi="Georgia"/>
              <w:i/>
              <w:iCs/>
              <w:sz w:val="24"/>
              <w:szCs w:val="24"/>
            </w:rPr>
            <w:t xml:space="preserve">The New Emerging Forces: Documents on the Ideology of Indonesian Foreign Policy. </w:t>
          </w:r>
          <w:r w:rsidRPr="00EC5176">
            <w:rPr>
              <w:rFonts w:ascii="Georgia" w:hAnsi="Georgia"/>
              <w:sz w:val="24"/>
              <w:szCs w:val="24"/>
            </w:rPr>
            <w:t>Canberra: Austral</w:t>
          </w:r>
          <w:r>
            <w:rPr>
              <w:rFonts w:ascii="Georgia" w:hAnsi="Georgia"/>
              <w:sz w:val="24"/>
              <w:szCs w:val="24"/>
            </w:rPr>
            <w:t>i</w:t>
          </w:r>
          <w:r w:rsidRPr="00EC5176">
            <w:rPr>
              <w:rFonts w:ascii="Georgia" w:hAnsi="Georgia"/>
              <w:sz w:val="24"/>
              <w:szCs w:val="24"/>
            </w:rPr>
            <w:t>an National University.</w:t>
          </w:r>
        </w:p>
        <w:p w14:paraId="2ACFB4E7"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Muhibat, S., 2016. Charting the Path to Development Effectiveness: Indonesia's SSC Challenges. In: A. Mulakala, ed. </w:t>
          </w:r>
          <w:r w:rsidRPr="00EC5176">
            <w:rPr>
              <w:rFonts w:ascii="Georgia" w:hAnsi="Georgia"/>
              <w:i/>
              <w:iCs/>
              <w:sz w:val="24"/>
              <w:szCs w:val="24"/>
            </w:rPr>
            <w:t xml:space="preserve">Contemporary Asian Perspectives on South-South Cooperation. </w:t>
          </w:r>
          <w:r w:rsidRPr="00EC5176">
            <w:rPr>
              <w:rFonts w:ascii="Georgia" w:hAnsi="Georgia"/>
              <w:sz w:val="24"/>
              <w:szCs w:val="24"/>
            </w:rPr>
            <w:t>Seoul: Korea Development Institute, pp. 118-136.</w:t>
          </w:r>
        </w:p>
        <w:p w14:paraId="5DEB174D"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Nabers, D., 2011. Identity and role change in international politics. In: S. Harnisch, C. Frank &amp; H. W. Maull, eds. </w:t>
          </w:r>
          <w:r w:rsidRPr="00EC5176">
            <w:rPr>
              <w:rFonts w:ascii="Georgia" w:hAnsi="Georgia"/>
              <w:i/>
              <w:iCs/>
              <w:sz w:val="24"/>
              <w:szCs w:val="24"/>
            </w:rPr>
            <w:t xml:space="preserve">Role Theory in International Relations: Approaches and analyses. </w:t>
          </w:r>
          <w:r w:rsidRPr="00EC5176">
            <w:rPr>
              <w:rFonts w:ascii="Georgia" w:hAnsi="Georgia"/>
              <w:sz w:val="24"/>
              <w:szCs w:val="24"/>
            </w:rPr>
            <w:t>New York: Routledge, pp. 74-92.</w:t>
          </w:r>
        </w:p>
        <w:p w14:paraId="1EE9D717"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Noer, D., 2018. </w:t>
          </w:r>
          <w:r w:rsidRPr="00EC5176">
            <w:rPr>
              <w:rFonts w:ascii="Georgia" w:hAnsi="Georgia"/>
              <w:i/>
              <w:iCs/>
              <w:sz w:val="24"/>
              <w:szCs w:val="24"/>
            </w:rPr>
            <w:t xml:space="preserve">Biografi Politik Mohammad Hatta: Mohammad Hatta &amp; Persatuan Indonesia. </w:t>
          </w:r>
          <w:r w:rsidRPr="00EC5176">
            <w:rPr>
              <w:rFonts w:ascii="Georgia" w:hAnsi="Georgia"/>
              <w:sz w:val="24"/>
              <w:szCs w:val="24"/>
            </w:rPr>
            <w:t>Jakarta: Penerbit Buku Kompas.</w:t>
          </w:r>
        </w:p>
        <w:p w14:paraId="0BED5956"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Nurshafira, T., 2019. Sejarah Kemunculan Kerjasama Selatan-Selatan: Upaya Mendorong Kerjasama Pembangunan Alternatif. In: P. S. Winanti &amp; R. A. Alvian, eds. </w:t>
          </w:r>
          <w:r w:rsidRPr="00EC5176">
            <w:rPr>
              <w:rFonts w:ascii="Georgia" w:hAnsi="Georgia"/>
              <w:i/>
              <w:iCs/>
              <w:sz w:val="24"/>
              <w:szCs w:val="24"/>
            </w:rPr>
            <w:t xml:space="preserve">Kebangkitan "The Global </w:t>
          </w:r>
          <w:r w:rsidRPr="00EC5176">
            <w:rPr>
              <w:rFonts w:ascii="Georgia" w:hAnsi="Georgia"/>
              <w:i/>
              <w:iCs/>
              <w:sz w:val="24"/>
              <w:szCs w:val="24"/>
            </w:rPr>
            <w:t xml:space="preserve">South". </w:t>
          </w:r>
          <w:r w:rsidRPr="00EC5176">
            <w:rPr>
              <w:rFonts w:ascii="Georgia" w:hAnsi="Georgia"/>
              <w:sz w:val="24"/>
              <w:szCs w:val="24"/>
            </w:rPr>
            <w:t>Yogyakarta: Graha Ilmu, pp. 15-34.</w:t>
          </w:r>
        </w:p>
        <w:p w14:paraId="2B88F2C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Prawiro, R., 1998. </w:t>
          </w:r>
          <w:r w:rsidRPr="00EC5176">
            <w:rPr>
              <w:rFonts w:ascii="Georgia" w:hAnsi="Georgia"/>
              <w:i/>
              <w:iCs/>
              <w:sz w:val="24"/>
              <w:szCs w:val="24"/>
            </w:rPr>
            <w:t xml:space="preserve">Indonesia's Struggle for Economic Development: Pragmatism in Action. </w:t>
          </w:r>
          <w:r w:rsidRPr="00EC5176">
            <w:rPr>
              <w:rFonts w:ascii="Georgia" w:hAnsi="Georgia"/>
              <w:sz w:val="24"/>
              <w:szCs w:val="24"/>
            </w:rPr>
            <w:t>Kuala Lumpur: Oxford University Press.</w:t>
          </w:r>
        </w:p>
        <w:p w14:paraId="3FD5F75C"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Redfern, W. A., 2010. </w:t>
          </w:r>
          <w:r w:rsidRPr="00EC5176">
            <w:rPr>
              <w:rFonts w:ascii="Georgia" w:hAnsi="Georgia"/>
              <w:i/>
              <w:iCs/>
              <w:sz w:val="24"/>
              <w:szCs w:val="24"/>
            </w:rPr>
            <w:t xml:space="preserve">Sukarno's Guided Democracy and the Takeovers of Foreign Companies in Indonesia in the 1960s, </w:t>
          </w:r>
          <w:r w:rsidRPr="00EC5176">
            <w:rPr>
              <w:rFonts w:ascii="Georgia" w:hAnsi="Georgia"/>
              <w:sz w:val="24"/>
              <w:szCs w:val="24"/>
            </w:rPr>
            <w:t>Michigan: s.n.</w:t>
          </w:r>
        </w:p>
        <w:p w14:paraId="0E7F5A1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Sastroamidjojo, A., 1979. </w:t>
          </w:r>
          <w:r w:rsidRPr="00EC5176">
            <w:rPr>
              <w:rFonts w:ascii="Georgia" w:hAnsi="Georgia"/>
              <w:i/>
              <w:iCs/>
              <w:sz w:val="24"/>
              <w:szCs w:val="24"/>
            </w:rPr>
            <w:t xml:space="preserve">Milestones on my journey. </w:t>
          </w:r>
          <w:r w:rsidRPr="00EC5176">
            <w:rPr>
              <w:rFonts w:ascii="Georgia" w:hAnsi="Georgia"/>
              <w:sz w:val="24"/>
              <w:szCs w:val="24"/>
            </w:rPr>
            <w:t>First ed. Queensland: University of Queensland Press.</w:t>
          </w:r>
        </w:p>
        <w:p w14:paraId="46AF094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Shekhar, V., 2018. </w:t>
          </w:r>
          <w:r w:rsidRPr="00EC5176">
            <w:rPr>
              <w:rFonts w:ascii="Georgia" w:hAnsi="Georgia"/>
              <w:i/>
              <w:iCs/>
              <w:sz w:val="24"/>
              <w:szCs w:val="24"/>
            </w:rPr>
            <w:t xml:space="preserve">Indonesia’s Foreign Policy and Grand Strategy in the 21st Century. </w:t>
          </w:r>
          <w:r w:rsidRPr="00EC5176">
            <w:rPr>
              <w:rFonts w:ascii="Georgia" w:hAnsi="Georgia"/>
              <w:sz w:val="24"/>
              <w:szCs w:val="24"/>
            </w:rPr>
            <w:t>Singapore: Routledge.</w:t>
          </w:r>
        </w:p>
        <w:p w14:paraId="4402DC9A"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Simatumpang, T. &amp; Matondang, H. V., 1989. </w:t>
          </w:r>
          <w:r w:rsidRPr="00EC5176">
            <w:rPr>
              <w:rFonts w:ascii="Georgia" w:hAnsi="Georgia"/>
              <w:i/>
              <w:iCs/>
              <w:sz w:val="24"/>
              <w:szCs w:val="24"/>
            </w:rPr>
            <w:t xml:space="preserve">Percakapan Dengan Dr. T.B Simatumpang. </w:t>
          </w:r>
          <w:r w:rsidRPr="00EC5176">
            <w:rPr>
              <w:rFonts w:ascii="Georgia" w:hAnsi="Georgia"/>
              <w:sz w:val="24"/>
              <w:szCs w:val="24"/>
            </w:rPr>
            <w:t>Jakarta: BPK Gunung Mulia.</w:t>
          </w:r>
        </w:p>
        <w:p w14:paraId="3CD5DF8E"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Soekarno, 1970. The Promise of a Brightly Beckoning Future. In: F. Herbert &amp; L. Castles, eds. </w:t>
          </w:r>
          <w:r w:rsidRPr="00EC5176">
            <w:rPr>
              <w:rFonts w:ascii="Georgia" w:hAnsi="Georgia"/>
              <w:i/>
              <w:iCs/>
              <w:sz w:val="24"/>
              <w:szCs w:val="24"/>
            </w:rPr>
            <w:t xml:space="preserve">Indonesian Political Thinking 1945-1965. </w:t>
          </w:r>
          <w:r w:rsidRPr="00EC5176">
            <w:rPr>
              <w:rFonts w:ascii="Georgia" w:hAnsi="Georgia"/>
              <w:sz w:val="24"/>
              <w:szCs w:val="24"/>
            </w:rPr>
            <w:t>Ithaca: Cornell University Press, pp. 29-32.</w:t>
          </w:r>
        </w:p>
        <w:p w14:paraId="73EE1BBB"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Suryadinata, L., 1995. </w:t>
          </w:r>
          <w:r w:rsidRPr="00EC5176">
            <w:rPr>
              <w:rFonts w:ascii="Georgia" w:hAnsi="Georgia"/>
              <w:i/>
              <w:iCs/>
              <w:sz w:val="24"/>
              <w:szCs w:val="24"/>
            </w:rPr>
            <w:t xml:space="preserve">Indonesia's Foreign Policy Under Soeharto. </w:t>
          </w:r>
          <w:r w:rsidRPr="00EC5176">
            <w:rPr>
              <w:rFonts w:ascii="Georgia" w:hAnsi="Georgia"/>
              <w:sz w:val="24"/>
              <w:szCs w:val="24"/>
            </w:rPr>
            <w:t>Singapore: Times Academic Press.</w:t>
          </w:r>
        </w:p>
        <w:p w14:paraId="10AACA46"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Weinstein, F. B., 1976. </w:t>
          </w:r>
          <w:r w:rsidRPr="00EC5176">
            <w:rPr>
              <w:rFonts w:ascii="Georgia" w:hAnsi="Georgia"/>
              <w:i/>
              <w:iCs/>
              <w:sz w:val="24"/>
              <w:szCs w:val="24"/>
            </w:rPr>
            <w:t xml:space="preserve">Indonesian Foreign Policy and The Dilemma of Dependence. </w:t>
          </w:r>
          <w:r w:rsidRPr="00EC5176">
            <w:rPr>
              <w:rFonts w:ascii="Georgia" w:hAnsi="Georgia"/>
              <w:sz w:val="24"/>
              <w:szCs w:val="24"/>
            </w:rPr>
            <w:t>Ithaca: Cornell University Press.</w:t>
          </w:r>
        </w:p>
        <w:p w14:paraId="031EA44B"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Wendt, A., 1999. </w:t>
          </w:r>
          <w:r w:rsidRPr="00EC5176">
            <w:rPr>
              <w:rFonts w:ascii="Georgia" w:hAnsi="Georgia"/>
              <w:i/>
              <w:iCs/>
              <w:sz w:val="24"/>
              <w:szCs w:val="24"/>
            </w:rPr>
            <w:t xml:space="preserve">Social Theory of International Relations. </w:t>
          </w:r>
          <w:r w:rsidRPr="00EC5176">
            <w:rPr>
              <w:rFonts w:ascii="Georgia" w:hAnsi="Georgia"/>
              <w:sz w:val="24"/>
              <w:szCs w:val="24"/>
            </w:rPr>
            <w:t>Cambridge: Cambridge University Press.</w:t>
          </w:r>
        </w:p>
        <w:p w14:paraId="499181F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Yamin, M., 1954. </w:t>
          </w:r>
          <w:r w:rsidRPr="00EC5176">
            <w:rPr>
              <w:rFonts w:ascii="Georgia" w:hAnsi="Georgia"/>
              <w:i/>
              <w:iCs/>
              <w:sz w:val="24"/>
              <w:szCs w:val="24"/>
            </w:rPr>
            <w:t xml:space="preserve">6000 Tahun Sang Merah Putih. </w:t>
          </w:r>
          <w:r w:rsidRPr="00EC5176">
            <w:rPr>
              <w:rFonts w:ascii="Georgia" w:hAnsi="Georgia"/>
              <w:sz w:val="24"/>
              <w:szCs w:val="24"/>
            </w:rPr>
            <w:t>Jakarta: Penerbit Siguntang.</w:t>
          </w:r>
        </w:p>
        <w:p w14:paraId="6BE661C4" w14:textId="77777777" w:rsidR="00EC5176" w:rsidRDefault="00EC5176" w:rsidP="00EC5176">
          <w:pPr>
            <w:pStyle w:val="BodyText"/>
            <w:rPr>
              <w:sz w:val="28"/>
            </w:rPr>
          </w:pPr>
        </w:p>
        <w:p w14:paraId="00417E97" w14:textId="77777777" w:rsidR="00EC5176" w:rsidRDefault="00EC5176" w:rsidP="00EC5176">
          <w:pPr>
            <w:pStyle w:val="BodyText"/>
            <w:spacing w:before="2"/>
            <w:rPr>
              <w:sz w:val="22"/>
            </w:rPr>
          </w:pPr>
        </w:p>
        <w:p w14:paraId="6BA206FF" w14:textId="77777777" w:rsidR="00EC5176" w:rsidRDefault="00EC5176" w:rsidP="00EC5176">
          <w:pPr>
            <w:pStyle w:val="Heading3"/>
            <w:rPr>
              <w:u w:val="none"/>
            </w:rPr>
          </w:pPr>
          <w:r>
            <w:t>Conference Proceeding</w:t>
          </w:r>
        </w:p>
        <w:p w14:paraId="5CF15E0B" w14:textId="77777777" w:rsidR="00E5152D" w:rsidRDefault="00E5152D" w:rsidP="00E5152D">
          <w:pPr>
            <w:pStyle w:val="Bibliography"/>
            <w:spacing w:line="240" w:lineRule="auto"/>
            <w:ind w:left="567" w:hanging="567"/>
            <w:rPr>
              <w:rFonts w:ascii="Georgia" w:hAnsi="Georgia"/>
              <w:sz w:val="24"/>
              <w:szCs w:val="24"/>
            </w:rPr>
          </w:pPr>
        </w:p>
        <w:p w14:paraId="20F41267" w14:textId="3A4DFD0B"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lastRenderedPageBreak/>
            <w:t xml:space="preserve">UN, 2015. </w:t>
          </w:r>
          <w:r w:rsidRPr="00EC5176">
            <w:rPr>
              <w:rFonts w:ascii="Georgia" w:hAnsi="Georgia"/>
              <w:i/>
              <w:iCs/>
              <w:sz w:val="24"/>
              <w:szCs w:val="24"/>
            </w:rPr>
            <w:t xml:space="preserve">General Assembly Seventieth Session A/70/PV.26, </w:t>
          </w:r>
          <w:r w:rsidRPr="00EC5176">
            <w:rPr>
              <w:rFonts w:ascii="Georgia" w:hAnsi="Georgia"/>
              <w:sz w:val="24"/>
              <w:szCs w:val="24"/>
            </w:rPr>
            <w:t>New York: United Nations.</w:t>
          </w:r>
        </w:p>
        <w:p w14:paraId="4E72BC67"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UN, 2017. </w:t>
          </w:r>
          <w:r w:rsidRPr="00EC5176">
            <w:rPr>
              <w:rFonts w:ascii="Georgia" w:hAnsi="Georgia"/>
              <w:i/>
              <w:iCs/>
              <w:sz w:val="24"/>
              <w:szCs w:val="24"/>
            </w:rPr>
            <w:t xml:space="preserve">General Assembly Seventy-second Session A/72/PV.13, </w:t>
          </w:r>
          <w:r w:rsidRPr="00EC5176">
            <w:rPr>
              <w:rFonts w:ascii="Georgia" w:hAnsi="Georgia"/>
              <w:sz w:val="24"/>
              <w:szCs w:val="24"/>
            </w:rPr>
            <w:t>New York: United Nations.</w:t>
          </w:r>
        </w:p>
        <w:p w14:paraId="22B2A418"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UN, 2018. </w:t>
          </w:r>
          <w:r w:rsidRPr="00EC5176">
            <w:rPr>
              <w:rFonts w:ascii="Georgia" w:hAnsi="Georgia"/>
              <w:i/>
              <w:iCs/>
              <w:sz w:val="24"/>
              <w:szCs w:val="24"/>
            </w:rPr>
            <w:t xml:space="preserve">General Assembly Seventy-third Session A/73/PV.11, </w:t>
          </w:r>
          <w:r w:rsidRPr="00EC5176">
            <w:rPr>
              <w:rFonts w:ascii="Georgia" w:hAnsi="Georgia"/>
              <w:sz w:val="24"/>
              <w:szCs w:val="24"/>
            </w:rPr>
            <w:t>New York: United Nations.</w:t>
          </w:r>
        </w:p>
        <w:p w14:paraId="31005135" w14:textId="77777777" w:rsidR="00EC5176" w:rsidRDefault="00EC5176" w:rsidP="00EC5176">
          <w:pPr>
            <w:pStyle w:val="BodyText"/>
            <w:spacing w:before="8"/>
            <w:rPr>
              <w:sz w:val="25"/>
            </w:rPr>
          </w:pPr>
        </w:p>
        <w:p w14:paraId="74383A1D" w14:textId="0C950BBF" w:rsidR="00EC5176" w:rsidRDefault="00EC5176" w:rsidP="00EC5176">
          <w:pPr>
            <w:pStyle w:val="Heading3"/>
            <w:spacing w:line="240" w:lineRule="auto"/>
          </w:pPr>
          <w:r>
            <w:t>Conference Paper</w:t>
          </w:r>
        </w:p>
        <w:p w14:paraId="54587ECD" w14:textId="77777777" w:rsidR="00527090" w:rsidRDefault="00527090" w:rsidP="00527090">
          <w:pPr>
            <w:pStyle w:val="Bibliography"/>
            <w:spacing w:line="240" w:lineRule="auto"/>
            <w:rPr>
              <w:rFonts w:ascii="Georgia" w:hAnsi="Georgia"/>
              <w:sz w:val="24"/>
              <w:szCs w:val="24"/>
            </w:rPr>
          </w:pPr>
        </w:p>
        <w:p w14:paraId="5E664FDA" w14:textId="16123A6F" w:rsidR="00527090" w:rsidRPr="00EC5176" w:rsidRDefault="00527090" w:rsidP="00527090">
          <w:pPr>
            <w:pStyle w:val="Bibliography"/>
            <w:spacing w:line="240" w:lineRule="auto"/>
            <w:rPr>
              <w:rFonts w:ascii="Georgia" w:hAnsi="Georgia"/>
              <w:sz w:val="24"/>
              <w:szCs w:val="24"/>
            </w:rPr>
          </w:pPr>
          <w:r w:rsidRPr="00EC5176">
            <w:rPr>
              <w:rFonts w:ascii="Georgia" w:hAnsi="Georgia"/>
              <w:sz w:val="24"/>
              <w:szCs w:val="24"/>
            </w:rPr>
            <w:t xml:space="preserve">HLF 3, 2008. </w:t>
          </w:r>
          <w:r w:rsidRPr="00EC5176">
            <w:rPr>
              <w:rFonts w:ascii="Georgia" w:hAnsi="Georgia"/>
              <w:i/>
              <w:iCs/>
              <w:sz w:val="24"/>
              <w:szCs w:val="24"/>
            </w:rPr>
            <w:t xml:space="preserve">Accra Agenda for Action. </w:t>
          </w:r>
          <w:r w:rsidRPr="00EC5176">
            <w:rPr>
              <w:rFonts w:ascii="Georgia" w:hAnsi="Georgia"/>
              <w:sz w:val="24"/>
              <w:szCs w:val="24"/>
            </w:rPr>
            <w:t>Accra: High Level Forum on Aid Effectiveness 3.</w:t>
          </w:r>
        </w:p>
        <w:p w14:paraId="057B5246" w14:textId="77777777" w:rsidR="00E5152D" w:rsidRPr="00EC5176" w:rsidRDefault="00E5152D" w:rsidP="00E5152D">
          <w:pPr>
            <w:pStyle w:val="Bibliography"/>
            <w:spacing w:line="240" w:lineRule="auto"/>
            <w:ind w:left="567" w:hanging="567"/>
            <w:rPr>
              <w:rFonts w:ascii="Georgia" w:hAnsi="Georgia"/>
              <w:sz w:val="24"/>
              <w:szCs w:val="24"/>
            </w:rPr>
          </w:pPr>
        </w:p>
        <w:p w14:paraId="4CF05289" w14:textId="6D63CD91" w:rsidR="00527090" w:rsidRPr="00E5152D"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Yudhoyono, S. B., 2005. </w:t>
          </w:r>
          <w:r w:rsidRPr="00EC5176">
            <w:rPr>
              <w:rFonts w:ascii="Georgia" w:hAnsi="Georgia"/>
              <w:i/>
              <w:iCs/>
              <w:sz w:val="24"/>
              <w:szCs w:val="24"/>
            </w:rPr>
            <w:t xml:space="preserve">Indonesia and the world. </w:t>
          </w:r>
          <w:r w:rsidRPr="00EC5176">
            <w:rPr>
              <w:rFonts w:ascii="Georgia" w:hAnsi="Georgia"/>
              <w:sz w:val="24"/>
              <w:szCs w:val="24"/>
            </w:rPr>
            <w:t>Jakarta: Indonesian Council on World Affairs.</w:t>
          </w:r>
        </w:p>
        <w:p w14:paraId="0AB77AD8" w14:textId="77777777" w:rsidR="00EC5176" w:rsidRDefault="00EC5176" w:rsidP="00EC5176">
          <w:pPr>
            <w:pStyle w:val="BodyText"/>
            <w:spacing w:before="8"/>
          </w:pPr>
        </w:p>
        <w:p w14:paraId="3BF0696A" w14:textId="0520E266" w:rsidR="00EC5176" w:rsidRDefault="00EC5176" w:rsidP="00EC5176">
          <w:pPr>
            <w:pStyle w:val="Heading3"/>
            <w:spacing w:before="1"/>
          </w:pPr>
          <w:r>
            <w:t>Report</w:t>
          </w:r>
        </w:p>
        <w:p w14:paraId="599A0B37" w14:textId="77777777" w:rsidR="00527090" w:rsidRDefault="00527090" w:rsidP="00EC5176">
          <w:pPr>
            <w:pStyle w:val="Heading3"/>
            <w:spacing w:before="1"/>
            <w:rPr>
              <w:u w:val="none"/>
            </w:rPr>
          </w:pPr>
        </w:p>
        <w:p w14:paraId="1A7B3EB2"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Alatas, A., 1988. </w:t>
          </w:r>
          <w:r w:rsidRPr="00EC5176">
            <w:rPr>
              <w:rFonts w:ascii="Georgia" w:hAnsi="Georgia"/>
              <w:i/>
              <w:iCs/>
              <w:sz w:val="24"/>
              <w:szCs w:val="24"/>
            </w:rPr>
            <w:t xml:space="preserve">Politik Luar Negeri Bebas-Aktif dan Peranannya Di Masa Mendatang. </w:t>
          </w:r>
          <w:r w:rsidRPr="00EC5176">
            <w:rPr>
              <w:rFonts w:ascii="Georgia" w:hAnsi="Georgia"/>
              <w:sz w:val="24"/>
              <w:szCs w:val="24"/>
            </w:rPr>
            <w:t>Yogyakarta, s.n.</w:t>
          </w:r>
        </w:p>
        <w:p w14:paraId="3972247C"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Bappenas, 2007. </w:t>
          </w:r>
          <w:r w:rsidRPr="00EC5176">
            <w:rPr>
              <w:rFonts w:ascii="Georgia" w:hAnsi="Georgia"/>
              <w:i/>
              <w:iCs/>
              <w:sz w:val="24"/>
              <w:szCs w:val="24"/>
            </w:rPr>
            <w:t xml:space="preserve">Visi dan Arah Pembangunan Jangka Panjang (PJP) Tahun 2005-2025. </w:t>
          </w:r>
          <w:r w:rsidRPr="00EC5176">
            <w:rPr>
              <w:rFonts w:ascii="Georgia" w:hAnsi="Georgia"/>
              <w:sz w:val="24"/>
              <w:szCs w:val="24"/>
            </w:rPr>
            <w:t>Jakarta: Kantor Menteri Negara Perencanaan Pembangunan Nasional.</w:t>
          </w:r>
        </w:p>
        <w:p w14:paraId="5800A3D2"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CEACoS, 2010. </w:t>
          </w:r>
          <w:r w:rsidRPr="00EC5176">
            <w:rPr>
              <w:rFonts w:ascii="Georgia" w:hAnsi="Georgia"/>
              <w:i/>
              <w:iCs/>
              <w:sz w:val="24"/>
              <w:szCs w:val="24"/>
            </w:rPr>
            <w:t xml:space="preserve">Policy Direction on Indonesia’s South-South Cooperation, </w:t>
          </w:r>
          <w:r w:rsidRPr="00EC5176">
            <w:rPr>
              <w:rFonts w:ascii="Georgia" w:hAnsi="Georgia"/>
              <w:sz w:val="24"/>
              <w:szCs w:val="24"/>
            </w:rPr>
            <w:t>s.l.: Aid For Development Effectiveness Secretariat JICA.</w:t>
          </w:r>
        </w:p>
        <w:p w14:paraId="33B344E8"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CSIS, 2014. </w:t>
          </w:r>
          <w:r w:rsidRPr="00EC5176">
            <w:rPr>
              <w:rFonts w:ascii="Georgia" w:hAnsi="Georgia"/>
              <w:i/>
              <w:iCs/>
              <w:sz w:val="24"/>
              <w:szCs w:val="24"/>
            </w:rPr>
            <w:t xml:space="preserve">Study on Policy Implementation and Funding Partnership Strategy of South-South and Triangular Cooperation, </w:t>
          </w:r>
          <w:r w:rsidRPr="00EC5176">
            <w:rPr>
              <w:rFonts w:ascii="Georgia" w:hAnsi="Georgia"/>
              <w:sz w:val="24"/>
              <w:szCs w:val="24"/>
            </w:rPr>
            <w:t>Jakarta: Centre for Strategic and International Studies.</w:t>
          </w:r>
        </w:p>
        <w:p w14:paraId="56E44CAA"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Dutu, R., 2015. </w:t>
          </w:r>
          <w:r w:rsidRPr="00EC5176">
            <w:rPr>
              <w:rFonts w:ascii="Georgia" w:hAnsi="Georgia"/>
              <w:i/>
              <w:iCs/>
              <w:sz w:val="24"/>
              <w:szCs w:val="24"/>
            </w:rPr>
            <w:t xml:space="preserve">Making the Most of Natural Resources in Indonesia, </w:t>
          </w:r>
          <w:r w:rsidRPr="00EC5176">
            <w:rPr>
              <w:rFonts w:ascii="Georgia" w:hAnsi="Georgia"/>
              <w:sz w:val="24"/>
              <w:szCs w:val="24"/>
            </w:rPr>
            <w:t>s.l.: OECD Economics Department .</w:t>
          </w:r>
        </w:p>
        <w:p w14:paraId="19A771FD"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Government of Indonesia, 2009. </w:t>
          </w:r>
          <w:r w:rsidRPr="00EC5176">
            <w:rPr>
              <w:rFonts w:ascii="Georgia" w:hAnsi="Georgia"/>
              <w:i/>
              <w:iCs/>
              <w:sz w:val="24"/>
              <w:szCs w:val="24"/>
            </w:rPr>
            <w:t xml:space="preserve">JAKARTA COMMITMENT: AID FOR DEVELOPMENT EFFECTIVENESS. </w:t>
          </w:r>
          <w:r w:rsidRPr="00EC5176">
            <w:rPr>
              <w:rFonts w:ascii="Georgia" w:hAnsi="Georgia"/>
              <w:sz w:val="24"/>
              <w:szCs w:val="24"/>
            </w:rPr>
            <w:t>Jakarta: s.n.</w:t>
          </w:r>
        </w:p>
        <w:p w14:paraId="1946CE58"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Holm, H.-H., 2002. Danish foreign policy activism: The rise and decline. </w:t>
          </w:r>
          <w:r w:rsidRPr="00EC5176">
            <w:rPr>
              <w:rFonts w:ascii="Georgia" w:hAnsi="Georgia"/>
              <w:i/>
              <w:iCs/>
              <w:sz w:val="24"/>
              <w:szCs w:val="24"/>
            </w:rPr>
            <w:t xml:space="preserve">Danish foreign policy yearbook, </w:t>
          </w:r>
          <w:r w:rsidRPr="00EC5176">
            <w:rPr>
              <w:rFonts w:ascii="Georgia" w:hAnsi="Georgia"/>
              <w:sz w:val="24"/>
              <w:szCs w:val="24"/>
            </w:rPr>
            <w:t>Issue 19.</w:t>
          </w:r>
        </w:p>
        <w:p w14:paraId="4319D6CF"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Kemlu, 2015. </w:t>
          </w:r>
          <w:r w:rsidRPr="00EC5176">
            <w:rPr>
              <w:rFonts w:ascii="Georgia" w:hAnsi="Georgia"/>
              <w:i/>
              <w:iCs/>
              <w:sz w:val="24"/>
              <w:szCs w:val="24"/>
            </w:rPr>
            <w:t xml:space="preserve">Pernyataan Pers Tahunan Menteri Luar Negeri Republik Indonesia , </w:t>
          </w:r>
          <w:r w:rsidRPr="00EC5176">
            <w:rPr>
              <w:rFonts w:ascii="Georgia" w:hAnsi="Georgia"/>
              <w:sz w:val="24"/>
              <w:szCs w:val="24"/>
            </w:rPr>
            <w:t>Jakarta: Kementerian Luar Negeri Republik Indonesia.</w:t>
          </w:r>
        </w:p>
        <w:p w14:paraId="5152A428" w14:textId="65A836C9" w:rsidR="00527090"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Kemlu, 2015. </w:t>
          </w:r>
          <w:r w:rsidRPr="00EC5176">
            <w:rPr>
              <w:rFonts w:ascii="Georgia" w:hAnsi="Georgia"/>
              <w:i/>
              <w:iCs/>
              <w:sz w:val="24"/>
              <w:szCs w:val="24"/>
            </w:rPr>
            <w:t xml:space="preserve">Rencana Strategis 2015-2019. </w:t>
          </w:r>
          <w:r w:rsidRPr="00EC5176">
            <w:rPr>
              <w:rFonts w:ascii="Georgia" w:hAnsi="Georgia"/>
              <w:sz w:val="24"/>
              <w:szCs w:val="24"/>
            </w:rPr>
            <w:t>Jakarta: s.n.</w:t>
          </w:r>
        </w:p>
        <w:p w14:paraId="2716F5C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Kornas KSST, 2016. </w:t>
          </w:r>
          <w:r w:rsidRPr="00EC5176">
            <w:rPr>
              <w:rFonts w:ascii="Georgia" w:hAnsi="Georgia"/>
              <w:i/>
              <w:iCs/>
              <w:sz w:val="24"/>
              <w:szCs w:val="24"/>
            </w:rPr>
            <w:t xml:space="preserve">Laporan Tahunan Kerjasama Selatan-Selatan dan Triangular Indonesia , </w:t>
          </w:r>
          <w:r w:rsidRPr="00EC5176">
            <w:rPr>
              <w:rFonts w:ascii="Georgia" w:hAnsi="Georgia"/>
              <w:sz w:val="24"/>
              <w:szCs w:val="24"/>
            </w:rPr>
            <w:t>Jakarta: Tim Koordinasi Nasional Kerjasama Selatan-Selatan .</w:t>
          </w:r>
        </w:p>
        <w:p w14:paraId="36DE8086"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Kornas KSST, 2017. </w:t>
          </w:r>
          <w:r w:rsidRPr="00EC5176">
            <w:rPr>
              <w:rFonts w:ascii="Georgia" w:hAnsi="Georgia"/>
              <w:i/>
              <w:iCs/>
              <w:sz w:val="24"/>
              <w:szCs w:val="24"/>
            </w:rPr>
            <w:t xml:space="preserve">Pembentukan “Single Agency” Kerja Sama Selatan Selatan dan Triangular Indonesia, </w:t>
          </w:r>
          <w:r w:rsidRPr="00EC5176">
            <w:rPr>
              <w:rFonts w:ascii="Georgia" w:hAnsi="Georgia"/>
              <w:sz w:val="24"/>
              <w:szCs w:val="24"/>
            </w:rPr>
            <w:t>s.l.: Tim Koordinasi Nasional Kerja Sama Selatan-Selatan dan Triangular.</w:t>
          </w:r>
        </w:p>
        <w:p w14:paraId="32BACB1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Ministry of Foreign Affairs of Republic of Indonesia, 1955. </w:t>
          </w:r>
          <w:r w:rsidRPr="00EC5176">
            <w:rPr>
              <w:rFonts w:ascii="Georgia" w:hAnsi="Georgia"/>
              <w:i/>
              <w:iCs/>
              <w:sz w:val="24"/>
              <w:szCs w:val="24"/>
            </w:rPr>
            <w:t xml:space="preserve">Asia-Africa speak from Bandung. </w:t>
          </w:r>
          <w:r w:rsidRPr="00EC5176">
            <w:rPr>
              <w:rFonts w:ascii="Georgia" w:hAnsi="Georgia"/>
              <w:sz w:val="24"/>
              <w:szCs w:val="24"/>
            </w:rPr>
            <w:t>Jakarta, s.n.</w:t>
          </w:r>
        </w:p>
        <w:p w14:paraId="59F7178C"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NAASP, 2005. </w:t>
          </w:r>
          <w:r w:rsidRPr="00EC5176">
            <w:rPr>
              <w:rFonts w:ascii="Georgia" w:hAnsi="Georgia"/>
              <w:i/>
              <w:iCs/>
              <w:sz w:val="24"/>
              <w:szCs w:val="24"/>
            </w:rPr>
            <w:t xml:space="preserve">JOINT MINISTERIAL STATEMENT ON THE NEW ASIAN-AFRICAN STRATEGIC PARTNERSHIP PLAN OF ACTION. </w:t>
          </w:r>
          <w:r w:rsidRPr="00EC5176">
            <w:rPr>
              <w:rFonts w:ascii="Georgia" w:hAnsi="Georgia"/>
              <w:sz w:val="24"/>
              <w:szCs w:val="24"/>
            </w:rPr>
            <w:t>Bandung: 50th Asian-African Conference .</w:t>
          </w:r>
        </w:p>
        <w:p w14:paraId="774F3218"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National Coordination Team of SSTC, 2016. </w:t>
          </w:r>
          <w:r w:rsidRPr="00EC5176">
            <w:rPr>
              <w:rFonts w:ascii="Georgia" w:hAnsi="Georgia"/>
              <w:i/>
              <w:iCs/>
              <w:sz w:val="24"/>
              <w:szCs w:val="24"/>
            </w:rPr>
            <w:t xml:space="preserve">Annual Report of Indonesia’s SSTC 2016, </w:t>
          </w:r>
          <w:r w:rsidRPr="00EC5176">
            <w:rPr>
              <w:rFonts w:ascii="Georgia" w:hAnsi="Georgia"/>
              <w:sz w:val="24"/>
              <w:szCs w:val="24"/>
            </w:rPr>
            <w:t>Jakarta: National Coordination Team of SSTC.</w:t>
          </w:r>
        </w:p>
        <w:p w14:paraId="3441B390"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OECD, 2005. </w:t>
          </w:r>
          <w:r w:rsidRPr="00EC5176">
            <w:rPr>
              <w:rFonts w:ascii="Georgia" w:hAnsi="Georgia"/>
              <w:i/>
              <w:iCs/>
              <w:sz w:val="24"/>
              <w:szCs w:val="24"/>
            </w:rPr>
            <w:t xml:space="preserve">The Paris Declaration on Aid Effectiveness, </w:t>
          </w:r>
          <w:r w:rsidRPr="00EC5176">
            <w:rPr>
              <w:rFonts w:ascii="Georgia" w:hAnsi="Georgia"/>
              <w:sz w:val="24"/>
              <w:szCs w:val="24"/>
            </w:rPr>
            <w:t>Paris: Organisation for Economic Co-operation and Development.</w:t>
          </w:r>
        </w:p>
        <w:p w14:paraId="5792641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lastRenderedPageBreak/>
            <w:t xml:space="preserve">OECD, 2008. </w:t>
          </w:r>
          <w:r w:rsidRPr="00EC5176">
            <w:rPr>
              <w:rFonts w:ascii="Georgia" w:hAnsi="Georgia"/>
              <w:i/>
              <w:iCs/>
              <w:sz w:val="24"/>
              <w:szCs w:val="24"/>
            </w:rPr>
            <w:t xml:space="preserve">The Accra Agenda for Action, </w:t>
          </w:r>
          <w:r w:rsidRPr="00EC5176">
            <w:rPr>
              <w:rFonts w:ascii="Georgia" w:hAnsi="Georgia"/>
              <w:sz w:val="24"/>
              <w:szCs w:val="24"/>
            </w:rPr>
            <w:t>Accra: OECD.</w:t>
          </w:r>
        </w:p>
        <w:p w14:paraId="2615C854"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OECD, 2019. </w:t>
          </w:r>
          <w:r w:rsidRPr="00EC5176">
            <w:rPr>
              <w:rFonts w:ascii="Georgia" w:hAnsi="Georgia"/>
              <w:i/>
              <w:iCs/>
              <w:sz w:val="24"/>
              <w:szCs w:val="24"/>
            </w:rPr>
            <w:t xml:space="preserve">OECD Development Co-operation Peer Reviews Sweden, </w:t>
          </w:r>
          <w:r w:rsidRPr="00EC5176">
            <w:rPr>
              <w:rFonts w:ascii="Georgia" w:hAnsi="Georgia"/>
              <w:sz w:val="24"/>
              <w:szCs w:val="24"/>
            </w:rPr>
            <w:t>s.l.: OECD.</w:t>
          </w:r>
        </w:p>
        <w:p w14:paraId="2CB3046D"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Pemerintah Indonesia, 2017. </w:t>
          </w:r>
          <w:r w:rsidRPr="00EC5176">
            <w:rPr>
              <w:rFonts w:ascii="Georgia" w:hAnsi="Georgia"/>
              <w:i/>
              <w:iCs/>
              <w:sz w:val="24"/>
              <w:szCs w:val="24"/>
            </w:rPr>
            <w:t xml:space="preserve">Undang Undang Nomor 15 Tahun 2017 Tentang Anggaran Pendapatan Belanja Negara. </w:t>
          </w:r>
          <w:r w:rsidRPr="00EC5176">
            <w:rPr>
              <w:rFonts w:ascii="Georgia" w:hAnsi="Georgia"/>
              <w:sz w:val="24"/>
              <w:szCs w:val="24"/>
            </w:rPr>
            <w:t>s.l.:s.n.</w:t>
          </w:r>
        </w:p>
        <w:p w14:paraId="6ABD8F2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Pemerintah Indonesia, 2018. </w:t>
          </w:r>
          <w:r w:rsidRPr="00EC5176">
            <w:rPr>
              <w:rFonts w:ascii="Georgia" w:hAnsi="Georgia"/>
              <w:i/>
              <w:iCs/>
              <w:sz w:val="24"/>
              <w:szCs w:val="24"/>
            </w:rPr>
            <w:t xml:space="preserve">Undang Undang Republik Indonesia Nomor 12 Tahun 2018 Tentang Anggaran Pendapatan dan Belanja Negara. </w:t>
          </w:r>
          <w:r w:rsidRPr="00EC5176">
            <w:rPr>
              <w:rFonts w:ascii="Georgia" w:hAnsi="Georgia"/>
              <w:sz w:val="24"/>
              <w:szCs w:val="24"/>
            </w:rPr>
            <w:t>s.l.:s.n.</w:t>
          </w:r>
        </w:p>
        <w:p w14:paraId="0528D469"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Pemerintah Indonesia, 2019. </w:t>
          </w:r>
          <w:r w:rsidRPr="00EC5176">
            <w:rPr>
              <w:rFonts w:ascii="Georgia" w:hAnsi="Georgia"/>
              <w:i/>
              <w:iCs/>
              <w:sz w:val="24"/>
              <w:szCs w:val="24"/>
            </w:rPr>
            <w:t xml:space="preserve">Undang Undang Republik Indonesia Nomor 20 Tahun 2019. </w:t>
          </w:r>
          <w:r w:rsidRPr="00EC5176">
            <w:rPr>
              <w:rFonts w:ascii="Georgia" w:hAnsi="Georgia"/>
              <w:sz w:val="24"/>
              <w:szCs w:val="24"/>
            </w:rPr>
            <w:t>s.l.:s.n.</w:t>
          </w:r>
        </w:p>
        <w:p w14:paraId="0A697772"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Presiden Republik Indonesia, 2015. </w:t>
          </w:r>
          <w:r w:rsidRPr="00EC5176">
            <w:rPr>
              <w:rFonts w:ascii="Georgia" w:hAnsi="Georgia"/>
              <w:i/>
              <w:iCs/>
              <w:sz w:val="24"/>
              <w:szCs w:val="24"/>
            </w:rPr>
            <w:t xml:space="preserve">Rencana Pembangunan Jangka Menengah Nasional (RPJMN) 2015-2019. </w:t>
          </w:r>
          <w:r w:rsidRPr="00EC5176">
            <w:rPr>
              <w:rFonts w:ascii="Georgia" w:hAnsi="Georgia"/>
              <w:sz w:val="24"/>
              <w:szCs w:val="24"/>
            </w:rPr>
            <w:t>Jakarta: s.n.</w:t>
          </w:r>
        </w:p>
        <w:p w14:paraId="0B1805D7"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Presiden RI, 2010. </w:t>
          </w:r>
          <w:r w:rsidRPr="00EC5176">
            <w:rPr>
              <w:rFonts w:ascii="Georgia" w:hAnsi="Georgia"/>
              <w:i/>
              <w:iCs/>
              <w:sz w:val="24"/>
              <w:szCs w:val="24"/>
            </w:rPr>
            <w:t xml:space="preserve">Rencana Pembangunan Jangka Menengah Nasional Tahun 2010-2014. </w:t>
          </w:r>
          <w:r w:rsidRPr="00EC5176">
            <w:rPr>
              <w:rFonts w:ascii="Georgia" w:hAnsi="Georgia"/>
              <w:sz w:val="24"/>
              <w:szCs w:val="24"/>
            </w:rPr>
            <w:t>Jakarta: Kementerian Perencanaan Pembangunan Nasional/Badan Perencanaan Pembangunan Nasional.</w:t>
          </w:r>
        </w:p>
        <w:p w14:paraId="33A4D02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PwC, 2017. </w:t>
          </w:r>
          <w:r w:rsidRPr="00EC5176">
            <w:rPr>
              <w:rFonts w:ascii="Georgia" w:hAnsi="Georgia"/>
              <w:i/>
              <w:iCs/>
              <w:sz w:val="24"/>
              <w:szCs w:val="24"/>
            </w:rPr>
            <w:t xml:space="preserve">The Long View: How Will the Global Economic Order Change by 2050, </w:t>
          </w:r>
          <w:r w:rsidRPr="00EC5176">
            <w:rPr>
              <w:rFonts w:ascii="Georgia" w:hAnsi="Georgia"/>
              <w:sz w:val="24"/>
              <w:szCs w:val="24"/>
            </w:rPr>
            <w:t>London: PwC.</w:t>
          </w:r>
        </w:p>
        <w:p w14:paraId="79E42D86" w14:textId="77777777" w:rsidR="00E5152D"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Sekretariat Nasional Joko Widodo, 2014. </w:t>
          </w:r>
          <w:r w:rsidRPr="00EC5176">
            <w:rPr>
              <w:rFonts w:ascii="Georgia" w:hAnsi="Georgia"/>
              <w:i/>
              <w:iCs/>
              <w:sz w:val="24"/>
              <w:szCs w:val="24"/>
            </w:rPr>
            <w:t xml:space="preserve">Jalan Perubahan untuk Indonesia yang Berdaulat, Mandiri dan Berkepribadian: Visi, Misi, dan Program Aksi Jokowi dan Jusuf Kalla, </w:t>
          </w:r>
          <w:r w:rsidRPr="00EC5176">
            <w:rPr>
              <w:rFonts w:ascii="Georgia" w:hAnsi="Georgia"/>
              <w:sz w:val="24"/>
              <w:szCs w:val="24"/>
            </w:rPr>
            <w:t>Jakarta: Sekretariat Nasional Joko Widodo.</w:t>
          </w:r>
        </w:p>
        <w:p w14:paraId="0B5B9454" w14:textId="28CDCAA7" w:rsidR="00E5152D" w:rsidRPr="00E5152D"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Tortora, P., 2011. </w:t>
          </w:r>
          <w:r w:rsidRPr="00EC5176">
            <w:rPr>
              <w:rFonts w:ascii="Georgia" w:hAnsi="Georgia"/>
              <w:i/>
              <w:iCs/>
              <w:sz w:val="24"/>
              <w:szCs w:val="24"/>
            </w:rPr>
            <w:t xml:space="preserve">COMMON GROUND BETWEEN SOUTH-SOUTH AND NORTH-SOUTH COOPERATION PRINCIPLES, </w:t>
          </w:r>
          <w:r w:rsidRPr="00EC5176">
            <w:rPr>
              <w:rFonts w:ascii="Georgia" w:hAnsi="Georgia"/>
              <w:sz w:val="24"/>
              <w:szCs w:val="24"/>
            </w:rPr>
            <w:t>s.l.: OECD</w:t>
          </w:r>
        </w:p>
        <w:p w14:paraId="014AA134" w14:textId="77777777" w:rsidR="00527090" w:rsidRPr="00527090" w:rsidRDefault="00527090" w:rsidP="00527090"/>
        <w:p w14:paraId="246F609F" w14:textId="77777777" w:rsidR="00EC5176" w:rsidRDefault="00EC5176" w:rsidP="00EC5176">
          <w:pPr>
            <w:pStyle w:val="BodyText"/>
            <w:rPr>
              <w:sz w:val="25"/>
            </w:rPr>
          </w:pPr>
        </w:p>
        <w:p w14:paraId="5FDA6B5B" w14:textId="77777777" w:rsidR="00EC5176" w:rsidRDefault="00EC5176" w:rsidP="00EC5176">
          <w:pPr>
            <w:pStyle w:val="Heading3"/>
            <w:spacing w:line="240" w:lineRule="auto"/>
            <w:rPr>
              <w:u w:val="none"/>
            </w:rPr>
          </w:pPr>
          <w:r>
            <w:t xml:space="preserve">Journal Article (retrieved online, without </w:t>
          </w:r>
          <w:r>
            <w:t>DOI or page numbers)</w:t>
          </w:r>
        </w:p>
        <w:p w14:paraId="1A708B82" w14:textId="77777777" w:rsidR="00527090" w:rsidRDefault="00527090" w:rsidP="00527090">
          <w:pPr>
            <w:pStyle w:val="Bibliography"/>
            <w:spacing w:line="240" w:lineRule="auto"/>
            <w:ind w:left="567" w:hanging="567"/>
            <w:rPr>
              <w:rFonts w:ascii="Georgia" w:hAnsi="Georgia"/>
              <w:sz w:val="24"/>
              <w:szCs w:val="24"/>
            </w:rPr>
          </w:pPr>
        </w:p>
        <w:p w14:paraId="39B411BF" w14:textId="569B2F40"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Abbondaza, G., 2020. Australia the 'Good International Citizen'? The Limits of a Traditional Middle Power. </w:t>
          </w:r>
          <w:r w:rsidRPr="00EC5176">
            <w:rPr>
              <w:rFonts w:ascii="Georgia" w:hAnsi="Georgia"/>
              <w:i/>
              <w:iCs/>
              <w:sz w:val="24"/>
              <w:szCs w:val="24"/>
            </w:rPr>
            <w:t xml:space="preserve">Australian Journal of International Affairs, </w:t>
          </w:r>
          <w:r w:rsidRPr="00EC5176">
            <w:rPr>
              <w:rFonts w:ascii="Georgia" w:hAnsi="Georgia"/>
              <w:sz w:val="24"/>
              <w:szCs w:val="24"/>
            </w:rPr>
            <w:t>pp. 1-19.</w:t>
          </w:r>
        </w:p>
        <w:p w14:paraId="77DE9DA3"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Alta, A. &amp; Pamasiwi, R. M., 2018. Indonesian South-South Cooperation: Stepping Up the Institution and Strategy for Indonesia's Development Assistance. </w:t>
          </w:r>
          <w:r w:rsidRPr="00EC5176">
            <w:rPr>
              <w:rFonts w:ascii="Georgia" w:hAnsi="Georgia"/>
              <w:i/>
              <w:iCs/>
              <w:sz w:val="24"/>
              <w:szCs w:val="24"/>
            </w:rPr>
            <w:t xml:space="preserve">LPEM-FEBUI Working Paper, </w:t>
          </w:r>
          <w:r w:rsidRPr="00EC5176">
            <w:rPr>
              <w:rFonts w:ascii="Georgia" w:hAnsi="Georgia"/>
              <w:sz w:val="24"/>
              <w:szCs w:val="24"/>
            </w:rPr>
            <w:t>Issue 017, pp. 1-10.</w:t>
          </w:r>
        </w:p>
        <w:p w14:paraId="32526303"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Astrom, A. N. &amp; Rise, J., 2007. Young adults' intention to eat healthy food: Extending the theory of planned behaviour. </w:t>
          </w:r>
          <w:r w:rsidRPr="00EC5176">
            <w:rPr>
              <w:rFonts w:ascii="Georgia" w:hAnsi="Georgia"/>
              <w:i/>
              <w:iCs/>
              <w:sz w:val="24"/>
              <w:szCs w:val="24"/>
            </w:rPr>
            <w:t xml:space="preserve">Psychology and Health, </w:t>
          </w:r>
          <w:r w:rsidRPr="00EC5176">
            <w:rPr>
              <w:rFonts w:ascii="Georgia" w:hAnsi="Georgia"/>
              <w:sz w:val="24"/>
              <w:szCs w:val="24"/>
            </w:rPr>
            <w:t>16(2), pp. 223-237.</w:t>
          </w:r>
        </w:p>
        <w:p w14:paraId="47F586BC"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Chafetz, G., Abramson, H. &amp; Grillot, S., 1996. Ukrainian Compliance with the Nuclear Nonproliferation Regime. </w:t>
          </w:r>
          <w:r w:rsidRPr="00EC5176">
            <w:rPr>
              <w:rFonts w:ascii="Georgia" w:hAnsi="Georgia"/>
              <w:i/>
              <w:iCs/>
              <w:sz w:val="24"/>
              <w:szCs w:val="24"/>
            </w:rPr>
            <w:t xml:space="preserve">Political Psychology, </w:t>
          </w:r>
          <w:r w:rsidRPr="00EC5176">
            <w:rPr>
              <w:rFonts w:ascii="Georgia" w:hAnsi="Georgia"/>
              <w:sz w:val="24"/>
              <w:szCs w:val="24"/>
            </w:rPr>
            <w:t>17(4), pp. 727-757.</w:t>
          </w:r>
        </w:p>
        <w:p w14:paraId="313EB7CF"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Checkel, J., 1998. The Constructivist Turn in International Relations Theory. </w:t>
          </w:r>
          <w:r w:rsidRPr="00EC5176">
            <w:rPr>
              <w:rFonts w:ascii="Georgia" w:hAnsi="Georgia"/>
              <w:i/>
              <w:iCs/>
              <w:sz w:val="24"/>
              <w:szCs w:val="24"/>
            </w:rPr>
            <w:t xml:space="preserve">World Politics, </w:t>
          </w:r>
          <w:r w:rsidRPr="00EC5176">
            <w:rPr>
              <w:rFonts w:ascii="Georgia" w:hAnsi="Georgia"/>
              <w:sz w:val="24"/>
              <w:szCs w:val="24"/>
            </w:rPr>
            <w:t>50(2), pp. 324-348.</w:t>
          </w:r>
        </w:p>
        <w:p w14:paraId="5BB56B0A" w14:textId="77777777" w:rsidR="00527090"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Cox, R. W., 1989. Middlepowermanship, Japan, and Future World Order. </w:t>
          </w:r>
          <w:r w:rsidRPr="00EC5176">
            <w:rPr>
              <w:rFonts w:ascii="Georgia" w:hAnsi="Georgia"/>
              <w:i/>
              <w:iCs/>
              <w:sz w:val="24"/>
              <w:szCs w:val="24"/>
            </w:rPr>
            <w:t xml:space="preserve">International Journal, </w:t>
          </w:r>
          <w:r w:rsidRPr="00EC5176">
            <w:rPr>
              <w:rFonts w:ascii="Georgia" w:hAnsi="Georgia"/>
              <w:sz w:val="24"/>
              <w:szCs w:val="24"/>
            </w:rPr>
            <w:t>44(4), pp. 823-862.</w:t>
          </w:r>
          <w:r w:rsidRPr="00527090">
            <w:rPr>
              <w:rFonts w:ascii="Georgia" w:hAnsi="Georgia"/>
              <w:sz w:val="24"/>
              <w:szCs w:val="24"/>
            </w:rPr>
            <w:t xml:space="preserve"> </w:t>
          </w:r>
        </w:p>
        <w:p w14:paraId="486C9938" w14:textId="6D0B0B1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Djiwandono, J. S., 1985. Forty Years of Indonesian Foreign Policy: Change and Continuity. </w:t>
          </w:r>
          <w:r w:rsidRPr="00EC5176">
            <w:rPr>
              <w:rFonts w:ascii="Georgia" w:hAnsi="Georgia"/>
              <w:i/>
              <w:iCs/>
              <w:sz w:val="24"/>
              <w:szCs w:val="24"/>
            </w:rPr>
            <w:t xml:space="preserve">Indonesian Quarterly, </w:t>
          </w:r>
          <w:r w:rsidRPr="00EC5176">
            <w:rPr>
              <w:rFonts w:ascii="Georgia" w:hAnsi="Georgia"/>
              <w:sz w:val="24"/>
              <w:szCs w:val="24"/>
            </w:rPr>
            <w:t>13(4), pp. 450-451.</w:t>
          </w:r>
        </w:p>
        <w:p w14:paraId="084E5BF5"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Ewing, C., 2019. The Colombo Powers: crafting diplomacy in the Third World and launching Afro-Asia at Bandung. </w:t>
          </w:r>
          <w:r w:rsidRPr="00EC5176">
            <w:rPr>
              <w:rFonts w:ascii="Georgia" w:hAnsi="Georgia"/>
              <w:i/>
              <w:iCs/>
              <w:sz w:val="24"/>
              <w:szCs w:val="24"/>
            </w:rPr>
            <w:t xml:space="preserve">Cold War History, </w:t>
          </w:r>
          <w:r w:rsidRPr="00EC5176">
            <w:rPr>
              <w:rFonts w:ascii="Georgia" w:hAnsi="Georgia"/>
              <w:sz w:val="24"/>
              <w:szCs w:val="24"/>
            </w:rPr>
            <w:t>19(1), pp. 1-19.</w:t>
          </w:r>
        </w:p>
        <w:p w14:paraId="412A876B"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Fidan, H. &amp; Nurdun, R., 2008. Turkey's Role in the Global Development Assistance Community: The Case of TIKA (Turkish International Cooperation and Development </w:t>
          </w:r>
          <w:r w:rsidRPr="00EC5176">
            <w:rPr>
              <w:rFonts w:ascii="Georgia" w:hAnsi="Georgia"/>
              <w:sz w:val="24"/>
              <w:szCs w:val="24"/>
            </w:rPr>
            <w:lastRenderedPageBreak/>
            <w:t xml:space="preserve">Agency). </w:t>
          </w:r>
          <w:r w:rsidRPr="00EC5176">
            <w:rPr>
              <w:rFonts w:ascii="Georgia" w:hAnsi="Georgia"/>
              <w:i/>
              <w:iCs/>
              <w:sz w:val="24"/>
              <w:szCs w:val="24"/>
            </w:rPr>
            <w:t xml:space="preserve">Journal of Southern Europe and the Balkans, </w:t>
          </w:r>
          <w:r w:rsidRPr="00EC5176">
            <w:rPr>
              <w:rFonts w:ascii="Georgia" w:hAnsi="Georgia"/>
              <w:sz w:val="24"/>
              <w:szCs w:val="24"/>
            </w:rPr>
            <w:t>10(1), pp. 93-111.</w:t>
          </w:r>
        </w:p>
        <w:p w14:paraId="7CBFFA51"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Hatta, M., 1953. Indonesia’s foreign policy. </w:t>
          </w:r>
          <w:r w:rsidRPr="00EC5176">
            <w:rPr>
              <w:rFonts w:ascii="Georgia" w:hAnsi="Georgia"/>
              <w:i/>
              <w:iCs/>
              <w:sz w:val="24"/>
              <w:szCs w:val="24"/>
            </w:rPr>
            <w:t xml:space="preserve">Foreign Affairs, </w:t>
          </w:r>
          <w:r w:rsidRPr="00EC5176">
            <w:rPr>
              <w:rFonts w:ascii="Georgia" w:hAnsi="Georgia"/>
              <w:sz w:val="24"/>
              <w:szCs w:val="24"/>
            </w:rPr>
            <w:t>31(3), pp. 441-452.</w:t>
          </w:r>
        </w:p>
        <w:p w14:paraId="6BF2EB96"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Hatta, M., 1958. Indonesia between the Power Blocs. </w:t>
          </w:r>
          <w:r w:rsidRPr="00EC5176">
            <w:rPr>
              <w:rFonts w:ascii="Georgia" w:hAnsi="Georgia"/>
              <w:i/>
              <w:iCs/>
              <w:sz w:val="24"/>
              <w:szCs w:val="24"/>
            </w:rPr>
            <w:t xml:space="preserve">Foreign Affairs, </w:t>
          </w:r>
          <w:r w:rsidRPr="00EC5176">
            <w:rPr>
              <w:rFonts w:ascii="Georgia" w:hAnsi="Georgia"/>
              <w:sz w:val="24"/>
              <w:szCs w:val="24"/>
            </w:rPr>
            <w:t>36(3), pp. 480-490.</w:t>
          </w:r>
        </w:p>
        <w:p w14:paraId="6144C49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Heine, J., 2010. Will they have table manners? The G20, emerging powers and global responsibility. </w:t>
          </w:r>
          <w:r w:rsidRPr="00EC5176">
            <w:rPr>
              <w:rFonts w:ascii="Georgia" w:hAnsi="Georgia"/>
              <w:i/>
              <w:iCs/>
              <w:sz w:val="24"/>
              <w:szCs w:val="24"/>
            </w:rPr>
            <w:t xml:space="preserve">South African Journal of International Affairs, </w:t>
          </w:r>
          <w:r w:rsidRPr="00EC5176">
            <w:rPr>
              <w:rFonts w:ascii="Georgia" w:hAnsi="Georgia"/>
              <w:sz w:val="24"/>
              <w:szCs w:val="24"/>
            </w:rPr>
            <w:t>17(1), pp. 1-11.</w:t>
          </w:r>
        </w:p>
        <w:p w14:paraId="6A433EAC"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Hindley, D., 1963. Foreign Aid to Indonesia and Its Political Implications. </w:t>
          </w:r>
          <w:r w:rsidRPr="00EC5176">
            <w:rPr>
              <w:rFonts w:ascii="Georgia" w:hAnsi="Georgia"/>
              <w:i/>
              <w:iCs/>
              <w:sz w:val="24"/>
              <w:szCs w:val="24"/>
            </w:rPr>
            <w:t xml:space="preserve">Pacific Affairs, </w:t>
          </w:r>
          <w:r w:rsidRPr="00EC5176">
            <w:rPr>
              <w:rFonts w:ascii="Georgia" w:hAnsi="Georgia"/>
              <w:sz w:val="24"/>
              <w:szCs w:val="24"/>
            </w:rPr>
            <w:t>36(2), pp. 107-119.</w:t>
          </w:r>
        </w:p>
        <w:p w14:paraId="202F2AB0"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Holsti, K. J., 1970. National Role Conceptions in the Study of Foreign Policy. </w:t>
          </w:r>
          <w:r w:rsidRPr="00EC5176">
            <w:rPr>
              <w:rFonts w:ascii="Georgia" w:hAnsi="Georgia"/>
              <w:i/>
              <w:iCs/>
              <w:sz w:val="24"/>
              <w:szCs w:val="24"/>
            </w:rPr>
            <w:t xml:space="preserve">International Studies Quarterly, </w:t>
          </w:r>
          <w:r w:rsidRPr="00EC5176">
            <w:rPr>
              <w:rFonts w:ascii="Georgia" w:hAnsi="Georgia"/>
              <w:sz w:val="24"/>
              <w:szCs w:val="24"/>
            </w:rPr>
            <w:t>14(3), pp. 233-309.</w:t>
          </w:r>
        </w:p>
        <w:p w14:paraId="0EB931CF"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Hudson, V., 1999. Cultural Expectations of One’s Own and Other Nations’ Foreign Policy Templates. </w:t>
          </w:r>
          <w:r w:rsidRPr="00EC5176">
            <w:rPr>
              <w:rFonts w:ascii="Georgia" w:hAnsi="Georgia"/>
              <w:i/>
              <w:iCs/>
              <w:sz w:val="24"/>
              <w:szCs w:val="24"/>
            </w:rPr>
            <w:t xml:space="preserve">Political Psychology, </w:t>
          </w:r>
          <w:r w:rsidRPr="00EC5176">
            <w:rPr>
              <w:rFonts w:ascii="Georgia" w:hAnsi="Georgia"/>
              <w:sz w:val="24"/>
              <w:szCs w:val="24"/>
            </w:rPr>
            <w:t>20(4), pp. 767-801.</w:t>
          </w:r>
        </w:p>
        <w:p w14:paraId="2CCB27C7"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Jordaan, E., 2003. The Concept of a Middle Power in International Relations: Distinguishing between Emerging and Traditional Middle Powers. </w:t>
          </w:r>
          <w:r w:rsidRPr="00EC5176">
            <w:rPr>
              <w:rFonts w:ascii="Georgia" w:hAnsi="Georgia"/>
              <w:i/>
              <w:iCs/>
              <w:sz w:val="24"/>
              <w:szCs w:val="24"/>
            </w:rPr>
            <w:t xml:space="preserve">Politikon, </w:t>
          </w:r>
          <w:r w:rsidRPr="00EC5176">
            <w:rPr>
              <w:rFonts w:ascii="Georgia" w:hAnsi="Georgia"/>
              <w:sz w:val="24"/>
              <w:szCs w:val="24"/>
            </w:rPr>
            <w:t>30(1), p. 165–181.</w:t>
          </w:r>
        </w:p>
        <w:p w14:paraId="08C1B9C4"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Karim, M. F., 2018. Middle power, status-seeking and role conceptions: the cases of Indonesia and South Korea. </w:t>
          </w:r>
          <w:r w:rsidRPr="00EC5176">
            <w:rPr>
              <w:rFonts w:ascii="Georgia" w:hAnsi="Georgia"/>
              <w:i/>
              <w:iCs/>
              <w:sz w:val="24"/>
              <w:szCs w:val="24"/>
            </w:rPr>
            <w:t xml:space="preserve">Australian Journal of International Affairs , </w:t>
          </w:r>
          <w:r w:rsidRPr="00EC5176">
            <w:rPr>
              <w:rFonts w:ascii="Georgia" w:hAnsi="Georgia"/>
              <w:sz w:val="24"/>
              <w:szCs w:val="24"/>
            </w:rPr>
            <w:t>72(4), pp. 343-363.</w:t>
          </w:r>
        </w:p>
        <w:p w14:paraId="64E7CEA3"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Lightfoot, S., 2006. A Good International Citizens? Australia at the World Summit on Sustainable Development. </w:t>
          </w:r>
          <w:r w:rsidRPr="00EC5176">
            <w:rPr>
              <w:rFonts w:ascii="Georgia" w:hAnsi="Georgia"/>
              <w:i/>
              <w:iCs/>
              <w:sz w:val="24"/>
              <w:szCs w:val="24"/>
            </w:rPr>
            <w:t xml:space="preserve">Australian Journal of International Affairs, </w:t>
          </w:r>
          <w:r w:rsidRPr="00EC5176">
            <w:rPr>
              <w:rFonts w:ascii="Georgia" w:hAnsi="Georgia"/>
              <w:sz w:val="24"/>
              <w:szCs w:val="24"/>
            </w:rPr>
            <w:t>60(3), pp. 457-471.</w:t>
          </w:r>
        </w:p>
        <w:p w14:paraId="2BEF2E97"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McCourt, D. M., 2011. Role-playing and identity affirmation in international politics: Britain's reinvasion of the Falklands, 1982. </w:t>
          </w:r>
          <w:r w:rsidRPr="00EC5176">
            <w:rPr>
              <w:rFonts w:ascii="Georgia" w:hAnsi="Georgia"/>
              <w:i/>
              <w:iCs/>
              <w:sz w:val="24"/>
              <w:szCs w:val="24"/>
            </w:rPr>
            <w:t xml:space="preserve">Review of International Studies, </w:t>
          </w:r>
          <w:r w:rsidRPr="00EC5176">
            <w:rPr>
              <w:rFonts w:ascii="Georgia" w:hAnsi="Georgia"/>
              <w:sz w:val="24"/>
              <w:szCs w:val="24"/>
            </w:rPr>
            <w:t>37(4), pp. 1599-1621.</w:t>
          </w:r>
        </w:p>
        <w:p w14:paraId="04EA8538"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Morgenthau, H., 1962. A Political Theory of Foreign Aid. </w:t>
          </w:r>
          <w:r w:rsidRPr="00EC5176">
            <w:rPr>
              <w:rFonts w:ascii="Georgia" w:hAnsi="Georgia"/>
              <w:i/>
              <w:iCs/>
              <w:sz w:val="24"/>
              <w:szCs w:val="24"/>
            </w:rPr>
            <w:t xml:space="preserve">American Political Science Review, </w:t>
          </w:r>
          <w:r w:rsidRPr="00EC5176">
            <w:rPr>
              <w:rFonts w:ascii="Georgia" w:hAnsi="Georgia"/>
              <w:sz w:val="24"/>
              <w:szCs w:val="24"/>
            </w:rPr>
            <w:t>56(2), pp. 301-309.</w:t>
          </w:r>
        </w:p>
        <w:p w14:paraId="73763319"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Murray, R. W., 2013. Middlepowermanship and Canadian Grand Strategy in the 21st Century. </w:t>
          </w:r>
          <w:r w:rsidRPr="00EC5176">
            <w:rPr>
              <w:rFonts w:ascii="Georgia" w:hAnsi="Georgia"/>
              <w:i/>
              <w:iCs/>
              <w:sz w:val="24"/>
              <w:szCs w:val="24"/>
            </w:rPr>
            <w:t xml:space="preserve">Seton Hall Journal of Diplomacy and International Relations, </w:t>
          </w:r>
          <w:r w:rsidRPr="00EC5176">
            <w:rPr>
              <w:rFonts w:ascii="Georgia" w:hAnsi="Georgia"/>
              <w:sz w:val="24"/>
              <w:szCs w:val="24"/>
            </w:rPr>
            <w:t>36(52).</w:t>
          </w:r>
        </w:p>
        <w:p w14:paraId="5C7ACEC9" w14:textId="77777777" w:rsidR="00E5152D"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Rosyidin, M., 2017. Foreign policy in changing global politics: Indonesia’s foreign policy and the quest for major power status in the Asian Century. </w:t>
          </w:r>
          <w:r w:rsidRPr="00EC5176">
            <w:rPr>
              <w:rFonts w:ascii="Georgia" w:hAnsi="Georgia"/>
              <w:i/>
              <w:iCs/>
              <w:sz w:val="24"/>
              <w:szCs w:val="24"/>
            </w:rPr>
            <w:t xml:space="preserve">South East Asia Research, </w:t>
          </w:r>
          <w:r w:rsidRPr="00EC5176">
            <w:rPr>
              <w:rFonts w:ascii="Georgia" w:hAnsi="Georgia"/>
              <w:sz w:val="24"/>
              <w:szCs w:val="24"/>
            </w:rPr>
            <w:t>XX(X), pp. 1-17.</w:t>
          </w:r>
        </w:p>
        <w:p w14:paraId="64ABB3E3" w14:textId="3127BC98" w:rsidR="00E5152D" w:rsidRPr="00E5152D"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Smith, A. L., 2000. Indonesia's Foreign Policy under Abdurrahman Wahid: Radical or Status</w:t>
          </w:r>
          <w:r>
            <w:rPr>
              <w:sz w:val="24"/>
              <w:szCs w:val="24"/>
            </w:rPr>
            <w:t xml:space="preserve"> </w:t>
          </w:r>
          <w:r w:rsidRPr="00EC5176">
            <w:rPr>
              <w:rFonts w:ascii="Georgia" w:hAnsi="Georgia"/>
              <w:sz w:val="24"/>
              <w:szCs w:val="24"/>
            </w:rPr>
            <w:t xml:space="preserve">Quo State?. </w:t>
          </w:r>
          <w:r w:rsidRPr="00EC5176">
            <w:rPr>
              <w:rFonts w:ascii="Georgia" w:hAnsi="Georgia"/>
              <w:i/>
              <w:iCs/>
              <w:sz w:val="24"/>
              <w:szCs w:val="24"/>
            </w:rPr>
            <w:t xml:space="preserve">Contemporary Southeast Asia, </w:t>
          </w:r>
          <w:r w:rsidRPr="00EC5176">
            <w:rPr>
              <w:rFonts w:ascii="Georgia" w:hAnsi="Georgia"/>
              <w:sz w:val="24"/>
              <w:szCs w:val="24"/>
            </w:rPr>
            <w:t>22(3), pp. 498-526</w:t>
          </w:r>
        </w:p>
        <w:p w14:paraId="2A20EC20"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Souter, J., 2016. Good International Citizenship and Special Responsibilities to Protect Refugees. </w:t>
          </w:r>
          <w:r w:rsidRPr="00EC5176">
            <w:rPr>
              <w:rFonts w:ascii="Georgia" w:hAnsi="Georgia"/>
              <w:i/>
              <w:iCs/>
              <w:sz w:val="24"/>
              <w:szCs w:val="24"/>
            </w:rPr>
            <w:t xml:space="preserve">The British Journal of Politics and International Relations, </w:t>
          </w:r>
          <w:r w:rsidRPr="00EC5176">
            <w:rPr>
              <w:rFonts w:ascii="Georgia" w:hAnsi="Georgia"/>
              <w:sz w:val="24"/>
              <w:szCs w:val="24"/>
            </w:rPr>
            <w:t>18(4).</w:t>
          </w:r>
        </w:p>
        <w:p w14:paraId="4C0F473D"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Sukma, R., 1995. The Evolution of Indonesia's Foreign Policy. </w:t>
          </w:r>
          <w:r w:rsidRPr="00EC5176">
            <w:rPr>
              <w:rFonts w:ascii="Georgia" w:hAnsi="Georgia"/>
              <w:i/>
              <w:iCs/>
              <w:sz w:val="24"/>
              <w:szCs w:val="24"/>
            </w:rPr>
            <w:t xml:space="preserve">Asian Survey, </w:t>
          </w:r>
          <w:r w:rsidRPr="00EC5176">
            <w:rPr>
              <w:rFonts w:ascii="Georgia" w:hAnsi="Georgia"/>
              <w:sz w:val="24"/>
              <w:szCs w:val="24"/>
            </w:rPr>
            <w:t>XXXV(3), pp. 304-315.</w:t>
          </w:r>
        </w:p>
        <w:p w14:paraId="0F31B959"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Thies, C. G. &amp; Sari, A. C., 2018. A Role Theory Approach to Middle Powers: Making Sense of Indonesia’s Place in the International System. </w:t>
          </w:r>
          <w:r w:rsidRPr="00EC5176">
            <w:rPr>
              <w:rFonts w:ascii="Georgia" w:hAnsi="Georgia"/>
              <w:i/>
              <w:iCs/>
              <w:sz w:val="24"/>
              <w:szCs w:val="24"/>
            </w:rPr>
            <w:t xml:space="preserve">Contemporary Southeast Asia, </w:t>
          </w:r>
          <w:r w:rsidRPr="00EC5176">
            <w:rPr>
              <w:rFonts w:ascii="Georgia" w:hAnsi="Georgia"/>
              <w:sz w:val="24"/>
              <w:szCs w:val="24"/>
            </w:rPr>
            <w:t>40(3), pp. 397-421.</w:t>
          </w:r>
        </w:p>
        <w:p w14:paraId="012CD12C"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Vickers, B., 2012. Towards a new aid paradigm: South Africa as African development partner. </w:t>
          </w:r>
          <w:r w:rsidRPr="00EC5176">
            <w:rPr>
              <w:rFonts w:ascii="Georgia" w:hAnsi="Georgia"/>
              <w:i/>
              <w:iCs/>
              <w:sz w:val="24"/>
              <w:szCs w:val="24"/>
            </w:rPr>
            <w:t xml:space="preserve">Cambridge Review of International Affairs, </w:t>
          </w:r>
          <w:r w:rsidRPr="00EC5176">
            <w:rPr>
              <w:rFonts w:ascii="Georgia" w:hAnsi="Georgia"/>
              <w:sz w:val="24"/>
              <w:szCs w:val="24"/>
            </w:rPr>
            <w:t>25(4), pp. 535-556.</w:t>
          </w:r>
        </w:p>
        <w:p w14:paraId="2F612894"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Weatherbee, D. E., 2005. Indonesian Foreign Policy : A Wounded Phoenix. </w:t>
          </w:r>
          <w:r w:rsidRPr="00EC5176">
            <w:rPr>
              <w:rFonts w:ascii="Georgia" w:hAnsi="Georgia"/>
              <w:i/>
              <w:iCs/>
              <w:sz w:val="24"/>
              <w:szCs w:val="24"/>
            </w:rPr>
            <w:t xml:space="preserve">Southeast Asian Affairs, </w:t>
          </w:r>
          <w:r w:rsidRPr="00EC5176">
            <w:rPr>
              <w:rFonts w:ascii="Georgia" w:hAnsi="Georgia"/>
              <w:sz w:val="24"/>
              <w:szCs w:val="24"/>
            </w:rPr>
            <w:t>pp. 150-170.</w:t>
          </w:r>
        </w:p>
        <w:p w14:paraId="3D5E73F5"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Weldes, J., 1996. Constructing National Interests. </w:t>
          </w:r>
          <w:r w:rsidRPr="00EC5176">
            <w:rPr>
              <w:rFonts w:ascii="Georgia" w:hAnsi="Georgia"/>
              <w:i/>
              <w:iCs/>
              <w:sz w:val="24"/>
              <w:szCs w:val="24"/>
            </w:rPr>
            <w:t xml:space="preserve">European Journal of </w:t>
          </w:r>
          <w:r w:rsidRPr="00EC5176">
            <w:rPr>
              <w:rFonts w:ascii="Georgia" w:hAnsi="Georgia"/>
              <w:i/>
              <w:iCs/>
              <w:sz w:val="24"/>
              <w:szCs w:val="24"/>
            </w:rPr>
            <w:lastRenderedPageBreak/>
            <w:t xml:space="preserve">International Relations, </w:t>
          </w:r>
          <w:r w:rsidRPr="00EC5176">
            <w:rPr>
              <w:rFonts w:ascii="Georgia" w:hAnsi="Georgia"/>
              <w:sz w:val="24"/>
              <w:szCs w:val="24"/>
            </w:rPr>
            <w:t>Volume 2, pp. 275-318.</w:t>
          </w:r>
        </w:p>
        <w:p w14:paraId="6B935A3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Wendt, A., 1992. Anarchy is What States Make of It: The Social Construction of Power Politics. </w:t>
          </w:r>
          <w:r w:rsidRPr="00EC5176">
            <w:rPr>
              <w:rFonts w:ascii="Georgia" w:hAnsi="Georgia"/>
              <w:i/>
              <w:iCs/>
              <w:sz w:val="24"/>
              <w:szCs w:val="24"/>
            </w:rPr>
            <w:t xml:space="preserve">International Organization, </w:t>
          </w:r>
          <w:r w:rsidRPr="00EC5176">
            <w:rPr>
              <w:rFonts w:ascii="Georgia" w:hAnsi="Georgia"/>
              <w:sz w:val="24"/>
              <w:szCs w:val="24"/>
            </w:rPr>
            <w:t>46(2), pp. 391-425.</w:t>
          </w:r>
        </w:p>
        <w:p w14:paraId="0EF8571C"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Wendt, A., 1994. Collective Identity Formation and the International State. </w:t>
          </w:r>
          <w:r w:rsidRPr="00EC5176">
            <w:rPr>
              <w:rFonts w:ascii="Georgia" w:hAnsi="Georgia"/>
              <w:i/>
              <w:iCs/>
              <w:sz w:val="24"/>
              <w:szCs w:val="24"/>
            </w:rPr>
            <w:t xml:space="preserve">American Political Science Review, </w:t>
          </w:r>
          <w:r w:rsidRPr="00EC5176">
            <w:rPr>
              <w:rFonts w:ascii="Georgia" w:hAnsi="Georgia"/>
              <w:sz w:val="24"/>
              <w:szCs w:val="24"/>
            </w:rPr>
            <w:t>88(2), pp. 384-396.</w:t>
          </w:r>
        </w:p>
        <w:p w14:paraId="683274F5"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Winanti, P. S. &amp; Alvian, R. A., 2019. Indonesia’s South–South cooperation: when normative and material interests converged. </w:t>
          </w:r>
          <w:r w:rsidRPr="00EC5176">
            <w:rPr>
              <w:rFonts w:ascii="Georgia" w:hAnsi="Georgia"/>
              <w:i/>
              <w:iCs/>
              <w:sz w:val="24"/>
              <w:szCs w:val="24"/>
            </w:rPr>
            <w:t xml:space="preserve">International Relations of the Asia-Pacific, </w:t>
          </w:r>
          <w:r w:rsidRPr="00EC5176">
            <w:rPr>
              <w:rFonts w:ascii="Georgia" w:hAnsi="Georgia"/>
              <w:sz w:val="24"/>
              <w:szCs w:val="24"/>
            </w:rPr>
            <w:t>Volume 0, pp. 1-32.</w:t>
          </w:r>
        </w:p>
        <w:p w14:paraId="72BDC626"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Wish, N., 1980. Foreign Policy Makers and National Role Conceptions. </w:t>
          </w:r>
          <w:r w:rsidRPr="00EC5176">
            <w:rPr>
              <w:rFonts w:ascii="Georgia" w:hAnsi="Georgia"/>
              <w:i/>
              <w:iCs/>
              <w:sz w:val="24"/>
              <w:szCs w:val="24"/>
            </w:rPr>
            <w:t xml:space="preserve">International Studies Quarterly, </w:t>
          </w:r>
          <w:r w:rsidRPr="00EC5176">
            <w:rPr>
              <w:rFonts w:ascii="Georgia" w:hAnsi="Georgia"/>
              <w:sz w:val="24"/>
              <w:szCs w:val="24"/>
            </w:rPr>
            <w:t>24(4), pp. 532-554.</w:t>
          </w:r>
        </w:p>
        <w:p w14:paraId="75679643"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Woods, N., 2008. Whose aid? Whose influence? China, emerging donors and the silent revolution in development assistance. </w:t>
          </w:r>
          <w:r w:rsidRPr="00EC5176">
            <w:rPr>
              <w:rFonts w:ascii="Georgia" w:hAnsi="Georgia"/>
              <w:i/>
              <w:iCs/>
              <w:sz w:val="24"/>
              <w:szCs w:val="24"/>
            </w:rPr>
            <w:t xml:space="preserve">International Affairs, </w:t>
          </w:r>
          <w:r w:rsidRPr="00EC5176">
            <w:rPr>
              <w:rFonts w:ascii="Georgia" w:hAnsi="Georgia"/>
              <w:sz w:val="24"/>
              <w:szCs w:val="24"/>
            </w:rPr>
            <w:t>84(6), pp. 1205-1211.</w:t>
          </w:r>
        </w:p>
        <w:p w14:paraId="21FC8F4A"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Youde, J. R. &amp; Slagter, T. H., 2013. Creating "Good International Citizens": Middle Powers and Domestic Political Institutions. </w:t>
          </w:r>
          <w:r w:rsidRPr="00EC5176">
            <w:rPr>
              <w:rFonts w:ascii="Georgia" w:hAnsi="Georgia"/>
              <w:i/>
              <w:iCs/>
              <w:sz w:val="24"/>
              <w:szCs w:val="24"/>
            </w:rPr>
            <w:t xml:space="preserve">Seton Hall Journal of Diplomacy and International Relations, </w:t>
          </w:r>
          <w:r w:rsidRPr="00EC5176">
            <w:rPr>
              <w:rFonts w:ascii="Georgia" w:hAnsi="Georgia"/>
              <w:sz w:val="24"/>
              <w:szCs w:val="24"/>
            </w:rPr>
            <w:t>14(2), pp. 123-133.</w:t>
          </w:r>
        </w:p>
        <w:p w14:paraId="7EC522F1" w14:textId="093EDBE1" w:rsidR="00EC5176" w:rsidRDefault="00EC5176" w:rsidP="00527090">
          <w:pPr>
            <w:pStyle w:val="BodyText"/>
            <w:spacing w:before="4"/>
            <w:ind w:left="567" w:hanging="567"/>
          </w:pPr>
        </w:p>
        <w:p w14:paraId="79FF0EC9" w14:textId="1444ABD0" w:rsidR="00E5152D" w:rsidRDefault="00E5152D" w:rsidP="00E5152D">
          <w:pPr>
            <w:pStyle w:val="Heading3"/>
            <w:spacing w:before="1"/>
            <w:rPr>
              <w:u w:val="none"/>
            </w:rPr>
          </w:pPr>
          <w:r>
            <w:rPr>
              <w:w w:val="105"/>
            </w:rPr>
            <w:t>Newspaper Article</w:t>
          </w:r>
        </w:p>
        <w:p w14:paraId="36176B5A" w14:textId="77777777" w:rsidR="00527090" w:rsidRDefault="00527090" w:rsidP="00EC5176">
          <w:pPr>
            <w:pStyle w:val="BodyText"/>
            <w:spacing w:before="4"/>
            <w:rPr>
              <w:sz w:val="20"/>
            </w:rPr>
          </w:pPr>
        </w:p>
        <w:p w14:paraId="75E27BB9"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Mitton, R., 2005. </w:t>
          </w:r>
          <w:r w:rsidRPr="00EC5176">
            <w:rPr>
              <w:rFonts w:ascii="Georgia" w:hAnsi="Georgia"/>
              <w:i/>
              <w:iCs/>
              <w:sz w:val="24"/>
              <w:szCs w:val="24"/>
            </w:rPr>
            <w:t xml:space="preserve">Yudhoyono Urges US to Strenghten Ties. </w:t>
          </w:r>
          <w:r w:rsidRPr="00EC5176">
            <w:rPr>
              <w:rFonts w:ascii="Georgia" w:hAnsi="Georgia"/>
              <w:sz w:val="24"/>
              <w:szCs w:val="24"/>
            </w:rPr>
            <w:t>Singapore: Straits Times.</w:t>
          </w:r>
        </w:p>
        <w:p w14:paraId="2C34B584" w14:textId="77777777" w:rsidR="00EC5176" w:rsidRDefault="00EC5176" w:rsidP="00EC5176">
          <w:pPr>
            <w:pStyle w:val="BodyText"/>
            <w:spacing w:before="8"/>
            <w:rPr>
              <w:sz w:val="25"/>
            </w:rPr>
          </w:pPr>
        </w:p>
        <w:p w14:paraId="7D2452D4" w14:textId="77777777" w:rsidR="00EC5176" w:rsidRDefault="00EC5176" w:rsidP="00EC5176">
          <w:pPr>
            <w:pStyle w:val="Heading3"/>
            <w:spacing w:before="1"/>
            <w:rPr>
              <w:u w:val="none"/>
            </w:rPr>
          </w:pPr>
          <w:r>
            <w:rPr>
              <w:w w:val="105"/>
            </w:rPr>
            <w:t>Audiovisual media (videos, music recordings, podcasts, etc.)</w:t>
          </w:r>
        </w:p>
        <w:p w14:paraId="3093E622" w14:textId="77777777" w:rsidR="00E5152D" w:rsidRDefault="00E5152D" w:rsidP="00E5152D">
          <w:pPr>
            <w:pStyle w:val="Bibliography"/>
            <w:spacing w:line="240" w:lineRule="auto"/>
            <w:ind w:left="567" w:hanging="567"/>
            <w:rPr>
              <w:rFonts w:ascii="Georgia" w:hAnsi="Georgia"/>
              <w:sz w:val="24"/>
              <w:szCs w:val="24"/>
            </w:rPr>
          </w:pPr>
        </w:p>
        <w:p w14:paraId="2BA2B813" w14:textId="70ACCF26"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YouTube, 2019. </w:t>
          </w:r>
          <w:r w:rsidRPr="00EC5176">
            <w:rPr>
              <w:rFonts w:ascii="Georgia" w:hAnsi="Georgia"/>
              <w:i/>
              <w:iCs/>
              <w:sz w:val="24"/>
              <w:szCs w:val="24"/>
            </w:rPr>
            <w:t xml:space="preserve">Peresmian (Indonesian Aid) Lembaga Dana Kerja Sama Pembangunan Internasional.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https://www.youtube.com/watch?v=hVqHdeWNx3U&amp;t=7s</w:t>
          </w:r>
          <w:r w:rsidRPr="00EC5176">
            <w:rPr>
              <w:rFonts w:ascii="Georgia" w:hAnsi="Georgia"/>
              <w:sz w:val="24"/>
              <w:szCs w:val="24"/>
            </w:rPr>
            <w:br/>
            <w:t>[Accessed 29 08 2020].</w:t>
          </w:r>
        </w:p>
        <w:p w14:paraId="1C7C8952"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YouTube, 2019. </w:t>
          </w:r>
          <w:r w:rsidRPr="00EC5176">
            <w:rPr>
              <w:rFonts w:ascii="Georgia" w:hAnsi="Georgia"/>
              <w:i/>
              <w:iCs/>
              <w:sz w:val="24"/>
              <w:szCs w:val="24"/>
            </w:rPr>
            <w:t xml:space="preserve">Terima Kasih Pak JK: Diplomasi Tangan di Atas ala JK (Part 3) | Mata Najwa.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https://www.youtube.com/watch?v=fzEP9RI6lU0&amp;t=359s</w:t>
          </w:r>
          <w:r w:rsidRPr="00EC5176">
            <w:rPr>
              <w:rFonts w:ascii="Georgia" w:hAnsi="Georgia"/>
              <w:sz w:val="24"/>
              <w:szCs w:val="24"/>
            </w:rPr>
            <w:br/>
            <w:t>[Accessed 29 08 2020].</w:t>
          </w:r>
        </w:p>
        <w:p w14:paraId="201EBB99" w14:textId="77777777" w:rsidR="00EC5176" w:rsidRDefault="00EC5176" w:rsidP="00EC5176">
          <w:pPr>
            <w:pStyle w:val="BodyText"/>
            <w:spacing w:before="3"/>
            <w:rPr>
              <w:sz w:val="20"/>
            </w:rPr>
          </w:pPr>
        </w:p>
        <w:p w14:paraId="1BE526B7" w14:textId="77777777" w:rsidR="00EC5176" w:rsidRDefault="00EC5176" w:rsidP="00EC5176">
          <w:pPr>
            <w:pStyle w:val="BodyText"/>
            <w:spacing w:before="6"/>
            <w:rPr>
              <w:sz w:val="25"/>
            </w:rPr>
          </w:pPr>
        </w:p>
        <w:p w14:paraId="410AFE37" w14:textId="77777777" w:rsidR="00EC5176" w:rsidRDefault="00EC5176" w:rsidP="00EC5176">
          <w:pPr>
            <w:pStyle w:val="Heading3"/>
            <w:spacing w:line="240" w:lineRule="auto"/>
            <w:rPr>
              <w:u w:val="none"/>
            </w:rPr>
          </w:pPr>
          <w:r>
            <w:t>Electronic source</w:t>
          </w:r>
        </w:p>
        <w:p w14:paraId="19986435"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Badan Pusat Statistik, 2010. </w:t>
          </w:r>
          <w:r w:rsidRPr="00EC5176">
            <w:rPr>
              <w:rFonts w:ascii="Georgia" w:hAnsi="Georgia"/>
              <w:i/>
              <w:iCs/>
              <w:sz w:val="24"/>
              <w:szCs w:val="24"/>
            </w:rPr>
            <w:t xml:space="preserve">Penduduk Menurut Wilayah dan Agama yang Dianut.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https://sp2010.bps.go.id/index.php/site/tabel?tid=321&amp;wid=0</w:t>
          </w:r>
          <w:r w:rsidRPr="00EC5176">
            <w:rPr>
              <w:rFonts w:ascii="Georgia" w:hAnsi="Georgia"/>
              <w:sz w:val="24"/>
              <w:szCs w:val="24"/>
            </w:rPr>
            <w:br/>
            <w:t>[Accessed 01 10 2020].</w:t>
          </w:r>
        </w:p>
        <w:p w14:paraId="1482E92E" w14:textId="77777777" w:rsidR="00527090" w:rsidRPr="00EC5176" w:rsidRDefault="00527090" w:rsidP="00527090">
          <w:pPr>
            <w:pStyle w:val="Bibliography"/>
            <w:spacing w:line="240" w:lineRule="auto"/>
            <w:ind w:left="567" w:hanging="567"/>
            <w:rPr>
              <w:rFonts w:ascii="Georgia" w:hAnsi="Georgia"/>
              <w:sz w:val="24"/>
              <w:szCs w:val="24"/>
            </w:rPr>
          </w:pPr>
          <w:r w:rsidRPr="00EC5176">
            <w:rPr>
              <w:rFonts w:ascii="Georgia" w:hAnsi="Georgia"/>
              <w:sz w:val="24"/>
              <w:szCs w:val="24"/>
            </w:rPr>
            <w:t xml:space="preserve">Hasan, R. A., 2019. </w:t>
          </w:r>
          <w:r w:rsidRPr="00EC5176">
            <w:rPr>
              <w:rFonts w:ascii="Georgia" w:hAnsi="Georgia"/>
              <w:i/>
              <w:iCs/>
              <w:sz w:val="24"/>
              <w:szCs w:val="24"/>
            </w:rPr>
            <w:t xml:space="preserve">Mengenal Indonesian AID, Lembaga Dana Bantuan Internasional Perdana dari RI.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https://www.liputan6.com/global/read/4092047/mengenal-indonesian-aid-lembaga-dana-bantuan-internasional-perdana-dari-ri</w:t>
          </w:r>
          <w:r w:rsidRPr="00EC5176">
            <w:rPr>
              <w:rFonts w:ascii="Georgia" w:hAnsi="Georgia"/>
              <w:sz w:val="24"/>
              <w:szCs w:val="24"/>
            </w:rPr>
            <w:br/>
            <w:t>[Accessed 29 08 2020].</w:t>
          </w:r>
        </w:p>
        <w:p w14:paraId="714C9CE0"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Nixon, R., 1969. </w:t>
          </w:r>
          <w:r w:rsidRPr="00EC5176">
            <w:rPr>
              <w:rFonts w:ascii="Georgia" w:hAnsi="Georgia"/>
              <w:i/>
              <w:iCs/>
              <w:sz w:val="24"/>
              <w:szCs w:val="24"/>
            </w:rPr>
            <w:t xml:space="preserve">The American Presidency Project.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https://www.presidency.ucsb.edu/documents/special-message-the-congress-foreign-aid</w:t>
          </w:r>
          <w:r w:rsidRPr="00EC5176">
            <w:rPr>
              <w:rFonts w:ascii="Georgia" w:hAnsi="Georgia"/>
              <w:sz w:val="24"/>
              <w:szCs w:val="24"/>
            </w:rPr>
            <w:br/>
            <w:t>[Accessed 25 08 2020].</w:t>
          </w:r>
        </w:p>
        <w:p w14:paraId="48543D13" w14:textId="67D44AA4"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Pronk, J., 2015. </w:t>
          </w:r>
          <w:r w:rsidRPr="00EC5176">
            <w:rPr>
              <w:rFonts w:ascii="Georgia" w:hAnsi="Georgia"/>
              <w:i/>
              <w:iCs/>
              <w:sz w:val="24"/>
              <w:szCs w:val="24"/>
            </w:rPr>
            <w:t xml:space="preserve">An inconvenient relationship between Indonesia, the Netherlands (Part 2 of 2).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https://www.thejakartapost.com/ne</w:t>
          </w:r>
          <w:r w:rsidRPr="00EC5176">
            <w:rPr>
              <w:rFonts w:ascii="Georgia" w:hAnsi="Georgia"/>
              <w:sz w:val="24"/>
              <w:szCs w:val="24"/>
              <w:u w:val="single"/>
            </w:rPr>
            <w:lastRenderedPageBreak/>
            <w:t>ws/2015/06/10/an-inconvenient-relationship-between-indonesia-netherlands-part-2-2.html</w:t>
          </w:r>
          <w:r w:rsidRPr="00EC5176">
            <w:rPr>
              <w:rFonts w:ascii="Georgia" w:hAnsi="Georgia"/>
              <w:sz w:val="24"/>
              <w:szCs w:val="24"/>
            </w:rPr>
            <w:br/>
            <w:t>[Accessed 26 08 2020].</w:t>
          </w:r>
        </w:p>
        <w:p w14:paraId="1FE97746" w14:textId="1B4E065B"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The Guardian, 2008. </w:t>
          </w:r>
          <w:r w:rsidRPr="00EC5176">
            <w:rPr>
              <w:rFonts w:ascii="Georgia" w:hAnsi="Georgia"/>
              <w:i/>
              <w:iCs/>
              <w:sz w:val="24"/>
              <w:szCs w:val="24"/>
            </w:rPr>
            <w:t xml:space="preserve">Bretton Woods II – five key points on the road to a new global financial deal.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https://www.theguardian.com/politics/2008/nov/14/g20-summit-key-aims-imf</w:t>
          </w:r>
          <w:r w:rsidRPr="00EC5176">
            <w:rPr>
              <w:rFonts w:ascii="Georgia" w:hAnsi="Georgia"/>
              <w:sz w:val="24"/>
              <w:szCs w:val="24"/>
            </w:rPr>
            <w:br/>
            <w:t>[Accessed 03 09 2020].</w:t>
          </w:r>
        </w:p>
        <w:p w14:paraId="5A916DDA"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World Bank, 2019. </w:t>
          </w:r>
          <w:r w:rsidRPr="00EC5176">
            <w:rPr>
              <w:rFonts w:ascii="Georgia" w:hAnsi="Georgia"/>
              <w:i/>
              <w:iCs/>
              <w:sz w:val="24"/>
              <w:szCs w:val="24"/>
            </w:rPr>
            <w:t xml:space="preserve">GDP current US$.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https://data.worldbank.org/</w:t>
          </w:r>
          <w:r w:rsidRPr="00EC5176">
            <w:rPr>
              <w:rFonts w:ascii="Georgia" w:hAnsi="Georgia"/>
              <w:sz w:val="24"/>
              <w:szCs w:val="24"/>
            </w:rPr>
            <w:br/>
            <w:t>[Accessed 31 07 2020].</w:t>
          </w:r>
        </w:p>
        <w:p w14:paraId="18303198"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World Bank, 2019. </w:t>
          </w:r>
          <w:r w:rsidRPr="00EC5176">
            <w:rPr>
              <w:rFonts w:ascii="Georgia" w:hAnsi="Georgia"/>
              <w:i/>
              <w:iCs/>
              <w:sz w:val="24"/>
              <w:szCs w:val="24"/>
            </w:rPr>
            <w:t xml:space="preserve">Population total.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https://data.worldbank.org/indicator/SP.POP.TOTL?locations=ID-CN-IN-US</w:t>
          </w:r>
          <w:r w:rsidRPr="00EC5176">
            <w:rPr>
              <w:rFonts w:ascii="Georgia" w:hAnsi="Georgia"/>
              <w:sz w:val="24"/>
              <w:szCs w:val="24"/>
            </w:rPr>
            <w:br/>
            <w:t>[Accessed 08 01 2020].</w:t>
          </w:r>
        </w:p>
        <w:p w14:paraId="0BEB4F31" w14:textId="77777777" w:rsidR="00E5152D"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Yasmin, N., 2019. </w:t>
          </w:r>
          <w:r w:rsidRPr="00EC5176">
            <w:rPr>
              <w:rFonts w:ascii="Georgia" w:hAnsi="Georgia"/>
              <w:i/>
              <w:iCs/>
              <w:sz w:val="24"/>
              <w:szCs w:val="24"/>
            </w:rPr>
            <w:t xml:space="preserve">Indonesia Launches $212M International Development Aid Fund.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2020</w:t>
          </w:r>
          <w:r w:rsidRPr="00EC5176">
            <w:rPr>
              <w:rFonts w:ascii="Georgia" w:hAnsi="Georgia"/>
              <w:sz w:val="24"/>
              <w:szCs w:val="24"/>
            </w:rPr>
            <w:br/>
            <w:t>[Accessed 08 29 2020].</w:t>
          </w:r>
        </w:p>
        <w:p w14:paraId="32EDE616" w14:textId="7C3627EE" w:rsidR="00EC5176" w:rsidRPr="00EC5176" w:rsidRDefault="00E5152D" w:rsidP="00E5152D">
          <w:pPr>
            <w:pStyle w:val="Bibliography"/>
            <w:spacing w:line="240" w:lineRule="auto"/>
            <w:ind w:left="567" w:hanging="567"/>
            <w:rPr>
              <w:rFonts w:ascii="Georgia" w:hAnsi="Georgia"/>
              <w:sz w:val="24"/>
              <w:szCs w:val="24"/>
            </w:rPr>
          </w:pPr>
          <w:r w:rsidRPr="00EC5176">
            <w:rPr>
              <w:rFonts w:ascii="Georgia" w:hAnsi="Georgia"/>
              <w:sz w:val="24"/>
              <w:szCs w:val="24"/>
            </w:rPr>
            <w:t xml:space="preserve">Yudhoyono, S. B., 2012. </w:t>
          </w:r>
          <w:r w:rsidRPr="00EC5176">
            <w:rPr>
              <w:rFonts w:ascii="Georgia" w:hAnsi="Georgia"/>
              <w:i/>
              <w:iCs/>
              <w:sz w:val="24"/>
              <w:szCs w:val="24"/>
            </w:rPr>
            <w:t xml:space="preserve">President Yudhoyono’s speech at our Annual Address. </w:t>
          </w:r>
          <w:r w:rsidRPr="00EC5176">
            <w:rPr>
              <w:rFonts w:ascii="Georgia" w:hAnsi="Georgia"/>
              <w:sz w:val="24"/>
              <w:szCs w:val="24"/>
            </w:rPr>
            <w:t xml:space="preserve">[Online] </w:t>
          </w:r>
          <w:r w:rsidRPr="00EC5176">
            <w:rPr>
              <w:rFonts w:ascii="Georgia" w:hAnsi="Georgia"/>
              <w:sz w:val="24"/>
              <w:szCs w:val="24"/>
            </w:rPr>
            <w:br/>
            <w:t xml:space="preserve">Available at: </w:t>
          </w:r>
          <w:r w:rsidRPr="00EC5176">
            <w:rPr>
              <w:rFonts w:ascii="Georgia" w:hAnsi="Georgia"/>
              <w:sz w:val="24"/>
              <w:szCs w:val="24"/>
              <w:u w:val="single"/>
            </w:rPr>
            <w:t>https://www.wiltonpark.org.uk/2012/11/05/president-yudhoyonos-speech-at-our-annual-address/</w:t>
          </w:r>
          <w:r w:rsidRPr="00EC5176">
            <w:rPr>
              <w:rFonts w:ascii="Georgia" w:hAnsi="Georgia"/>
              <w:sz w:val="24"/>
              <w:szCs w:val="24"/>
            </w:rPr>
            <w:br/>
            <w:t>[Accessed 01 10 2020].</w:t>
          </w:r>
        </w:p>
        <w:bookmarkStart w:id="9" w:name="_Hlk64474622" w:displacedByCustomXml="next"/>
        <w:sdt>
          <w:sdtPr>
            <w:rPr>
              <w:rFonts w:ascii="Georgia" w:eastAsia="Georgia" w:hAnsi="Georgia" w:cs="Times New Roman"/>
              <w:noProof w:val="0"/>
              <w:sz w:val="24"/>
              <w:szCs w:val="24"/>
            </w:rPr>
            <w:id w:val="111145805"/>
            <w:bibliography/>
          </w:sdtPr>
          <w:sdtEndPr>
            <w:rPr>
              <w:rFonts w:cs="Georgia"/>
            </w:rPr>
          </w:sdtEndPr>
          <w:sdtContent>
            <w:p w14:paraId="4E24EC0E" w14:textId="31935525" w:rsidR="00E5152D" w:rsidRDefault="00E5152D" w:rsidP="00E5152D">
              <w:pPr>
                <w:pStyle w:val="Bibliography"/>
                <w:spacing w:line="240" w:lineRule="auto"/>
              </w:pPr>
            </w:p>
            <w:p w14:paraId="498A3629" w14:textId="66961F25" w:rsidR="00EC5176" w:rsidRDefault="00CC6B57" w:rsidP="00E5152D">
              <w:pPr>
                <w:rPr>
                  <w:sz w:val="24"/>
                  <w:szCs w:val="24"/>
                </w:rPr>
              </w:pPr>
            </w:p>
          </w:sdtContent>
        </w:sdt>
        <w:bookmarkEnd w:id="9" w:displacedByCustomXml="next"/>
      </w:sdtContent>
    </w:sdt>
    <w:p w14:paraId="34A71516" w14:textId="77777777" w:rsidR="00443069" w:rsidRDefault="00443069">
      <w:pPr>
        <w:spacing w:line="275" w:lineRule="exact"/>
        <w:ind w:left="118"/>
        <w:rPr>
          <w:sz w:val="24"/>
        </w:rPr>
      </w:pPr>
    </w:p>
    <w:p w14:paraId="722C1590" w14:textId="77777777" w:rsidR="005F3191" w:rsidRDefault="005F3191">
      <w:pPr>
        <w:spacing w:line="242" w:lineRule="auto"/>
        <w:rPr>
          <w:sz w:val="24"/>
        </w:rPr>
        <w:sectPr w:rsidR="005F3191" w:rsidSect="00CB109A">
          <w:type w:val="continuous"/>
          <w:pgSz w:w="12240" w:h="15840"/>
          <w:pgMar w:top="1560" w:right="1020" w:bottom="280" w:left="1300" w:header="720" w:footer="720" w:gutter="0"/>
          <w:cols w:num="2" w:space="720"/>
        </w:sectPr>
      </w:pPr>
    </w:p>
    <w:p w14:paraId="20442016" w14:textId="77777777" w:rsidR="005F3191" w:rsidRDefault="005F3191">
      <w:pPr>
        <w:pStyle w:val="BodyText"/>
        <w:rPr>
          <w:sz w:val="20"/>
        </w:rPr>
      </w:pPr>
    </w:p>
    <w:p w14:paraId="708FBFAF" w14:textId="77777777" w:rsidR="005F3191" w:rsidRDefault="00EC5176">
      <w:pPr>
        <w:pStyle w:val="Heading3"/>
        <w:spacing w:before="183"/>
        <w:rPr>
          <w:u w:val="none"/>
        </w:rPr>
      </w:pPr>
      <w:r>
        <w:rPr>
          <w:spacing w:val="-2"/>
          <w:w w:val="101"/>
        </w:rPr>
        <w:t>T</w:t>
      </w:r>
      <w:r>
        <w:rPr>
          <w:spacing w:val="4"/>
          <w:w w:val="101"/>
        </w:rPr>
        <w:t>h</w:t>
      </w:r>
      <w:r>
        <w:rPr>
          <w:spacing w:val="-3"/>
          <w:w w:val="105"/>
        </w:rPr>
        <w:t>e</w:t>
      </w:r>
      <w:r>
        <w:rPr>
          <w:w w:val="104"/>
        </w:rPr>
        <w:t>s</w:t>
      </w:r>
      <w:r>
        <w:rPr>
          <w:w w:val="107"/>
        </w:rPr>
        <w:t>is</w:t>
      </w:r>
      <w:r>
        <w:rPr>
          <w:spacing w:val="1"/>
          <w:w w:val="202"/>
        </w:rPr>
        <w:t>/</w:t>
      </w:r>
      <w:r>
        <w:rPr>
          <w:spacing w:val="-4"/>
          <w:w w:val="113"/>
        </w:rPr>
        <w:t>D</w:t>
      </w:r>
      <w:r>
        <w:rPr>
          <w:spacing w:val="1"/>
          <w:w w:val="112"/>
        </w:rPr>
        <w:t>i</w:t>
      </w:r>
      <w:r>
        <w:rPr>
          <w:spacing w:val="-2"/>
          <w:w w:val="104"/>
        </w:rPr>
        <w:t>s</w:t>
      </w:r>
      <w:r>
        <w:rPr>
          <w:w w:val="104"/>
        </w:rPr>
        <w:t>s</w:t>
      </w:r>
      <w:r>
        <w:rPr>
          <w:spacing w:val="-3"/>
          <w:w w:val="105"/>
        </w:rPr>
        <w:t>e</w:t>
      </w:r>
      <w:r>
        <w:rPr>
          <w:spacing w:val="1"/>
          <w:w w:val="86"/>
        </w:rPr>
        <w:t>r</w:t>
      </w:r>
      <w:r>
        <w:rPr>
          <w:spacing w:val="-2"/>
          <w:w w:val="103"/>
        </w:rPr>
        <w:t>t</w:t>
      </w:r>
      <w:r>
        <w:rPr>
          <w:spacing w:val="2"/>
        </w:rPr>
        <w:t>a</w:t>
      </w:r>
      <w:r>
        <w:rPr>
          <w:spacing w:val="1"/>
          <w:w w:val="103"/>
        </w:rPr>
        <w:t>t</w:t>
      </w:r>
      <w:r>
        <w:rPr>
          <w:w w:val="111"/>
        </w:rPr>
        <w:t>i</w:t>
      </w:r>
      <w:r>
        <w:rPr>
          <w:spacing w:val="-4"/>
          <w:w w:val="111"/>
        </w:rPr>
        <w:t>o</w:t>
      </w:r>
      <w:r>
        <w:rPr>
          <w:w w:val="101"/>
        </w:rPr>
        <w:t>n</w:t>
      </w:r>
    </w:p>
    <w:p w14:paraId="55B998A8" w14:textId="77777777" w:rsidR="005F3191" w:rsidRDefault="00EC5176">
      <w:pPr>
        <w:tabs>
          <w:tab w:val="left" w:pos="2393"/>
          <w:tab w:val="left" w:pos="4843"/>
          <w:tab w:val="left" w:pos="7158"/>
          <w:tab w:val="left" w:pos="9249"/>
        </w:tabs>
        <w:spacing w:line="244" w:lineRule="auto"/>
        <w:ind w:left="685" w:right="107" w:hanging="567"/>
        <w:rPr>
          <w:sz w:val="24"/>
        </w:rPr>
      </w:pPr>
      <w:r>
        <w:rPr>
          <w:sz w:val="24"/>
        </w:rPr>
        <w:t>Page,</w:t>
      </w:r>
      <w:r>
        <w:rPr>
          <w:spacing w:val="-15"/>
          <w:sz w:val="24"/>
        </w:rPr>
        <w:t xml:space="preserve"> </w:t>
      </w:r>
      <w:r>
        <w:rPr>
          <w:sz w:val="24"/>
        </w:rPr>
        <w:t>S.</w:t>
      </w:r>
      <w:r>
        <w:rPr>
          <w:spacing w:val="-15"/>
          <w:sz w:val="24"/>
        </w:rPr>
        <w:t xml:space="preserve"> </w:t>
      </w:r>
      <w:r>
        <w:rPr>
          <w:sz w:val="24"/>
        </w:rPr>
        <w:t>(1999).</w:t>
      </w:r>
      <w:r>
        <w:rPr>
          <w:spacing w:val="-14"/>
          <w:sz w:val="24"/>
        </w:rPr>
        <w:t xml:space="preserve"> </w:t>
      </w:r>
      <w:r>
        <w:rPr>
          <w:rFonts w:ascii="Times New Roman" w:hAnsi="Times New Roman"/>
          <w:i/>
          <w:sz w:val="24"/>
        </w:rPr>
        <w:t>Information</w:t>
      </w:r>
      <w:r>
        <w:rPr>
          <w:rFonts w:ascii="Times New Roman" w:hAnsi="Times New Roman"/>
          <w:i/>
          <w:spacing w:val="-20"/>
          <w:sz w:val="24"/>
        </w:rPr>
        <w:t xml:space="preserve"> </w:t>
      </w:r>
      <w:r>
        <w:rPr>
          <w:rFonts w:ascii="Times New Roman" w:hAnsi="Times New Roman"/>
          <w:i/>
          <w:sz w:val="24"/>
        </w:rPr>
        <w:t>technology</w:t>
      </w:r>
      <w:r>
        <w:rPr>
          <w:rFonts w:ascii="Times New Roman" w:hAnsi="Times New Roman"/>
          <w:i/>
          <w:spacing w:val="-21"/>
          <w:sz w:val="24"/>
        </w:rPr>
        <w:t xml:space="preserve"> </w:t>
      </w:r>
      <w:r>
        <w:rPr>
          <w:rFonts w:ascii="Times New Roman" w:hAnsi="Times New Roman"/>
          <w:i/>
          <w:sz w:val="24"/>
        </w:rPr>
        <w:t>impact:</w:t>
      </w:r>
      <w:r>
        <w:rPr>
          <w:rFonts w:ascii="Times New Roman" w:hAnsi="Times New Roman"/>
          <w:i/>
          <w:spacing w:val="-19"/>
          <w:sz w:val="24"/>
        </w:rPr>
        <w:t xml:space="preserve"> </w:t>
      </w:r>
      <w:r>
        <w:rPr>
          <w:rFonts w:ascii="Times New Roman" w:hAnsi="Times New Roman"/>
          <w:i/>
          <w:sz w:val="24"/>
        </w:rPr>
        <w:t>a</w:t>
      </w:r>
      <w:r>
        <w:rPr>
          <w:rFonts w:ascii="Times New Roman" w:hAnsi="Times New Roman"/>
          <w:i/>
          <w:spacing w:val="-20"/>
          <w:sz w:val="24"/>
        </w:rPr>
        <w:t xml:space="preserve"> </w:t>
      </w:r>
      <w:r>
        <w:rPr>
          <w:rFonts w:ascii="Times New Roman" w:hAnsi="Times New Roman"/>
          <w:i/>
          <w:sz w:val="24"/>
        </w:rPr>
        <w:t>survey</w:t>
      </w:r>
      <w:r>
        <w:rPr>
          <w:rFonts w:ascii="Times New Roman" w:hAnsi="Times New Roman"/>
          <w:i/>
          <w:spacing w:val="-20"/>
          <w:sz w:val="24"/>
        </w:rPr>
        <w:t xml:space="preserve"> </w:t>
      </w:r>
      <w:r>
        <w:rPr>
          <w:rFonts w:ascii="Times New Roman" w:hAnsi="Times New Roman"/>
          <w:i/>
          <w:sz w:val="24"/>
        </w:rPr>
        <w:t>of</w:t>
      </w:r>
      <w:r>
        <w:rPr>
          <w:rFonts w:ascii="Times New Roman" w:hAnsi="Times New Roman"/>
          <w:i/>
          <w:spacing w:val="-20"/>
          <w:sz w:val="24"/>
        </w:rPr>
        <w:t xml:space="preserve"> </w:t>
      </w:r>
      <w:r>
        <w:rPr>
          <w:rFonts w:ascii="Times New Roman" w:hAnsi="Times New Roman"/>
          <w:i/>
          <w:sz w:val="24"/>
        </w:rPr>
        <w:t>leading</w:t>
      </w:r>
      <w:r>
        <w:rPr>
          <w:rFonts w:ascii="Times New Roman" w:hAnsi="Times New Roman"/>
          <w:i/>
          <w:spacing w:val="-21"/>
          <w:sz w:val="24"/>
        </w:rPr>
        <w:t xml:space="preserve"> </w:t>
      </w:r>
      <w:r>
        <w:rPr>
          <w:rFonts w:ascii="Times New Roman" w:hAnsi="Times New Roman"/>
          <w:i/>
          <w:sz w:val="24"/>
        </w:rPr>
        <w:t>UK</w:t>
      </w:r>
      <w:r>
        <w:rPr>
          <w:rFonts w:ascii="Times New Roman" w:hAnsi="Times New Roman"/>
          <w:i/>
          <w:spacing w:val="-20"/>
          <w:sz w:val="24"/>
        </w:rPr>
        <w:t xml:space="preserve"> </w:t>
      </w:r>
      <w:r>
        <w:rPr>
          <w:rFonts w:ascii="Times New Roman" w:hAnsi="Times New Roman"/>
          <w:i/>
          <w:sz w:val="24"/>
        </w:rPr>
        <w:t>companies</w:t>
      </w:r>
      <w:r>
        <w:rPr>
          <w:rFonts w:ascii="Times New Roman" w:hAnsi="Times New Roman"/>
          <w:i/>
          <w:spacing w:val="-18"/>
          <w:sz w:val="24"/>
        </w:rPr>
        <w:t xml:space="preserve"> </w:t>
      </w:r>
      <w:r>
        <w:rPr>
          <w:sz w:val="24"/>
        </w:rPr>
        <w:t>(Master’s</w:t>
      </w:r>
      <w:r>
        <w:rPr>
          <w:spacing w:val="-15"/>
          <w:sz w:val="24"/>
        </w:rPr>
        <w:t xml:space="preserve"> </w:t>
      </w:r>
      <w:r>
        <w:rPr>
          <w:sz w:val="24"/>
        </w:rPr>
        <w:t>thesis, Leeds</w:t>
      </w:r>
      <w:r>
        <w:rPr>
          <w:sz w:val="24"/>
        </w:rPr>
        <w:tab/>
        <w:t>Metropolitan</w:t>
      </w:r>
      <w:r>
        <w:rPr>
          <w:sz w:val="24"/>
        </w:rPr>
        <w:tab/>
        <w:t>University).</w:t>
      </w:r>
      <w:r>
        <w:rPr>
          <w:sz w:val="24"/>
        </w:rPr>
        <w:tab/>
        <w:t>Retrieved</w:t>
      </w:r>
      <w:r>
        <w:rPr>
          <w:sz w:val="24"/>
        </w:rPr>
        <w:tab/>
      </w:r>
      <w:r>
        <w:rPr>
          <w:spacing w:val="-4"/>
          <w:w w:val="95"/>
          <w:sz w:val="24"/>
        </w:rPr>
        <w:t xml:space="preserve">from: </w:t>
      </w:r>
      <w:hyperlink r:id="rId10">
        <w:r>
          <w:rPr>
            <w:color w:val="0462C1"/>
            <w:w w:val="95"/>
            <w:sz w:val="24"/>
            <w:u w:val="single" w:color="0462C1"/>
          </w:rPr>
          <w:t>http://stevepageacademic.webs.com/Journal%20Articles/INFORMATION%20TECH</w:t>
        </w:r>
      </w:hyperlink>
      <w:r>
        <w:rPr>
          <w:color w:val="0462C1"/>
          <w:w w:val="95"/>
          <w:sz w:val="24"/>
        </w:rPr>
        <w:t xml:space="preserve"> </w:t>
      </w:r>
      <w:hyperlink r:id="rId11">
        <w:r>
          <w:rPr>
            <w:color w:val="0462C1"/>
            <w:sz w:val="24"/>
            <w:u w:val="single" w:color="0462C1"/>
          </w:rPr>
          <w:t>NOLOGY%20IMPACT%20-</w:t>
        </w:r>
      </w:hyperlink>
    </w:p>
    <w:p w14:paraId="4C223714" w14:textId="77777777" w:rsidR="005F3191" w:rsidRDefault="00CC6B57">
      <w:pPr>
        <w:pStyle w:val="BodyText"/>
        <w:ind w:left="685"/>
      </w:pPr>
      <w:hyperlink r:id="rId12">
        <w:r w:rsidR="00EC5176">
          <w:rPr>
            <w:color w:val="0462C1"/>
            <w:u w:val="single" w:color="0462C1"/>
          </w:rPr>
          <w:t>%20A%20SURVEY%20OF%20LEADING%20UK%20ORGANISATIONS.doc</w:t>
        </w:r>
      </w:hyperlink>
    </w:p>
    <w:p w14:paraId="57A7D022" w14:textId="77777777" w:rsidR="005F3191" w:rsidRDefault="005F3191">
      <w:pPr>
        <w:pStyle w:val="BodyText"/>
        <w:spacing w:before="3"/>
        <w:rPr>
          <w:sz w:val="20"/>
        </w:rPr>
      </w:pPr>
    </w:p>
    <w:p w14:paraId="5BE88855" w14:textId="77777777" w:rsidR="005F3191" w:rsidRDefault="00EC5176">
      <w:pPr>
        <w:pStyle w:val="Heading3"/>
        <w:spacing w:before="57"/>
        <w:rPr>
          <w:u w:val="none"/>
        </w:rPr>
      </w:pPr>
      <w:r>
        <w:rPr>
          <w:w w:val="105"/>
        </w:rPr>
        <w:t>Journal Article (retrieved online, with DOI)</w:t>
      </w:r>
    </w:p>
    <w:p w14:paraId="02C318DF" w14:textId="77777777" w:rsidR="005F3191" w:rsidRDefault="00EC5176">
      <w:pPr>
        <w:spacing w:line="244" w:lineRule="auto"/>
        <w:ind w:left="685" w:hanging="567"/>
        <w:rPr>
          <w:sz w:val="24"/>
        </w:rPr>
      </w:pPr>
      <w:r>
        <w:rPr>
          <w:sz w:val="24"/>
        </w:rPr>
        <w:t xml:space="preserve">Sisler, V. (2008). Digital Arabs Representation in Video Games. </w:t>
      </w:r>
      <w:r>
        <w:rPr>
          <w:rFonts w:ascii="Times New Roman"/>
          <w:i/>
          <w:sz w:val="24"/>
        </w:rPr>
        <w:t>European Journal of Cultural Studies</w:t>
      </w:r>
      <w:r>
        <w:rPr>
          <w:sz w:val="24"/>
        </w:rPr>
        <w:t xml:space="preserve">, </w:t>
      </w:r>
      <w:r>
        <w:rPr>
          <w:rFonts w:ascii="Times New Roman"/>
          <w:i/>
          <w:sz w:val="24"/>
        </w:rPr>
        <w:t>11</w:t>
      </w:r>
      <w:r>
        <w:rPr>
          <w:sz w:val="24"/>
        </w:rPr>
        <w:t>(2), 203-219. doi: 10.1177/1367549407088333</w:t>
      </w:r>
    </w:p>
    <w:p w14:paraId="119DDD62" w14:textId="77777777" w:rsidR="005F3191" w:rsidRDefault="005F3191">
      <w:pPr>
        <w:pStyle w:val="BodyText"/>
        <w:rPr>
          <w:sz w:val="25"/>
        </w:rPr>
      </w:pPr>
    </w:p>
    <w:p w14:paraId="7042BF2F" w14:textId="77777777" w:rsidR="005F3191" w:rsidRDefault="00EC5176">
      <w:pPr>
        <w:pStyle w:val="Heading3"/>
        <w:spacing w:line="240" w:lineRule="auto"/>
        <w:rPr>
          <w:u w:val="none"/>
        </w:rPr>
      </w:pPr>
      <w:r>
        <w:t>Journal Article (retrieved online, without DOI or page numbers)</w:t>
      </w:r>
    </w:p>
    <w:p w14:paraId="4BAD62F6" w14:textId="77777777" w:rsidR="005F3191" w:rsidRDefault="00EC5176">
      <w:pPr>
        <w:tabs>
          <w:tab w:val="left" w:pos="1663"/>
          <w:tab w:val="left" w:pos="2705"/>
          <w:tab w:val="left" w:pos="3204"/>
          <w:tab w:val="left" w:pos="4449"/>
          <w:tab w:val="left" w:pos="5341"/>
          <w:tab w:val="left" w:pos="6566"/>
          <w:tab w:val="left" w:pos="7364"/>
          <w:tab w:val="left" w:pos="8681"/>
        </w:tabs>
        <w:spacing w:before="4" w:line="242" w:lineRule="auto"/>
        <w:ind w:left="118" w:right="110"/>
        <w:jc w:val="right"/>
        <w:rPr>
          <w:sz w:val="24"/>
        </w:rPr>
      </w:pPr>
      <w:r>
        <w:rPr>
          <w:sz w:val="24"/>
        </w:rPr>
        <w:t>Fennel,</w:t>
      </w:r>
      <w:r>
        <w:rPr>
          <w:spacing w:val="38"/>
          <w:sz w:val="24"/>
        </w:rPr>
        <w:t xml:space="preserve"> </w:t>
      </w:r>
      <w:r>
        <w:rPr>
          <w:sz w:val="24"/>
        </w:rPr>
        <w:t>V.L.</w:t>
      </w:r>
      <w:r>
        <w:rPr>
          <w:spacing w:val="39"/>
          <w:sz w:val="24"/>
        </w:rPr>
        <w:t xml:space="preserve"> </w:t>
      </w:r>
      <w:r>
        <w:rPr>
          <w:sz w:val="24"/>
        </w:rPr>
        <w:t>(2015).</w:t>
      </w:r>
      <w:r>
        <w:rPr>
          <w:spacing w:val="40"/>
          <w:sz w:val="24"/>
        </w:rPr>
        <w:t xml:space="preserve"> </w:t>
      </w:r>
      <w:r>
        <w:rPr>
          <w:sz w:val="24"/>
        </w:rPr>
        <w:t>“Easternization”</w:t>
      </w:r>
      <w:r>
        <w:rPr>
          <w:spacing w:val="41"/>
          <w:sz w:val="24"/>
        </w:rPr>
        <w:t xml:space="preserve"> </w:t>
      </w:r>
      <w:r>
        <w:rPr>
          <w:sz w:val="24"/>
        </w:rPr>
        <w:t>of</w:t>
      </w:r>
      <w:r>
        <w:rPr>
          <w:spacing w:val="38"/>
          <w:sz w:val="24"/>
        </w:rPr>
        <w:t xml:space="preserve"> </w:t>
      </w:r>
      <w:r>
        <w:rPr>
          <w:sz w:val="24"/>
        </w:rPr>
        <w:t>Post-Western</w:t>
      </w:r>
      <w:r>
        <w:rPr>
          <w:spacing w:val="39"/>
          <w:sz w:val="24"/>
        </w:rPr>
        <w:t xml:space="preserve"> </w:t>
      </w:r>
      <w:r>
        <w:rPr>
          <w:sz w:val="24"/>
        </w:rPr>
        <w:t>International</w:t>
      </w:r>
      <w:r>
        <w:rPr>
          <w:spacing w:val="38"/>
          <w:sz w:val="24"/>
        </w:rPr>
        <w:t xml:space="preserve"> </w:t>
      </w:r>
      <w:r>
        <w:rPr>
          <w:sz w:val="24"/>
        </w:rPr>
        <w:t>Order:</w:t>
      </w:r>
      <w:r>
        <w:rPr>
          <w:spacing w:val="39"/>
          <w:sz w:val="24"/>
        </w:rPr>
        <w:t xml:space="preserve"> </w:t>
      </w:r>
      <w:r>
        <w:rPr>
          <w:sz w:val="24"/>
        </w:rPr>
        <w:t>Appertaining</w:t>
      </w:r>
      <w:r>
        <w:rPr>
          <w:w w:val="94"/>
          <w:sz w:val="24"/>
        </w:rPr>
        <w:t xml:space="preserve"> </w:t>
      </w:r>
      <w:r>
        <w:rPr>
          <w:sz w:val="24"/>
        </w:rPr>
        <w:t xml:space="preserve">Confucianism into Bandung Conference Legacy. </w:t>
      </w:r>
      <w:r>
        <w:rPr>
          <w:rFonts w:ascii="Times New Roman" w:hAnsi="Times New Roman"/>
          <w:i/>
          <w:sz w:val="24"/>
        </w:rPr>
        <w:t>IJIS (Indonesian Journal</w:t>
      </w:r>
      <w:r>
        <w:rPr>
          <w:rFonts w:ascii="Times New Roman" w:hAnsi="Times New Roman"/>
          <w:i/>
          <w:spacing w:val="-13"/>
          <w:sz w:val="24"/>
        </w:rPr>
        <w:t xml:space="preserve"> </w:t>
      </w:r>
      <w:r>
        <w:rPr>
          <w:rFonts w:ascii="Times New Roman" w:hAnsi="Times New Roman"/>
          <w:i/>
          <w:sz w:val="24"/>
        </w:rPr>
        <w:t>of</w:t>
      </w:r>
      <w:r>
        <w:rPr>
          <w:rFonts w:ascii="Times New Roman" w:hAnsi="Times New Roman"/>
          <w:i/>
          <w:spacing w:val="-4"/>
          <w:sz w:val="24"/>
        </w:rPr>
        <w:t xml:space="preserve"> </w:t>
      </w:r>
      <w:r>
        <w:rPr>
          <w:rFonts w:ascii="Times New Roman" w:hAnsi="Times New Roman"/>
          <w:i/>
          <w:sz w:val="24"/>
        </w:rPr>
        <w:t>International</w:t>
      </w:r>
      <w:r>
        <w:rPr>
          <w:rFonts w:ascii="Times New Roman" w:hAnsi="Times New Roman"/>
          <w:i/>
          <w:w w:val="94"/>
          <w:sz w:val="24"/>
        </w:rPr>
        <w:t xml:space="preserve"> </w:t>
      </w:r>
      <w:r>
        <w:rPr>
          <w:rFonts w:ascii="Times New Roman" w:hAnsi="Times New Roman"/>
          <w:i/>
          <w:w w:val="95"/>
          <w:sz w:val="24"/>
        </w:rPr>
        <w:t>Studies)</w:t>
      </w:r>
      <w:r>
        <w:rPr>
          <w:w w:val="95"/>
          <w:sz w:val="24"/>
        </w:rPr>
        <w:t xml:space="preserve">, </w:t>
      </w:r>
      <w:r>
        <w:rPr>
          <w:rFonts w:ascii="Times New Roman" w:hAnsi="Times New Roman"/>
          <w:i/>
          <w:w w:val="95"/>
          <w:sz w:val="24"/>
        </w:rPr>
        <w:t>2</w:t>
      </w:r>
      <w:r>
        <w:rPr>
          <w:w w:val="95"/>
          <w:sz w:val="24"/>
        </w:rPr>
        <w:t>(2), 115-132. Retrieved from:</w:t>
      </w:r>
      <w:r>
        <w:rPr>
          <w:spacing w:val="31"/>
          <w:w w:val="95"/>
          <w:sz w:val="24"/>
        </w:rPr>
        <w:t xml:space="preserve"> </w:t>
      </w:r>
      <w:hyperlink r:id="rId13">
        <w:r>
          <w:rPr>
            <w:color w:val="0462C1"/>
            <w:w w:val="95"/>
            <w:sz w:val="24"/>
            <w:u w:val="single" w:color="0462C1"/>
          </w:rPr>
          <w:t>https://jurnal.ugm.ac.id/IJIS/article/view/26538</w:t>
        </w:r>
      </w:hyperlink>
      <w:r>
        <w:rPr>
          <w:color w:val="0462C1"/>
          <w:w w:val="96"/>
          <w:sz w:val="24"/>
        </w:rPr>
        <w:t xml:space="preserve"> </w:t>
      </w:r>
      <w:r>
        <w:rPr>
          <w:sz w:val="24"/>
        </w:rPr>
        <w:t>Höglund,</w:t>
      </w:r>
      <w:r>
        <w:rPr>
          <w:spacing w:val="14"/>
          <w:sz w:val="24"/>
        </w:rPr>
        <w:t xml:space="preserve"> </w:t>
      </w:r>
      <w:r>
        <w:rPr>
          <w:sz w:val="24"/>
        </w:rPr>
        <w:t>J.</w:t>
      </w:r>
      <w:r>
        <w:rPr>
          <w:spacing w:val="15"/>
          <w:sz w:val="24"/>
        </w:rPr>
        <w:t xml:space="preserve"> </w:t>
      </w:r>
      <w:r>
        <w:rPr>
          <w:sz w:val="24"/>
        </w:rPr>
        <w:t>(2008).</w:t>
      </w:r>
      <w:r>
        <w:rPr>
          <w:spacing w:val="14"/>
          <w:sz w:val="24"/>
        </w:rPr>
        <w:t xml:space="preserve"> </w:t>
      </w:r>
      <w:r>
        <w:rPr>
          <w:sz w:val="24"/>
        </w:rPr>
        <w:t>Electronic</w:t>
      </w:r>
      <w:r>
        <w:rPr>
          <w:spacing w:val="15"/>
          <w:sz w:val="24"/>
        </w:rPr>
        <w:t xml:space="preserve"> </w:t>
      </w:r>
      <w:r>
        <w:rPr>
          <w:sz w:val="24"/>
        </w:rPr>
        <w:t>Empire:</w:t>
      </w:r>
      <w:r>
        <w:rPr>
          <w:spacing w:val="15"/>
          <w:sz w:val="24"/>
        </w:rPr>
        <w:t xml:space="preserve"> </w:t>
      </w:r>
      <w:r>
        <w:rPr>
          <w:sz w:val="24"/>
        </w:rPr>
        <w:t>Orientalism</w:t>
      </w:r>
      <w:r>
        <w:rPr>
          <w:spacing w:val="14"/>
          <w:sz w:val="24"/>
        </w:rPr>
        <w:t xml:space="preserve"> </w:t>
      </w:r>
      <w:r>
        <w:rPr>
          <w:sz w:val="24"/>
        </w:rPr>
        <w:t>Revisited</w:t>
      </w:r>
      <w:r>
        <w:rPr>
          <w:spacing w:val="14"/>
          <w:sz w:val="24"/>
        </w:rPr>
        <w:t xml:space="preserve"> </w:t>
      </w:r>
      <w:r>
        <w:rPr>
          <w:sz w:val="24"/>
        </w:rPr>
        <w:t>in</w:t>
      </w:r>
      <w:r>
        <w:rPr>
          <w:spacing w:val="14"/>
          <w:sz w:val="24"/>
        </w:rPr>
        <w:t xml:space="preserve"> </w:t>
      </w:r>
      <w:r>
        <w:rPr>
          <w:sz w:val="24"/>
        </w:rPr>
        <w:t>the</w:t>
      </w:r>
      <w:r>
        <w:rPr>
          <w:spacing w:val="16"/>
          <w:sz w:val="24"/>
        </w:rPr>
        <w:t xml:space="preserve"> </w:t>
      </w:r>
      <w:r>
        <w:rPr>
          <w:sz w:val="24"/>
        </w:rPr>
        <w:t>Military</w:t>
      </w:r>
      <w:r>
        <w:rPr>
          <w:spacing w:val="14"/>
          <w:sz w:val="24"/>
        </w:rPr>
        <w:t xml:space="preserve"> </w:t>
      </w:r>
      <w:r>
        <w:rPr>
          <w:sz w:val="24"/>
        </w:rPr>
        <w:t>Shooter.</w:t>
      </w:r>
      <w:r>
        <w:rPr>
          <w:spacing w:val="19"/>
          <w:sz w:val="24"/>
        </w:rPr>
        <w:t xml:space="preserve"> </w:t>
      </w:r>
      <w:r>
        <w:rPr>
          <w:rFonts w:ascii="Times New Roman" w:hAnsi="Times New Roman"/>
          <w:i/>
          <w:sz w:val="24"/>
        </w:rPr>
        <w:t>The</w:t>
      </w:r>
      <w:r>
        <w:rPr>
          <w:rFonts w:ascii="Times New Roman" w:hAnsi="Times New Roman"/>
          <w:i/>
          <w:w w:val="91"/>
          <w:sz w:val="24"/>
        </w:rPr>
        <w:t xml:space="preserve"> </w:t>
      </w:r>
      <w:r>
        <w:rPr>
          <w:rFonts w:ascii="Times New Roman" w:hAnsi="Times New Roman"/>
          <w:i/>
          <w:sz w:val="24"/>
        </w:rPr>
        <w:t>International</w:t>
      </w:r>
      <w:r>
        <w:rPr>
          <w:rFonts w:ascii="Times New Roman" w:hAnsi="Times New Roman"/>
          <w:i/>
          <w:sz w:val="24"/>
        </w:rPr>
        <w:tab/>
        <w:t>Journal</w:t>
      </w:r>
      <w:r>
        <w:rPr>
          <w:rFonts w:ascii="Times New Roman" w:hAnsi="Times New Roman"/>
          <w:i/>
          <w:sz w:val="24"/>
        </w:rPr>
        <w:tab/>
        <w:t>of</w:t>
      </w:r>
      <w:r>
        <w:rPr>
          <w:rFonts w:ascii="Times New Roman" w:hAnsi="Times New Roman"/>
          <w:i/>
          <w:sz w:val="24"/>
        </w:rPr>
        <w:tab/>
        <w:t>Computer</w:t>
      </w:r>
      <w:r>
        <w:rPr>
          <w:rFonts w:ascii="Times New Roman" w:hAnsi="Times New Roman"/>
          <w:i/>
          <w:sz w:val="24"/>
        </w:rPr>
        <w:tab/>
        <w:t>Game</w:t>
      </w:r>
      <w:r>
        <w:rPr>
          <w:rFonts w:ascii="Times New Roman" w:hAnsi="Times New Roman"/>
          <w:i/>
          <w:sz w:val="24"/>
        </w:rPr>
        <w:tab/>
        <w:t>Research</w:t>
      </w:r>
      <w:r>
        <w:rPr>
          <w:sz w:val="24"/>
        </w:rPr>
        <w:t>,</w:t>
      </w:r>
      <w:r>
        <w:rPr>
          <w:sz w:val="24"/>
        </w:rPr>
        <w:tab/>
      </w:r>
      <w:r>
        <w:rPr>
          <w:rFonts w:ascii="Times New Roman" w:hAnsi="Times New Roman"/>
          <w:i/>
          <w:sz w:val="24"/>
        </w:rPr>
        <w:t>8</w:t>
      </w:r>
      <w:r>
        <w:rPr>
          <w:sz w:val="24"/>
        </w:rPr>
        <w:t>(1).</w:t>
      </w:r>
      <w:r>
        <w:rPr>
          <w:sz w:val="24"/>
        </w:rPr>
        <w:tab/>
        <w:t>Retrieved</w:t>
      </w:r>
      <w:r>
        <w:rPr>
          <w:sz w:val="24"/>
        </w:rPr>
        <w:tab/>
      </w:r>
      <w:r>
        <w:rPr>
          <w:w w:val="90"/>
          <w:sz w:val="24"/>
        </w:rPr>
        <w:t>from:</w:t>
      </w:r>
    </w:p>
    <w:p w14:paraId="55BA5EFE" w14:textId="77777777" w:rsidR="005F3191" w:rsidRDefault="00CC6B57">
      <w:pPr>
        <w:pStyle w:val="BodyText"/>
        <w:spacing w:before="11"/>
        <w:ind w:left="685"/>
      </w:pPr>
      <w:hyperlink r:id="rId14">
        <w:r w:rsidR="00EC5176">
          <w:rPr>
            <w:color w:val="0462C1"/>
            <w:u w:val="single" w:color="0462C1"/>
          </w:rPr>
          <w:t>http://gamestudies.org/0801/articles/hoeglund</w:t>
        </w:r>
      </w:hyperlink>
    </w:p>
    <w:p w14:paraId="69DB1821" w14:textId="77777777" w:rsidR="005F3191" w:rsidRDefault="005F3191">
      <w:pPr>
        <w:pStyle w:val="BodyText"/>
        <w:spacing w:before="4"/>
        <w:rPr>
          <w:sz w:val="20"/>
        </w:rPr>
      </w:pPr>
    </w:p>
    <w:p w14:paraId="15398C5F" w14:textId="77777777" w:rsidR="005F3191" w:rsidRDefault="00EC5176">
      <w:pPr>
        <w:pStyle w:val="Heading3"/>
        <w:spacing w:before="56"/>
        <w:rPr>
          <w:u w:val="none"/>
        </w:rPr>
      </w:pPr>
      <w:r>
        <w:rPr>
          <w:w w:val="105"/>
        </w:rPr>
        <w:t>Newspaper Article</w:t>
      </w:r>
    </w:p>
    <w:p w14:paraId="5BCADEF1" w14:textId="77777777" w:rsidR="005F3191" w:rsidRDefault="00EC5176">
      <w:pPr>
        <w:pStyle w:val="BodyText"/>
        <w:spacing w:line="275" w:lineRule="exact"/>
        <w:ind w:left="118"/>
      </w:pPr>
      <w:r>
        <w:t xml:space="preserve">Sadli, M. (2005, November). Akan timbul krisis atau resesi?. </w:t>
      </w:r>
      <w:r>
        <w:rPr>
          <w:rFonts w:ascii="Times New Roman"/>
          <w:i/>
        </w:rPr>
        <w:t>Kompas</w:t>
      </w:r>
      <w:r>
        <w:t>. p. 6.</w:t>
      </w:r>
    </w:p>
    <w:p w14:paraId="10D7B9DE" w14:textId="77777777" w:rsidR="005F3191" w:rsidRDefault="005F3191">
      <w:pPr>
        <w:pStyle w:val="BodyText"/>
        <w:spacing w:before="8"/>
        <w:rPr>
          <w:sz w:val="25"/>
        </w:rPr>
      </w:pPr>
    </w:p>
    <w:p w14:paraId="3F0225DB" w14:textId="77777777" w:rsidR="005F3191" w:rsidRDefault="00EC5176">
      <w:pPr>
        <w:pStyle w:val="Heading3"/>
        <w:spacing w:before="1"/>
        <w:rPr>
          <w:u w:val="none"/>
        </w:rPr>
      </w:pPr>
      <w:r>
        <w:rPr>
          <w:w w:val="105"/>
        </w:rPr>
        <w:t xml:space="preserve">Audiovisual media (videos, music </w:t>
      </w:r>
      <w:r>
        <w:rPr>
          <w:w w:val="105"/>
        </w:rPr>
        <w:t>recordings, podcasts, etc.)</w:t>
      </w:r>
    </w:p>
    <w:p w14:paraId="507322D7" w14:textId="77777777" w:rsidR="005F3191" w:rsidRDefault="00EC5176">
      <w:pPr>
        <w:spacing w:line="275" w:lineRule="exact"/>
        <w:ind w:left="118"/>
        <w:rPr>
          <w:sz w:val="24"/>
        </w:rPr>
      </w:pPr>
      <w:r>
        <w:rPr>
          <w:sz w:val="24"/>
        </w:rPr>
        <w:t>Gladu,</w:t>
      </w:r>
      <w:r>
        <w:rPr>
          <w:spacing w:val="-8"/>
          <w:sz w:val="24"/>
        </w:rPr>
        <w:t xml:space="preserve"> </w:t>
      </w:r>
      <w:r>
        <w:rPr>
          <w:sz w:val="24"/>
        </w:rPr>
        <w:t>A.</w:t>
      </w:r>
      <w:r>
        <w:rPr>
          <w:spacing w:val="-6"/>
          <w:sz w:val="24"/>
        </w:rPr>
        <w:t xml:space="preserve"> </w:t>
      </w:r>
      <w:r>
        <w:rPr>
          <w:sz w:val="24"/>
        </w:rPr>
        <w:t>(Producer),</w:t>
      </w:r>
      <w:r>
        <w:rPr>
          <w:spacing w:val="-6"/>
          <w:sz w:val="24"/>
        </w:rPr>
        <w:t xml:space="preserve"> </w:t>
      </w:r>
      <w:r>
        <w:rPr>
          <w:sz w:val="24"/>
        </w:rPr>
        <w:t>&amp;</w:t>
      </w:r>
      <w:r>
        <w:rPr>
          <w:spacing w:val="-7"/>
          <w:sz w:val="24"/>
        </w:rPr>
        <w:t xml:space="preserve"> </w:t>
      </w:r>
      <w:r>
        <w:rPr>
          <w:sz w:val="24"/>
        </w:rPr>
        <w:t>Brodeur.</w:t>
      </w:r>
      <w:r>
        <w:rPr>
          <w:spacing w:val="-6"/>
          <w:sz w:val="24"/>
        </w:rPr>
        <w:t xml:space="preserve"> </w:t>
      </w:r>
      <w:r>
        <w:rPr>
          <w:sz w:val="24"/>
        </w:rPr>
        <w:t>M.</w:t>
      </w:r>
      <w:r>
        <w:rPr>
          <w:spacing w:val="-7"/>
          <w:sz w:val="24"/>
        </w:rPr>
        <w:t xml:space="preserve"> </w:t>
      </w:r>
      <w:r>
        <w:rPr>
          <w:sz w:val="24"/>
        </w:rPr>
        <w:t>(Director).</w:t>
      </w:r>
      <w:r>
        <w:rPr>
          <w:spacing w:val="-6"/>
          <w:sz w:val="24"/>
        </w:rPr>
        <w:t xml:space="preserve"> </w:t>
      </w:r>
      <w:r>
        <w:rPr>
          <w:sz w:val="24"/>
        </w:rPr>
        <w:t>(2001).</w:t>
      </w:r>
      <w:r>
        <w:rPr>
          <w:spacing w:val="-18"/>
          <w:sz w:val="24"/>
        </w:rPr>
        <w:t xml:space="preserve"> </w:t>
      </w:r>
      <w:r>
        <w:rPr>
          <w:rFonts w:ascii="Times New Roman"/>
          <w:i/>
          <w:sz w:val="24"/>
        </w:rPr>
        <w:t>Dance</w:t>
      </w:r>
      <w:r>
        <w:rPr>
          <w:rFonts w:ascii="Times New Roman"/>
          <w:i/>
          <w:spacing w:val="-12"/>
          <w:sz w:val="24"/>
        </w:rPr>
        <w:t xml:space="preserve"> </w:t>
      </w:r>
      <w:r>
        <w:rPr>
          <w:rFonts w:ascii="Times New Roman"/>
          <w:i/>
          <w:sz w:val="24"/>
        </w:rPr>
        <w:t>of</w:t>
      </w:r>
      <w:r>
        <w:rPr>
          <w:rFonts w:ascii="Times New Roman"/>
          <w:i/>
          <w:spacing w:val="-12"/>
          <w:sz w:val="24"/>
        </w:rPr>
        <w:t xml:space="preserve"> </w:t>
      </w:r>
      <w:r>
        <w:rPr>
          <w:rFonts w:ascii="Times New Roman"/>
          <w:i/>
          <w:sz w:val="24"/>
        </w:rPr>
        <w:t>the</w:t>
      </w:r>
      <w:r>
        <w:rPr>
          <w:rFonts w:ascii="Times New Roman"/>
          <w:i/>
          <w:spacing w:val="-11"/>
          <w:sz w:val="24"/>
        </w:rPr>
        <w:t xml:space="preserve"> </w:t>
      </w:r>
      <w:r>
        <w:rPr>
          <w:rFonts w:ascii="Times New Roman"/>
          <w:i/>
          <w:sz w:val="24"/>
        </w:rPr>
        <w:t>warrior</w:t>
      </w:r>
      <w:r>
        <w:rPr>
          <w:rFonts w:ascii="Times New Roman"/>
          <w:i/>
          <w:spacing w:val="-22"/>
          <w:sz w:val="24"/>
        </w:rPr>
        <w:t xml:space="preserve"> </w:t>
      </w:r>
      <w:r>
        <w:rPr>
          <w:sz w:val="24"/>
        </w:rPr>
        <w:t>[Motion</w:t>
      </w:r>
      <w:r>
        <w:rPr>
          <w:spacing w:val="-6"/>
          <w:sz w:val="24"/>
        </w:rPr>
        <w:t xml:space="preserve"> </w:t>
      </w:r>
      <w:r>
        <w:rPr>
          <w:sz w:val="24"/>
        </w:rPr>
        <w:t>picture].</w:t>
      </w:r>
    </w:p>
    <w:p w14:paraId="6C0C7B9A" w14:textId="77777777" w:rsidR="005F3191" w:rsidRDefault="00EC5176">
      <w:pPr>
        <w:pStyle w:val="BodyText"/>
        <w:spacing w:before="8"/>
        <w:ind w:left="685"/>
      </w:pPr>
      <w:r>
        <w:t>Canada: National Film Board.</w:t>
      </w:r>
    </w:p>
    <w:p w14:paraId="35EEB98F" w14:textId="77777777" w:rsidR="005F3191" w:rsidRDefault="00EC5176">
      <w:pPr>
        <w:spacing w:before="1" w:line="247" w:lineRule="auto"/>
        <w:ind w:left="685" w:hanging="567"/>
        <w:rPr>
          <w:sz w:val="24"/>
        </w:rPr>
      </w:pPr>
      <w:r>
        <w:rPr>
          <w:sz w:val="24"/>
        </w:rPr>
        <w:t>Kemlu</w:t>
      </w:r>
      <w:r>
        <w:rPr>
          <w:spacing w:val="-21"/>
          <w:sz w:val="24"/>
        </w:rPr>
        <w:t xml:space="preserve"> </w:t>
      </w:r>
      <w:r>
        <w:rPr>
          <w:sz w:val="24"/>
        </w:rPr>
        <w:t>TV.</w:t>
      </w:r>
      <w:r>
        <w:rPr>
          <w:spacing w:val="-20"/>
          <w:sz w:val="24"/>
        </w:rPr>
        <w:t xml:space="preserve"> </w:t>
      </w:r>
      <w:r>
        <w:rPr>
          <w:sz w:val="24"/>
        </w:rPr>
        <w:t>(2017,</w:t>
      </w:r>
      <w:r>
        <w:rPr>
          <w:spacing w:val="-19"/>
          <w:sz w:val="24"/>
        </w:rPr>
        <w:t xml:space="preserve"> </w:t>
      </w:r>
      <w:r>
        <w:rPr>
          <w:sz w:val="24"/>
        </w:rPr>
        <w:t>May</w:t>
      </w:r>
      <w:r>
        <w:rPr>
          <w:spacing w:val="-17"/>
          <w:sz w:val="24"/>
        </w:rPr>
        <w:t xml:space="preserve"> </w:t>
      </w:r>
      <w:r>
        <w:rPr>
          <w:sz w:val="24"/>
        </w:rPr>
        <w:t>5).</w:t>
      </w:r>
      <w:r>
        <w:rPr>
          <w:spacing w:val="-21"/>
          <w:sz w:val="24"/>
        </w:rPr>
        <w:t xml:space="preserve"> </w:t>
      </w:r>
      <w:r>
        <w:rPr>
          <w:rFonts w:ascii="Times New Roman"/>
          <w:i/>
          <w:sz w:val="24"/>
        </w:rPr>
        <w:t>Laporan</w:t>
      </w:r>
      <w:r>
        <w:rPr>
          <w:rFonts w:ascii="Times New Roman"/>
          <w:i/>
          <w:spacing w:val="-24"/>
          <w:sz w:val="24"/>
        </w:rPr>
        <w:t xml:space="preserve"> </w:t>
      </w:r>
      <w:r>
        <w:rPr>
          <w:rFonts w:ascii="Times New Roman"/>
          <w:i/>
          <w:sz w:val="24"/>
        </w:rPr>
        <w:t>Pemajuan</w:t>
      </w:r>
      <w:r>
        <w:rPr>
          <w:rFonts w:ascii="Times New Roman"/>
          <w:i/>
          <w:spacing w:val="-24"/>
          <w:sz w:val="24"/>
        </w:rPr>
        <w:t xml:space="preserve"> </w:t>
      </w:r>
      <w:r>
        <w:rPr>
          <w:rFonts w:ascii="Times New Roman"/>
          <w:i/>
          <w:sz w:val="24"/>
        </w:rPr>
        <w:t>Ham</w:t>
      </w:r>
      <w:r>
        <w:rPr>
          <w:rFonts w:ascii="Times New Roman"/>
          <w:i/>
          <w:spacing w:val="-25"/>
          <w:sz w:val="24"/>
        </w:rPr>
        <w:t xml:space="preserve"> </w:t>
      </w:r>
      <w:r>
        <w:rPr>
          <w:rFonts w:ascii="Times New Roman"/>
          <w:i/>
          <w:sz w:val="24"/>
        </w:rPr>
        <w:t>Indonesia</w:t>
      </w:r>
      <w:r>
        <w:rPr>
          <w:rFonts w:ascii="Times New Roman"/>
          <w:i/>
          <w:spacing w:val="-25"/>
          <w:sz w:val="24"/>
        </w:rPr>
        <w:t xml:space="preserve"> </w:t>
      </w:r>
      <w:r>
        <w:rPr>
          <w:rFonts w:ascii="Times New Roman"/>
          <w:i/>
          <w:sz w:val="24"/>
        </w:rPr>
        <w:t>di</w:t>
      </w:r>
      <w:r>
        <w:rPr>
          <w:rFonts w:ascii="Times New Roman"/>
          <w:i/>
          <w:spacing w:val="-25"/>
          <w:sz w:val="24"/>
        </w:rPr>
        <w:t xml:space="preserve"> </w:t>
      </w:r>
      <w:r>
        <w:rPr>
          <w:rFonts w:ascii="Times New Roman"/>
          <w:i/>
          <w:sz w:val="24"/>
        </w:rPr>
        <w:t>PBB</w:t>
      </w:r>
      <w:r>
        <w:rPr>
          <w:rFonts w:ascii="Times New Roman"/>
          <w:i/>
          <w:spacing w:val="-24"/>
          <w:sz w:val="24"/>
        </w:rPr>
        <w:t xml:space="preserve"> </w:t>
      </w:r>
      <w:r>
        <w:rPr>
          <w:sz w:val="24"/>
        </w:rPr>
        <w:t>[Video</w:t>
      </w:r>
      <w:r>
        <w:rPr>
          <w:spacing w:val="-20"/>
          <w:sz w:val="24"/>
        </w:rPr>
        <w:t xml:space="preserve"> </w:t>
      </w:r>
      <w:r>
        <w:rPr>
          <w:sz w:val="24"/>
        </w:rPr>
        <w:t>file].</w:t>
      </w:r>
      <w:r>
        <w:rPr>
          <w:spacing w:val="-19"/>
          <w:sz w:val="24"/>
        </w:rPr>
        <w:t xml:space="preserve"> </w:t>
      </w:r>
      <w:r>
        <w:rPr>
          <w:sz w:val="24"/>
        </w:rPr>
        <w:t>Retrieved</w:t>
      </w:r>
      <w:r>
        <w:rPr>
          <w:spacing w:val="-20"/>
          <w:sz w:val="24"/>
        </w:rPr>
        <w:t xml:space="preserve"> </w:t>
      </w:r>
      <w:r>
        <w:rPr>
          <w:sz w:val="24"/>
        </w:rPr>
        <w:t xml:space="preserve">from: </w:t>
      </w:r>
      <w:hyperlink r:id="rId15">
        <w:r>
          <w:rPr>
            <w:color w:val="0462C1"/>
            <w:sz w:val="24"/>
            <w:u w:val="single" w:color="0462C1"/>
          </w:rPr>
          <w:t>https://www.youtube.com/watch?v=8VLRyuLX3uw</w:t>
        </w:r>
      </w:hyperlink>
    </w:p>
    <w:p w14:paraId="22516B1B" w14:textId="77777777" w:rsidR="005F3191" w:rsidRDefault="005F3191">
      <w:pPr>
        <w:pStyle w:val="BodyText"/>
        <w:spacing w:before="3"/>
        <w:rPr>
          <w:sz w:val="20"/>
        </w:rPr>
      </w:pPr>
    </w:p>
    <w:p w14:paraId="2886C194" w14:textId="77777777" w:rsidR="005F3191" w:rsidRDefault="00EC5176">
      <w:pPr>
        <w:pStyle w:val="Heading3"/>
        <w:spacing w:before="56"/>
        <w:rPr>
          <w:u w:val="none"/>
        </w:rPr>
      </w:pPr>
      <w:r>
        <w:t>In press</w:t>
      </w:r>
    </w:p>
    <w:p w14:paraId="54BD0B47" w14:textId="77777777" w:rsidR="005F3191" w:rsidRDefault="00EC5176">
      <w:pPr>
        <w:spacing w:line="242" w:lineRule="auto"/>
        <w:ind w:left="685" w:hanging="567"/>
        <w:rPr>
          <w:sz w:val="24"/>
        </w:rPr>
      </w:pPr>
      <w:r>
        <w:rPr>
          <w:sz w:val="24"/>
        </w:rPr>
        <w:t>Tian</w:t>
      </w:r>
      <w:r>
        <w:rPr>
          <w:spacing w:val="-25"/>
          <w:sz w:val="24"/>
        </w:rPr>
        <w:t xml:space="preserve"> </w:t>
      </w:r>
      <w:r>
        <w:rPr>
          <w:sz w:val="24"/>
        </w:rPr>
        <w:t>D.,</w:t>
      </w:r>
      <w:r>
        <w:rPr>
          <w:spacing w:val="-24"/>
          <w:sz w:val="24"/>
        </w:rPr>
        <w:t xml:space="preserve"> </w:t>
      </w:r>
      <w:r>
        <w:rPr>
          <w:sz w:val="24"/>
        </w:rPr>
        <w:t>Araki,</w:t>
      </w:r>
      <w:r>
        <w:rPr>
          <w:spacing w:val="-25"/>
          <w:sz w:val="24"/>
        </w:rPr>
        <w:t xml:space="preserve"> </w:t>
      </w:r>
      <w:r>
        <w:rPr>
          <w:sz w:val="24"/>
        </w:rPr>
        <w:t>H.,</w:t>
      </w:r>
      <w:r>
        <w:rPr>
          <w:spacing w:val="-24"/>
          <w:sz w:val="24"/>
        </w:rPr>
        <w:t xml:space="preserve"> </w:t>
      </w:r>
      <w:r>
        <w:rPr>
          <w:sz w:val="24"/>
        </w:rPr>
        <w:t>Stahl,</w:t>
      </w:r>
      <w:r>
        <w:rPr>
          <w:spacing w:val="-24"/>
          <w:sz w:val="24"/>
        </w:rPr>
        <w:t xml:space="preserve"> </w:t>
      </w:r>
      <w:r>
        <w:rPr>
          <w:sz w:val="24"/>
        </w:rPr>
        <w:t>E.</w:t>
      </w:r>
      <w:r>
        <w:rPr>
          <w:spacing w:val="-24"/>
          <w:sz w:val="24"/>
        </w:rPr>
        <w:t xml:space="preserve"> </w:t>
      </w:r>
      <w:r>
        <w:rPr>
          <w:sz w:val="24"/>
        </w:rPr>
        <w:t>Bergelson,</w:t>
      </w:r>
      <w:r>
        <w:rPr>
          <w:spacing w:val="-24"/>
          <w:sz w:val="24"/>
        </w:rPr>
        <w:t xml:space="preserve"> </w:t>
      </w:r>
      <w:r>
        <w:rPr>
          <w:sz w:val="24"/>
        </w:rPr>
        <w:t>J.</w:t>
      </w:r>
      <w:r>
        <w:rPr>
          <w:spacing w:val="-24"/>
          <w:sz w:val="24"/>
        </w:rPr>
        <w:t xml:space="preserve"> </w:t>
      </w:r>
      <w:r>
        <w:rPr>
          <w:sz w:val="24"/>
        </w:rPr>
        <w:t>&amp;</w:t>
      </w:r>
      <w:r>
        <w:rPr>
          <w:spacing w:val="-22"/>
          <w:sz w:val="24"/>
        </w:rPr>
        <w:t xml:space="preserve"> </w:t>
      </w:r>
      <w:r>
        <w:rPr>
          <w:sz w:val="24"/>
        </w:rPr>
        <w:t>Kreitman,</w:t>
      </w:r>
      <w:r>
        <w:rPr>
          <w:spacing w:val="-24"/>
          <w:sz w:val="24"/>
        </w:rPr>
        <w:t xml:space="preserve"> </w:t>
      </w:r>
      <w:r>
        <w:rPr>
          <w:sz w:val="24"/>
        </w:rPr>
        <w:t>M.</w:t>
      </w:r>
      <w:r>
        <w:rPr>
          <w:spacing w:val="-24"/>
          <w:sz w:val="24"/>
        </w:rPr>
        <w:t xml:space="preserve"> </w:t>
      </w:r>
      <w:r>
        <w:rPr>
          <w:sz w:val="24"/>
        </w:rPr>
        <w:t>(2002).</w:t>
      </w:r>
      <w:r>
        <w:rPr>
          <w:spacing w:val="-23"/>
          <w:sz w:val="24"/>
        </w:rPr>
        <w:t xml:space="preserve"> </w:t>
      </w:r>
      <w:r>
        <w:rPr>
          <w:rFonts w:ascii="Times New Roman"/>
          <w:i/>
          <w:sz w:val="24"/>
        </w:rPr>
        <w:t>Signature</w:t>
      </w:r>
      <w:r>
        <w:rPr>
          <w:rFonts w:ascii="Times New Roman"/>
          <w:i/>
          <w:spacing w:val="-28"/>
          <w:sz w:val="24"/>
        </w:rPr>
        <w:t xml:space="preserve"> </w:t>
      </w:r>
      <w:r>
        <w:rPr>
          <w:rFonts w:ascii="Times New Roman"/>
          <w:i/>
          <w:sz w:val="24"/>
        </w:rPr>
        <w:t>of</w:t>
      </w:r>
      <w:r>
        <w:rPr>
          <w:rFonts w:ascii="Times New Roman"/>
          <w:i/>
          <w:spacing w:val="-29"/>
          <w:sz w:val="24"/>
        </w:rPr>
        <w:t xml:space="preserve"> </w:t>
      </w:r>
      <w:r>
        <w:rPr>
          <w:rFonts w:ascii="Times New Roman"/>
          <w:i/>
          <w:sz w:val="24"/>
        </w:rPr>
        <w:t>balancing</w:t>
      </w:r>
      <w:r>
        <w:rPr>
          <w:rFonts w:ascii="Times New Roman"/>
          <w:i/>
          <w:spacing w:val="-28"/>
          <w:sz w:val="24"/>
        </w:rPr>
        <w:t xml:space="preserve"> </w:t>
      </w:r>
      <w:r>
        <w:rPr>
          <w:rFonts w:ascii="Times New Roman"/>
          <w:i/>
          <w:sz w:val="24"/>
        </w:rPr>
        <w:t xml:space="preserve">selection in Arabidopsis. </w:t>
      </w:r>
      <w:r>
        <w:rPr>
          <w:sz w:val="24"/>
        </w:rPr>
        <w:t>Proc Natl Acad Sci USA. In</w:t>
      </w:r>
      <w:r>
        <w:rPr>
          <w:spacing w:val="-10"/>
          <w:sz w:val="24"/>
        </w:rPr>
        <w:t xml:space="preserve"> </w:t>
      </w:r>
      <w:r>
        <w:rPr>
          <w:sz w:val="24"/>
        </w:rPr>
        <w:t>press</w:t>
      </w:r>
    </w:p>
    <w:p w14:paraId="73668BB1" w14:textId="77777777" w:rsidR="005F3191" w:rsidRDefault="005F3191">
      <w:pPr>
        <w:pStyle w:val="BodyText"/>
        <w:spacing w:before="6"/>
        <w:rPr>
          <w:sz w:val="25"/>
        </w:rPr>
      </w:pPr>
    </w:p>
    <w:p w14:paraId="4009EA87" w14:textId="77777777" w:rsidR="005F3191" w:rsidRDefault="00EC5176">
      <w:pPr>
        <w:pStyle w:val="Heading3"/>
        <w:spacing w:line="240" w:lineRule="auto"/>
        <w:rPr>
          <w:u w:val="none"/>
        </w:rPr>
      </w:pPr>
      <w:r>
        <w:t>Electronic source</w:t>
      </w:r>
    </w:p>
    <w:p w14:paraId="5777262B" w14:textId="77777777" w:rsidR="005F3191" w:rsidRDefault="00EC5176">
      <w:pPr>
        <w:pStyle w:val="BodyText"/>
        <w:spacing w:before="1" w:line="244" w:lineRule="auto"/>
        <w:ind w:left="685" w:right="111" w:hanging="567"/>
      </w:pPr>
      <w:r>
        <w:t xml:space="preserve">Barr, M. (2013). Chinese Soft Power 2.0: The Politics of Fashion. Retrieved from </w:t>
      </w:r>
      <w:hyperlink r:id="rId16">
        <w:r>
          <w:rPr>
            <w:color w:val="0462C1"/>
            <w:u w:val="single" w:color="0462C1"/>
          </w:rPr>
          <w:t>http://www.e-ir.info/2013/04/10/chinese-soft-power-2-0-the-politics-of-fashion/</w:t>
        </w:r>
      </w:hyperlink>
    </w:p>
    <w:sectPr w:rsidR="005F3191" w:rsidSect="00CB109A">
      <w:pgSz w:w="12240" w:h="15840"/>
      <w:pgMar w:top="1560" w:right="1020" w:bottom="280" w:left="1300" w:header="761" w:footer="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2814" w14:textId="77777777" w:rsidR="00CC6B57" w:rsidRDefault="00CC6B57">
      <w:r>
        <w:separator/>
      </w:r>
    </w:p>
  </w:endnote>
  <w:endnote w:type="continuationSeparator" w:id="0">
    <w:p w14:paraId="06C95F12" w14:textId="77777777" w:rsidR="00CC6B57" w:rsidRDefault="00CC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CFA59" w14:textId="77777777" w:rsidR="00CC6B57" w:rsidRDefault="00CC6B57">
      <w:r>
        <w:separator/>
      </w:r>
    </w:p>
  </w:footnote>
  <w:footnote w:type="continuationSeparator" w:id="0">
    <w:p w14:paraId="25E022A0" w14:textId="77777777" w:rsidR="00CC6B57" w:rsidRDefault="00CC6B57">
      <w:r>
        <w:continuationSeparator/>
      </w:r>
    </w:p>
  </w:footnote>
  <w:footnote w:id="1">
    <w:p w14:paraId="044511F2" w14:textId="77777777" w:rsidR="00EC5176" w:rsidRDefault="00EC5176" w:rsidP="00B67D31">
      <w:pPr>
        <w:pStyle w:val="FootnoteText"/>
      </w:pPr>
      <w:r>
        <w:rPr>
          <w:rStyle w:val="FootnoteReference"/>
        </w:rPr>
        <w:footnoteRef/>
      </w:r>
      <w:r>
        <w:t xml:space="preserve"> </w:t>
      </w:r>
      <w:r w:rsidRPr="003621D0">
        <w:t xml:space="preserve">Colombo Powers was a participant of the Colombo Conference which was held on 28 April 1954 </w:t>
      </w:r>
      <w:r>
        <w:t xml:space="preserve">to </w:t>
      </w:r>
      <w:r w:rsidRPr="003621D0">
        <w:t>2 May 1954</w:t>
      </w:r>
      <w:r>
        <w:t xml:space="preserve"> in Sri Lanka</w:t>
      </w:r>
      <w:r w:rsidRPr="003621D0">
        <w:t>. The conference was attended by Sri Lanka, Indonesia, Burma, India and Pakistan. This conference did not discuss specific issues, but instead discussed issues related to common interests such as the Indochina conflict and recognition of the People's Republic of China.</w:t>
      </w:r>
    </w:p>
  </w:footnote>
  <w:footnote w:id="2">
    <w:p w14:paraId="68CE1254" w14:textId="77777777" w:rsidR="00EC5176" w:rsidRDefault="00EC5176" w:rsidP="00B67D31">
      <w:pPr>
        <w:pStyle w:val="FootnoteText"/>
      </w:pPr>
      <w:r>
        <w:rPr>
          <w:rStyle w:val="FootnoteReference"/>
        </w:rPr>
        <w:footnoteRef/>
      </w:r>
      <w:r>
        <w:t xml:space="preserve"> </w:t>
      </w:r>
      <w:r w:rsidRPr="004F37EA">
        <w:t xml:space="preserve">CSIS is a </w:t>
      </w:r>
      <w:r>
        <w:t>think-tank</w:t>
      </w:r>
      <w:r w:rsidRPr="004F37EA">
        <w:t xml:space="preserve"> that was founded in 1971 and focuses on raising issues surrounding public policy in Indonesia. During the New Order, this institution was known to have close links with policy makers, especially from ABRI such as Benny Moerdani and Ali Moertopo.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2B9E" w14:textId="169EEBFB" w:rsidR="00EC5176" w:rsidRDefault="00E5152D">
    <w:pPr>
      <w:pStyle w:val="BodyText"/>
      <w:spacing w:line="14" w:lineRule="auto"/>
      <w:rPr>
        <w:sz w:val="20"/>
      </w:rPr>
    </w:pPr>
    <w:r>
      <w:rPr>
        <w:noProof/>
        <w:lang w:val="id-ID" w:eastAsia="id-ID"/>
      </w:rPr>
      <mc:AlternateContent>
        <mc:Choice Requires="wps">
          <w:drawing>
            <wp:anchor distT="0" distB="0" distL="114300" distR="114300" simplePos="0" relativeHeight="487505920" behindDoc="1" locked="0" layoutInCell="1" allowOverlap="1" wp14:anchorId="469FC63E" wp14:editId="6DB6BDDE">
              <wp:simplePos x="0" y="0"/>
              <wp:positionH relativeFrom="page">
                <wp:posOffset>888365</wp:posOffset>
              </wp:positionH>
              <wp:positionV relativeFrom="page">
                <wp:posOffset>470535</wp:posOffset>
              </wp:positionV>
              <wp:extent cx="2545080"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6DD6" w14:textId="77777777" w:rsidR="00EC5176" w:rsidRDefault="00EC5176">
                          <w:pPr>
                            <w:spacing w:line="245" w:lineRule="exact"/>
                            <w:ind w:left="20"/>
                            <w:rPr>
                              <w:rFonts w:ascii="Carlito" w:hAnsi="Carlito"/>
                            </w:rPr>
                          </w:pPr>
                          <w:r>
                            <w:rPr>
                              <w:rFonts w:ascii="Carlito" w:hAnsi="Carlito"/>
                            </w:rPr>
                            <w:t>Odd pages: Chapter’s Title (edited by editor)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C63E" id="_x0000_t202" coordsize="21600,21600" o:spt="202" path="m,l,21600r21600,l21600,xe">
              <v:stroke joinstyle="miter"/>
              <v:path gradientshapeok="t" o:connecttype="rect"/>
            </v:shapetype>
            <v:shape id="Text Box 1" o:spid="_x0000_s1037" type="#_x0000_t202" style="position:absolute;margin-left:69.95pt;margin-top:37.05pt;width:200.4pt;height:13.0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a1rAIAAKo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" filled="f" stroked="f">
              <v:textbox inset="0,0,0,0">
                <w:txbxContent>
                  <w:p w14:paraId="0F996DD6" w14:textId="77777777" w:rsidR="00EC5176" w:rsidRDefault="00EC5176">
                    <w:pPr>
                      <w:spacing w:line="245" w:lineRule="exact"/>
                      <w:ind w:left="20"/>
                      <w:rPr>
                        <w:rFonts w:ascii="Carlito" w:hAnsi="Carlito"/>
                      </w:rPr>
                    </w:pPr>
                    <w:r>
                      <w:rPr>
                        <w:rFonts w:ascii="Carlito" w:hAnsi="Carlito"/>
                      </w:rPr>
                      <w:t>Odd pages: Chapter’s Title (edited by editor)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89AB" w14:textId="3ED93CCB" w:rsidR="00EC5176" w:rsidRDefault="00E5152D">
    <w:pPr>
      <w:pStyle w:val="BodyText"/>
      <w:spacing w:line="14" w:lineRule="auto"/>
      <w:rPr>
        <w:sz w:val="20"/>
      </w:rPr>
    </w:pPr>
    <w:r>
      <w:rPr>
        <w:noProof/>
        <w:lang w:val="id-ID" w:eastAsia="id-ID"/>
      </w:rPr>
      <mc:AlternateContent>
        <mc:Choice Requires="wps">
          <w:drawing>
            <wp:anchor distT="0" distB="0" distL="114300" distR="114300" simplePos="0" relativeHeight="487505408" behindDoc="1" locked="0" layoutInCell="1" allowOverlap="1" wp14:anchorId="7A8505FF" wp14:editId="42B1ECE1">
              <wp:simplePos x="0" y="0"/>
              <wp:positionH relativeFrom="page">
                <wp:posOffset>4913630</wp:posOffset>
              </wp:positionH>
              <wp:positionV relativeFrom="page">
                <wp:posOffset>470535</wp:posOffset>
              </wp:positionV>
              <wp:extent cx="215455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00CB" w14:textId="77777777" w:rsidR="00EC5176" w:rsidRDefault="00EC5176">
                          <w:pPr>
                            <w:spacing w:line="245" w:lineRule="exact"/>
                            <w:ind w:left="20"/>
                            <w:rPr>
                              <w:rFonts w:ascii="Carlito"/>
                            </w:rPr>
                          </w:pPr>
                          <w:r>
                            <w:rPr>
                              <w:rFonts w:ascii="Carlito"/>
                            </w:rPr>
                            <w:t>Even pages: Author (edited by editor)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505FF" id="_x0000_t202" coordsize="21600,21600" o:spt="202" path="m,l,21600r21600,l21600,xe">
              <v:stroke joinstyle="miter"/>
              <v:path gradientshapeok="t" o:connecttype="rect"/>
            </v:shapetype>
            <v:shape id="Text Box 2" o:spid="_x0000_s1038" type="#_x0000_t202" style="position:absolute;margin-left:386.9pt;margin-top:37.05pt;width:169.65pt;height:13.0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4W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" filled="f" stroked="f">
              <v:textbox inset="0,0,0,0">
                <w:txbxContent>
                  <w:p w14:paraId="5C4400CB" w14:textId="77777777" w:rsidR="00EC5176" w:rsidRDefault="00EC5176">
                    <w:pPr>
                      <w:spacing w:line="245" w:lineRule="exact"/>
                      <w:ind w:left="20"/>
                      <w:rPr>
                        <w:rFonts w:ascii="Carlito"/>
                      </w:rPr>
                    </w:pPr>
                    <w:r>
                      <w:rPr>
                        <w:rFonts w:ascii="Carlito"/>
                      </w:rPr>
                      <w:t>Even pages: Author (edited by editor)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7FD"/>
    <w:multiLevelType w:val="hybridMultilevel"/>
    <w:tmpl w:val="FCFE56AA"/>
    <w:lvl w:ilvl="0" w:tplc="30FC8BBA">
      <w:start w:val="1"/>
      <w:numFmt w:val="lowerLetter"/>
      <w:lvlText w:val="(%1)"/>
      <w:lvlJc w:val="left"/>
      <w:pPr>
        <w:ind w:left="2110" w:hanging="360"/>
      </w:pPr>
      <w:rPr>
        <w:rFonts w:hint="default"/>
      </w:r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 w15:restartNumberingAfterBreak="0">
    <w:nsid w:val="12947BAC"/>
    <w:multiLevelType w:val="hybridMultilevel"/>
    <w:tmpl w:val="8B68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567C"/>
    <w:multiLevelType w:val="hybridMultilevel"/>
    <w:tmpl w:val="135AD60C"/>
    <w:lvl w:ilvl="0" w:tplc="04090017">
      <w:start w:val="1"/>
      <w:numFmt w:val="lowerLetter"/>
      <w:lvlText w:val="%1)"/>
      <w:lvlJc w:val="left"/>
      <w:pPr>
        <w:ind w:left="2470" w:hanging="360"/>
      </w:pPr>
    </w:lvl>
    <w:lvl w:ilvl="1" w:tplc="04090019" w:tentative="1">
      <w:start w:val="1"/>
      <w:numFmt w:val="lowerLetter"/>
      <w:lvlText w:val="%2."/>
      <w:lvlJc w:val="left"/>
      <w:pPr>
        <w:ind w:left="3190" w:hanging="360"/>
      </w:pPr>
    </w:lvl>
    <w:lvl w:ilvl="2" w:tplc="0409001B" w:tentative="1">
      <w:start w:val="1"/>
      <w:numFmt w:val="lowerRoman"/>
      <w:lvlText w:val="%3."/>
      <w:lvlJc w:val="right"/>
      <w:pPr>
        <w:ind w:left="3910" w:hanging="180"/>
      </w:pPr>
    </w:lvl>
    <w:lvl w:ilvl="3" w:tplc="0409000F" w:tentative="1">
      <w:start w:val="1"/>
      <w:numFmt w:val="decimal"/>
      <w:lvlText w:val="%4."/>
      <w:lvlJc w:val="left"/>
      <w:pPr>
        <w:ind w:left="4630" w:hanging="360"/>
      </w:pPr>
    </w:lvl>
    <w:lvl w:ilvl="4" w:tplc="04090019" w:tentative="1">
      <w:start w:val="1"/>
      <w:numFmt w:val="lowerLetter"/>
      <w:lvlText w:val="%5."/>
      <w:lvlJc w:val="left"/>
      <w:pPr>
        <w:ind w:left="5350" w:hanging="360"/>
      </w:pPr>
    </w:lvl>
    <w:lvl w:ilvl="5" w:tplc="0409001B" w:tentative="1">
      <w:start w:val="1"/>
      <w:numFmt w:val="lowerRoman"/>
      <w:lvlText w:val="%6."/>
      <w:lvlJc w:val="right"/>
      <w:pPr>
        <w:ind w:left="6070" w:hanging="180"/>
      </w:pPr>
    </w:lvl>
    <w:lvl w:ilvl="6" w:tplc="0409000F" w:tentative="1">
      <w:start w:val="1"/>
      <w:numFmt w:val="decimal"/>
      <w:lvlText w:val="%7."/>
      <w:lvlJc w:val="left"/>
      <w:pPr>
        <w:ind w:left="6790" w:hanging="360"/>
      </w:pPr>
    </w:lvl>
    <w:lvl w:ilvl="7" w:tplc="04090019" w:tentative="1">
      <w:start w:val="1"/>
      <w:numFmt w:val="lowerLetter"/>
      <w:lvlText w:val="%8."/>
      <w:lvlJc w:val="left"/>
      <w:pPr>
        <w:ind w:left="7510" w:hanging="360"/>
      </w:pPr>
    </w:lvl>
    <w:lvl w:ilvl="8" w:tplc="0409001B" w:tentative="1">
      <w:start w:val="1"/>
      <w:numFmt w:val="lowerRoman"/>
      <w:lvlText w:val="%9."/>
      <w:lvlJc w:val="right"/>
      <w:pPr>
        <w:ind w:left="8230" w:hanging="180"/>
      </w:pPr>
    </w:lvl>
  </w:abstractNum>
  <w:abstractNum w:abstractNumId="3" w15:restartNumberingAfterBreak="0">
    <w:nsid w:val="31A371B0"/>
    <w:multiLevelType w:val="hybridMultilevel"/>
    <w:tmpl w:val="8F38F97E"/>
    <w:lvl w:ilvl="0" w:tplc="01A47128">
      <w:numFmt w:val="bullet"/>
      <w:lvlText w:val=""/>
      <w:lvlJc w:val="left"/>
      <w:pPr>
        <w:ind w:left="970" w:hanging="286"/>
      </w:pPr>
      <w:rPr>
        <w:rFonts w:ascii="Symbol" w:eastAsia="Symbol" w:hAnsi="Symbol" w:cs="Symbol" w:hint="default"/>
        <w:w w:val="100"/>
        <w:sz w:val="24"/>
        <w:szCs w:val="24"/>
        <w:lang w:val="en-US" w:eastAsia="en-US" w:bidi="ar-SA"/>
      </w:rPr>
    </w:lvl>
    <w:lvl w:ilvl="1" w:tplc="A8322712">
      <w:numFmt w:val="bullet"/>
      <w:lvlText w:val="•"/>
      <w:lvlJc w:val="left"/>
      <w:pPr>
        <w:ind w:left="1375" w:hanging="286"/>
      </w:pPr>
      <w:rPr>
        <w:rFonts w:hint="default"/>
        <w:lang w:val="en-US" w:eastAsia="en-US" w:bidi="ar-SA"/>
      </w:rPr>
    </w:lvl>
    <w:lvl w:ilvl="2" w:tplc="61648EA2">
      <w:numFmt w:val="bullet"/>
      <w:lvlText w:val="•"/>
      <w:lvlJc w:val="left"/>
      <w:pPr>
        <w:ind w:left="1770" w:hanging="286"/>
      </w:pPr>
      <w:rPr>
        <w:rFonts w:hint="default"/>
        <w:lang w:val="en-US" w:eastAsia="en-US" w:bidi="ar-SA"/>
      </w:rPr>
    </w:lvl>
    <w:lvl w:ilvl="3" w:tplc="8A485648">
      <w:numFmt w:val="bullet"/>
      <w:lvlText w:val="•"/>
      <w:lvlJc w:val="left"/>
      <w:pPr>
        <w:ind w:left="2166" w:hanging="286"/>
      </w:pPr>
      <w:rPr>
        <w:rFonts w:hint="default"/>
        <w:lang w:val="en-US" w:eastAsia="en-US" w:bidi="ar-SA"/>
      </w:rPr>
    </w:lvl>
    <w:lvl w:ilvl="4" w:tplc="91E0E404">
      <w:numFmt w:val="bullet"/>
      <w:lvlText w:val="•"/>
      <w:lvlJc w:val="left"/>
      <w:pPr>
        <w:ind w:left="2561" w:hanging="286"/>
      </w:pPr>
      <w:rPr>
        <w:rFonts w:hint="default"/>
        <w:lang w:val="en-US" w:eastAsia="en-US" w:bidi="ar-SA"/>
      </w:rPr>
    </w:lvl>
    <w:lvl w:ilvl="5" w:tplc="F23EEBB2">
      <w:numFmt w:val="bullet"/>
      <w:lvlText w:val="•"/>
      <w:lvlJc w:val="left"/>
      <w:pPr>
        <w:ind w:left="2957" w:hanging="286"/>
      </w:pPr>
      <w:rPr>
        <w:rFonts w:hint="default"/>
        <w:lang w:val="en-US" w:eastAsia="en-US" w:bidi="ar-SA"/>
      </w:rPr>
    </w:lvl>
    <w:lvl w:ilvl="6" w:tplc="B3AA20E6">
      <w:numFmt w:val="bullet"/>
      <w:lvlText w:val="•"/>
      <w:lvlJc w:val="left"/>
      <w:pPr>
        <w:ind w:left="3352" w:hanging="286"/>
      </w:pPr>
      <w:rPr>
        <w:rFonts w:hint="default"/>
        <w:lang w:val="en-US" w:eastAsia="en-US" w:bidi="ar-SA"/>
      </w:rPr>
    </w:lvl>
    <w:lvl w:ilvl="7" w:tplc="95EADF3C">
      <w:numFmt w:val="bullet"/>
      <w:lvlText w:val="•"/>
      <w:lvlJc w:val="left"/>
      <w:pPr>
        <w:ind w:left="3748" w:hanging="286"/>
      </w:pPr>
      <w:rPr>
        <w:rFonts w:hint="default"/>
        <w:lang w:val="en-US" w:eastAsia="en-US" w:bidi="ar-SA"/>
      </w:rPr>
    </w:lvl>
    <w:lvl w:ilvl="8" w:tplc="9CB8EF5A">
      <w:numFmt w:val="bullet"/>
      <w:lvlText w:val="•"/>
      <w:lvlJc w:val="left"/>
      <w:pPr>
        <w:ind w:left="4143" w:hanging="286"/>
      </w:pPr>
      <w:rPr>
        <w:rFonts w:hint="default"/>
        <w:lang w:val="en-US" w:eastAsia="en-US" w:bidi="ar-SA"/>
      </w:rPr>
    </w:lvl>
  </w:abstractNum>
  <w:abstractNum w:abstractNumId="4" w15:restartNumberingAfterBreak="0">
    <w:nsid w:val="4C75603C"/>
    <w:multiLevelType w:val="hybridMultilevel"/>
    <w:tmpl w:val="7196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91"/>
    <w:rsid w:val="000D08E9"/>
    <w:rsid w:val="00443069"/>
    <w:rsid w:val="00527090"/>
    <w:rsid w:val="00546E9F"/>
    <w:rsid w:val="005F3191"/>
    <w:rsid w:val="007A3385"/>
    <w:rsid w:val="00934DB8"/>
    <w:rsid w:val="00B67D31"/>
    <w:rsid w:val="00CB109A"/>
    <w:rsid w:val="00CC6B57"/>
    <w:rsid w:val="00E5152D"/>
    <w:rsid w:val="00EC51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130B4"/>
  <w15:docId w15:val="{979A433B-52BF-49C1-9583-4EB97088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spacing w:before="67"/>
      <w:ind w:left="992" w:right="987" w:hanging="3"/>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pPr>
      <w:ind w:left="118"/>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unhideWhenUsed/>
    <w:qFormat/>
    <w:pPr>
      <w:spacing w:line="275" w:lineRule="exact"/>
      <w:ind w:left="118"/>
      <w:outlineLvl w:val="2"/>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70" w:right="38" w:hanging="28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8E9"/>
    <w:rPr>
      <w:color w:val="0000FF" w:themeColor="hyperlink"/>
      <w:u w:val="single"/>
    </w:rPr>
  </w:style>
  <w:style w:type="character" w:customStyle="1" w:styleId="UnresolvedMention">
    <w:name w:val="Unresolved Mention"/>
    <w:basedOn w:val="DefaultParagraphFont"/>
    <w:uiPriority w:val="99"/>
    <w:semiHidden/>
    <w:unhideWhenUsed/>
    <w:rsid w:val="000D08E9"/>
    <w:rPr>
      <w:color w:val="605E5C"/>
      <w:shd w:val="clear" w:color="auto" w:fill="E1DFDD"/>
    </w:rPr>
  </w:style>
  <w:style w:type="paragraph" w:styleId="Caption">
    <w:name w:val="caption"/>
    <w:basedOn w:val="Normal"/>
    <w:next w:val="Normal"/>
    <w:uiPriority w:val="35"/>
    <w:unhideWhenUsed/>
    <w:qFormat/>
    <w:rsid w:val="000D08E9"/>
    <w:pPr>
      <w:widowControl/>
      <w:autoSpaceDE/>
      <w:autoSpaceDN/>
      <w:spacing w:after="200"/>
    </w:pPr>
    <w:rPr>
      <w:rFonts w:asciiTheme="minorHAnsi" w:eastAsiaTheme="minorHAnsi" w:hAnsiTheme="minorHAnsi" w:cstheme="minorBidi"/>
      <w:b/>
      <w:bCs/>
      <w:noProof/>
      <w:color w:val="4F81BD" w:themeColor="accent1"/>
      <w:sz w:val="18"/>
      <w:szCs w:val="18"/>
    </w:rPr>
  </w:style>
  <w:style w:type="character" w:customStyle="1" w:styleId="Heading3Char">
    <w:name w:val="Heading 3 Char"/>
    <w:basedOn w:val="DefaultParagraphFont"/>
    <w:link w:val="Heading3"/>
    <w:uiPriority w:val="9"/>
    <w:rsid w:val="000D08E9"/>
    <w:rPr>
      <w:rFonts w:ascii="Times New Roman" w:eastAsia="Times New Roman" w:hAnsi="Times New Roman" w:cs="Times New Roman"/>
      <w:b/>
      <w:bCs/>
      <w:sz w:val="24"/>
      <w:szCs w:val="24"/>
      <w:u w:val="single" w:color="000000"/>
    </w:rPr>
  </w:style>
  <w:style w:type="paragraph" w:styleId="Footer">
    <w:name w:val="footer"/>
    <w:basedOn w:val="Normal"/>
    <w:link w:val="FooterChar"/>
    <w:uiPriority w:val="99"/>
    <w:unhideWhenUsed/>
    <w:rsid w:val="00B67D31"/>
    <w:pPr>
      <w:widowControl/>
      <w:tabs>
        <w:tab w:val="center" w:pos="4680"/>
        <w:tab w:val="right" w:pos="9360"/>
      </w:tabs>
      <w:autoSpaceDE/>
      <w:autoSpaceDN/>
    </w:pPr>
    <w:rPr>
      <w:rFonts w:asciiTheme="minorHAnsi" w:eastAsiaTheme="minorHAnsi" w:hAnsiTheme="minorHAnsi" w:cstheme="minorBidi"/>
      <w:noProof/>
    </w:rPr>
  </w:style>
  <w:style w:type="character" w:customStyle="1" w:styleId="FooterChar">
    <w:name w:val="Footer Char"/>
    <w:basedOn w:val="DefaultParagraphFont"/>
    <w:link w:val="Footer"/>
    <w:uiPriority w:val="99"/>
    <w:rsid w:val="00B67D31"/>
    <w:rPr>
      <w:noProof/>
    </w:rPr>
  </w:style>
  <w:style w:type="paragraph" w:styleId="BalloonText">
    <w:name w:val="Balloon Text"/>
    <w:basedOn w:val="Normal"/>
    <w:link w:val="BalloonTextChar"/>
    <w:uiPriority w:val="99"/>
    <w:semiHidden/>
    <w:unhideWhenUsed/>
    <w:rsid w:val="00B67D31"/>
    <w:pPr>
      <w:widowControl/>
      <w:autoSpaceDE/>
      <w:autoSpaceDN/>
    </w:pPr>
    <w:rPr>
      <w:rFonts w:ascii="Tahoma" w:eastAsiaTheme="minorHAnsi" w:hAnsi="Tahoma" w:cs="Tahoma"/>
      <w:noProof/>
      <w:sz w:val="16"/>
      <w:szCs w:val="16"/>
    </w:rPr>
  </w:style>
  <w:style w:type="character" w:customStyle="1" w:styleId="BalloonTextChar">
    <w:name w:val="Balloon Text Char"/>
    <w:basedOn w:val="DefaultParagraphFont"/>
    <w:link w:val="BalloonText"/>
    <w:uiPriority w:val="99"/>
    <w:semiHidden/>
    <w:rsid w:val="00B67D31"/>
    <w:rPr>
      <w:rFonts w:ascii="Tahoma" w:hAnsi="Tahoma" w:cs="Tahoma"/>
      <w:noProof/>
      <w:sz w:val="16"/>
      <w:szCs w:val="16"/>
    </w:rPr>
  </w:style>
  <w:style w:type="paragraph" w:styleId="FootnoteText">
    <w:name w:val="footnote text"/>
    <w:basedOn w:val="Normal"/>
    <w:link w:val="FootnoteTextChar"/>
    <w:uiPriority w:val="99"/>
    <w:semiHidden/>
    <w:unhideWhenUsed/>
    <w:rsid w:val="00B67D31"/>
    <w:pPr>
      <w:widowControl/>
      <w:autoSpaceDE/>
      <w:autoSpaceDN/>
    </w:pPr>
    <w:rPr>
      <w:rFonts w:asciiTheme="minorHAnsi" w:eastAsiaTheme="minorHAnsi" w:hAnsiTheme="minorHAnsi" w:cstheme="minorBidi"/>
      <w:noProof/>
      <w:sz w:val="20"/>
      <w:szCs w:val="20"/>
    </w:rPr>
  </w:style>
  <w:style w:type="character" w:customStyle="1" w:styleId="FootnoteTextChar">
    <w:name w:val="Footnote Text Char"/>
    <w:basedOn w:val="DefaultParagraphFont"/>
    <w:link w:val="FootnoteText"/>
    <w:uiPriority w:val="99"/>
    <w:semiHidden/>
    <w:rsid w:val="00B67D31"/>
    <w:rPr>
      <w:noProof/>
      <w:sz w:val="20"/>
      <w:szCs w:val="20"/>
    </w:rPr>
  </w:style>
  <w:style w:type="character" w:styleId="FootnoteReference">
    <w:name w:val="footnote reference"/>
    <w:basedOn w:val="DefaultParagraphFont"/>
    <w:uiPriority w:val="99"/>
    <w:semiHidden/>
    <w:unhideWhenUsed/>
    <w:rsid w:val="00B67D31"/>
    <w:rPr>
      <w:vertAlign w:val="superscript"/>
    </w:rPr>
  </w:style>
  <w:style w:type="paragraph" w:styleId="Header">
    <w:name w:val="header"/>
    <w:basedOn w:val="Normal"/>
    <w:link w:val="HeaderChar"/>
    <w:uiPriority w:val="99"/>
    <w:unhideWhenUsed/>
    <w:rsid w:val="00B67D31"/>
    <w:pPr>
      <w:widowControl/>
      <w:tabs>
        <w:tab w:val="center" w:pos="4680"/>
        <w:tab w:val="right" w:pos="9360"/>
      </w:tabs>
      <w:autoSpaceDE/>
      <w:autoSpaceDN/>
    </w:pPr>
    <w:rPr>
      <w:rFonts w:asciiTheme="minorHAnsi" w:eastAsiaTheme="minorHAnsi" w:hAnsiTheme="minorHAnsi" w:cstheme="minorBidi"/>
      <w:noProof/>
    </w:rPr>
  </w:style>
  <w:style w:type="character" w:customStyle="1" w:styleId="HeaderChar">
    <w:name w:val="Header Char"/>
    <w:basedOn w:val="DefaultParagraphFont"/>
    <w:link w:val="Header"/>
    <w:uiPriority w:val="99"/>
    <w:rsid w:val="00B67D31"/>
    <w:rPr>
      <w:noProof/>
    </w:rPr>
  </w:style>
  <w:style w:type="paragraph" w:styleId="EndnoteText">
    <w:name w:val="endnote text"/>
    <w:basedOn w:val="Normal"/>
    <w:link w:val="EndnoteTextChar"/>
    <w:uiPriority w:val="99"/>
    <w:semiHidden/>
    <w:unhideWhenUsed/>
    <w:rsid w:val="00B67D31"/>
    <w:pPr>
      <w:widowControl/>
      <w:autoSpaceDE/>
      <w:autoSpaceDN/>
    </w:pPr>
    <w:rPr>
      <w:rFonts w:asciiTheme="minorHAnsi" w:eastAsiaTheme="minorHAnsi" w:hAnsiTheme="minorHAnsi" w:cstheme="minorBidi"/>
      <w:noProof/>
      <w:sz w:val="20"/>
      <w:szCs w:val="20"/>
    </w:rPr>
  </w:style>
  <w:style w:type="character" w:customStyle="1" w:styleId="EndnoteTextChar">
    <w:name w:val="Endnote Text Char"/>
    <w:basedOn w:val="DefaultParagraphFont"/>
    <w:link w:val="EndnoteText"/>
    <w:uiPriority w:val="99"/>
    <w:semiHidden/>
    <w:rsid w:val="00B67D31"/>
    <w:rPr>
      <w:noProof/>
      <w:sz w:val="20"/>
      <w:szCs w:val="20"/>
    </w:rPr>
  </w:style>
  <w:style w:type="character" w:styleId="EndnoteReference">
    <w:name w:val="endnote reference"/>
    <w:basedOn w:val="DefaultParagraphFont"/>
    <w:uiPriority w:val="99"/>
    <w:semiHidden/>
    <w:unhideWhenUsed/>
    <w:rsid w:val="00B67D31"/>
    <w:rPr>
      <w:vertAlign w:val="superscript"/>
    </w:rPr>
  </w:style>
  <w:style w:type="character" w:customStyle="1" w:styleId="Heading1Char">
    <w:name w:val="Heading 1 Char"/>
    <w:basedOn w:val="DefaultParagraphFont"/>
    <w:link w:val="Heading1"/>
    <w:uiPriority w:val="9"/>
    <w:rsid w:val="00B67D31"/>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B67D31"/>
    <w:pPr>
      <w:keepNext/>
      <w:keepLines/>
      <w:widowControl/>
      <w:autoSpaceDE/>
      <w:autoSpaceDN/>
      <w:spacing w:before="0" w:after="240" w:line="276" w:lineRule="auto"/>
      <w:ind w:left="0" w:right="0" w:firstLine="0"/>
      <w:outlineLvl w:val="9"/>
    </w:pPr>
    <w:rPr>
      <w:rFonts w:eastAsiaTheme="majorEastAsia"/>
      <w:sz w:val="24"/>
      <w:szCs w:val="24"/>
    </w:rPr>
  </w:style>
  <w:style w:type="paragraph" w:styleId="Bibliography">
    <w:name w:val="Bibliography"/>
    <w:basedOn w:val="Normal"/>
    <w:next w:val="Normal"/>
    <w:uiPriority w:val="37"/>
    <w:unhideWhenUsed/>
    <w:rsid w:val="00B67D31"/>
    <w:pPr>
      <w:widowControl/>
      <w:autoSpaceDE/>
      <w:autoSpaceDN/>
      <w:spacing w:after="200" w:line="276" w:lineRule="auto"/>
    </w:pPr>
    <w:rPr>
      <w:rFonts w:asciiTheme="minorHAnsi" w:eastAsiaTheme="minorHAnsi" w:hAnsiTheme="minorHAnsi" w:cstheme="minorBidi"/>
      <w:noProof/>
    </w:rPr>
  </w:style>
  <w:style w:type="paragraph" w:styleId="TOC1">
    <w:name w:val="toc 1"/>
    <w:basedOn w:val="Normal"/>
    <w:next w:val="Normal"/>
    <w:autoRedefine/>
    <w:uiPriority w:val="39"/>
    <w:unhideWhenUsed/>
    <w:rsid w:val="00B67D31"/>
    <w:pPr>
      <w:widowControl/>
      <w:tabs>
        <w:tab w:val="right" w:leader="dot" w:pos="8591"/>
      </w:tabs>
      <w:autoSpaceDE/>
      <w:autoSpaceDN/>
      <w:spacing w:after="100" w:line="276" w:lineRule="auto"/>
    </w:pPr>
    <w:rPr>
      <w:rFonts w:ascii="Times New Roman" w:eastAsiaTheme="minorHAnsi" w:hAnsi="Times New Roman" w:cs="Times New Roman"/>
      <w:b/>
      <w:bCs/>
      <w:noProof/>
      <w:sz w:val="24"/>
      <w:szCs w:val="24"/>
    </w:rPr>
  </w:style>
  <w:style w:type="character" w:customStyle="1" w:styleId="Heading2Char">
    <w:name w:val="Heading 2 Char"/>
    <w:basedOn w:val="DefaultParagraphFont"/>
    <w:link w:val="Heading2"/>
    <w:uiPriority w:val="9"/>
    <w:rsid w:val="00B67D31"/>
    <w:rPr>
      <w:rFonts w:ascii="Times New Roman" w:eastAsia="Times New Roman" w:hAnsi="Times New Roman" w:cs="Times New Roman"/>
      <w:b/>
      <w:bCs/>
      <w:sz w:val="26"/>
      <w:szCs w:val="26"/>
    </w:rPr>
  </w:style>
  <w:style w:type="paragraph" w:styleId="TOC2">
    <w:name w:val="toc 2"/>
    <w:basedOn w:val="Normal"/>
    <w:next w:val="Normal"/>
    <w:autoRedefine/>
    <w:uiPriority w:val="39"/>
    <w:unhideWhenUsed/>
    <w:rsid w:val="00B67D31"/>
    <w:pPr>
      <w:widowControl/>
      <w:autoSpaceDE/>
      <w:autoSpaceDN/>
      <w:spacing w:after="100" w:line="276" w:lineRule="auto"/>
      <w:ind w:left="220"/>
    </w:pPr>
    <w:rPr>
      <w:rFonts w:asciiTheme="minorHAnsi" w:eastAsiaTheme="minorHAnsi" w:hAnsiTheme="minorHAnsi" w:cstheme="minorBidi"/>
      <w:noProof/>
    </w:rPr>
  </w:style>
  <w:style w:type="paragraph" w:styleId="TOC3">
    <w:name w:val="toc 3"/>
    <w:basedOn w:val="Normal"/>
    <w:next w:val="Normal"/>
    <w:autoRedefine/>
    <w:uiPriority w:val="39"/>
    <w:unhideWhenUsed/>
    <w:rsid w:val="00B67D31"/>
    <w:pPr>
      <w:widowControl/>
      <w:autoSpaceDE/>
      <w:autoSpaceDN/>
      <w:spacing w:after="100" w:line="276" w:lineRule="auto"/>
      <w:ind w:left="440"/>
    </w:pPr>
    <w:rPr>
      <w:rFonts w:asciiTheme="minorHAnsi" w:eastAsiaTheme="minorHAnsi" w:hAnsiTheme="minorHAnsi" w:cstheme="minorBidi"/>
      <w:noProof/>
    </w:rPr>
  </w:style>
  <w:style w:type="paragraph" w:customStyle="1" w:styleId="Default">
    <w:name w:val="Default"/>
    <w:rsid w:val="00B67D31"/>
    <w:pPr>
      <w:widowControl/>
      <w:adjustRightInd w:val="0"/>
    </w:pPr>
    <w:rPr>
      <w:rFonts w:ascii="Code" w:hAnsi="Code" w:cs="Code"/>
      <w:color w:val="000000"/>
      <w:sz w:val="24"/>
      <w:szCs w:val="24"/>
    </w:rPr>
  </w:style>
  <w:style w:type="character" w:styleId="CommentReference">
    <w:name w:val="annotation reference"/>
    <w:basedOn w:val="DefaultParagraphFont"/>
    <w:uiPriority w:val="99"/>
    <w:semiHidden/>
    <w:unhideWhenUsed/>
    <w:rsid w:val="00B67D31"/>
    <w:rPr>
      <w:sz w:val="16"/>
      <w:szCs w:val="16"/>
    </w:rPr>
  </w:style>
  <w:style w:type="paragraph" w:styleId="CommentText">
    <w:name w:val="annotation text"/>
    <w:basedOn w:val="Normal"/>
    <w:link w:val="CommentTextChar"/>
    <w:uiPriority w:val="99"/>
    <w:semiHidden/>
    <w:unhideWhenUsed/>
    <w:rsid w:val="00B67D31"/>
    <w:pPr>
      <w:widowControl/>
      <w:autoSpaceDE/>
      <w:autoSpaceDN/>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B67D31"/>
    <w:rPr>
      <w:noProof/>
      <w:sz w:val="20"/>
      <w:szCs w:val="20"/>
    </w:rPr>
  </w:style>
  <w:style w:type="paragraph" w:styleId="CommentSubject">
    <w:name w:val="annotation subject"/>
    <w:basedOn w:val="CommentText"/>
    <w:next w:val="CommentText"/>
    <w:link w:val="CommentSubjectChar"/>
    <w:uiPriority w:val="99"/>
    <w:semiHidden/>
    <w:unhideWhenUsed/>
    <w:rsid w:val="00B67D31"/>
    <w:rPr>
      <w:b/>
      <w:bCs/>
    </w:rPr>
  </w:style>
  <w:style w:type="character" w:customStyle="1" w:styleId="CommentSubjectChar">
    <w:name w:val="Comment Subject Char"/>
    <w:basedOn w:val="CommentTextChar"/>
    <w:link w:val="CommentSubject"/>
    <w:uiPriority w:val="99"/>
    <w:semiHidden/>
    <w:rsid w:val="00B67D31"/>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167">
      <w:bodyDiv w:val="1"/>
      <w:marLeft w:val="0"/>
      <w:marRight w:val="0"/>
      <w:marTop w:val="0"/>
      <w:marBottom w:val="0"/>
      <w:divBdr>
        <w:top w:val="none" w:sz="0" w:space="0" w:color="auto"/>
        <w:left w:val="none" w:sz="0" w:space="0" w:color="auto"/>
        <w:bottom w:val="none" w:sz="0" w:space="0" w:color="auto"/>
        <w:right w:val="none" w:sz="0" w:space="0" w:color="auto"/>
      </w:divBdr>
    </w:div>
    <w:div w:id="5403912">
      <w:bodyDiv w:val="1"/>
      <w:marLeft w:val="0"/>
      <w:marRight w:val="0"/>
      <w:marTop w:val="0"/>
      <w:marBottom w:val="0"/>
      <w:divBdr>
        <w:top w:val="none" w:sz="0" w:space="0" w:color="auto"/>
        <w:left w:val="none" w:sz="0" w:space="0" w:color="auto"/>
        <w:bottom w:val="none" w:sz="0" w:space="0" w:color="auto"/>
        <w:right w:val="none" w:sz="0" w:space="0" w:color="auto"/>
      </w:divBdr>
    </w:div>
    <w:div w:id="13459744">
      <w:bodyDiv w:val="1"/>
      <w:marLeft w:val="0"/>
      <w:marRight w:val="0"/>
      <w:marTop w:val="0"/>
      <w:marBottom w:val="0"/>
      <w:divBdr>
        <w:top w:val="none" w:sz="0" w:space="0" w:color="auto"/>
        <w:left w:val="none" w:sz="0" w:space="0" w:color="auto"/>
        <w:bottom w:val="none" w:sz="0" w:space="0" w:color="auto"/>
        <w:right w:val="none" w:sz="0" w:space="0" w:color="auto"/>
      </w:divBdr>
    </w:div>
    <w:div w:id="18314906">
      <w:bodyDiv w:val="1"/>
      <w:marLeft w:val="0"/>
      <w:marRight w:val="0"/>
      <w:marTop w:val="0"/>
      <w:marBottom w:val="0"/>
      <w:divBdr>
        <w:top w:val="none" w:sz="0" w:space="0" w:color="auto"/>
        <w:left w:val="none" w:sz="0" w:space="0" w:color="auto"/>
        <w:bottom w:val="none" w:sz="0" w:space="0" w:color="auto"/>
        <w:right w:val="none" w:sz="0" w:space="0" w:color="auto"/>
      </w:divBdr>
    </w:div>
    <w:div w:id="20593227">
      <w:bodyDiv w:val="1"/>
      <w:marLeft w:val="0"/>
      <w:marRight w:val="0"/>
      <w:marTop w:val="0"/>
      <w:marBottom w:val="0"/>
      <w:divBdr>
        <w:top w:val="none" w:sz="0" w:space="0" w:color="auto"/>
        <w:left w:val="none" w:sz="0" w:space="0" w:color="auto"/>
        <w:bottom w:val="none" w:sz="0" w:space="0" w:color="auto"/>
        <w:right w:val="none" w:sz="0" w:space="0" w:color="auto"/>
      </w:divBdr>
    </w:div>
    <w:div w:id="37095468">
      <w:bodyDiv w:val="1"/>
      <w:marLeft w:val="0"/>
      <w:marRight w:val="0"/>
      <w:marTop w:val="0"/>
      <w:marBottom w:val="0"/>
      <w:divBdr>
        <w:top w:val="none" w:sz="0" w:space="0" w:color="auto"/>
        <w:left w:val="none" w:sz="0" w:space="0" w:color="auto"/>
        <w:bottom w:val="none" w:sz="0" w:space="0" w:color="auto"/>
        <w:right w:val="none" w:sz="0" w:space="0" w:color="auto"/>
      </w:divBdr>
    </w:div>
    <w:div w:id="72627422">
      <w:bodyDiv w:val="1"/>
      <w:marLeft w:val="0"/>
      <w:marRight w:val="0"/>
      <w:marTop w:val="0"/>
      <w:marBottom w:val="0"/>
      <w:divBdr>
        <w:top w:val="none" w:sz="0" w:space="0" w:color="auto"/>
        <w:left w:val="none" w:sz="0" w:space="0" w:color="auto"/>
        <w:bottom w:val="none" w:sz="0" w:space="0" w:color="auto"/>
        <w:right w:val="none" w:sz="0" w:space="0" w:color="auto"/>
      </w:divBdr>
    </w:div>
    <w:div w:id="90513322">
      <w:bodyDiv w:val="1"/>
      <w:marLeft w:val="0"/>
      <w:marRight w:val="0"/>
      <w:marTop w:val="0"/>
      <w:marBottom w:val="0"/>
      <w:divBdr>
        <w:top w:val="none" w:sz="0" w:space="0" w:color="auto"/>
        <w:left w:val="none" w:sz="0" w:space="0" w:color="auto"/>
        <w:bottom w:val="none" w:sz="0" w:space="0" w:color="auto"/>
        <w:right w:val="none" w:sz="0" w:space="0" w:color="auto"/>
      </w:divBdr>
    </w:div>
    <w:div w:id="92022094">
      <w:bodyDiv w:val="1"/>
      <w:marLeft w:val="0"/>
      <w:marRight w:val="0"/>
      <w:marTop w:val="0"/>
      <w:marBottom w:val="0"/>
      <w:divBdr>
        <w:top w:val="none" w:sz="0" w:space="0" w:color="auto"/>
        <w:left w:val="none" w:sz="0" w:space="0" w:color="auto"/>
        <w:bottom w:val="none" w:sz="0" w:space="0" w:color="auto"/>
        <w:right w:val="none" w:sz="0" w:space="0" w:color="auto"/>
      </w:divBdr>
    </w:div>
    <w:div w:id="95101052">
      <w:bodyDiv w:val="1"/>
      <w:marLeft w:val="0"/>
      <w:marRight w:val="0"/>
      <w:marTop w:val="0"/>
      <w:marBottom w:val="0"/>
      <w:divBdr>
        <w:top w:val="none" w:sz="0" w:space="0" w:color="auto"/>
        <w:left w:val="none" w:sz="0" w:space="0" w:color="auto"/>
        <w:bottom w:val="none" w:sz="0" w:space="0" w:color="auto"/>
        <w:right w:val="none" w:sz="0" w:space="0" w:color="auto"/>
      </w:divBdr>
    </w:div>
    <w:div w:id="101386871">
      <w:bodyDiv w:val="1"/>
      <w:marLeft w:val="0"/>
      <w:marRight w:val="0"/>
      <w:marTop w:val="0"/>
      <w:marBottom w:val="0"/>
      <w:divBdr>
        <w:top w:val="none" w:sz="0" w:space="0" w:color="auto"/>
        <w:left w:val="none" w:sz="0" w:space="0" w:color="auto"/>
        <w:bottom w:val="none" w:sz="0" w:space="0" w:color="auto"/>
        <w:right w:val="none" w:sz="0" w:space="0" w:color="auto"/>
      </w:divBdr>
    </w:div>
    <w:div w:id="105321710">
      <w:bodyDiv w:val="1"/>
      <w:marLeft w:val="0"/>
      <w:marRight w:val="0"/>
      <w:marTop w:val="0"/>
      <w:marBottom w:val="0"/>
      <w:divBdr>
        <w:top w:val="none" w:sz="0" w:space="0" w:color="auto"/>
        <w:left w:val="none" w:sz="0" w:space="0" w:color="auto"/>
        <w:bottom w:val="none" w:sz="0" w:space="0" w:color="auto"/>
        <w:right w:val="none" w:sz="0" w:space="0" w:color="auto"/>
      </w:divBdr>
    </w:div>
    <w:div w:id="106504570">
      <w:bodyDiv w:val="1"/>
      <w:marLeft w:val="0"/>
      <w:marRight w:val="0"/>
      <w:marTop w:val="0"/>
      <w:marBottom w:val="0"/>
      <w:divBdr>
        <w:top w:val="none" w:sz="0" w:space="0" w:color="auto"/>
        <w:left w:val="none" w:sz="0" w:space="0" w:color="auto"/>
        <w:bottom w:val="none" w:sz="0" w:space="0" w:color="auto"/>
        <w:right w:val="none" w:sz="0" w:space="0" w:color="auto"/>
      </w:divBdr>
    </w:div>
    <w:div w:id="124929939">
      <w:bodyDiv w:val="1"/>
      <w:marLeft w:val="0"/>
      <w:marRight w:val="0"/>
      <w:marTop w:val="0"/>
      <w:marBottom w:val="0"/>
      <w:divBdr>
        <w:top w:val="none" w:sz="0" w:space="0" w:color="auto"/>
        <w:left w:val="none" w:sz="0" w:space="0" w:color="auto"/>
        <w:bottom w:val="none" w:sz="0" w:space="0" w:color="auto"/>
        <w:right w:val="none" w:sz="0" w:space="0" w:color="auto"/>
      </w:divBdr>
    </w:div>
    <w:div w:id="128669517">
      <w:bodyDiv w:val="1"/>
      <w:marLeft w:val="0"/>
      <w:marRight w:val="0"/>
      <w:marTop w:val="0"/>
      <w:marBottom w:val="0"/>
      <w:divBdr>
        <w:top w:val="none" w:sz="0" w:space="0" w:color="auto"/>
        <w:left w:val="none" w:sz="0" w:space="0" w:color="auto"/>
        <w:bottom w:val="none" w:sz="0" w:space="0" w:color="auto"/>
        <w:right w:val="none" w:sz="0" w:space="0" w:color="auto"/>
      </w:divBdr>
    </w:div>
    <w:div w:id="130095909">
      <w:bodyDiv w:val="1"/>
      <w:marLeft w:val="0"/>
      <w:marRight w:val="0"/>
      <w:marTop w:val="0"/>
      <w:marBottom w:val="0"/>
      <w:divBdr>
        <w:top w:val="none" w:sz="0" w:space="0" w:color="auto"/>
        <w:left w:val="none" w:sz="0" w:space="0" w:color="auto"/>
        <w:bottom w:val="none" w:sz="0" w:space="0" w:color="auto"/>
        <w:right w:val="none" w:sz="0" w:space="0" w:color="auto"/>
      </w:divBdr>
    </w:div>
    <w:div w:id="134758556">
      <w:bodyDiv w:val="1"/>
      <w:marLeft w:val="0"/>
      <w:marRight w:val="0"/>
      <w:marTop w:val="0"/>
      <w:marBottom w:val="0"/>
      <w:divBdr>
        <w:top w:val="none" w:sz="0" w:space="0" w:color="auto"/>
        <w:left w:val="none" w:sz="0" w:space="0" w:color="auto"/>
        <w:bottom w:val="none" w:sz="0" w:space="0" w:color="auto"/>
        <w:right w:val="none" w:sz="0" w:space="0" w:color="auto"/>
      </w:divBdr>
    </w:div>
    <w:div w:id="139736530">
      <w:bodyDiv w:val="1"/>
      <w:marLeft w:val="0"/>
      <w:marRight w:val="0"/>
      <w:marTop w:val="0"/>
      <w:marBottom w:val="0"/>
      <w:divBdr>
        <w:top w:val="none" w:sz="0" w:space="0" w:color="auto"/>
        <w:left w:val="none" w:sz="0" w:space="0" w:color="auto"/>
        <w:bottom w:val="none" w:sz="0" w:space="0" w:color="auto"/>
        <w:right w:val="none" w:sz="0" w:space="0" w:color="auto"/>
      </w:divBdr>
    </w:div>
    <w:div w:id="144784027">
      <w:bodyDiv w:val="1"/>
      <w:marLeft w:val="0"/>
      <w:marRight w:val="0"/>
      <w:marTop w:val="0"/>
      <w:marBottom w:val="0"/>
      <w:divBdr>
        <w:top w:val="none" w:sz="0" w:space="0" w:color="auto"/>
        <w:left w:val="none" w:sz="0" w:space="0" w:color="auto"/>
        <w:bottom w:val="none" w:sz="0" w:space="0" w:color="auto"/>
        <w:right w:val="none" w:sz="0" w:space="0" w:color="auto"/>
      </w:divBdr>
    </w:div>
    <w:div w:id="150297235">
      <w:bodyDiv w:val="1"/>
      <w:marLeft w:val="0"/>
      <w:marRight w:val="0"/>
      <w:marTop w:val="0"/>
      <w:marBottom w:val="0"/>
      <w:divBdr>
        <w:top w:val="none" w:sz="0" w:space="0" w:color="auto"/>
        <w:left w:val="none" w:sz="0" w:space="0" w:color="auto"/>
        <w:bottom w:val="none" w:sz="0" w:space="0" w:color="auto"/>
        <w:right w:val="none" w:sz="0" w:space="0" w:color="auto"/>
      </w:divBdr>
    </w:div>
    <w:div w:id="154107040">
      <w:bodyDiv w:val="1"/>
      <w:marLeft w:val="0"/>
      <w:marRight w:val="0"/>
      <w:marTop w:val="0"/>
      <w:marBottom w:val="0"/>
      <w:divBdr>
        <w:top w:val="none" w:sz="0" w:space="0" w:color="auto"/>
        <w:left w:val="none" w:sz="0" w:space="0" w:color="auto"/>
        <w:bottom w:val="none" w:sz="0" w:space="0" w:color="auto"/>
        <w:right w:val="none" w:sz="0" w:space="0" w:color="auto"/>
      </w:divBdr>
    </w:div>
    <w:div w:id="155729945">
      <w:bodyDiv w:val="1"/>
      <w:marLeft w:val="0"/>
      <w:marRight w:val="0"/>
      <w:marTop w:val="0"/>
      <w:marBottom w:val="0"/>
      <w:divBdr>
        <w:top w:val="none" w:sz="0" w:space="0" w:color="auto"/>
        <w:left w:val="none" w:sz="0" w:space="0" w:color="auto"/>
        <w:bottom w:val="none" w:sz="0" w:space="0" w:color="auto"/>
        <w:right w:val="none" w:sz="0" w:space="0" w:color="auto"/>
      </w:divBdr>
    </w:div>
    <w:div w:id="155847380">
      <w:bodyDiv w:val="1"/>
      <w:marLeft w:val="0"/>
      <w:marRight w:val="0"/>
      <w:marTop w:val="0"/>
      <w:marBottom w:val="0"/>
      <w:divBdr>
        <w:top w:val="none" w:sz="0" w:space="0" w:color="auto"/>
        <w:left w:val="none" w:sz="0" w:space="0" w:color="auto"/>
        <w:bottom w:val="none" w:sz="0" w:space="0" w:color="auto"/>
        <w:right w:val="none" w:sz="0" w:space="0" w:color="auto"/>
      </w:divBdr>
    </w:div>
    <w:div w:id="158085412">
      <w:bodyDiv w:val="1"/>
      <w:marLeft w:val="0"/>
      <w:marRight w:val="0"/>
      <w:marTop w:val="0"/>
      <w:marBottom w:val="0"/>
      <w:divBdr>
        <w:top w:val="none" w:sz="0" w:space="0" w:color="auto"/>
        <w:left w:val="none" w:sz="0" w:space="0" w:color="auto"/>
        <w:bottom w:val="none" w:sz="0" w:space="0" w:color="auto"/>
        <w:right w:val="none" w:sz="0" w:space="0" w:color="auto"/>
      </w:divBdr>
    </w:div>
    <w:div w:id="177043037">
      <w:bodyDiv w:val="1"/>
      <w:marLeft w:val="0"/>
      <w:marRight w:val="0"/>
      <w:marTop w:val="0"/>
      <w:marBottom w:val="0"/>
      <w:divBdr>
        <w:top w:val="none" w:sz="0" w:space="0" w:color="auto"/>
        <w:left w:val="none" w:sz="0" w:space="0" w:color="auto"/>
        <w:bottom w:val="none" w:sz="0" w:space="0" w:color="auto"/>
        <w:right w:val="none" w:sz="0" w:space="0" w:color="auto"/>
      </w:divBdr>
    </w:div>
    <w:div w:id="184440603">
      <w:bodyDiv w:val="1"/>
      <w:marLeft w:val="0"/>
      <w:marRight w:val="0"/>
      <w:marTop w:val="0"/>
      <w:marBottom w:val="0"/>
      <w:divBdr>
        <w:top w:val="none" w:sz="0" w:space="0" w:color="auto"/>
        <w:left w:val="none" w:sz="0" w:space="0" w:color="auto"/>
        <w:bottom w:val="none" w:sz="0" w:space="0" w:color="auto"/>
        <w:right w:val="none" w:sz="0" w:space="0" w:color="auto"/>
      </w:divBdr>
    </w:div>
    <w:div w:id="195315940">
      <w:bodyDiv w:val="1"/>
      <w:marLeft w:val="0"/>
      <w:marRight w:val="0"/>
      <w:marTop w:val="0"/>
      <w:marBottom w:val="0"/>
      <w:divBdr>
        <w:top w:val="none" w:sz="0" w:space="0" w:color="auto"/>
        <w:left w:val="none" w:sz="0" w:space="0" w:color="auto"/>
        <w:bottom w:val="none" w:sz="0" w:space="0" w:color="auto"/>
        <w:right w:val="none" w:sz="0" w:space="0" w:color="auto"/>
      </w:divBdr>
    </w:div>
    <w:div w:id="195431277">
      <w:bodyDiv w:val="1"/>
      <w:marLeft w:val="0"/>
      <w:marRight w:val="0"/>
      <w:marTop w:val="0"/>
      <w:marBottom w:val="0"/>
      <w:divBdr>
        <w:top w:val="none" w:sz="0" w:space="0" w:color="auto"/>
        <w:left w:val="none" w:sz="0" w:space="0" w:color="auto"/>
        <w:bottom w:val="none" w:sz="0" w:space="0" w:color="auto"/>
        <w:right w:val="none" w:sz="0" w:space="0" w:color="auto"/>
      </w:divBdr>
    </w:div>
    <w:div w:id="205526219">
      <w:bodyDiv w:val="1"/>
      <w:marLeft w:val="0"/>
      <w:marRight w:val="0"/>
      <w:marTop w:val="0"/>
      <w:marBottom w:val="0"/>
      <w:divBdr>
        <w:top w:val="none" w:sz="0" w:space="0" w:color="auto"/>
        <w:left w:val="none" w:sz="0" w:space="0" w:color="auto"/>
        <w:bottom w:val="none" w:sz="0" w:space="0" w:color="auto"/>
        <w:right w:val="none" w:sz="0" w:space="0" w:color="auto"/>
      </w:divBdr>
    </w:div>
    <w:div w:id="206532153">
      <w:bodyDiv w:val="1"/>
      <w:marLeft w:val="0"/>
      <w:marRight w:val="0"/>
      <w:marTop w:val="0"/>
      <w:marBottom w:val="0"/>
      <w:divBdr>
        <w:top w:val="none" w:sz="0" w:space="0" w:color="auto"/>
        <w:left w:val="none" w:sz="0" w:space="0" w:color="auto"/>
        <w:bottom w:val="none" w:sz="0" w:space="0" w:color="auto"/>
        <w:right w:val="none" w:sz="0" w:space="0" w:color="auto"/>
      </w:divBdr>
    </w:div>
    <w:div w:id="211501584">
      <w:bodyDiv w:val="1"/>
      <w:marLeft w:val="0"/>
      <w:marRight w:val="0"/>
      <w:marTop w:val="0"/>
      <w:marBottom w:val="0"/>
      <w:divBdr>
        <w:top w:val="none" w:sz="0" w:space="0" w:color="auto"/>
        <w:left w:val="none" w:sz="0" w:space="0" w:color="auto"/>
        <w:bottom w:val="none" w:sz="0" w:space="0" w:color="auto"/>
        <w:right w:val="none" w:sz="0" w:space="0" w:color="auto"/>
      </w:divBdr>
    </w:div>
    <w:div w:id="220873414">
      <w:bodyDiv w:val="1"/>
      <w:marLeft w:val="0"/>
      <w:marRight w:val="0"/>
      <w:marTop w:val="0"/>
      <w:marBottom w:val="0"/>
      <w:divBdr>
        <w:top w:val="none" w:sz="0" w:space="0" w:color="auto"/>
        <w:left w:val="none" w:sz="0" w:space="0" w:color="auto"/>
        <w:bottom w:val="none" w:sz="0" w:space="0" w:color="auto"/>
        <w:right w:val="none" w:sz="0" w:space="0" w:color="auto"/>
      </w:divBdr>
    </w:div>
    <w:div w:id="222377918">
      <w:bodyDiv w:val="1"/>
      <w:marLeft w:val="0"/>
      <w:marRight w:val="0"/>
      <w:marTop w:val="0"/>
      <w:marBottom w:val="0"/>
      <w:divBdr>
        <w:top w:val="none" w:sz="0" w:space="0" w:color="auto"/>
        <w:left w:val="none" w:sz="0" w:space="0" w:color="auto"/>
        <w:bottom w:val="none" w:sz="0" w:space="0" w:color="auto"/>
        <w:right w:val="none" w:sz="0" w:space="0" w:color="auto"/>
      </w:divBdr>
    </w:div>
    <w:div w:id="232784116">
      <w:bodyDiv w:val="1"/>
      <w:marLeft w:val="0"/>
      <w:marRight w:val="0"/>
      <w:marTop w:val="0"/>
      <w:marBottom w:val="0"/>
      <w:divBdr>
        <w:top w:val="none" w:sz="0" w:space="0" w:color="auto"/>
        <w:left w:val="none" w:sz="0" w:space="0" w:color="auto"/>
        <w:bottom w:val="none" w:sz="0" w:space="0" w:color="auto"/>
        <w:right w:val="none" w:sz="0" w:space="0" w:color="auto"/>
      </w:divBdr>
    </w:div>
    <w:div w:id="246303891">
      <w:bodyDiv w:val="1"/>
      <w:marLeft w:val="0"/>
      <w:marRight w:val="0"/>
      <w:marTop w:val="0"/>
      <w:marBottom w:val="0"/>
      <w:divBdr>
        <w:top w:val="none" w:sz="0" w:space="0" w:color="auto"/>
        <w:left w:val="none" w:sz="0" w:space="0" w:color="auto"/>
        <w:bottom w:val="none" w:sz="0" w:space="0" w:color="auto"/>
        <w:right w:val="none" w:sz="0" w:space="0" w:color="auto"/>
      </w:divBdr>
    </w:div>
    <w:div w:id="248470887">
      <w:bodyDiv w:val="1"/>
      <w:marLeft w:val="0"/>
      <w:marRight w:val="0"/>
      <w:marTop w:val="0"/>
      <w:marBottom w:val="0"/>
      <w:divBdr>
        <w:top w:val="none" w:sz="0" w:space="0" w:color="auto"/>
        <w:left w:val="none" w:sz="0" w:space="0" w:color="auto"/>
        <w:bottom w:val="none" w:sz="0" w:space="0" w:color="auto"/>
        <w:right w:val="none" w:sz="0" w:space="0" w:color="auto"/>
      </w:divBdr>
    </w:div>
    <w:div w:id="251552984">
      <w:bodyDiv w:val="1"/>
      <w:marLeft w:val="0"/>
      <w:marRight w:val="0"/>
      <w:marTop w:val="0"/>
      <w:marBottom w:val="0"/>
      <w:divBdr>
        <w:top w:val="none" w:sz="0" w:space="0" w:color="auto"/>
        <w:left w:val="none" w:sz="0" w:space="0" w:color="auto"/>
        <w:bottom w:val="none" w:sz="0" w:space="0" w:color="auto"/>
        <w:right w:val="none" w:sz="0" w:space="0" w:color="auto"/>
      </w:divBdr>
    </w:div>
    <w:div w:id="253444697">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262037855">
      <w:bodyDiv w:val="1"/>
      <w:marLeft w:val="0"/>
      <w:marRight w:val="0"/>
      <w:marTop w:val="0"/>
      <w:marBottom w:val="0"/>
      <w:divBdr>
        <w:top w:val="none" w:sz="0" w:space="0" w:color="auto"/>
        <w:left w:val="none" w:sz="0" w:space="0" w:color="auto"/>
        <w:bottom w:val="none" w:sz="0" w:space="0" w:color="auto"/>
        <w:right w:val="none" w:sz="0" w:space="0" w:color="auto"/>
      </w:divBdr>
    </w:div>
    <w:div w:id="287393127">
      <w:bodyDiv w:val="1"/>
      <w:marLeft w:val="0"/>
      <w:marRight w:val="0"/>
      <w:marTop w:val="0"/>
      <w:marBottom w:val="0"/>
      <w:divBdr>
        <w:top w:val="none" w:sz="0" w:space="0" w:color="auto"/>
        <w:left w:val="none" w:sz="0" w:space="0" w:color="auto"/>
        <w:bottom w:val="none" w:sz="0" w:space="0" w:color="auto"/>
        <w:right w:val="none" w:sz="0" w:space="0" w:color="auto"/>
      </w:divBdr>
    </w:div>
    <w:div w:id="300616393">
      <w:bodyDiv w:val="1"/>
      <w:marLeft w:val="0"/>
      <w:marRight w:val="0"/>
      <w:marTop w:val="0"/>
      <w:marBottom w:val="0"/>
      <w:divBdr>
        <w:top w:val="none" w:sz="0" w:space="0" w:color="auto"/>
        <w:left w:val="none" w:sz="0" w:space="0" w:color="auto"/>
        <w:bottom w:val="none" w:sz="0" w:space="0" w:color="auto"/>
        <w:right w:val="none" w:sz="0" w:space="0" w:color="auto"/>
      </w:divBdr>
    </w:div>
    <w:div w:id="306711271">
      <w:bodyDiv w:val="1"/>
      <w:marLeft w:val="0"/>
      <w:marRight w:val="0"/>
      <w:marTop w:val="0"/>
      <w:marBottom w:val="0"/>
      <w:divBdr>
        <w:top w:val="none" w:sz="0" w:space="0" w:color="auto"/>
        <w:left w:val="none" w:sz="0" w:space="0" w:color="auto"/>
        <w:bottom w:val="none" w:sz="0" w:space="0" w:color="auto"/>
        <w:right w:val="none" w:sz="0" w:space="0" w:color="auto"/>
      </w:divBdr>
    </w:div>
    <w:div w:id="310403148">
      <w:bodyDiv w:val="1"/>
      <w:marLeft w:val="0"/>
      <w:marRight w:val="0"/>
      <w:marTop w:val="0"/>
      <w:marBottom w:val="0"/>
      <w:divBdr>
        <w:top w:val="none" w:sz="0" w:space="0" w:color="auto"/>
        <w:left w:val="none" w:sz="0" w:space="0" w:color="auto"/>
        <w:bottom w:val="none" w:sz="0" w:space="0" w:color="auto"/>
        <w:right w:val="none" w:sz="0" w:space="0" w:color="auto"/>
      </w:divBdr>
    </w:div>
    <w:div w:id="313721970">
      <w:bodyDiv w:val="1"/>
      <w:marLeft w:val="0"/>
      <w:marRight w:val="0"/>
      <w:marTop w:val="0"/>
      <w:marBottom w:val="0"/>
      <w:divBdr>
        <w:top w:val="none" w:sz="0" w:space="0" w:color="auto"/>
        <w:left w:val="none" w:sz="0" w:space="0" w:color="auto"/>
        <w:bottom w:val="none" w:sz="0" w:space="0" w:color="auto"/>
        <w:right w:val="none" w:sz="0" w:space="0" w:color="auto"/>
      </w:divBdr>
    </w:div>
    <w:div w:id="322977706">
      <w:bodyDiv w:val="1"/>
      <w:marLeft w:val="0"/>
      <w:marRight w:val="0"/>
      <w:marTop w:val="0"/>
      <w:marBottom w:val="0"/>
      <w:divBdr>
        <w:top w:val="none" w:sz="0" w:space="0" w:color="auto"/>
        <w:left w:val="none" w:sz="0" w:space="0" w:color="auto"/>
        <w:bottom w:val="none" w:sz="0" w:space="0" w:color="auto"/>
        <w:right w:val="none" w:sz="0" w:space="0" w:color="auto"/>
      </w:divBdr>
    </w:div>
    <w:div w:id="324630947">
      <w:bodyDiv w:val="1"/>
      <w:marLeft w:val="0"/>
      <w:marRight w:val="0"/>
      <w:marTop w:val="0"/>
      <w:marBottom w:val="0"/>
      <w:divBdr>
        <w:top w:val="none" w:sz="0" w:space="0" w:color="auto"/>
        <w:left w:val="none" w:sz="0" w:space="0" w:color="auto"/>
        <w:bottom w:val="none" w:sz="0" w:space="0" w:color="auto"/>
        <w:right w:val="none" w:sz="0" w:space="0" w:color="auto"/>
      </w:divBdr>
    </w:div>
    <w:div w:id="330640101">
      <w:bodyDiv w:val="1"/>
      <w:marLeft w:val="0"/>
      <w:marRight w:val="0"/>
      <w:marTop w:val="0"/>
      <w:marBottom w:val="0"/>
      <w:divBdr>
        <w:top w:val="none" w:sz="0" w:space="0" w:color="auto"/>
        <w:left w:val="none" w:sz="0" w:space="0" w:color="auto"/>
        <w:bottom w:val="none" w:sz="0" w:space="0" w:color="auto"/>
        <w:right w:val="none" w:sz="0" w:space="0" w:color="auto"/>
      </w:divBdr>
    </w:div>
    <w:div w:id="333656658">
      <w:bodyDiv w:val="1"/>
      <w:marLeft w:val="0"/>
      <w:marRight w:val="0"/>
      <w:marTop w:val="0"/>
      <w:marBottom w:val="0"/>
      <w:divBdr>
        <w:top w:val="none" w:sz="0" w:space="0" w:color="auto"/>
        <w:left w:val="none" w:sz="0" w:space="0" w:color="auto"/>
        <w:bottom w:val="none" w:sz="0" w:space="0" w:color="auto"/>
        <w:right w:val="none" w:sz="0" w:space="0" w:color="auto"/>
      </w:divBdr>
    </w:div>
    <w:div w:id="379018499">
      <w:bodyDiv w:val="1"/>
      <w:marLeft w:val="0"/>
      <w:marRight w:val="0"/>
      <w:marTop w:val="0"/>
      <w:marBottom w:val="0"/>
      <w:divBdr>
        <w:top w:val="none" w:sz="0" w:space="0" w:color="auto"/>
        <w:left w:val="none" w:sz="0" w:space="0" w:color="auto"/>
        <w:bottom w:val="none" w:sz="0" w:space="0" w:color="auto"/>
        <w:right w:val="none" w:sz="0" w:space="0" w:color="auto"/>
      </w:divBdr>
    </w:div>
    <w:div w:id="385108608">
      <w:bodyDiv w:val="1"/>
      <w:marLeft w:val="0"/>
      <w:marRight w:val="0"/>
      <w:marTop w:val="0"/>
      <w:marBottom w:val="0"/>
      <w:divBdr>
        <w:top w:val="none" w:sz="0" w:space="0" w:color="auto"/>
        <w:left w:val="none" w:sz="0" w:space="0" w:color="auto"/>
        <w:bottom w:val="none" w:sz="0" w:space="0" w:color="auto"/>
        <w:right w:val="none" w:sz="0" w:space="0" w:color="auto"/>
      </w:divBdr>
    </w:div>
    <w:div w:id="386492920">
      <w:bodyDiv w:val="1"/>
      <w:marLeft w:val="0"/>
      <w:marRight w:val="0"/>
      <w:marTop w:val="0"/>
      <w:marBottom w:val="0"/>
      <w:divBdr>
        <w:top w:val="none" w:sz="0" w:space="0" w:color="auto"/>
        <w:left w:val="none" w:sz="0" w:space="0" w:color="auto"/>
        <w:bottom w:val="none" w:sz="0" w:space="0" w:color="auto"/>
        <w:right w:val="none" w:sz="0" w:space="0" w:color="auto"/>
      </w:divBdr>
    </w:div>
    <w:div w:id="392314951">
      <w:bodyDiv w:val="1"/>
      <w:marLeft w:val="0"/>
      <w:marRight w:val="0"/>
      <w:marTop w:val="0"/>
      <w:marBottom w:val="0"/>
      <w:divBdr>
        <w:top w:val="none" w:sz="0" w:space="0" w:color="auto"/>
        <w:left w:val="none" w:sz="0" w:space="0" w:color="auto"/>
        <w:bottom w:val="none" w:sz="0" w:space="0" w:color="auto"/>
        <w:right w:val="none" w:sz="0" w:space="0" w:color="auto"/>
      </w:divBdr>
    </w:div>
    <w:div w:id="393478395">
      <w:bodyDiv w:val="1"/>
      <w:marLeft w:val="0"/>
      <w:marRight w:val="0"/>
      <w:marTop w:val="0"/>
      <w:marBottom w:val="0"/>
      <w:divBdr>
        <w:top w:val="none" w:sz="0" w:space="0" w:color="auto"/>
        <w:left w:val="none" w:sz="0" w:space="0" w:color="auto"/>
        <w:bottom w:val="none" w:sz="0" w:space="0" w:color="auto"/>
        <w:right w:val="none" w:sz="0" w:space="0" w:color="auto"/>
      </w:divBdr>
    </w:div>
    <w:div w:id="408887529">
      <w:bodyDiv w:val="1"/>
      <w:marLeft w:val="0"/>
      <w:marRight w:val="0"/>
      <w:marTop w:val="0"/>
      <w:marBottom w:val="0"/>
      <w:divBdr>
        <w:top w:val="none" w:sz="0" w:space="0" w:color="auto"/>
        <w:left w:val="none" w:sz="0" w:space="0" w:color="auto"/>
        <w:bottom w:val="none" w:sz="0" w:space="0" w:color="auto"/>
        <w:right w:val="none" w:sz="0" w:space="0" w:color="auto"/>
      </w:divBdr>
    </w:div>
    <w:div w:id="410272202">
      <w:bodyDiv w:val="1"/>
      <w:marLeft w:val="0"/>
      <w:marRight w:val="0"/>
      <w:marTop w:val="0"/>
      <w:marBottom w:val="0"/>
      <w:divBdr>
        <w:top w:val="none" w:sz="0" w:space="0" w:color="auto"/>
        <w:left w:val="none" w:sz="0" w:space="0" w:color="auto"/>
        <w:bottom w:val="none" w:sz="0" w:space="0" w:color="auto"/>
        <w:right w:val="none" w:sz="0" w:space="0" w:color="auto"/>
      </w:divBdr>
    </w:div>
    <w:div w:id="414858649">
      <w:bodyDiv w:val="1"/>
      <w:marLeft w:val="0"/>
      <w:marRight w:val="0"/>
      <w:marTop w:val="0"/>
      <w:marBottom w:val="0"/>
      <w:divBdr>
        <w:top w:val="none" w:sz="0" w:space="0" w:color="auto"/>
        <w:left w:val="none" w:sz="0" w:space="0" w:color="auto"/>
        <w:bottom w:val="none" w:sz="0" w:space="0" w:color="auto"/>
        <w:right w:val="none" w:sz="0" w:space="0" w:color="auto"/>
      </w:divBdr>
    </w:div>
    <w:div w:id="422838957">
      <w:bodyDiv w:val="1"/>
      <w:marLeft w:val="0"/>
      <w:marRight w:val="0"/>
      <w:marTop w:val="0"/>
      <w:marBottom w:val="0"/>
      <w:divBdr>
        <w:top w:val="none" w:sz="0" w:space="0" w:color="auto"/>
        <w:left w:val="none" w:sz="0" w:space="0" w:color="auto"/>
        <w:bottom w:val="none" w:sz="0" w:space="0" w:color="auto"/>
        <w:right w:val="none" w:sz="0" w:space="0" w:color="auto"/>
      </w:divBdr>
    </w:div>
    <w:div w:id="435713150">
      <w:bodyDiv w:val="1"/>
      <w:marLeft w:val="0"/>
      <w:marRight w:val="0"/>
      <w:marTop w:val="0"/>
      <w:marBottom w:val="0"/>
      <w:divBdr>
        <w:top w:val="none" w:sz="0" w:space="0" w:color="auto"/>
        <w:left w:val="none" w:sz="0" w:space="0" w:color="auto"/>
        <w:bottom w:val="none" w:sz="0" w:space="0" w:color="auto"/>
        <w:right w:val="none" w:sz="0" w:space="0" w:color="auto"/>
      </w:divBdr>
    </w:div>
    <w:div w:id="444618230">
      <w:bodyDiv w:val="1"/>
      <w:marLeft w:val="0"/>
      <w:marRight w:val="0"/>
      <w:marTop w:val="0"/>
      <w:marBottom w:val="0"/>
      <w:divBdr>
        <w:top w:val="none" w:sz="0" w:space="0" w:color="auto"/>
        <w:left w:val="none" w:sz="0" w:space="0" w:color="auto"/>
        <w:bottom w:val="none" w:sz="0" w:space="0" w:color="auto"/>
        <w:right w:val="none" w:sz="0" w:space="0" w:color="auto"/>
      </w:divBdr>
    </w:div>
    <w:div w:id="452947013">
      <w:bodyDiv w:val="1"/>
      <w:marLeft w:val="0"/>
      <w:marRight w:val="0"/>
      <w:marTop w:val="0"/>
      <w:marBottom w:val="0"/>
      <w:divBdr>
        <w:top w:val="none" w:sz="0" w:space="0" w:color="auto"/>
        <w:left w:val="none" w:sz="0" w:space="0" w:color="auto"/>
        <w:bottom w:val="none" w:sz="0" w:space="0" w:color="auto"/>
        <w:right w:val="none" w:sz="0" w:space="0" w:color="auto"/>
      </w:divBdr>
    </w:div>
    <w:div w:id="468405706">
      <w:bodyDiv w:val="1"/>
      <w:marLeft w:val="0"/>
      <w:marRight w:val="0"/>
      <w:marTop w:val="0"/>
      <w:marBottom w:val="0"/>
      <w:divBdr>
        <w:top w:val="none" w:sz="0" w:space="0" w:color="auto"/>
        <w:left w:val="none" w:sz="0" w:space="0" w:color="auto"/>
        <w:bottom w:val="none" w:sz="0" w:space="0" w:color="auto"/>
        <w:right w:val="none" w:sz="0" w:space="0" w:color="auto"/>
      </w:divBdr>
    </w:div>
    <w:div w:id="471294191">
      <w:bodyDiv w:val="1"/>
      <w:marLeft w:val="0"/>
      <w:marRight w:val="0"/>
      <w:marTop w:val="0"/>
      <w:marBottom w:val="0"/>
      <w:divBdr>
        <w:top w:val="none" w:sz="0" w:space="0" w:color="auto"/>
        <w:left w:val="none" w:sz="0" w:space="0" w:color="auto"/>
        <w:bottom w:val="none" w:sz="0" w:space="0" w:color="auto"/>
        <w:right w:val="none" w:sz="0" w:space="0" w:color="auto"/>
      </w:divBdr>
    </w:div>
    <w:div w:id="471945665">
      <w:bodyDiv w:val="1"/>
      <w:marLeft w:val="0"/>
      <w:marRight w:val="0"/>
      <w:marTop w:val="0"/>
      <w:marBottom w:val="0"/>
      <w:divBdr>
        <w:top w:val="none" w:sz="0" w:space="0" w:color="auto"/>
        <w:left w:val="none" w:sz="0" w:space="0" w:color="auto"/>
        <w:bottom w:val="none" w:sz="0" w:space="0" w:color="auto"/>
        <w:right w:val="none" w:sz="0" w:space="0" w:color="auto"/>
      </w:divBdr>
    </w:div>
    <w:div w:id="489367188">
      <w:bodyDiv w:val="1"/>
      <w:marLeft w:val="0"/>
      <w:marRight w:val="0"/>
      <w:marTop w:val="0"/>
      <w:marBottom w:val="0"/>
      <w:divBdr>
        <w:top w:val="none" w:sz="0" w:space="0" w:color="auto"/>
        <w:left w:val="none" w:sz="0" w:space="0" w:color="auto"/>
        <w:bottom w:val="none" w:sz="0" w:space="0" w:color="auto"/>
        <w:right w:val="none" w:sz="0" w:space="0" w:color="auto"/>
      </w:divBdr>
    </w:div>
    <w:div w:id="491991190">
      <w:bodyDiv w:val="1"/>
      <w:marLeft w:val="0"/>
      <w:marRight w:val="0"/>
      <w:marTop w:val="0"/>
      <w:marBottom w:val="0"/>
      <w:divBdr>
        <w:top w:val="none" w:sz="0" w:space="0" w:color="auto"/>
        <w:left w:val="none" w:sz="0" w:space="0" w:color="auto"/>
        <w:bottom w:val="none" w:sz="0" w:space="0" w:color="auto"/>
        <w:right w:val="none" w:sz="0" w:space="0" w:color="auto"/>
      </w:divBdr>
    </w:div>
    <w:div w:id="496187284">
      <w:bodyDiv w:val="1"/>
      <w:marLeft w:val="0"/>
      <w:marRight w:val="0"/>
      <w:marTop w:val="0"/>
      <w:marBottom w:val="0"/>
      <w:divBdr>
        <w:top w:val="none" w:sz="0" w:space="0" w:color="auto"/>
        <w:left w:val="none" w:sz="0" w:space="0" w:color="auto"/>
        <w:bottom w:val="none" w:sz="0" w:space="0" w:color="auto"/>
        <w:right w:val="none" w:sz="0" w:space="0" w:color="auto"/>
      </w:divBdr>
    </w:div>
    <w:div w:id="510610212">
      <w:bodyDiv w:val="1"/>
      <w:marLeft w:val="0"/>
      <w:marRight w:val="0"/>
      <w:marTop w:val="0"/>
      <w:marBottom w:val="0"/>
      <w:divBdr>
        <w:top w:val="none" w:sz="0" w:space="0" w:color="auto"/>
        <w:left w:val="none" w:sz="0" w:space="0" w:color="auto"/>
        <w:bottom w:val="none" w:sz="0" w:space="0" w:color="auto"/>
        <w:right w:val="none" w:sz="0" w:space="0" w:color="auto"/>
      </w:divBdr>
    </w:div>
    <w:div w:id="511383425">
      <w:bodyDiv w:val="1"/>
      <w:marLeft w:val="0"/>
      <w:marRight w:val="0"/>
      <w:marTop w:val="0"/>
      <w:marBottom w:val="0"/>
      <w:divBdr>
        <w:top w:val="none" w:sz="0" w:space="0" w:color="auto"/>
        <w:left w:val="none" w:sz="0" w:space="0" w:color="auto"/>
        <w:bottom w:val="none" w:sz="0" w:space="0" w:color="auto"/>
        <w:right w:val="none" w:sz="0" w:space="0" w:color="auto"/>
      </w:divBdr>
    </w:div>
    <w:div w:id="512257696">
      <w:bodyDiv w:val="1"/>
      <w:marLeft w:val="0"/>
      <w:marRight w:val="0"/>
      <w:marTop w:val="0"/>
      <w:marBottom w:val="0"/>
      <w:divBdr>
        <w:top w:val="none" w:sz="0" w:space="0" w:color="auto"/>
        <w:left w:val="none" w:sz="0" w:space="0" w:color="auto"/>
        <w:bottom w:val="none" w:sz="0" w:space="0" w:color="auto"/>
        <w:right w:val="none" w:sz="0" w:space="0" w:color="auto"/>
      </w:divBdr>
    </w:div>
    <w:div w:id="515268041">
      <w:bodyDiv w:val="1"/>
      <w:marLeft w:val="0"/>
      <w:marRight w:val="0"/>
      <w:marTop w:val="0"/>
      <w:marBottom w:val="0"/>
      <w:divBdr>
        <w:top w:val="none" w:sz="0" w:space="0" w:color="auto"/>
        <w:left w:val="none" w:sz="0" w:space="0" w:color="auto"/>
        <w:bottom w:val="none" w:sz="0" w:space="0" w:color="auto"/>
        <w:right w:val="none" w:sz="0" w:space="0" w:color="auto"/>
      </w:divBdr>
    </w:div>
    <w:div w:id="515770351">
      <w:bodyDiv w:val="1"/>
      <w:marLeft w:val="0"/>
      <w:marRight w:val="0"/>
      <w:marTop w:val="0"/>
      <w:marBottom w:val="0"/>
      <w:divBdr>
        <w:top w:val="none" w:sz="0" w:space="0" w:color="auto"/>
        <w:left w:val="none" w:sz="0" w:space="0" w:color="auto"/>
        <w:bottom w:val="none" w:sz="0" w:space="0" w:color="auto"/>
        <w:right w:val="none" w:sz="0" w:space="0" w:color="auto"/>
      </w:divBdr>
    </w:div>
    <w:div w:id="515851615">
      <w:bodyDiv w:val="1"/>
      <w:marLeft w:val="0"/>
      <w:marRight w:val="0"/>
      <w:marTop w:val="0"/>
      <w:marBottom w:val="0"/>
      <w:divBdr>
        <w:top w:val="none" w:sz="0" w:space="0" w:color="auto"/>
        <w:left w:val="none" w:sz="0" w:space="0" w:color="auto"/>
        <w:bottom w:val="none" w:sz="0" w:space="0" w:color="auto"/>
        <w:right w:val="none" w:sz="0" w:space="0" w:color="auto"/>
      </w:divBdr>
    </w:div>
    <w:div w:id="516045592">
      <w:bodyDiv w:val="1"/>
      <w:marLeft w:val="0"/>
      <w:marRight w:val="0"/>
      <w:marTop w:val="0"/>
      <w:marBottom w:val="0"/>
      <w:divBdr>
        <w:top w:val="none" w:sz="0" w:space="0" w:color="auto"/>
        <w:left w:val="none" w:sz="0" w:space="0" w:color="auto"/>
        <w:bottom w:val="none" w:sz="0" w:space="0" w:color="auto"/>
        <w:right w:val="none" w:sz="0" w:space="0" w:color="auto"/>
      </w:divBdr>
    </w:div>
    <w:div w:id="519662882">
      <w:bodyDiv w:val="1"/>
      <w:marLeft w:val="0"/>
      <w:marRight w:val="0"/>
      <w:marTop w:val="0"/>
      <w:marBottom w:val="0"/>
      <w:divBdr>
        <w:top w:val="none" w:sz="0" w:space="0" w:color="auto"/>
        <w:left w:val="none" w:sz="0" w:space="0" w:color="auto"/>
        <w:bottom w:val="none" w:sz="0" w:space="0" w:color="auto"/>
        <w:right w:val="none" w:sz="0" w:space="0" w:color="auto"/>
      </w:divBdr>
    </w:div>
    <w:div w:id="543105086">
      <w:bodyDiv w:val="1"/>
      <w:marLeft w:val="0"/>
      <w:marRight w:val="0"/>
      <w:marTop w:val="0"/>
      <w:marBottom w:val="0"/>
      <w:divBdr>
        <w:top w:val="none" w:sz="0" w:space="0" w:color="auto"/>
        <w:left w:val="none" w:sz="0" w:space="0" w:color="auto"/>
        <w:bottom w:val="none" w:sz="0" w:space="0" w:color="auto"/>
        <w:right w:val="none" w:sz="0" w:space="0" w:color="auto"/>
      </w:divBdr>
    </w:div>
    <w:div w:id="555287619">
      <w:bodyDiv w:val="1"/>
      <w:marLeft w:val="0"/>
      <w:marRight w:val="0"/>
      <w:marTop w:val="0"/>
      <w:marBottom w:val="0"/>
      <w:divBdr>
        <w:top w:val="none" w:sz="0" w:space="0" w:color="auto"/>
        <w:left w:val="none" w:sz="0" w:space="0" w:color="auto"/>
        <w:bottom w:val="none" w:sz="0" w:space="0" w:color="auto"/>
        <w:right w:val="none" w:sz="0" w:space="0" w:color="auto"/>
      </w:divBdr>
    </w:div>
    <w:div w:id="577055108">
      <w:bodyDiv w:val="1"/>
      <w:marLeft w:val="0"/>
      <w:marRight w:val="0"/>
      <w:marTop w:val="0"/>
      <w:marBottom w:val="0"/>
      <w:divBdr>
        <w:top w:val="none" w:sz="0" w:space="0" w:color="auto"/>
        <w:left w:val="none" w:sz="0" w:space="0" w:color="auto"/>
        <w:bottom w:val="none" w:sz="0" w:space="0" w:color="auto"/>
        <w:right w:val="none" w:sz="0" w:space="0" w:color="auto"/>
      </w:divBdr>
    </w:div>
    <w:div w:id="582642140">
      <w:bodyDiv w:val="1"/>
      <w:marLeft w:val="0"/>
      <w:marRight w:val="0"/>
      <w:marTop w:val="0"/>
      <w:marBottom w:val="0"/>
      <w:divBdr>
        <w:top w:val="none" w:sz="0" w:space="0" w:color="auto"/>
        <w:left w:val="none" w:sz="0" w:space="0" w:color="auto"/>
        <w:bottom w:val="none" w:sz="0" w:space="0" w:color="auto"/>
        <w:right w:val="none" w:sz="0" w:space="0" w:color="auto"/>
      </w:divBdr>
    </w:div>
    <w:div w:id="591814233">
      <w:bodyDiv w:val="1"/>
      <w:marLeft w:val="0"/>
      <w:marRight w:val="0"/>
      <w:marTop w:val="0"/>
      <w:marBottom w:val="0"/>
      <w:divBdr>
        <w:top w:val="none" w:sz="0" w:space="0" w:color="auto"/>
        <w:left w:val="none" w:sz="0" w:space="0" w:color="auto"/>
        <w:bottom w:val="none" w:sz="0" w:space="0" w:color="auto"/>
        <w:right w:val="none" w:sz="0" w:space="0" w:color="auto"/>
      </w:divBdr>
    </w:div>
    <w:div w:id="602104190">
      <w:bodyDiv w:val="1"/>
      <w:marLeft w:val="0"/>
      <w:marRight w:val="0"/>
      <w:marTop w:val="0"/>
      <w:marBottom w:val="0"/>
      <w:divBdr>
        <w:top w:val="none" w:sz="0" w:space="0" w:color="auto"/>
        <w:left w:val="none" w:sz="0" w:space="0" w:color="auto"/>
        <w:bottom w:val="none" w:sz="0" w:space="0" w:color="auto"/>
        <w:right w:val="none" w:sz="0" w:space="0" w:color="auto"/>
      </w:divBdr>
    </w:div>
    <w:div w:id="602610647">
      <w:bodyDiv w:val="1"/>
      <w:marLeft w:val="0"/>
      <w:marRight w:val="0"/>
      <w:marTop w:val="0"/>
      <w:marBottom w:val="0"/>
      <w:divBdr>
        <w:top w:val="none" w:sz="0" w:space="0" w:color="auto"/>
        <w:left w:val="none" w:sz="0" w:space="0" w:color="auto"/>
        <w:bottom w:val="none" w:sz="0" w:space="0" w:color="auto"/>
        <w:right w:val="none" w:sz="0" w:space="0" w:color="auto"/>
      </w:divBdr>
    </w:div>
    <w:div w:id="604312416">
      <w:bodyDiv w:val="1"/>
      <w:marLeft w:val="0"/>
      <w:marRight w:val="0"/>
      <w:marTop w:val="0"/>
      <w:marBottom w:val="0"/>
      <w:divBdr>
        <w:top w:val="none" w:sz="0" w:space="0" w:color="auto"/>
        <w:left w:val="none" w:sz="0" w:space="0" w:color="auto"/>
        <w:bottom w:val="none" w:sz="0" w:space="0" w:color="auto"/>
        <w:right w:val="none" w:sz="0" w:space="0" w:color="auto"/>
      </w:divBdr>
    </w:div>
    <w:div w:id="607352590">
      <w:bodyDiv w:val="1"/>
      <w:marLeft w:val="0"/>
      <w:marRight w:val="0"/>
      <w:marTop w:val="0"/>
      <w:marBottom w:val="0"/>
      <w:divBdr>
        <w:top w:val="none" w:sz="0" w:space="0" w:color="auto"/>
        <w:left w:val="none" w:sz="0" w:space="0" w:color="auto"/>
        <w:bottom w:val="none" w:sz="0" w:space="0" w:color="auto"/>
        <w:right w:val="none" w:sz="0" w:space="0" w:color="auto"/>
      </w:divBdr>
    </w:div>
    <w:div w:id="620116456">
      <w:bodyDiv w:val="1"/>
      <w:marLeft w:val="0"/>
      <w:marRight w:val="0"/>
      <w:marTop w:val="0"/>
      <w:marBottom w:val="0"/>
      <w:divBdr>
        <w:top w:val="none" w:sz="0" w:space="0" w:color="auto"/>
        <w:left w:val="none" w:sz="0" w:space="0" w:color="auto"/>
        <w:bottom w:val="none" w:sz="0" w:space="0" w:color="auto"/>
        <w:right w:val="none" w:sz="0" w:space="0" w:color="auto"/>
      </w:divBdr>
    </w:div>
    <w:div w:id="632834944">
      <w:bodyDiv w:val="1"/>
      <w:marLeft w:val="0"/>
      <w:marRight w:val="0"/>
      <w:marTop w:val="0"/>
      <w:marBottom w:val="0"/>
      <w:divBdr>
        <w:top w:val="none" w:sz="0" w:space="0" w:color="auto"/>
        <w:left w:val="none" w:sz="0" w:space="0" w:color="auto"/>
        <w:bottom w:val="none" w:sz="0" w:space="0" w:color="auto"/>
        <w:right w:val="none" w:sz="0" w:space="0" w:color="auto"/>
      </w:divBdr>
    </w:div>
    <w:div w:id="639388246">
      <w:bodyDiv w:val="1"/>
      <w:marLeft w:val="0"/>
      <w:marRight w:val="0"/>
      <w:marTop w:val="0"/>
      <w:marBottom w:val="0"/>
      <w:divBdr>
        <w:top w:val="none" w:sz="0" w:space="0" w:color="auto"/>
        <w:left w:val="none" w:sz="0" w:space="0" w:color="auto"/>
        <w:bottom w:val="none" w:sz="0" w:space="0" w:color="auto"/>
        <w:right w:val="none" w:sz="0" w:space="0" w:color="auto"/>
      </w:divBdr>
    </w:div>
    <w:div w:id="654800144">
      <w:bodyDiv w:val="1"/>
      <w:marLeft w:val="0"/>
      <w:marRight w:val="0"/>
      <w:marTop w:val="0"/>
      <w:marBottom w:val="0"/>
      <w:divBdr>
        <w:top w:val="none" w:sz="0" w:space="0" w:color="auto"/>
        <w:left w:val="none" w:sz="0" w:space="0" w:color="auto"/>
        <w:bottom w:val="none" w:sz="0" w:space="0" w:color="auto"/>
        <w:right w:val="none" w:sz="0" w:space="0" w:color="auto"/>
      </w:divBdr>
    </w:div>
    <w:div w:id="660350967">
      <w:bodyDiv w:val="1"/>
      <w:marLeft w:val="0"/>
      <w:marRight w:val="0"/>
      <w:marTop w:val="0"/>
      <w:marBottom w:val="0"/>
      <w:divBdr>
        <w:top w:val="none" w:sz="0" w:space="0" w:color="auto"/>
        <w:left w:val="none" w:sz="0" w:space="0" w:color="auto"/>
        <w:bottom w:val="none" w:sz="0" w:space="0" w:color="auto"/>
        <w:right w:val="none" w:sz="0" w:space="0" w:color="auto"/>
      </w:divBdr>
    </w:div>
    <w:div w:id="669336236">
      <w:bodyDiv w:val="1"/>
      <w:marLeft w:val="0"/>
      <w:marRight w:val="0"/>
      <w:marTop w:val="0"/>
      <w:marBottom w:val="0"/>
      <w:divBdr>
        <w:top w:val="none" w:sz="0" w:space="0" w:color="auto"/>
        <w:left w:val="none" w:sz="0" w:space="0" w:color="auto"/>
        <w:bottom w:val="none" w:sz="0" w:space="0" w:color="auto"/>
        <w:right w:val="none" w:sz="0" w:space="0" w:color="auto"/>
      </w:divBdr>
    </w:div>
    <w:div w:id="672954880">
      <w:bodyDiv w:val="1"/>
      <w:marLeft w:val="0"/>
      <w:marRight w:val="0"/>
      <w:marTop w:val="0"/>
      <w:marBottom w:val="0"/>
      <w:divBdr>
        <w:top w:val="none" w:sz="0" w:space="0" w:color="auto"/>
        <w:left w:val="none" w:sz="0" w:space="0" w:color="auto"/>
        <w:bottom w:val="none" w:sz="0" w:space="0" w:color="auto"/>
        <w:right w:val="none" w:sz="0" w:space="0" w:color="auto"/>
      </w:divBdr>
    </w:div>
    <w:div w:id="678656929">
      <w:bodyDiv w:val="1"/>
      <w:marLeft w:val="0"/>
      <w:marRight w:val="0"/>
      <w:marTop w:val="0"/>
      <w:marBottom w:val="0"/>
      <w:divBdr>
        <w:top w:val="none" w:sz="0" w:space="0" w:color="auto"/>
        <w:left w:val="none" w:sz="0" w:space="0" w:color="auto"/>
        <w:bottom w:val="none" w:sz="0" w:space="0" w:color="auto"/>
        <w:right w:val="none" w:sz="0" w:space="0" w:color="auto"/>
      </w:divBdr>
    </w:div>
    <w:div w:id="691342749">
      <w:bodyDiv w:val="1"/>
      <w:marLeft w:val="0"/>
      <w:marRight w:val="0"/>
      <w:marTop w:val="0"/>
      <w:marBottom w:val="0"/>
      <w:divBdr>
        <w:top w:val="none" w:sz="0" w:space="0" w:color="auto"/>
        <w:left w:val="none" w:sz="0" w:space="0" w:color="auto"/>
        <w:bottom w:val="none" w:sz="0" w:space="0" w:color="auto"/>
        <w:right w:val="none" w:sz="0" w:space="0" w:color="auto"/>
      </w:divBdr>
    </w:div>
    <w:div w:id="691884956">
      <w:bodyDiv w:val="1"/>
      <w:marLeft w:val="0"/>
      <w:marRight w:val="0"/>
      <w:marTop w:val="0"/>
      <w:marBottom w:val="0"/>
      <w:divBdr>
        <w:top w:val="none" w:sz="0" w:space="0" w:color="auto"/>
        <w:left w:val="none" w:sz="0" w:space="0" w:color="auto"/>
        <w:bottom w:val="none" w:sz="0" w:space="0" w:color="auto"/>
        <w:right w:val="none" w:sz="0" w:space="0" w:color="auto"/>
      </w:divBdr>
    </w:div>
    <w:div w:id="693507092">
      <w:bodyDiv w:val="1"/>
      <w:marLeft w:val="0"/>
      <w:marRight w:val="0"/>
      <w:marTop w:val="0"/>
      <w:marBottom w:val="0"/>
      <w:divBdr>
        <w:top w:val="none" w:sz="0" w:space="0" w:color="auto"/>
        <w:left w:val="none" w:sz="0" w:space="0" w:color="auto"/>
        <w:bottom w:val="none" w:sz="0" w:space="0" w:color="auto"/>
        <w:right w:val="none" w:sz="0" w:space="0" w:color="auto"/>
      </w:divBdr>
    </w:div>
    <w:div w:id="695228595">
      <w:bodyDiv w:val="1"/>
      <w:marLeft w:val="0"/>
      <w:marRight w:val="0"/>
      <w:marTop w:val="0"/>
      <w:marBottom w:val="0"/>
      <w:divBdr>
        <w:top w:val="none" w:sz="0" w:space="0" w:color="auto"/>
        <w:left w:val="none" w:sz="0" w:space="0" w:color="auto"/>
        <w:bottom w:val="none" w:sz="0" w:space="0" w:color="auto"/>
        <w:right w:val="none" w:sz="0" w:space="0" w:color="auto"/>
      </w:divBdr>
    </w:div>
    <w:div w:id="695889724">
      <w:bodyDiv w:val="1"/>
      <w:marLeft w:val="0"/>
      <w:marRight w:val="0"/>
      <w:marTop w:val="0"/>
      <w:marBottom w:val="0"/>
      <w:divBdr>
        <w:top w:val="none" w:sz="0" w:space="0" w:color="auto"/>
        <w:left w:val="none" w:sz="0" w:space="0" w:color="auto"/>
        <w:bottom w:val="none" w:sz="0" w:space="0" w:color="auto"/>
        <w:right w:val="none" w:sz="0" w:space="0" w:color="auto"/>
      </w:divBdr>
    </w:div>
    <w:div w:id="702441519">
      <w:bodyDiv w:val="1"/>
      <w:marLeft w:val="0"/>
      <w:marRight w:val="0"/>
      <w:marTop w:val="0"/>
      <w:marBottom w:val="0"/>
      <w:divBdr>
        <w:top w:val="none" w:sz="0" w:space="0" w:color="auto"/>
        <w:left w:val="none" w:sz="0" w:space="0" w:color="auto"/>
        <w:bottom w:val="none" w:sz="0" w:space="0" w:color="auto"/>
        <w:right w:val="none" w:sz="0" w:space="0" w:color="auto"/>
      </w:divBdr>
    </w:div>
    <w:div w:id="706415425">
      <w:bodyDiv w:val="1"/>
      <w:marLeft w:val="0"/>
      <w:marRight w:val="0"/>
      <w:marTop w:val="0"/>
      <w:marBottom w:val="0"/>
      <w:divBdr>
        <w:top w:val="none" w:sz="0" w:space="0" w:color="auto"/>
        <w:left w:val="none" w:sz="0" w:space="0" w:color="auto"/>
        <w:bottom w:val="none" w:sz="0" w:space="0" w:color="auto"/>
        <w:right w:val="none" w:sz="0" w:space="0" w:color="auto"/>
      </w:divBdr>
    </w:div>
    <w:div w:id="735779963">
      <w:bodyDiv w:val="1"/>
      <w:marLeft w:val="0"/>
      <w:marRight w:val="0"/>
      <w:marTop w:val="0"/>
      <w:marBottom w:val="0"/>
      <w:divBdr>
        <w:top w:val="none" w:sz="0" w:space="0" w:color="auto"/>
        <w:left w:val="none" w:sz="0" w:space="0" w:color="auto"/>
        <w:bottom w:val="none" w:sz="0" w:space="0" w:color="auto"/>
        <w:right w:val="none" w:sz="0" w:space="0" w:color="auto"/>
      </w:divBdr>
    </w:div>
    <w:div w:id="736905719">
      <w:bodyDiv w:val="1"/>
      <w:marLeft w:val="0"/>
      <w:marRight w:val="0"/>
      <w:marTop w:val="0"/>
      <w:marBottom w:val="0"/>
      <w:divBdr>
        <w:top w:val="none" w:sz="0" w:space="0" w:color="auto"/>
        <w:left w:val="none" w:sz="0" w:space="0" w:color="auto"/>
        <w:bottom w:val="none" w:sz="0" w:space="0" w:color="auto"/>
        <w:right w:val="none" w:sz="0" w:space="0" w:color="auto"/>
      </w:divBdr>
    </w:div>
    <w:div w:id="759721029">
      <w:bodyDiv w:val="1"/>
      <w:marLeft w:val="0"/>
      <w:marRight w:val="0"/>
      <w:marTop w:val="0"/>
      <w:marBottom w:val="0"/>
      <w:divBdr>
        <w:top w:val="none" w:sz="0" w:space="0" w:color="auto"/>
        <w:left w:val="none" w:sz="0" w:space="0" w:color="auto"/>
        <w:bottom w:val="none" w:sz="0" w:space="0" w:color="auto"/>
        <w:right w:val="none" w:sz="0" w:space="0" w:color="auto"/>
      </w:divBdr>
    </w:div>
    <w:div w:id="760643451">
      <w:bodyDiv w:val="1"/>
      <w:marLeft w:val="0"/>
      <w:marRight w:val="0"/>
      <w:marTop w:val="0"/>
      <w:marBottom w:val="0"/>
      <w:divBdr>
        <w:top w:val="none" w:sz="0" w:space="0" w:color="auto"/>
        <w:left w:val="none" w:sz="0" w:space="0" w:color="auto"/>
        <w:bottom w:val="none" w:sz="0" w:space="0" w:color="auto"/>
        <w:right w:val="none" w:sz="0" w:space="0" w:color="auto"/>
      </w:divBdr>
    </w:div>
    <w:div w:id="761872148">
      <w:bodyDiv w:val="1"/>
      <w:marLeft w:val="0"/>
      <w:marRight w:val="0"/>
      <w:marTop w:val="0"/>
      <w:marBottom w:val="0"/>
      <w:divBdr>
        <w:top w:val="none" w:sz="0" w:space="0" w:color="auto"/>
        <w:left w:val="none" w:sz="0" w:space="0" w:color="auto"/>
        <w:bottom w:val="none" w:sz="0" w:space="0" w:color="auto"/>
        <w:right w:val="none" w:sz="0" w:space="0" w:color="auto"/>
      </w:divBdr>
    </w:div>
    <w:div w:id="761875614">
      <w:bodyDiv w:val="1"/>
      <w:marLeft w:val="0"/>
      <w:marRight w:val="0"/>
      <w:marTop w:val="0"/>
      <w:marBottom w:val="0"/>
      <w:divBdr>
        <w:top w:val="none" w:sz="0" w:space="0" w:color="auto"/>
        <w:left w:val="none" w:sz="0" w:space="0" w:color="auto"/>
        <w:bottom w:val="none" w:sz="0" w:space="0" w:color="auto"/>
        <w:right w:val="none" w:sz="0" w:space="0" w:color="auto"/>
      </w:divBdr>
    </w:div>
    <w:div w:id="767652328">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
    <w:div w:id="776026087">
      <w:bodyDiv w:val="1"/>
      <w:marLeft w:val="0"/>
      <w:marRight w:val="0"/>
      <w:marTop w:val="0"/>
      <w:marBottom w:val="0"/>
      <w:divBdr>
        <w:top w:val="none" w:sz="0" w:space="0" w:color="auto"/>
        <w:left w:val="none" w:sz="0" w:space="0" w:color="auto"/>
        <w:bottom w:val="none" w:sz="0" w:space="0" w:color="auto"/>
        <w:right w:val="none" w:sz="0" w:space="0" w:color="auto"/>
      </w:divBdr>
    </w:div>
    <w:div w:id="789857504">
      <w:bodyDiv w:val="1"/>
      <w:marLeft w:val="0"/>
      <w:marRight w:val="0"/>
      <w:marTop w:val="0"/>
      <w:marBottom w:val="0"/>
      <w:divBdr>
        <w:top w:val="none" w:sz="0" w:space="0" w:color="auto"/>
        <w:left w:val="none" w:sz="0" w:space="0" w:color="auto"/>
        <w:bottom w:val="none" w:sz="0" w:space="0" w:color="auto"/>
        <w:right w:val="none" w:sz="0" w:space="0" w:color="auto"/>
      </w:divBdr>
    </w:div>
    <w:div w:id="809977348">
      <w:bodyDiv w:val="1"/>
      <w:marLeft w:val="0"/>
      <w:marRight w:val="0"/>
      <w:marTop w:val="0"/>
      <w:marBottom w:val="0"/>
      <w:divBdr>
        <w:top w:val="none" w:sz="0" w:space="0" w:color="auto"/>
        <w:left w:val="none" w:sz="0" w:space="0" w:color="auto"/>
        <w:bottom w:val="none" w:sz="0" w:space="0" w:color="auto"/>
        <w:right w:val="none" w:sz="0" w:space="0" w:color="auto"/>
      </w:divBdr>
    </w:div>
    <w:div w:id="823399258">
      <w:bodyDiv w:val="1"/>
      <w:marLeft w:val="0"/>
      <w:marRight w:val="0"/>
      <w:marTop w:val="0"/>
      <w:marBottom w:val="0"/>
      <w:divBdr>
        <w:top w:val="none" w:sz="0" w:space="0" w:color="auto"/>
        <w:left w:val="none" w:sz="0" w:space="0" w:color="auto"/>
        <w:bottom w:val="none" w:sz="0" w:space="0" w:color="auto"/>
        <w:right w:val="none" w:sz="0" w:space="0" w:color="auto"/>
      </w:divBdr>
    </w:div>
    <w:div w:id="831525298">
      <w:bodyDiv w:val="1"/>
      <w:marLeft w:val="0"/>
      <w:marRight w:val="0"/>
      <w:marTop w:val="0"/>
      <w:marBottom w:val="0"/>
      <w:divBdr>
        <w:top w:val="none" w:sz="0" w:space="0" w:color="auto"/>
        <w:left w:val="none" w:sz="0" w:space="0" w:color="auto"/>
        <w:bottom w:val="none" w:sz="0" w:space="0" w:color="auto"/>
        <w:right w:val="none" w:sz="0" w:space="0" w:color="auto"/>
      </w:divBdr>
    </w:div>
    <w:div w:id="838689709">
      <w:bodyDiv w:val="1"/>
      <w:marLeft w:val="0"/>
      <w:marRight w:val="0"/>
      <w:marTop w:val="0"/>
      <w:marBottom w:val="0"/>
      <w:divBdr>
        <w:top w:val="none" w:sz="0" w:space="0" w:color="auto"/>
        <w:left w:val="none" w:sz="0" w:space="0" w:color="auto"/>
        <w:bottom w:val="none" w:sz="0" w:space="0" w:color="auto"/>
        <w:right w:val="none" w:sz="0" w:space="0" w:color="auto"/>
      </w:divBdr>
    </w:div>
    <w:div w:id="842622464">
      <w:bodyDiv w:val="1"/>
      <w:marLeft w:val="0"/>
      <w:marRight w:val="0"/>
      <w:marTop w:val="0"/>
      <w:marBottom w:val="0"/>
      <w:divBdr>
        <w:top w:val="none" w:sz="0" w:space="0" w:color="auto"/>
        <w:left w:val="none" w:sz="0" w:space="0" w:color="auto"/>
        <w:bottom w:val="none" w:sz="0" w:space="0" w:color="auto"/>
        <w:right w:val="none" w:sz="0" w:space="0" w:color="auto"/>
      </w:divBdr>
    </w:div>
    <w:div w:id="845555015">
      <w:bodyDiv w:val="1"/>
      <w:marLeft w:val="0"/>
      <w:marRight w:val="0"/>
      <w:marTop w:val="0"/>
      <w:marBottom w:val="0"/>
      <w:divBdr>
        <w:top w:val="none" w:sz="0" w:space="0" w:color="auto"/>
        <w:left w:val="none" w:sz="0" w:space="0" w:color="auto"/>
        <w:bottom w:val="none" w:sz="0" w:space="0" w:color="auto"/>
        <w:right w:val="none" w:sz="0" w:space="0" w:color="auto"/>
      </w:divBdr>
    </w:div>
    <w:div w:id="868837765">
      <w:bodyDiv w:val="1"/>
      <w:marLeft w:val="0"/>
      <w:marRight w:val="0"/>
      <w:marTop w:val="0"/>
      <w:marBottom w:val="0"/>
      <w:divBdr>
        <w:top w:val="none" w:sz="0" w:space="0" w:color="auto"/>
        <w:left w:val="none" w:sz="0" w:space="0" w:color="auto"/>
        <w:bottom w:val="none" w:sz="0" w:space="0" w:color="auto"/>
        <w:right w:val="none" w:sz="0" w:space="0" w:color="auto"/>
      </w:divBdr>
    </w:div>
    <w:div w:id="885021668">
      <w:bodyDiv w:val="1"/>
      <w:marLeft w:val="0"/>
      <w:marRight w:val="0"/>
      <w:marTop w:val="0"/>
      <w:marBottom w:val="0"/>
      <w:divBdr>
        <w:top w:val="none" w:sz="0" w:space="0" w:color="auto"/>
        <w:left w:val="none" w:sz="0" w:space="0" w:color="auto"/>
        <w:bottom w:val="none" w:sz="0" w:space="0" w:color="auto"/>
        <w:right w:val="none" w:sz="0" w:space="0" w:color="auto"/>
      </w:divBdr>
    </w:div>
    <w:div w:id="893735549">
      <w:bodyDiv w:val="1"/>
      <w:marLeft w:val="0"/>
      <w:marRight w:val="0"/>
      <w:marTop w:val="0"/>
      <w:marBottom w:val="0"/>
      <w:divBdr>
        <w:top w:val="none" w:sz="0" w:space="0" w:color="auto"/>
        <w:left w:val="none" w:sz="0" w:space="0" w:color="auto"/>
        <w:bottom w:val="none" w:sz="0" w:space="0" w:color="auto"/>
        <w:right w:val="none" w:sz="0" w:space="0" w:color="auto"/>
      </w:divBdr>
    </w:div>
    <w:div w:id="894004678">
      <w:bodyDiv w:val="1"/>
      <w:marLeft w:val="0"/>
      <w:marRight w:val="0"/>
      <w:marTop w:val="0"/>
      <w:marBottom w:val="0"/>
      <w:divBdr>
        <w:top w:val="none" w:sz="0" w:space="0" w:color="auto"/>
        <w:left w:val="none" w:sz="0" w:space="0" w:color="auto"/>
        <w:bottom w:val="none" w:sz="0" w:space="0" w:color="auto"/>
        <w:right w:val="none" w:sz="0" w:space="0" w:color="auto"/>
      </w:divBdr>
    </w:div>
    <w:div w:id="904101374">
      <w:bodyDiv w:val="1"/>
      <w:marLeft w:val="0"/>
      <w:marRight w:val="0"/>
      <w:marTop w:val="0"/>
      <w:marBottom w:val="0"/>
      <w:divBdr>
        <w:top w:val="none" w:sz="0" w:space="0" w:color="auto"/>
        <w:left w:val="none" w:sz="0" w:space="0" w:color="auto"/>
        <w:bottom w:val="none" w:sz="0" w:space="0" w:color="auto"/>
        <w:right w:val="none" w:sz="0" w:space="0" w:color="auto"/>
      </w:divBdr>
    </w:div>
    <w:div w:id="909655928">
      <w:bodyDiv w:val="1"/>
      <w:marLeft w:val="0"/>
      <w:marRight w:val="0"/>
      <w:marTop w:val="0"/>
      <w:marBottom w:val="0"/>
      <w:divBdr>
        <w:top w:val="none" w:sz="0" w:space="0" w:color="auto"/>
        <w:left w:val="none" w:sz="0" w:space="0" w:color="auto"/>
        <w:bottom w:val="none" w:sz="0" w:space="0" w:color="auto"/>
        <w:right w:val="none" w:sz="0" w:space="0" w:color="auto"/>
      </w:divBdr>
    </w:div>
    <w:div w:id="917710388">
      <w:bodyDiv w:val="1"/>
      <w:marLeft w:val="0"/>
      <w:marRight w:val="0"/>
      <w:marTop w:val="0"/>
      <w:marBottom w:val="0"/>
      <w:divBdr>
        <w:top w:val="none" w:sz="0" w:space="0" w:color="auto"/>
        <w:left w:val="none" w:sz="0" w:space="0" w:color="auto"/>
        <w:bottom w:val="none" w:sz="0" w:space="0" w:color="auto"/>
        <w:right w:val="none" w:sz="0" w:space="0" w:color="auto"/>
      </w:divBdr>
    </w:div>
    <w:div w:id="924996357">
      <w:bodyDiv w:val="1"/>
      <w:marLeft w:val="0"/>
      <w:marRight w:val="0"/>
      <w:marTop w:val="0"/>
      <w:marBottom w:val="0"/>
      <w:divBdr>
        <w:top w:val="none" w:sz="0" w:space="0" w:color="auto"/>
        <w:left w:val="none" w:sz="0" w:space="0" w:color="auto"/>
        <w:bottom w:val="none" w:sz="0" w:space="0" w:color="auto"/>
        <w:right w:val="none" w:sz="0" w:space="0" w:color="auto"/>
      </w:divBdr>
    </w:div>
    <w:div w:id="929851223">
      <w:bodyDiv w:val="1"/>
      <w:marLeft w:val="0"/>
      <w:marRight w:val="0"/>
      <w:marTop w:val="0"/>
      <w:marBottom w:val="0"/>
      <w:divBdr>
        <w:top w:val="none" w:sz="0" w:space="0" w:color="auto"/>
        <w:left w:val="none" w:sz="0" w:space="0" w:color="auto"/>
        <w:bottom w:val="none" w:sz="0" w:space="0" w:color="auto"/>
        <w:right w:val="none" w:sz="0" w:space="0" w:color="auto"/>
      </w:divBdr>
    </w:div>
    <w:div w:id="948271650">
      <w:bodyDiv w:val="1"/>
      <w:marLeft w:val="0"/>
      <w:marRight w:val="0"/>
      <w:marTop w:val="0"/>
      <w:marBottom w:val="0"/>
      <w:divBdr>
        <w:top w:val="none" w:sz="0" w:space="0" w:color="auto"/>
        <w:left w:val="none" w:sz="0" w:space="0" w:color="auto"/>
        <w:bottom w:val="none" w:sz="0" w:space="0" w:color="auto"/>
        <w:right w:val="none" w:sz="0" w:space="0" w:color="auto"/>
      </w:divBdr>
    </w:div>
    <w:div w:id="960573595">
      <w:bodyDiv w:val="1"/>
      <w:marLeft w:val="0"/>
      <w:marRight w:val="0"/>
      <w:marTop w:val="0"/>
      <w:marBottom w:val="0"/>
      <w:divBdr>
        <w:top w:val="none" w:sz="0" w:space="0" w:color="auto"/>
        <w:left w:val="none" w:sz="0" w:space="0" w:color="auto"/>
        <w:bottom w:val="none" w:sz="0" w:space="0" w:color="auto"/>
        <w:right w:val="none" w:sz="0" w:space="0" w:color="auto"/>
      </w:divBdr>
    </w:div>
    <w:div w:id="962808425">
      <w:bodyDiv w:val="1"/>
      <w:marLeft w:val="0"/>
      <w:marRight w:val="0"/>
      <w:marTop w:val="0"/>
      <w:marBottom w:val="0"/>
      <w:divBdr>
        <w:top w:val="none" w:sz="0" w:space="0" w:color="auto"/>
        <w:left w:val="none" w:sz="0" w:space="0" w:color="auto"/>
        <w:bottom w:val="none" w:sz="0" w:space="0" w:color="auto"/>
        <w:right w:val="none" w:sz="0" w:space="0" w:color="auto"/>
      </w:divBdr>
    </w:div>
    <w:div w:id="968824620">
      <w:bodyDiv w:val="1"/>
      <w:marLeft w:val="0"/>
      <w:marRight w:val="0"/>
      <w:marTop w:val="0"/>
      <w:marBottom w:val="0"/>
      <w:divBdr>
        <w:top w:val="none" w:sz="0" w:space="0" w:color="auto"/>
        <w:left w:val="none" w:sz="0" w:space="0" w:color="auto"/>
        <w:bottom w:val="none" w:sz="0" w:space="0" w:color="auto"/>
        <w:right w:val="none" w:sz="0" w:space="0" w:color="auto"/>
      </w:divBdr>
    </w:div>
    <w:div w:id="981082192">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984243599">
      <w:bodyDiv w:val="1"/>
      <w:marLeft w:val="0"/>
      <w:marRight w:val="0"/>
      <w:marTop w:val="0"/>
      <w:marBottom w:val="0"/>
      <w:divBdr>
        <w:top w:val="none" w:sz="0" w:space="0" w:color="auto"/>
        <w:left w:val="none" w:sz="0" w:space="0" w:color="auto"/>
        <w:bottom w:val="none" w:sz="0" w:space="0" w:color="auto"/>
        <w:right w:val="none" w:sz="0" w:space="0" w:color="auto"/>
      </w:divBdr>
    </w:div>
    <w:div w:id="984775962">
      <w:bodyDiv w:val="1"/>
      <w:marLeft w:val="0"/>
      <w:marRight w:val="0"/>
      <w:marTop w:val="0"/>
      <w:marBottom w:val="0"/>
      <w:divBdr>
        <w:top w:val="none" w:sz="0" w:space="0" w:color="auto"/>
        <w:left w:val="none" w:sz="0" w:space="0" w:color="auto"/>
        <w:bottom w:val="none" w:sz="0" w:space="0" w:color="auto"/>
        <w:right w:val="none" w:sz="0" w:space="0" w:color="auto"/>
      </w:divBdr>
    </w:div>
    <w:div w:id="994603737">
      <w:bodyDiv w:val="1"/>
      <w:marLeft w:val="0"/>
      <w:marRight w:val="0"/>
      <w:marTop w:val="0"/>
      <w:marBottom w:val="0"/>
      <w:divBdr>
        <w:top w:val="none" w:sz="0" w:space="0" w:color="auto"/>
        <w:left w:val="none" w:sz="0" w:space="0" w:color="auto"/>
        <w:bottom w:val="none" w:sz="0" w:space="0" w:color="auto"/>
        <w:right w:val="none" w:sz="0" w:space="0" w:color="auto"/>
      </w:divBdr>
    </w:div>
    <w:div w:id="995302070">
      <w:bodyDiv w:val="1"/>
      <w:marLeft w:val="0"/>
      <w:marRight w:val="0"/>
      <w:marTop w:val="0"/>
      <w:marBottom w:val="0"/>
      <w:divBdr>
        <w:top w:val="none" w:sz="0" w:space="0" w:color="auto"/>
        <w:left w:val="none" w:sz="0" w:space="0" w:color="auto"/>
        <w:bottom w:val="none" w:sz="0" w:space="0" w:color="auto"/>
        <w:right w:val="none" w:sz="0" w:space="0" w:color="auto"/>
      </w:divBdr>
    </w:div>
    <w:div w:id="1005014978">
      <w:bodyDiv w:val="1"/>
      <w:marLeft w:val="0"/>
      <w:marRight w:val="0"/>
      <w:marTop w:val="0"/>
      <w:marBottom w:val="0"/>
      <w:divBdr>
        <w:top w:val="none" w:sz="0" w:space="0" w:color="auto"/>
        <w:left w:val="none" w:sz="0" w:space="0" w:color="auto"/>
        <w:bottom w:val="none" w:sz="0" w:space="0" w:color="auto"/>
        <w:right w:val="none" w:sz="0" w:space="0" w:color="auto"/>
      </w:divBdr>
    </w:div>
    <w:div w:id="1019309979">
      <w:bodyDiv w:val="1"/>
      <w:marLeft w:val="0"/>
      <w:marRight w:val="0"/>
      <w:marTop w:val="0"/>
      <w:marBottom w:val="0"/>
      <w:divBdr>
        <w:top w:val="none" w:sz="0" w:space="0" w:color="auto"/>
        <w:left w:val="none" w:sz="0" w:space="0" w:color="auto"/>
        <w:bottom w:val="none" w:sz="0" w:space="0" w:color="auto"/>
        <w:right w:val="none" w:sz="0" w:space="0" w:color="auto"/>
      </w:divBdr>
    </w:div>
    <w:div w:id="1021593168">
      <w:bodyDiv w:val="1"/>
      <w:marLeft w:val="0"/>
      <w:marRight w:val="0"/>
      <w:marTop w:val="0"/>
      <w:marBottom w:val="0"/>
      <w:divBdr>
        <w:top w:val="none" w:sz="0" w:space="0" w:color="auto"/>
        <w:left w:val="none" w:sz="0" w:space="0" w:color="auto"/>
        <w:bottom w:val="none" w:sz="0" w:space="0" w:color="auto"/>
        <w:right w:val="none" w:sz="0" w:space="0" w:color="auto"/>
      </w:divBdr>
    </w:div>
    <w:div w:id="1033771266">
      <w:bodyDiv w:val="1"/>
      <w:marLeft w:val="0"/>
      <w:marRight w:val="0"/>
      <w:marTop w:val="0"/>
      <w:marBottom w:val="0"/>
      <w:divBdr>
        <w:top w:val="none" w:sz="0" w:space="0" w:color="auto"/>
        <w:left w:val="none" w:sz="0" w:space="0" w:color="auto"/>
        <w:bottom w:val="none" w:sz="0" w:space="0" w:color="auto"/>
        <w:right w:val="none" w:sz="0" w:space="0" w:color="auto"/>
      </w:divBdr>
    </w:div>
    <w:div w:id="1067846753">
      <w:bodyDiv w:val="1"/>
      <w:marLeft w:val="0"/>
      <w:marRight w:val="0"/>
      <w:marTop w:val="0"/>
      <w:marBottom w:val="0"/>
      <w:divBdr>
        <w:top w:val="none" w:sz="0" w:space="0" w:color="auto"/>
        <w:left w:val="none" w:sz="0" w:space="0" w:color="auto"/>
        <w:bottom w:val="none" w:sz="0" w:space="0" w:color="auto"/>
        <w:right w:val="none" w:sz="0" w:space="0" w:color="auto"/>
      </w:divBdr>
    </w:div>
    <w:div w:id="1069840339">
      <w:bodyDiv w:val="1"/>
      <w:marLeft w:val="0"/>
      <w:marRight w:val="0"/>
      <w:marTop w:val="0"/>
      <w:marBottom w:val="0"/>
      <w:divBdr>
        <w:top w:val="none" w:sz="0" w:space="0" w:color="auto"/>
        <w:left w:val="none" w:sz="0" w:space="0" w:color="auto"/>
        <w:bottom w:val="none" w:sz="0" w:space="0" w:color="auto"/>
        <w:right w:val="none" w:sz="0" w:space="0" w:color="auto"/>
      </w:divBdr>
    </w:div>
    <w:div w:id="1090933587">
      <w:bodyDiv w:val="1"/>
      <w:marLeft w:val="0"/>
      <w:marRight w:val="0"/>
      <w:marTop w:val="0"/>
      <w:marBottom w:val="0"/>
      <w:divBdr>
        <w:top w:val="none" w:sz="0" w:space="0" w:color="auto"/>
        <w:left w:val="none" w:sz="0" w:space="0" w:color="auto"/>
        <w:bottom w:val="none" w:sz="0" w:space="0" w:color="auto"/>
        <w:right w:val="none" w:sz="0" w:space="0" w:color="auto"/>
      </w:divBdr>
    </w:div>
    <w:div w:id="1117875520">
      <w:bodyDiv w:val="1"/>
      <w:marLeft w:val="0"/>
      <w:marRight w:val="0"/>
      <w:marTop w:val="0"/>
      <w:marBottom w:val="0"/>
      <w:divBdr>
        <w:top w:val="none" w:sz="0" w:space="0" w:color="auto"/>
        <w:left w:val="none" w:sz="0" w:space="0" w:color="auto"/>
        <w:bottom w:val="none" w:sz="0" w:space="0" w:color="auto"/>
        <w:right w:val="none" w:sz="0" w:space="0" w:color="auto"/>
      </w:divBdr>
    </w:div>
    <w:div w:id="1122268155">
      <w:bodyDiv w:val="1"/>
      <w:marLeft w:val="0"/>
      <w:marRight w:val="0"/>
      <w:marTop w:val="0"/>
      <w:marBottom w:val="0"/>
      <w:divBdr>
        <w:top w:val="none" w:sz="0" w:space="0" w:color="auto"/>
        <w:left w:val="none" w:sz="0" w:space="0" w:color="auto"/>
        <w:bottom w:val="none" w:sz="0" w:space="0" w:color="auto"/>
        <w:right w:val="none" w:sz="0" w:space="0" w:color="auto"/>
      </w:divBdr>
    </w:div>
    <w:div w:id="1124664272">
      <w:bodyDiv w:val="1"/>
      <w:marLeft w:val="0"/>
      <w:marRight w:val="0"/>
      <w:marTop w:val="0"/>
      <w:marBottom w:val="0"/>
      <w:divBdr>
        <w:top w:val="none" w:sz="0" w:space="0" w:color="auto"/>
        <w:left w:val="none" w:sz="0" w:space="0" w:color="auto"/>
        <w:bottom w:val="none" w:sz="0" w:space="0" w:color="auto"/>
        <w:right w:val="none" w:sz="0" w:space="0" w:color="auto"/>
      </w:divBdr>
    </w:div>
    <w:div w:id="1132409030">
      <w:bodyDiv w:val="1"/>
      <w:marLeft w:val="0"/>
      <w:marRight w:val="0"/>
      <w:marTop w:val="0"/>
      <w:marBottom w:val="0"/>
      <w:divBdr>
        <w:top w:val="none" w:sz="0" w:space="0" w:color="auto"/>
        <w:left w:val="none" w:sz="0" w:space="0" w:color="auto"/>
        <w:bottom w:val="none" w:sz="0" w:space="0" w:color="auto"/>
        <w:right w:val="none" w:sz="0" w:space="0" w:color="auto"/>
      </w:divBdr>
    </w:div>
    <w:div w:id="1134523799">
      <w:bodyDiv w:val="1"/>
      <w:marLeft w:val="0"/>
      <w:marRight w:val="0"/>
      <w:marTop w:val="0"/>
      <w:marBottom w:val="0"/>
      <w:divBdr>
        <w:top w:val="none" w:sz="0" w:space="0" w:color="auto"/>
        <w:left w:val="none" w:sz="0" w:space="0" w:color="auto"/>
        <w:bottom w:val="none" w:sz="0" w:space="0" w:color="auto"/>
        <w:right w:val="none" w:sz="0" w:space="0" w:color="auto"/>
      </w:divBdr>
    </w:div>
    <w:div w:id="1138838752">
      <w:bodyDiv w:val="1"/>
      <w:marLeft w:val="0"/>
      <w:marRight w:val="0"/>
      <w:marTop w:val="0"/>
      <w:marBottom w:val="0"/>
      <w:divBdr>
        <w:top w:val="none" w:sz="0" w:space="0" w:color="auto"/>
        <w:left w:val="none" w:sz="0" w:space="0" w:color="auto"/>
        <w:bottom w:val="none" w:sz="0" w:space="0" w:color="auto"/>
        <w:right w:val="none" w:sz="0" w:space="0" w:color="auto"/>
      </w:divBdr>
    </w:div>
    <w:div w:id="1145465489">
      <w:bodyDiv w:val="1"/>
      <w:marLeft w:val="0"/>
      <w:marRight w:val="0"/>
      <w:marTop w:val="0"/>
      <w:marBottom w:val="0"/>
      <w:divBdr>
        <w:top w:val="none" w:sz="0" w:space="0" w:color="auto"/>
        <w:left w:val="none" w:sz="0" w:space="0" w:color="auto"/>
        <w:bottom w:val="none" w:sz="0" w:space="0" w:color="auto"/>
        <w:right w:val="none" w:sz="0" w:space="0" w:color="auto"/>
      </w:divBdr>
    </w:div>
    <w:div w:id="1151678262">
      <w:bodyDiv w:val="1"/>
      <w:marLeft w:val="0"/>
      <w:marRight w:val="0"/>
      <w:marTop w:val="0"/>
      <w:marBottom w:val="0"/>
      <w:divBdr>
        <w:top w:val="none" w:sz="0" w:space="0" w:color="auto"/>
        <w:left w:val="none" w:sz="0" w:space="0" w:color="auto"/>
        <w:bottom w:val="none" w:sz="0" w:space="0" w:color="auto"/>
        <w:right w:val="none" w:sz="0" w:space="0" w:color="auto"/>
      </w:divBdr>
    </w:div>
    <w:div w:id="1152452807">
      <w:bodyDiv w:val="1"/>
      <w:marLeft w:val="0"/>
      <w:marRight w:val="0"/>
      <w:marTop w:val="0"/>
      <w:marBottom w:val="0"/>
      <w:divBdr>
        <w:top w:val="none" w:sz="0" w:space="0" w:color="auto"/>
        <w:left w:val="none" w:sz="0" w:space="0" w:color="auto"/>
        <w:bottom w:val="none" w:sz="0" w:space="0" w:color="auto"/>
        <w:right w:val="none" w:sz="0" w:space="0" w:color="auto"/>
      </w:divBdr>
    </w:div>
    <w:div w:id="1169827884">
      <w:bodyDiv w:val="1"/>
      <w:marLeft w:val="0"/>
      <w:marRight w:val="0"/>
      <w:marTop w:val="0"/>
      <w:marBottom w:val="0"/>
      <w:divBdr>
        <w:top w:val="none" w:sz="0" w:space="0" w:color="auto"/>
        <w:left w:val="none" w:sz="0" w:space="0" w:color="auto"/>
        <w:bottom w:val="none" w:sz="0" w:space="0" w:color="auto"/>
        <w:right w:val="none" w:sz="0" w:space="0" w:color="auto"/>
      </w:divBdr>
    </w:div>
    <w:div w:id="1173684736">
      <w:bodyDiv w:val="1"/>
      <w:marLeft w:val="0"/>
      <w:marRight w:val="0"/>
      <w:marTop w:val="0"/>
      <w:marBottom w:val="0"/>
      <w:divBdr>
        <w:top w:val="none" w:sz="0" w:space="0" w:color="auto"/>
        <w:left w:val="none" w:sz="0" w:space="0" w:color="auto"/>
        <w:bottom w:val="none" w:sz="0" w:space="0" w:color="auto"/>
        <w:right w:val="none" w:sz="0" w:space="0" w:color="auto"/>
      </w:divBdr>
    </w:div>
    <w:div w:id="1195383600">
      <w:bodyDiv w:val="1"/>
      <w:marLeft w:val="0"/>
      <w:marRight w:val="0"/>
      <w:marTop w:val="0"/>
      <w:marBottom w:val="0"/>
      <w:divBdr>
        <w:top w:val="none" w:sz="0" w:space="0" w:color="auto"/>
        <w:left w:val="none" w:sz="0" w:space="0" w:color="auto"/>
        <w:bottom w:val="none" w:sz="0" w:space="0" w:color="auto"/>
        <w:right w:val="none" w:sz="0" w:space="0" w:color="auto"/>
      </w:divBdr>
    </w:div>
    <w:div w:id="1199901983">
      <w:bodyDiv w:val="1"/>
      <w:marLeft w:val="0"/>
      <w:marRight w:val="0"/>
      <w:marTop w:val="0"/>
      <w:marBottom w:val="0"/>
      <w:divBdr>
        <w:top w:val="none" w:sz="0" w:space="0" w:color="auto"/>
        <w:left w:val="none" w:sz="0" w:space="0" w:color="auto"/>
        <w:bottom w:val="none" w:sz="0" w:space="0" w:color="auto"/>
        <w:right w:val="none" w:sz="0" w:space="0" w:color="auto"/>
      </w:divBdr>
    </w:div>
    <w:div w:id="1204051691">
      <w:bodyDiv w:val="1"/>
      <w:marLeft w:val="0"/>
      <w:marRight w:val="0"/>
      <w:marTop w:val="0"/>
      <w:marBottom w:val="0"/>
      <w:divBdr>
        <w:top w:val="none" w:sz="0" w:space="0" w:color="auto"/>
        <w:left w:val="none" w:sz="0" w:space="0" w:color="auto"/>
        <w:bottom w:val="none" w:sz="0" w:space="0" w:color="auto"/>
        <w:right w:val="none" w:sz="0" w:space="0" w:color="auto"/>
      </w:divBdr>
    </w:div>
    <w:div w:id="1209803985">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
    <w:div w:id="1214125250">
      <w:bodyDiv w:val="1"/>
      <w:marLeft w:val="0"/>
      <w:marRight w:val="0"/>
      <w:marTop w:val="0"/>
      <w:marBottom w:val="0"/>
      <w:divBdr>
        <w:top w:val="none" w:sz="0" w:space="0" w:color="auto"/>
        <w:left w:val="none" w:sz="0" w:space="0" w:color="auto"/>
        <w:bottom w:val="none" w:sz="0" w:space="0" w:color="auto"/>
        <w:right w:val="none" w:sz="0" w:space="0" w:color="auto"/>
      </w:divBdr>
    </w:div>
    <w:div w:id="1220946515">
      <w:bodyDiv w:val="1"/>
      <w:marLeft w:val="0"/>
      <w:marRight w:val="0"/>
      <w:marTop w:val="0"/>
      <w:marBottom w:val="0"/>
      <w:divBdr>
        <w:top w:val="none" w:sz="0" w:space="0" w:color="auto"/>
        <w:left w:val="none" w:sz="0" w:space="0" w:color="auto"/>
        <w:bottom w:val="none" w:sz="0" w:space="0" w:color="auto"/>
        <w:right w:val="none" w:sz="0" w:space="0" w:color="auto"/>
      </w:divBdr>
    </w:div>
    <w:div w:id="1222643715">
      <w:bodyDiv w:val="1"/>
      <w:marLeft w:val="0"/>
      <w:marRight w:val="0"/>
      <w:marTop w:val="0"/>
      <w:marBottom w:val="0"/>
      <w:divBdr>
        <w:top w:val="none" w:sz="0" w:space="0" w:color="auto"/>
        <w:left w:val="none" w:sz="0" w:space="0" w:color="auto"/>
        <w:bottom w:val="none" w:sz="0" w:space="0" w:color="auto"/>
        <w:right w:val="none" w:sz="0" w:space="0" w:color="auto"/>
      </w:divBdr>
    </w:div>
    <w:div w:id="1228105956">
      <w:bodyDiv w:val="1"/>
      <w:marLeft w:val="0"/>
      <w:marRight w:val="0"/>
      <w:marTop w:val="0"/>
      <w:marBottom w:val="0"/>
      <w:divBdr>
        <w:top w:val="none" w:sz="0" w:space="0" w:color="auto"/>
        <w:left w:val="none" w:sz="0" w:space="0" w:color="auto"/>
        <w:bottom w:val="none" w:sz="0" w:space="0" w:color="auto"/>
        <w:right w:val="none" w:sz="0" w:space="0" w:color="auto"/>
      </w:divBdr>
    </w:div>
    <w:div w:id="1250457593">
      <w:bodyDiv w:val="1"/>
      <w:marLeft w:val="0"/>
      <w:marRight w:val="0"/>
      <w:marTop w:val="0"/>
      <w:marBottom w:val="0"/>
      <w:divBdr>
        <w:top w:val="none" w:sz="0" w:space="0" w:color="auto"/>
        <w:left w:val="none" w:sz="0" w:space="0" w:color="auto"/>
        <w:bottom w:val="none" w:sz="0" w:space="0" w:color="auto"/>
        <w:right w:val="none" w:sz="0" w:space="0" w:color="auto"/>
      </w:divBdr>
    </w:div>
    <w:div w:id="1269116364">
      <w:bodyDiv w:val="1"/>
      <w:marLeft w:val="0"/>
      <w:marRight w:val="0"/>
      <w:marTop w:val="0"/>
      <w:marBottom w:val="0"/>
      <w:divBdr>
        <w:top w:val="none" w:sz="0" w:space="0" w:color="auto"/>
        <w:left w:val="none" w:sz="0" w:space="0" w:color="auto"/>
        <w:bottom w:val="none" w:sz="0" w:space="0" w:color="auto"/>
        <w:right w:val="none" w:sz="0" w:space="0" w:color="auto"/>
      </w:divBdr>
    </w:div>
    <w:div w:id="1272276943">
      <w:bodyDiv w:val="1"/>
      <w:marLeft w:val="0"/>
      <w:marRight w:val="0"/>
      <w:marTop w:val="0"/>
      <w:marBottom w:val="0"/>
      <w:divBdr>
        <w:top w:val="none" w:sz="0" w:space="0" w:color="auto"/>
        <w:left w:val="none" w:sz="0" w:space="0" w:color="auto"/>
        <w:bottom w:val="none" w:sz="0" w:space="0" w:color="auto"/>
        <w:right w:val="none" w:sz="0" w:space="0" w:color="auto"/>
      </w:divBdr>
    </w:div>
    <w:div w:id="1279411256">
      <w:bodyDiv w:val="1"/>
      <w:marLeft w:val="0"/>
      <w:marRight w:val="0"/>
      <w:marTop w:val="0"/>
      <w:marBottom w:val="0"/>
      <w:divBdr>
        <w:top w:val="none" w:sz="0" w:space="0" w:color="auto"/>
        <w:left w:val="none" w:sz="0" w:space="0" w:color="auto"/>
        <w:bottom w:val="none" w:sz="0" w:space="0" w:color="auto"/>
        <w:right w:val="none" w:sz="0" w:space="0" w:color="auto"/>
      </w:divBdr>
    </w:div>
    <w:div w:id="1283882919">
      <w:bodyDiv w:val="1"/>
      <w:marLeft w:val="0"/>
      <w:marRight w:val="0"/>
      <w:marTop w:val="0"/>
      <w:marBottom w:val="0"/>
      <w:divBdr>
        <w:top w:val="none" w:sz="0" w:space="0" w:color="auto"/>
        <w:left w:val="none" w:sz="0" w:space="0" w:color="auto"/>
        <w:bottom w:val="none" w:sz="0" w:space="0" w:color="auto"/>
        <w:right w:val="none" w:sz="0" w:space="0" w:color="auto"/>
      </w:divBdr>
    </w:div>
    <w:div w:id="1294211788">
      <w:bodyDiv w:val="1"/>
      <w:marLeft w:val="0"/>
      <w:marRight w:val="0"/>
      <w:marTop w:val="0"/>
      <w:marBottom w:val="0"/>
      <w:divBdr>
        <w:top w:val="none" w:sz="0" w:space="0" w:color="auto"/>
        <w:left w:val="none" w:sz="0" w:space="0" w:color="auto"/>
        <w:bottom w:val="none" w:sz="0" w:space="0" w:color="auto"/>
        <w:right w:val="none" w:sz="0" w:space="0" w:color="auto"/>
      </w:divBdr>
    </w:div>
    <w:div w:id="1299533012">
      <w:bodyDiv w:val="1"/>
      <w:marLeft w:val="0"/>
      <w:marRight w:val="0"/>
      <w:marTop w:val="0"/>
      <w:marBottom w:val="0"/>
      <w:divBdr>
        <w:top w:val="none" w:sz="0" w:space="0" w:color="auto"/>
        <w:left w:val="none" w:sz="0" w:space="0" w:color="auto"/>
        <w:bottom w:val="none" w:sz="0" w:space="0" w:color="auto"/>
        <w:right w:val="none" w:sz="0" w:space="0" w:color="auto"/>
      </w:divBdr>
    </w:div>
    <w:div w:id="1320306431">
      <w:bodyDiv w:val="1"/>
      <w:marLeft w:val="0"/>
      <w:marRight w:val="0"/>
      <w:marTop w:val="0"/>
      <w:marBottom w:val="0"/>
      <w:divBdr>
        <w:top w:val="none" w:sz="0" w:space="0" w:color="auto"/>
        <w:left w:val="none" w:sz="0" w:space="0" w:color="auto"/>
        <w:bottom w:val="none" w:sz="0" w:space="0" w:color="auto"/>
        <w:right w:val="none" w:sz="0" w:space="0" w:color="auto"/>
      </w:divBdr>
    </w:div>
    <w:div w:id="1325351342">
      <w:bodyDiv w:val="1"/>
      <w:marLeft w:val="0"/>
      <w:marRight w:val="0"/>
      <w:marTop w:val="0"/>
      <w:marBottom w:val="0"/>
      <w:divBdr>
        <w:top w:val="none" w:sz="0" w:space="0" w:color="auto"/>
        <w:left w:val="none" w:sz="0" w:space="0" w:color="auto"/>
        <w:bottom w:val="none" w:sz="0" w:space="0" w:color="auto"/>
        <w:right w:val="none" w:sz="0" w:space="0" w:color="auto"/>
      </w:divBdr>
    </w:div>
    <w:div w:id="1326202802">
      <w:bodyDiv w:val="1"/>
      <w:marLeft w:val="0"/>
      <w:marRight w:val="0"/>
      <w:marTop w:val="0"/>
      <w:marBottom w:val="0"/>
      <w:divBdr>
        <w:top w:val="none" w:sz="0" w:space="0" w:color="auto"/>
        <w:left w:val="none" w:sz="0" w:space="0" w:color="auto"/>
        <w:bottom w:val="none" w:sz="0" w:space="0" w:color="auto"/>
        <w:right w:val="none" w:sz="0" w:space="0" w:color="auto"/>
      </w:divBdr>
    </w:div>
    <w:div w:id="1331255909">
      <w:bodyDiv w:val="1"/>
      <w:marLeft w:val="0"/>
      <w:marRight w:val="0"/>
      <w:marTop w:val="0"/>
      <w:marBottom w:val="0"/>
      <w:divBdr>
        <w:top w:val="none" w:sz="0" w:space="0" w:color="auto"/>
        <w:left w:val="none" w:sz="0" w:space="0" w:color="auto"/>
        <w:bottom w:val="none" w:sz="0" w:space="0" w:color="auto"/>
        <w:right w:val="none" w:sz="0" w:space="0" w:color="auto"/>
      </w:divBdr>
    </w:div>
    <w:div w:id="1347903912">
      <w:bodyDiv w:val="1"/>
      <w:marLeft w:val="0"/>
      <w:marRight w:val="0"/>
      <w:marTop w:val="0"/>
      <w:marBottom w:val="0"/>
      <w:divBdr>
        <w:top w:val="none" w:sz="0" w:space="0" w:color="auto"/>
        <w:left w:val="none" w:sz="0" w:space="0" w:color="auto"/>
        <w:bottom w:val="none" w:sz="0" w:space="0" w:color="auto"/>
        <w:right w:val="none" w:sz="0" w:space="0" w:color="auto"/>
      </w:divBdr>
    </w:div>
    <w:div w:id="1348171341">
      <w:bodyDiv w:val="1"/>
      <w:marLeft w:val="0"/>
      <w:marRight w:val="0"/>
      <w:marTop w:val="0"/>
      <w:marBottom w:val="0"/>
      <w:divBdr>
        <w:top w:val="none" w:sz="0" w:space="0" w:color="auto"/>
        <w:left w:val="none" w:sz="0" w:space="0" w:color="auto"/>
        <w:bottom w:val="none" w:sz="0" w:space="0" w:color="auto"/>
        <w:right w:val="none" w:sz="0" w:space="0" w:color="auto"/>
      </w:divBdr>
    </w:div>
    <w:div w:id="1358388749">
      <w:bodyDiv w:val="1"/>
      <w:marLeft w:val="0"/>
      <w:marRight w:val="0"/>
      <w:marTop w:val="0"/>
      <w:marBottom w:val="0"/>
      <w:divBdr>
        <w:top w:val="none" w:sz="0" w:space="0" w:color="auto"/>
        <w:left w:val="none" w:sz="0" w:space="0" w:color="auto"/>
        <w:bottom w:val="none" w:sz="0" w:space="0" w:color="auto"/>
        <w:right w:val="none" w:sz="0" w:space="0" w:color="auto"/>
      </w:divBdr>
    </w:div>
    <w:div w:id="1368526852">
      <w:bodyDiv w:val="1"/>
      <w:marLeft w:val="0"/>
      <w:marRight w:val="0"/>
      <w:marTop w:val="0"/>
      <w:marBottom w:val="0"/>
      <w:divBdr>
        <w:top w:val="none" w:sz="0" w:space="0" w:color="auto"/>
        <w:left w:val="none" w:sz="0" w:space="0" w:color="auto"/>
        <w:bottom w:val="none" w:sz="0" w:space="0" w:color="auto"/>
        <w:right w:val="none" w:sz="0" w:space="0" w:color="auto"/>
      </w:divBdr>
    </w:div>
    <w:div w:id="1398046568">
      <w:bodyDiv w:val="1"/>
      <w:marLeft w:val="0"/>
      <w:marRight w:val="0"/>
      <w:marTop w:val="0"/>
      <w:marBottom w:val="0"/>
      <w:divBdr>
        <w:top w:val="none" w:sz="0" w:space="0" w:color="auto"/>
        <w:left w:val="none" w:sz="0" w:space="0" w:color="auto"/>
        <w:bottom w:val="none" w:sz="0" w:space="0" w:color="auto"/>
        <w:right w:val="none" w:sz="0" w:space="0" w:color="auto"/>
      </w:divBdr>
    </w:div>
    <w:div w:id="1401176734">
      <w:bodyDiv w:val="1"/>
      <w:marLeft w:val="0"/>
      <w:marRight w:val="0"/>
      <w:marTop w:val="0"/>
      <w:marBottom w:val="0"/>
      <w:divBdr>
        <w:top w:val="none" w:sz="0" w:space="0" w:color="auto"/>
        <w:left w:val="none" w:sz="0" w:space="0" w:color="auto"/>
        <w:bottom w:val="none" w:sz="0" w:space="0" w:color="auto"/>
        <w:right w:val="none" w:sz="0" w:space="0" w:color="auto"/>
      </w:divBdr>
    </w:div>
    <w:div w:id="1413820863">
      <w:bodyDiv w:val="1"/>
      <w:marLeft w:val="0"/>
      <w:marRight w:val="0"/>
      <w:marTop w:val="0"/>
      <w:marBottom w:val="0"/>
      <w:divBdr>
        <w:top w:val="none" w:sz="0" w:space="0" w:color="auto"/>
        <w:left w:val="none" w:sz="0" w:space="0" w:color="auto"/>
        <w:bottom w:val="none" w:sz="0" w:space="0" w:color="auto"/>
        <w:right w:val="none" w:sz="0" w:space="0" w:color="auto"/>
      </w:divBdr>
    </w:div>
    <w:div w:id="1420952173">
      <w:bodyDiv w:val="1"/>
      <w:marLeft w:val="0"/>
      <w:marRight w:val="0"/>
      <w:marTop w:val="0"/>
      <w:marBottom w:val="0"/>
      <w:divBdr>
        <w:top w:val="none" w:sz="0" w:space="0" w:color="auto"/>
        <w:left w:val="none" w:sz="0" w:space="0" w:color="auto"/>
        <w:bottom w:val="none" w:sz="0" w:space="0" w:color="auto"/>
        <w:right w:val="none" w:sz="0" w:space="0" w:color="auto"/>
      </w:divBdr>
    </w:div>
    <w:div w:id="1422557181">
      <w:bodyDiv w:val="1"/>
      <w:marLeft w:val="0"/>
      <w:marRight w:val="0"/>
      <w:marTop w:val="0"/>
      <w:marBottom w:val="0"/>
      <w:divBdr>
        <w:top w:val="none" w:sz="0" w:space="0" w:color="auto"/>
        <w:left w:val="none" w:sz="0" w:space="0" w:color="auto"/>
        <w:bottom w:val="none" w:sz="0" w:space="0" w:color="auto"/>
        <w:right w:val="none" w:sz="0" w:space="0" w:color="auto"/>
      </w:divBdr>
    </w:div>
    <w:div w:id="1427192255">
      <w:bodyDiv w:val="1"/>
      <w:marLeft w:val="0"/>
      <w:marRight w:val="0"/>
      <w:marTop w:val="0"/>
      <w:marBottom w:val="0"/>
      <w:divBdr>
        <w:top w:val="none" w:sz="0" w:space="0" w:color="auto"/>
        <w:left w:val="none" w:sz="0" w:space="0" w:color="auto"/>
        <w:bottom w:val="none" w:sz="0" w:space="0" w:color="auto"/>
        <w:right w:val="none" w:sz="0" w:space="0" w:color="auto"/>
      </w:divBdr>
    </w:div>
    <w:div w:id="1427264123">
      <w:bodyDiv w:val="1"/>
      <w:marLeft w:val="0"/>
      <w:marRight w:val="0"/>
      <w:marTop w:val="0"/>
      <w:marBottom w:val="0"/>
      <w:divBdr>
        <w:top w:val="none" w:sz="0" w:space="0" w:color="auto"/>
        <w:left w:val="none" w:sz="0" w:space="0" w:color="auto"/>
        <w:bottom w:val="none" w:sz="0" w:space="0" w:color="auto"/>
        <w:right w:val="none" w:sz="0" w:space="0" w:color="auto"/>
      </w:divBdr>
    </w:div>
    <w:div w:id="1428768659">
      <w:bodyDiv w:val="1"/>
      <w:marLeft w:val="0"/>
      <w:marRight w:val="0"/>
      <w:marTop w:val="0"/>
      <w:marBottom w:val="0"/>
      <w:divBdr>
        <w:top w:val="none" w:sz="0" w:space="0" w:color="auto"/>
        <w:left w:val="none" w:sz="0" w:space="0" w:color="auto"/>
        <w:bottom w:val="none" w:sz="0" w:space="0" w:color="auto"/>
        <w:right w:val="none" w:sz="0" w:space="0" w:color="auto"/>
      </w:divBdr>
    </w:div>
    <w:div w:id="1452284685">
      <w:bodyDiv w:val="1"/>
      <w:marLeft w:val="0"/>
      <w:marRight w:val="0"/>
      <w:marTop w:val="0"/>
      <w:marBottom w:val="0"/>
      <w:divBdr>
        <w:top w:val="none" w:sz="0" w:space="0" w:color="auto"/>
        <w:left w:val="none" w:sz="0" w:space="0" w:color="auto"/>
        <w:bottom w:val="none" w:sz="0" w:space="0" w:color="auto"/>
        <w:right w:val="none" w:sz="0" w:space="0" w:color="auto"/>
      </w:divBdr>
    </w:div>
    <w:div w:id="1453670982">
      <w:bodyDiv w:val="1"/>
      <w:marLeft w:val="0"/>
      <w:marRight w:val="0"/>
      <w:marTop w:val="0"/>
      <w:marBottom w:val="0"/>
      <w:divBdr>
        <w:top w:val="none" w:sz="0" w:space="0" w:color="auto"/>
        <w:left w:val="none" w:sz="0" w:space="0" w:color="auto"/>
        <w:bottom w:val="none" w:sz="0" w:space="0" w:color="auto"/>
        <w:right w:val="none" w:sz="0" w:space="0" w:color="auto"/>
      </w:divBdr>
    </w:div>
    <w:div w:id="1453673824">
      <w:bodyDiv w:val="1"/>
      <w:marLeft w:val="0"/>
      <w:marRight w:val="0"/>
      <w:marTop w:val="0"/>
      <w:marBottom w:val="0"/>
      <w:divBdr>
        <w:top w:val="none" w:sz="0" w:space="0" w:color="auto"/>
        <w:left w:val="none" w:sz="0" w:space="0" w:color="auto"/>
        <w:bottom w:val="none" w:sz="0" w:space="0" w:color="auto"/>
        <w:right w:val="none" w:sz="0" w:space="0" w:color="auto"/>
      </w:divBdr>
    </w:div>
    <w:div w:id="1458766418">
      <w:bodyDiv w:val="1"/>
      <w:marLeft w:val="0"/>
      <w:marRight w:val="0"/>
      <w:marTop w:val="0"/>
      <w:marBottom w:val="0"/>
      <w:divBdr>
        <w:top w:val="none" w:sz="0" w:space="0" w:color="auto"/>
        <w:left w:val="none" w:sz="0" w:space="0" w:color="auto"/>
        <w:bottom w:val="none" w:sz="0" w:space="0" w:color="auto"/>
        <w:right w:val="none" w:sz="0" w:space="0" w:color="auto"/>
      </w:divBdr>
    </w:div>
    <w:div w:id="1466846770">
      <w:bodyDiv w:val="1"/>
      <w:marLeft w:val="0"/>
      <w:marRight w:val="0"/>
      <w:marTop w:val="0"/>
      <w:marBottom w:val="0"/>
      <w:divBdr>
        <w:top w:val="none" w:sz="0" w:space="0" w:color="auto"/>
        <w:left w:val="none" w:sz="0" w:space="0" w:color="auto"/>
        <w:bottom w:val="none" w:sz="0" w:space="0" w:color="auto"/>
        <w:right w:val="none" w:sz="0" w:space="0" w:color="auto"/>
      </w:divBdr>
    </w:div>
    <w:div w:id="1516797811">
      <w:bodyDiv w:val="1"/>
      <w:marLeft w:val="0"/>
      <w:marRight w:val="0"/>
      <w:marTop w:val="0"/>
      <w:marBottom w:val="0"/>
      <w:divBdr>
        <w:top w:val="none" w:sz="0" w:space="0" w:color="auto"/>
        <w:left w:val="none" w:sz="0" w:space="0" w:color="auto"/>
        <w:bottom w:val="none" w:sz="0" w:space="0" w:color="auto"/>
        <w:right w:val="none" w:sz="0" w:space="0" w:color="auto"/>
      </w:divBdr>
    </w:div>
    <w:div w:id="1526165222">
      <w:bodyDiv w:val="1"/>
      <w:marLeft w:val="0"/>
      <w:marRight w:val="0"/>
      <w:marTop w:val="0"/>
      <w:marBottom w:val="0"/>
      <w:divBdr>
        <w:top w:val="none" w:sz="0" w:space="0" w:color="auto"/>
        <w:left w:val="none" w:sz="0" w:space="0" w:color="auto"/>
        <w:bottom w:val="none" w:sz="0" w:space="0" w:color="auto"/>
        <w:right w:val="none" w:sz="0" w:space="0" w:color="auto"/>
      </w:divBdr>
    </w:div>
    <w:div w:id="1533806663">
      <w:bodyDiv w:val="1"/>
      <w:marLeft w:val="0"/>
      <w:marRight w:val="0"/>
      <w:marTop w:val="0"/>
      <w:marBottom w:val="0"/>
      <w:divBdr>
        <w:top w:val="none" w:sz="0" w:space="0" w:color="auto"/>
        <w:left w:val="none" w:sz="0" w:space="0" w:color="auto"/>
        <w:bottom w:val="none" w:sz="0" w:space="0" w:color="auto"/>
        <w:right w:val="none" w:sz="0" w:space="0" w:color="auto"/>
      </w:divBdr>
    </w:div>
    <w:div w:id="1540972638">
      <w:bodyDiv w:val="1"/>
      <w:marLeft w:val="0"/>
      <w:marRight w:val="0"/>
      <w:marTop w:val="0"/>
      <w:marBottom w:val="0"/>
      <w:divBdr>
        <w:top w:val="none" w:sz="0" w:space="0" w:color="auto"/>
        <w:left w:val="none" w:sz="0" w:space="0" w:color="auto"/>
        <w:bottom w:val="none" w:sz="0" w:space="0" w:color="auto"/>
        <w:right w:val="none" w:sz="0" w:space="0" w:color="auto"/>
      </w:divBdr>
    </w:div>
    <w:div w:id="1547642208">
      <w:bodyDiv w:val="1"/>
      <w:marLeft w:val="0"/>
      <w:marRight w:val="0"/>
      <w:marTop w:val="0"/>
      <w:marBottom w:val="0"/>
      <w:divBdr>
        <w:top w:val="none" w:sz="0" w:space="0" w:color="auto"/>
        <w:left w:val="none" w:sz="0" w:space="0" w:color="auto"/>
        <w:bottom w:val="none" w:sz="0" w:space="0" w:color="auto"/>
        <w:right w:val="none" w:sz="0" w:space="0" w:color="auto"/>
      </w:divBdr>
    </w:div>
    <w:div w:id="1553038418">
      <w:bodyDiv w:val="1"/>
      <w:marLeft w:val="0"/>
      <w:marRight w:val="0"/>
      <w:marTop w:val="0"/>
      <w:marBottom w:val="0"/>
      <w:divBdr>
        <w:top w:val="none" w:sz="0" w:space="0" w:color="auto"/>
        <w:left w:val="none" w:sz="0" w:space="0" w:color="auto"/>
        <w:bottom w:val="none" w:sz="0" w:space="0" w:color="auto"/>
        <w:right w:val="none" w:sz="0" w:space="0" w:color="auto"/>
      </w:divBdr>
    </w:div>
    <w:div w:id="1555235579">
      <w:bodyDiv w:val="1"/>
      <w:marLeft w:val="0"/>
      <w:marRight w:val="0"/>
      <w:marTop w:val="0"/>
      <w:marBottom w:val="0"/>
      <w:divBdr>
        <w:top w:val="none" w:sz="0" w:space="0" w:color="auto"/>
        <w:left w:val="none" w:sz="0" w:space="0" w:color="auto"/>
        <w:bottom w:val="none" w:sz="0" w:space="0" w:color="auto"/>
        <w:right w:val="none" w:sz="0" w:space="0" w:color="auto"/>
      </w:divBdr>
    </w:div>
    <w:div w:id="1563055037">
      <w:bodyDiv w:val="1"/>
      <w:marLeft w:val="0"/>
      <w:marRight w:val="0"/>
      <w:marTop w:val="0"/>
      <w:marBottom w:val="0"/>
      <w:divBdr>
        <w:top w:val="none" w:sz="0" w:space="0" w:color="auto"/>
        <w:left w:val="none" w:sz="0" w:space="0" w:color="auto"/>
        <w:bottom w:val="none" w:sz="0" w:space="0" w:color="auto"/>
        <w:right w:val="none" w:sz="0" w:space="0" w:color="auto"/>
      </w:divBdr>
    </w:div>
    <w:div w:id="1563323536">
      <w:bodyDiv w:val="1"/>
      <w:marLeft w:val="0"/>
      <w:marRight w:val="0"/>
      <w:marTop w:val="0"/>
      <w:marBottom w:val="0"/>
      <w:divBdr>
        <w:top w:val="none" w:sz="0" w:space="0" w:color="auto"/>
        <w:left w:val="none" w:sz="0" w:space="0" w:color="auto"/>
        <w:bottom w:val="none" w:sz="0" w:space="0" w:color="auto"/>
        <w:right w:val="none" w:sz="0" w:space="0" w:color="auto"/>
      </w:divBdr>
    </w:div>
    <w:div w:id="1579172924">
      <w:bodyDiv w:val="1"/>
      <w:marLeft w:val="0"/>
      <w:marRight w:val="0"/>
      <w:marTop w:val="0"/>
      <w:marBottom w:val="0"/>
      <w:divBdr>
        <w:top w:val="none" w:sz="0" w:space="0" w:color="auto"/>
        <w:left w:val="none" w:sz="0" w:space="0" w:color="auto"/>
        <w:bottom w:val="none" w:sz="0" w:space="0" w:color="auto"/>
        <w:right w:val="none" w:sz="0" w:space="0" w:color="auto"/>
      </w:divBdr>
    </w:div>
    <w:div w:id="1579243790">
      <w:bodyDiv w:val="1"/>
      <w:marLeft w:val="0"/>
      <w:marRight w:val="0"/>
      <w:marTop w:val="0"/>
      <w:marBottom w:val="0"/>
      <w:divBdr>
        <w:top w:val="none" w:sz="0" w:space="0" w:color="auto"/>
        <w:left w:val="none" w:sz="0" w:space="0" w:color="auto"/>
        <w:bottom w:val="none" w:sz="0" w:space="0" w:color="auto"/>
        <w:right w:val="none" w:sz="0" w:space="0" w:color="auto"/>
      </w:divBdr>
    </w:div>
    <w:div w:id="1584298998">
      <w:bodyDiv w:val="1"/>
      <w:marLeft w:val="0"/>
      <w:marRight w:val="0"/>
      <w:marTop w:val="0"/>
      <w:marBottom w:val="0"/>
      <w:divBdr>
        <w:top w:val="none" w:sz="0" w:space="0" w:color="auto"/>
        <w:left w:val="none" w:sz="0" w:space="0" w:color="auto"/>
        <w:bottom w:val="none" w:sz="0" w:space="0" w:color="auto"/>
        <w:right w:val="none" w:sz="0" w:space="0" w:color="auto"/>
      </w:divBdr>
    </w:div>
    <w:div w:id="1585190710">
      <w:bodyDiv w:val="1"/>
      <w:marLeft w:val="0"/>
      <w:marRight w:val="0"/>
      <w:marTop w:val="0"/>
      <w:marBottom w:val="0"/>
      <w:divBdr>
        <w:top w:val="none" w:sz="0" w:space="0" w:color="auto"/>
        <w:left w:val="none" w:sz="0" w:space="0" w:color="auto"/>
        <w:bottom w:val="none" w:sz="0" w:space="0" w:color="auto"/>
        <w:right w:val="none" w:sz="0" w:space="0" w:color="auto"/>
      </w:divBdr>
    </w:div>
    <w:div w:id="1593318058">
      <w:bodyDiv w:val="1"/>
      <w:marLeft w:val="0"/>
      <w:marRight w:val="0"/>
      <w:marTop w:val="0"/>
      <w:marBottom w:val="0"/>
      <w:divBdr>
        <w:top w:val="none" w:sz="0" w:space="0" w:color="auto"/>
        <w:left w:val="none" w:sz="0" w:space="0" w:color="auto"/>
        <w:bottom w:val="none" w:sz="0" w:space="0" w:color="auto"/>
        <w:right w:val="none" w:sz="0" w:space="0" w:color="auto"/>
      </w:divBdr>
    </w:div>
    <w:div w:id="1594165895">
      <w:bodyDiv w:val="1"/>
      <w:marLeft w:val="0"/>
      <w:marRight w:val="0"/>
      <w:marTop w:val="0"/>
      <w:marBottom w:val="0"/>
      <w:divBdr>
        <w:top w:val="none" w:sz="0" w:space="0" w:color="auto"/>
        <w:left w:val="none" w:sz="0" w:space="0" w:color="auto"/>
        <w:bottom w:val="none" w:sz="0" w:space="0" w:color="auto"/>
        <w:right w:val="none" w:sz="0" w:space="0" w:color="auto"/>
      </w:divBdr>
    </w:div>
    <w:div w:id="1607731122">
      <w:bodyDiv w:val="1"/>
      <w:marLeft w:val="0"/>
      <w:marRight w:val="0"/>
      <w:marTop w:val="0"/>
      <w:marBottom w:val="0"/>
      <w:divBdr>
        <w:top w:val="none" w:sz="0" w:space="0" w:color="auto"/>
        <w:left w:val="none" w:sz="0" w:space="0" w:color="auto"/>
        <w:bottom w:val="none" w:sz="0" w:space="0" w:color="auto"/>
        <w:right w:val="none" w:sz="0" w:space="0" w:color="auto"/>
      </w:divBdr>
    </w:div>
    <w:div w:id="1616403775">
      <w:bodyDiv w:val="1"/>
      <w:marLeft w:val="0"/>
      <w:marRight w:val="0"/>
      <w:marTop w:val="0"/>
      <w:marBottom w:val="0"/>
      <w:divBdr>
        <w:top w:val="none" w:sz="0" w:space="0" w:color="auto"/>
        <w:left w:val="none" w:sz="0" w:space="0" w:color="auto"/>
        <w:bottom w:val="none" w:sz="0" w:space="0" w:color="auto"/>
        <w:right w:val="none" w:sz="0" w:space="0" w:color="auto"/>
      </w:divBdr>
    </w:div>
    <w:div w:id="1691566801">
      <w:bodyDiv w:val="1"/>
      <w:marLeft w:val="0"/>
      <w:marRight w:val="0"/>
      <w:marTop w:val="0"/>
      <w:marBottom w:val="0"/>
      <w:divBdr>
        <w:top w:val="none" w:sz="0" w:space="0" w:color="auto"/>
        <w:left w:val="none" w:sz="0" w:space="0" w:color="auto"/>
        <w:bottom w:val="none" w:sz="0" w:space="0" w:color="auto"/>
        <w:right w:val="none" w:sz="0" w:space="0" w:color="auto"/>
      </w:divBdr>
    </w:div>
    <w:div w:id="1702320717">
      <w:bodyDiv w:val="1"/>
      <w:marLeft w:val="0"/>
      <w:marRight w:val="0"/>
      <w:marTop w:val="0"/>
      <w:marBottom w:val="0"/>
      <w:divBdr>
        <w:top w:val="none" w:sz="0" w:space="0" w:color="auto"/>
        <w:left w:val="none" w:sz="0" w:space="0" w:color="auto"/>
        <w:bottom w:val="none" w:sz="0" w:space="0" w:color="auto"/>
        <w:right w:val="none" w:sz="0" w:space="0" w:color="auto"/>
      </w:divBdr>
    </w:div>
    <w:div w:id="1704282020">
      <w:bodyDiv w:val="1"/>
      <w:marLeft w:val="0"/>
      <w:marRight w:val="0"/>
      <w:marTop w:val="0"/>
      <w:marBottom w:val="0"/>
      <w:divBdr>
        <w:top w:val="none" w:sz="0" w:space="0" w:color="auto"/>
        <w:left w:val="none" w:sz="0" w:space="0" w:color="auto"/>
        <w:bottom w:val="none" w:sz="0" w:space="0" w:color="auto"/>
        <w:right w:val="none" w:sz="0" w:space="0" w:color="auto"/>
      </w:divBdr>
    </w:div>
    <w:div w:id="1711880099">
      <w:bodyDiv w:val="1"/>
      <w:marLeft w:val="0"/>
      <w:marRight w:val="0"/>
      <w:marTop w:val="0"/>
      <w:marBottom w:val="0"/>
      <w:divBdr>
        <w:top w:val="none" w:sz="0" w:space="0" w:color="auto"/>
        <w:left w:val="none" w:sz="0" w:space="0" w:color="auto"/>
        <w:bottom w:val="none" w:sz="0" w:space="0" w:color="auto"/>
        <w:right w:val="none" w:sz="0" w:space="0" w:color="auto"/>
      </w:divBdr>
    </w:div>
    <w:div w:id="1715277317">
      <w:bodyDiv w:val="1"/>
      <w:marLeft w:val="0"/>
      <w:marRight w:val="0"/>
      <w:marTop w:val="0"/>
      <w:marBottom w:val="0"/>
      <w:divBdr>
        <w:top w:val="none" w:sz="0" w:space="0" w:color="auto"/>
        <w:left w:val="none" w:sz="0" w:space="0" w:color="auto"/>
        <w:bottom w:val="none" w:sz="0" w:space="0" w:color="auto"/>
        <w:right w:val="none" w:sz="0" w:space="0" w:color="auto"/>
      </w:divBdr>
    </w:div>
    <w:div w:id="1725134450">
      <w:bodyDiv w:val="1"/>
      <w:marLeft w:val="0"/>
      <w:marRight w:val="0"/>
      <w:marTop w:val="0"/>
      <w:marBottom w:val="0"/>
      <w:divBdr>
        <w:top w:val="none" w:sz="0" w:space="0" w:color="auto"/>
        <w:left w:val="none" w:sz="0" w:space="0" w:color="auto"/>
        <w:bottom w:val="none" w:sz="0" w:space="0" w:color="auto"/>
        <w:right w:val="none" w:sz="0" w:space="0" w:color="auto"/>
      </w:divBdr>
    </w:div>
    <w:div w:id="1726291006">
      <w:bodyDiv w:val="1"/>
      <w:marLeft w:val="0"/>
      <w:marRight w:val="0"/>
      <w:marTop w:val="0"/>
      <w:marBottom w:val="0"/>
      <w:divBdr>
        <w:top w:val="none" w:sz="0" w:space="0" w:color="auto"/>
        <w:left w:val="none" w:sz="0" w:space="0" w:color="auto"/>
        <w:bottom w:val="none" w:sz="0" w:space="0" w:color="auto"/>
        <w:right w:val="none" w:sz="0" w:space="0" w:color="auto"/>
      </w:divBdr>
    </w:div>
    <w:div w:id="1726490315">
      <w:bodyDiv w:val="1"/>
      <w:marLeft w:val="0"/>
      <w:marRight w:val="0"/>
      <w:marTop w:val="0"/>
      <w:marBottom w:val="0"/>
      <w:divBdr>
        <w:top w:val="none" w:sz="0" w:space="0" w:color="auto"/>
        <w:left w:val="none" w:sz="0" w:space="0" w:color="auto"/>
        <w:bottom w:val="none" w:sz="0" w:space="0" w:color="auto"/>
        <w:right w:val="none" w:sz="0" w:space="0" w:color="auto"/>
      </w:divBdr>
    </w:div>
    <w:div w:id="1729835999">
      <w:bodyDiv w:val="1"/>
      <w:marLeft w:val="0"/>
      <w:marRight w:val="0"/>
      <w:marTop w:val="0"/>
      <w:marBottom w:val="0"/>
      <w:divBdr>
        <w:top w:val="none" w:sz="0" w:space="0" w:color="auto"/>
        <w:left w:val="none" w:sz="0" w:space="0" w:color="auto"/>
        <w:bottom w:val="none" w:sz="0" w:space="0" w:color="auto"/>
        <w:right w:val="none" w:sz="0" w:space="0" w:color="auto"/>
      </w:divBdr>
    </w:div>
    <w:div w:id="1730810476">
      <w:bodyDiv w:val="1"/>
      <w:marLeft w:val="0"/>
      <w:marRight w:val="0"/>
      <w:marTop w:val="0"/>
      <w:marBottom w:val="0"/>
      <w:divBdr>
        <w:top w:val="none" w:sz="0" w:space="0" w:color="auto"/>
        <w:left w:val="none" w:sz="0" w:space="0" w:color="auto"/>
        <w:bottom w:val="none" w:sz="0" w:space="0" w:color="auto"/>
        <w:right w:val="none" w:sz="0" w:space="0" w:color="auto"/>
      </w:divBdr>
    </w:div>
    <w:div w:id="1735346177">
      <w:bodyDiv w:val="1"/>
      <w:marLeft w:val="0"/>
      <w:marRight w:val="0"/>
      <w:marTop w:val="0"/>
      <w:marBottom w:val="0"/>
      <w:divBdr>
        <w:top w:val="none" w:sz="0" w:space="0" w:color="auto"/>
        <w:left w:val="none" w:sz="0" w:space="0" w:color="auto"/>
        <w:bottom w:val="none" w:sz="0" w:space="0" w:color="auto"/>
        <w:right w:val="none" w:sz="0" w:space="0" w:color="auto"/>
      </w:divBdr>
    </w:div>
    <w:div w:id="1754163949">
      <w:bodyDiv w:val="1"/>
      <w:marLeft w:val="0"/>
      <w:marRight w:val="0"/>
      <w:marTop w:val="0"/>
      <w:marBottom w:val="0"/>
      <w:divBdr>
        <w:top w:val="none" w:sz="0" w:space="0" w:color="auto"/>
        <w:left w:val="none" w:sz="0" w:space="0" w:color="auto"/>
        <w:bottom w:val="none" w:sz="0" w:space="0" w:color="auto"/>
        <w:right w:val="none" w:sz="0" w:space="0" w:color="auto"/>
      </w:divBdr>
    </w:div>
    <w:div w:id="1756242282">
      <w:bodyDiv w:val="1"/>
      <w:marLeft w:val="0"/>
      <w:marRight w:val="0"/>
      <w:marTop w:val="0"/>
      <w:marBottom w:val="0"/>
      <w:divBdr>
        <w:top w:val="none" w:sz="0" w:space="0" w:color="auto"/>
        <w:left w:val="none" w:sz="0" w:space="0" w:color="auto"/>
        <w:bottom w:val="none" w:sz="0" w:space="0" w:color="auto"/>
        <w:right w:val="none" w:sz="0" w:space="0" w:color="auto"/>
      </w:divBdr>
    </w:div>
    <w:div w:id="1757481584">
      <w:bodyDiv w:val="1"/>
      <w:marLeft w:val="0"/>
      <w:marRight w:val="0"/>
      <w:marTop w:val="0"/>
      <w:marBottom w:val="0"/>
      <w:divBdr>
        <w:top w:val="none" w:sz="0" w:space="0" w:color="auto"/>
        <w:left w:val="none" w:sz="0" w:space="0" w:color="auto"/>
        <w:bottom w:val="none" w:sz="0" w:space="0" w:color="auto"/>
        <w:right w:val="none" w:sz="0" w:space="0" w:color="auto"/>
      </w:divBdr>
    </w:div>
    <w:div w:id="1757970027">
      <w:bodyDiv w:val="1"/>
      <w:marLeft w:val="0"/>
      <w:marRight w:val="0"/>
      <w:marTop w:val="0"/>
      <w:marBottom w:val="0"/>
      <w:divBdr>
        <w:top w:val="none" w:sz="0" w:space="0" w:color="auto"/>
        <w:left w:val="none" w:sz="0" w:space="0" w:color="auto"/>
        <w:bottom w:val="none" w:sz="0" w:space="0" w:color="auto"/>
        <w:right w:val="none" w:sz="0" w:space="0" w:color="auto"/>
      </w:divBdr>
    </w:div>
    <w:div w:id="1763799772">
      <w:bodyDiv w:val="1"/>
      <w:marLeft w:val="0"/>
      <w:marRight w:val="0"/>
      <w:marTop w:val="0"/>
      <w:marBottom w:val="0"/>
      <w:divBdr>
        <w:top w:val="none" w:sz="0" w:space="0" w:color="auto"/>
        <w:left w:val="none" w:sz="0" w:space="0" w:color="auto"/>
        <w:bottom w:val="none" w:sz="0" w:space="0" w:color="auto"/>
        <w:right w:val="none" w:sz="0" w:space="0" w:color="auto"/>
      </w:divBdr>
    </w:div>
    <w:div w:id="1766002422">
      <w:bodyDiv w:val="1"/>
      <w:marLeft w:val="0"/>
      <w:marRight w:val="0"/>
      <w:marTop w:val="0"/>
      <w:marBottom w:val="0"/>
      <w:divBdr>
        <w:top w:val="none" w:sz="0" w:space="0" w:color="auto"/>
        <w:left w:val="none" w:sz="0" w:space="0" w:color="auto"/>
        <w:bottom w:val="none" w:sz="0" w:space="0" w:color="auto"/>
        <w:right w:val="none" w:sz="0" w:space="0" w:color="auto"/>
      </w:divBdr>
    </w:div>
    <w:div w:id="1768378357">
      <w:bodyDiv w:val="1"/>
      <w:marLeft w:val="0"/>
      <w:marRight w:val="0"/>
      <w:marTop w:val="0"/>
      <w:marBottom w:val="0"/>
      <w:divBdr>
        <w:top w:val="none" w:sz="0" w:space="0" w:color="auto"/>
        <w:left w:val="none" w:sz="0" w:space="0" w:color="auto"/>
        <w:bottom w:val="none" w:sz="0" w:space="0" w:color="auto"/>
        <w:right w:val="none" w:sz="0" w:space="0" w:color="auto"/>
      </w:divBdr>
    </w:div>
    <w:div w:id="1779789952">
      <w:bodyDiv w:val="1"/>
      <w:marLeft w:val="0"/>
      <w:marRight w:val="0"/>
      <w:marTop w:val="0"/>
      <w:marBottom w:val="0"/>
      <w:divBdr>
        <w:top w:val="none" w:sz="0" w:space="0" w:color="auto"/>
        <w:left w:val="none" w:sz="0" w:space="0" w:color="auto"/>
        <w:bottom w:val="none" w:sz="0" w:space="0" w:color="auto"/>
        <w:right w:val="none" w:sz="0" w:space="0" w:color="auto"/>
      </w:divBdr>
    </w:div>
    <w:div w:id="1801730848">
      <w:bodyDiv w:val="1"/>
      <w:marLeft w:val="0"/>
      <w:marRight w:val="0"/>
      <w:marTop w:val="0"/>
      <w:marBottom w:val="0"/>
      <w:divBdr>
        <w:top w:val="none" w:sz="0" w:space="0" w:color="auto"/>
        <w:left w:val="none" w:sz="0" w:space="0" w:color="auto"/>
        <w:bottom w:val="none" w:sz="0" w:space="0" w:color="auto"/>
        <w:right w:val="none" w:sz="0" w:space="0" w:color="auto"/>
      </w:divBdr>
    </w:div>
    <w:div w:id="1810199868">
      <w:bodyDiv w:val="1"/>
      <w:marLeft w:val="0"/>
      <w:marRight w:val="0"/>
      <w:marTop w:val="0"/>
      <w:marBottom w:val="0"/>
      <w:divBdr>
        <w:top w:val="none" w:sz="0" w:space="0" w:color="auto"/>
        <w:left w:val="none" w:sz="0" w:space="0" w:color="auto"/>
        <w:bottom w:val="none" w:sz="0" w:space="0" w:color="auto"/>
        <w:right w:val="none" w:sz="0" w:space="0" w:color="auto"/>
      </w:divBdr>
    </w:div>
    <w:div w:id="1818455186">
      <w:bodyDiv w:val="1"/>
      <w:marLeft w:val="0"/>
      <w:marRight w:val="0"/>
      <w:marTop w:val="0"/>
      <w:marBottom w:val="0"/>
      <w:divBdr>
        <w:top w:val="none" w:sz="0" w:space="0" w:color="auto"/>
        <w:left w:val="none" w:sz="0" w:space="0" w:color="auto"/>
        <w:bottom w:val="none" w:sz="0" w:space="0" w:color="auto"/>
        <w:right w:val="none" w:sz="0" w:space="0" w:color="auto"/>
      </w:divBdr>
    </w:div>
    <w:div w:id="1824814739">
      <w:bodyDiv w:val="1"/>
      <w:marLeft w:val="0"/>
      <w:marRight w:val="0"/>
      <w:marTop w:val="0"/>
      <w:marBottom w:val="0"/>
      <w:divBdr>
        <w:top w:val="none" w:sz="0" w:space="0" w:color="auto"/>
        <w:left w:val="none" w:sz="0" w:space="0" w:color="auto"/>
        <w:bottom w:val="none" w:sz="0" w:space="0" w:color="auto"/>
        <w:right w:val="none" w:sz="0" w:space="0" w:color="auto"/>
      </w:divBdr>
    </w:div>
    <w:div w:id="1828203740">
      <w:bodyDiv w:val="1"/>
      <w:marLeft w:val="0"/>
      <w:marRight w:val="0"/>
      <w:marTop w:val="0"/>
      <w:marBottom w:val="0"/>
      <w:divBdr>
        <w:top w:val="none" w:sz="0" w:space="0" w:color="auto"/>
        <w:left w:val="none" w:sz="0" w:space="0" w:color="auto"/>
        <w:bottom w:val="none" w:sz="0" w:space="0" w:color="auto"/>
        <w:right w:val="none" w:sz="0" w:space="0" w:color="auto"/>
      </w:divBdr>
    </w:div>
    <w:div w:id="1828281832">
      <w:bodyDiv w:val="1"/>
      <w:marLeft w:val="0"/>
      <w:marRight w:val="0"/>
      <w:marTop w:val="0"/>
      <w:marBottom w:val="0"/>
      <w:divBdr>
        <w:top w:val="none" w:sz="0" w:space="0" w:color="auto"/>
        <w:left w:val="none" w:sz="0" w:space="0" w:color="auto"/>
        <w:bottom w:val="none" w:sz="0" w:space="0" w:color="auto"/>
        <w:right w:val="none" w:sz="0" w:space="0" w:color="auto"/>
      </w:divBdr>
    </w:div>
    <w:div w:id="1828401337">
      <w:bodyDiv w:val="1"/>
      <w:marLeft w:val="0"/>
      <w:marRight w:val="0"/>
      <w:marTop w:val="0"/>
      <w:marBottom w:val="0"/>
      <w:divBdr>
        <w:top w:val="none" w:sz="0" w:space="0" w:color="auto"/>
        <w:left w:val="none" w:sz="0" w:space="0" w:color="auto"/>
        <w:bottom w:val="none" w:sz="0" w:space="0" w:color="auto"/>
        <w:right w:val="none" w:sz="0" w:space="0" w:color="auto"/>
      </w:divBdr>
    </w:div>
    <w:div w:id="1829125374">
      <w:bodyDiv w:val="1"/>
      <w:marLeft w:val="0"/>
      <w:marRight w:val="0"/>
      <w:marTop w:val="0"/>
      <w:marBottom w:val="0"/>
      <w:divBdr>
        <w:top w:val="none" w:sz="0" w:space="0" w:color="auto"/>
        <w:left w:val="none" w:sz="0" w:space="0" w:color="auto"/>
        <w:bottom w:val="none" w:sz="0" w:space="0" w:color="auto"/>
        <w:right w:val="none" w:sz="0" w:space="0" w:color="auto"/>
      </w:divBdr>
    </w:div>
    <w:div w:id="1831289017">
      <w:bodyDiv w:val="1"/>
      <w:marLeft w:val="0"/>
      <w:marRight w:val="0"/>
      <w:marTop w:val="0"/>
      <w:marBottom w:val="0"/>
      <w:divBdr>
        <w:top w:val="none" w:sz="0" w:space="0" w:color="auto"/>
        <w:left w:val="none" w:sz="0" w:space="0" w:color="auto"/>
        <w:bottom w:val="none" w:sz="0" w:space="0" w:color="auto"/>
        <w:right w:val="none" w:sz="0" w:space="0" w:color="auto"/>
      </w:divBdr>
    </w:div>
    <w:div w:id="1842888647">
      <w:bodyDiv w:val="1"/>
      <w:marLeft w:val="0"/>
      <w:marRight w:val="0"/>
      <w:marTop w:val="0"/>
      <w:marBottom w:val="0"/>
      <w:divBdr>
        <w:top w:val="none" w:sz="0" w:space="0" w:color="auto"/>
        <w:left w:val="none" w:sz="0" w:space="0" w:color="auto"/>
        <w:bottom w:val="none" w:sz="0" w:space="0" w:color="auto"/>
        <w:right w:val="none" w:sz="0" w:space="0" w:color="auto"/>
      </w:divBdr>
    </w:div>
    <w:div w:id="1855806091">
      <w:bodyDiv w:val="1"/>
      <w:marLeft w:val="0"/>
      <w:marRight w:val="0"/>
      <w:marTop w:val="0"/>
      <w:marBottom w:val="0"/>
      <w:divBdr>
        <w:top w:val="none" w:sz="0" w:space="0" w:color="auto"/>
        <w:left w:val="none" w:sz="0" w:space="0" w:color="auto"/>
        <w:bottom w:val="none" w:sz="0" w:space="0" w:color="auto"/>
        <w:right w:val="none" w:sz="0" w:space="0" w:color="auto"/>
      </w:divBdr>
    </w:div>
    <w:div w:id="1867870047">
      <w:bodyDiv w:val="1"/>
      <w:marLeft w:val="0"/>
      <w:marRight w:val="0"/>
      <w:marTop w:val="0"/>
      <w:marBottom w:val="0"/>
      <w:divBdr>
        <w:top w:val="none" w:sz="0" w:space="0" w:color="auto"/>
        <w:left w:val="none" w:sz="0" w:space="0" w:color="auto"/>
        <w:bottom w:val="none" w:sz="0" w:space="0" w:color="auto"/>
        <w:right w:val="none" w:sz="0" w:space="0" w:color="auto"/>
      </w:divBdr>
    </w:div>
    <w:div w:id="1872257306">
      <w:bodyDiv w:val="1"/>
      <w:marLeft w:val="0"/>
      <w:marRight w:val="0"/>
      <w:marTop w:val="0"/>
      <w:marBottom w:val="0"/>
      <w:divBdr>
        <w:top w:val="none" w:sz="0" w:space="0" w:color="auto"/>
        <w:left w:val="none" w:sz="0" w:space="0" w:color="auto"/>
        <w:bottom w:val="none" w:sz="0" w:space="0" w:color="auto"/>
        <w:right w:val="none" w:sz="0" w:space="0" w:color="auto"/>
      </w:divBdr>
    </w:div>
    <w:div w:id="1873298017">
      <w:bodyDiv w:val="1"/>
      <w:marLeft w:val="0"/>
      <w:marRight w:val="0"/>
      <w:marTop w:val="0"/>
      <w:marBottom w:val="0"/>
      <w:divBdr>
        <w:top w:val="none" w:sz="0" w:space="0" w:color="auto"/>
        <w:left w:val="none" w:sz="0" w:space="0" w:color="auto"/>
        <w:bottom w:val="none" w:sz="0" w:space="0" w:color="auto"/>
        <w:right w:val="none" w:sz="0" w:space="0" w:color="auto"/>
      </w:divBdr>
    </w:div>
    <w:div w:id="1879001450">
      <w:bodyDiv w:val="1"/>
      <w:marLeft w:val="0"/>
      <w:marRight w:val="0"/>
      <w:marTop w:val="0"/>
      <w:marBottom w:val="0"/>
      <w:divBdr>
        <w:top w:val="none" w:sz="0" w:space="0" w:color="auto"/>
        <w:left w:val="none" w:sz="0" w:space="0" w:color="auto"/>
        <w:bottom w:val="none" w:sz="0" w:space="0" w:color="auto"/>
        <w:right w:val="none" w:sz="0" w:space="0" w:color="auto"/>
      </w:divBdr>
    </w:div>
    <w:div w:id="1885293582">
      <w:bodyDiv w:val="1"/>
      <w:marLeft w:val="0"/>
      <w:marRight w:val="0"/>
      <w:marTop w:val="0"/>
      <w:marBottom w:val="0"/>
      <w:divBdr>
        <w:top w:val="none" w:sz="0" w:space="0" w:color="auto"/>
        <w:left w:val="none" w:sz="0" w:space="0" w:color="auto"/>
        <w:bottom w:val="none" w:sz="0" w:space="0" w:color="auto"/>
        <w:right w:val="none" w:sz="0" w:space="0" w:color="auto"/>
      </w:divBdr>
    </w:div>
    <w:div w:id="1904556216">
      <w:bodyDiv w:val="1"/>
      <w:marLeft w:val="0"/>
      <w:marRight w:val="0"/>
      <w:marTop w:val="0"/>
      <w:marBottom w:val="0"/>
      <w:divBdr>
        <w:top w:val="none" w:sz="0" w:space="0" w:color="auto"/>
        <w:left w:val="none" w:sz="0" w:space="0" w:color="auto"/>
        <w:bottom w:val="none" w:sz="0" w:space="0" w:color="auto"/>
        <w:right w:val="none" w:sz="0" w:space="0" w:color="auto"/>
      </w:divBdr>
    </w:div>
    <w:div w:id="1906181722">
      <w:bodyDiv w:val="1"/>
      <w:marLeft w:val="0"/>
      <w:marRight w:val="0"/>
      <w:marTop w:val="0"/>
      <w:marBottom w:val="0"/>
      <w:divBdr>
        <w:top w:val="none" w:sz="0" w:space="0" w:color="auto"/>
        <w:left w:val="none" w:sz="0" w:space="0" w:color="auto"/>
        <w:bottom w:val="none" w:sz="0" w:space="0" w:color="auto"/>
        <w:right w:val="none" w:sz="0" w:space="0" w:color="auto"/>
      </w:divBdr>
    </w:div>
    <w:div w:id="1917548043">
      <w:bodyDiv w:val="1"/>
      <w:marLeft w:val="0"/>
      <w:marRight w:val="0"/>
      <w:marTop w:val="0"/>
      <w:marBottom w:val="0"/>
      <w:divBdr>
        <w:top w:val="none" w:sz="0" w:space="0" w:color="auto"/>
        <w:left w:val="none" w:sz="0" w:space="0" w:color="auto"/>
        <w:bottom w:val="none" w:sz="0" w:space="0" w:color="auto"/>
        <w:right w:val="none" w:sz="0" w:space="0" w:color="auto"/>
      </w:divBdr>
    </w:div>
    <w:div w:id="1918828893">
      <w:bodyDiv w:val="1"/>
      <w:marLeft w:val="0"/>
      <w:marRight w:val="0"/>
      <w:marTop w:val="0"/>
      <w:marBottom w:val="0"/>
      <w:divBdr>
        <w:top w:val="none" w:sz="0" w:space="0" w:color="auto"/>
        <w:left w:val="none" w:sz="0" w:space="0" w:color="auto"/>
        <w:bottom w:val="none" w:sz="0" w:space="0" w:color="auto"/>
        <w:right w:val="none" w:sz="0" w:space="0" w:color="auto"/>
      </w:divBdr>
    </w:div>
    <w:div w:id="1926648486">
      <w:bodyDiv w:val="1"/>
      <w:marLeft w:val="0"/>
      <w:marRight w:val="0"/>
      <w:marTop w:val="0"/>
      <w:marBottom w:val="0"/>
      <w:divBdr>
        <w:top w:val="none" w:sz="0" w:space="0" w:color="auto"/>
        <w:left w:val="none" w:sz="0" w:space="0" w:color="auto"/>
        <w:bottom w:val="none" w:sz="0" w:space="0" w:color="auto"/>
        <w:right w:val="none" w:sz="0" w:space="0" w:color="auto"/>
      </w:divBdr>
    </w:div>
    <w:div w:id="1929653051">
      <w:bodyDiv w:val="1"/>
      <w:marLeft w:val="0"/>
      <w:marRight w:val="0"/>
      <w:marTop w:val="0"/>
      <w:marBottom w:val="0"/>
      <w:divBdr>
        <w:top w:val="none" w:sz="0" w:space="0" w:color="auto"/>
        <w:left w:val="none" w:sz="0" w:space="0" w:color="auto"/>
        <w:bottom w:val="none" w:sz="0" w:space="0" w:color="auto"/>
        <w:right w:val="none" w:sz="0" w:space="0" w:color="auto"/>
      </w:divBdr>
    </w:div>
    <w:div w:id="1932660642">
      <w:bodyDiv w:val="1"/>
      <w:marLeft w:val="0"/>
      <w:marRight w:val="0"/>
      <w:marTop w:val="0"/>
      <w:marBottom w:val="0"/>
      <w:divBdr>
        <w:top w:val="none" w:sz="0" w:space="0" w:color="auto"/>
        <w:left w:val="none" w:sz="0" w:space="0" w:color="auto"/>
        <w:bottom w:val="none" w:sz="0" w:space="0" w:color="auto"/>
        <w:right w:val="none" w:sz="0" w:space="0" w:color="auto"/>
      </w:divBdr>
    </w:div>
    <w:div w:id="1938292867">
      <w:bodyDiv w:val="1"/>
      <w:marLeft w:val="0"/>
      <w:marRight w:val="0"/>
      <w:marTop w:val="0"/>
      <w:marBottom w:val="0"/>
      <w:divBdr>
        <w:top w:val="none" w:sz="0" w:space="0" w:color="auto"/>
        <w:left w:val="none" w:sz="0" w:space="0" w:color="auto"/>
        <w:bottom w:val="none" w:sz="0" w:space="0" w:color="auto"/>
        <w:right w:val="none" w:sz="0" w:space="0" w:color="auto"/>
      </w:divBdr>
    </w:div>
    <w:div w:id="1943873524">
      <w:bodyDiv w:val="1"/>
      <w:marLeft w:val="0"/>
      <w:marRight w:val="0"/>
      <w:marTop w:val="0"/>
      <w:marBottom w:val="0"/>
      <w:divBdr>
        <w:top w:val="none" w:sz="0" w:space="0" w:color="auto"/>
        <w:left w:val="none" w:sz="0" w:space="0" w:color="auto"/>
        <w:bottom w:val="none" w:sz="0" w:space="0" w:color="auto"/>
        <w:right w:val="none" w:sz="0" w:space="0" w:color="auto"/>
      </w:divBdr>
    </w:div>
    <w:div w:id="1945259329">
      <w:bodyDiv w:val="1"/>
      <w:marLeft w:val="0"/>
      <w:marRight w:val="0"/>
      <w:marTop w:val="0"/>
      <w:marBottom w:val="0"/>
      <w:divBdr>
        <w:top w:val="none" w:sz="0" w:space="0" w:color="auto"/>
        <w:left w:val="none" w:sz="0" w:space="0" w:color="auto"/>
        <w:bottom w:val="none" w:sz="0" w:space="0" w:color="auto"/>
        <w:right w:val="none" w:sz="0" w:space="0" w:color="auto"/>
      </w:divBdr>
    </w:div>
    <w:div w:id="1946881011">
      <w:bodyDiv w:val="1"/>
      <w:marLeft w:val="0"/>
      <w:marRight w:val="0"/>
      <w:marTop w:val="0"/>
      <w:marBottom w:val="0"/>
      <w:divBdr>
        <w:top w:val="none" w:sz="0" w:space="0" w:color="auto"/>
        <w:left w:val="none" w:sz="0" w:space="0" w:color="auto"/>
        <w:bottom w:val="none" w:sz="0" w:space="0" w:color="auto"/>
        <w:right w:val="none" w:sz="0" w:space="0" w:color="auto"/>
      </w:divBdr>
    </w:div>
    <w:div w:id="1952661772">
      <w:bodyDiv w:val="1"/>
      <w:marLeft w:val="0"/>
      <w:marRight w:val="0"/>
      <w:marTop w:val="0"/>
      <w:marBottom w:val="0"/>
      <w:divBdr>
        <w:top w:val="none" w:sz="0" w:space="0" w:color="auto"/>
        <w:left w:val="none" w:sz="0" w:space="0" w:color="auto"/>
        <w:bottom w:val="none" w:sz="0" w:space="0" w:color="auto"/>
        <w:right w:val="none" w:sz="0" w:space="0" w:color="auto"/>
      </w:divBdr>
    </w:div>
    <w:div w:id="1955364714">
      <w:bodyDiv w:val="1"/>
      <w:marLeft w:val="0"/>
      <w:marRight w:val="0"/>
      <w:marTop w:val="0"/>
      <w:marBottom w:val="0"/>
      <w:divBdr>
        <w:top w:val="none" w:sz="0" w:space="0" w:color="auto"/>
        <w:left w:val="none" w:sz="0" w:space="0" w:color="auto"/>
        <w:bottom w:val="none" w:sz="0" w:space="0" w:color="auto"/>
        <w:right w:val="none" w:sz="0" w:space="0" w:color="auto"/>
      </w:divBdr>
    </w:div>
    <w:div w:id="1959869481">
      <w:bodyDiv w:val="1"/>
      <w:marLeft w:val="0"/>
      <w:marRight w:val="0"/>
      <w:marTop w:val="0"/>
      <w:marBottom w:val="0"/>
      <w:divBdr>
        <w:top w:val="none" w:sz="0" w:space="0" w:color="auto"/>
        <w:left w:val="none" w:sz="0" w:space="0" w:color="auto"/>
        <w:bottom w:val="none" w:sz="0" w:space="0" w:color="auto"/>
        <w:right w:val="none" w:sz="0" w:space="0" w:color="auto"/>
      </w:divBdr>
    </w:div>
    <w:div w:id="1961182531">
      <w:bodyDiv w:val="1"/>
      <w:marLeft w:val="0"/>
      <w:marRight w:val="0"/>
      <w:marTop w:val="0"/>
      <w:marBottom w:val="0"/>
      <w:divBdr>
        <w:top w:val="none" w:sz="0" w:space="0" w:color="auto"/>
        <w:left w:val="none" w:sz="0" w:space="0" w:color="auto"/>
        <w:bottom w:val="none" w:sz="0" w:space="0" w:color="auto"/>
        <w:right w:val="none" w:sz="0" w:space="0" w:color="auto"/>
      </w:divBdr>
    </w:div>
    <w:div w:id="1965117701">
      <w:bodyDiv w:val="1"/>
      <w:marLeft w:val="0"/>
      <w:marRight w:val="0"/>
      <w:marTop w:val="0"/>
      <w:marBottom w:val="0"/>
      <w:divBdr>
        <w:top w:val="none" w:sz="0" w:space="0" w:color="auto"/>
        <w:left w:val="none" w:sz="0" w:space="0" w:color="auto"/>
        <w:bottom w:val="none" w:sz="0" w:space="0" w:color="auto"/>
        <w:right w:val="none" w:sz="0" w:space="0" w:color="auto"/>
      </w:divBdr>
    </w:div>
    <w:div w:id="1966302513">
      <w:bodyDiv w:val="1"/>
      <w:marLeft w:val="0"/>
      <w:marRight w:val="0"/>
      <w:marTop w:val="0"/>
      <w:marBottom w:val="0"/>
      <w:divBdr>
        <w:top w:val="none" w:sz="0" w:space="0" w:color="auto"/>
        <w:left w:val="none" w:sz="0" w:space="0" w:color="auto"/>
        <w:bottom w:val="none" w:sz="0" w:space="0" w:color="auto"/>
        <w:right w:val="none" w:sz="0" w:space="0" w:color="auto"/>
      </w:divBdr>
    </w:div>
    <w:div w:id="1980569032">
      <w:bodyDiv w:val="1"/>
      <w:marLeft w:val="0"/>
      <w:marRight w:val="0"/>
      <w:marTop w:val="0"/>
      <w:marBottom w:val="0"/>
      <w:divBdr>
        <w:top w:val="none" w:sz="0" w:space="0" w:color="auto"/>
        <w:left w:val="none" w:sz="0" w:space="0" w:color="auto"/>
        <w:bottom w:val="none" w:sz="0" w:space="0" w:color="auto"/>
        <w:right w:val="none" w:sz="0" w:space="0" w:color="auto"/>
      </w:divBdr>
    </w:div>
    <w:div w:id="1989168965">
      <w:bodyDiv w:val="1"/>
      <w:marLeft w:val="0"/>
      <w:marRight w:val="0"/>
      <w:marTop w:val="0"/>
      <w:marBottom w:val="0"/>
      <w:divBdr>
        <w:top w:val="none" w:sz="0" w:space="0" w:color="auto"/>
        <w:left w:val="none" w:sz="0" w:space="0" w:color="auto"/>
        <w:bottom w:val="none" w:sz="0" w:space="0" w:color="auto"/>
        <w:right w:val="none" w:sz="0" w:space="0" w:color="auto"/>
      </w:divBdr>
    </w:div>
    <w:div w:id="1991055896">
      <w:bodyDiv w:val="1"/>
      <w:marLeft w:val="0"/>
      <w:marRight w:val="0"/>
      <w:marTop w:val="0"/>
      <w:marBottom w:val="0"/>
      <w:divBdr>
        <w:top w:val="none" w:sz="0" w:space="0" w:color="auto"/>
        <w:left w:val="none" w:sz="0" w:space="0" w:color="auto"/>
        <w:bottom w:val="none" w:sz="0" w:space="0" w:color="auto"/>
        <w:right w:val="none" w:sz="0" w:space="0" w:color="auto"/>
      </w:divBdr>
    </w:div>
    <w:div w:id="1994527630">
      <w:bodyDiv w:val="1"/>
      <w:marLeft w:val="0"/>
      <w:marRight w:val="0"/>
      <w:marTop w:val="0"/>
      <w:marBottom w:val="0"/>
      <w:divBdr>
        <w:top w:val="none" w:sz="0" w:space="0" w:color="auto"/>
        <w:left w:val="none" w:sz="0" w:space="0" w:color="auto"/>
        <w:bottom w:val="none" w:sz="0" w:space="0" w:color="auto"/>
        <w:right w:val="none" w:sz="0" w:space="0" w:color="auto"/>
      </w:divBdr>
    </w:div>
    <w:div w:id="1996373428">
      <w:bodyDiv w:val="1"/>
      <w:marLeft w:val="0"/>
      <w:marRight w:val="0"/>
      <w:marTop w:val="0"/>
      <w:marBottom w:val="0"/>
      <w:divBdr>
        <w:top w:val="none" w:sz="0" w:space="0" w:color="auto"/>
        <w:left w:val="none" w:sz="0" w:space="0" w:color="auto"/>
        <w:bottom w:val="none" w:sz="0" w:space="0" w:color="auto"/>
        <w:right w:val="none" w:sz="0" w:space="0" w:color="auto"/>
      </w:divBdr>
    </w:div>
    <w:div w:id="1998141901">
      <w:bodyDiv w:val="1"/>
      <w:marLeft w:val="0"/>
      <w:marRight w:val="0"/>
      <w:marTop w:val="0"/>
      <w:marBottom w:val="0"/>
      <w:divBdr>
        <w:top w:val="none" w:sz="0" w:space="0" w:color="auto"/>
        <w:left w:val="none" w:sz="0" w:space="0" w:color="auto"/>
        <w:bottom w:val="none" w:sz="0" w:space="0" w:color="auto"/>
        <w:right w:val="none" w:sz="0" w:space="0" w:color="auto"/>
      </w:divBdr>
    </w:div>
    <w:div w:id="2022510016">
      <w:bodyDiv w:val="1"/>
      <w:marLeft w:val="0"/>
      <w:marRight w:val="0"/>
      <w:marTop w:val="0"/>
      <w:marBottom w:val="0"/>
      <w:divBdr>
        <w:top w:val="none" w:sz="0" w:space="0" w:color="auto"/>
        <w:left w:val="none" w:sz="0" w:space="0" w:color="auto"/>
        <w:bottom w:val="none" w:sz="0" w:space="0" w:color="auto"/>
        <w:right w:val="none" w:sz="0" w:space="0" w:color="auto"/>
      </w:divBdr>
    </w:div>
    <w:div w:id="2031026447">
      <w:bodyDiv w:val="1"/>
      <w:marLeft w:val="0"/>
      <w:marRight w:val="0"/>
      <w:marTop w:val="0"/>
      <w:marBottom w:val="0"/>
      <w:divBdr>
        <w:top w:val="none" w:sz="0" w:space="0" w:color="auto"/>
        <w:left w:val="none" w:sz="0" w:space="0" w:color="auto"/>
        <w:bottom w:val="none" w:sz="0" w:space="0" w:color="auto"/>
        <w:right w:val="none" w:sz="0" w:space="0" w:color="auto"/>
      </w:divBdr>
    </w:div>
    <w:div w:id="2040469415">
      <w:bodyDiv w:val="1"/>
      <w:marLeft w:val="0"/>
      <w:marRight w:val="0"/>
      <w:marTop w:val="0"/>
      <w:marBottom w:val="0"/>
      <w:divBdr>
        <w:top w:val="none" w:sz="0" w:space="0" w:color="auto"/>
        <w:left w:val="none" w:sz="0" w:space="0" w:color="auto"/>
        <w:bottom w:val="none" w:sz="0" w:space="0" w:color="auto"/>
        <w:right w:val="none" w:sz="0" w:space="0" w:color="auto"/>
      </w:divBdr>
    </w:div>
    <w:div w:id="2045212540">
      <w:bodyDiv w:val="1"/>
      <w:marLeft w:val="0"/>
      <w:marRight w:val="0"/>
      <w:marTop w:val="0"/>
      <w:marBottom w:val="0"/>
      <w:divBdr>
        <w:top w:val="none" w:sz="0" w:space="0" w:color="auto"/>
        <w:left w:val="none" w:sz="0" w:space="0" w:color="auto"/>
        <w:bottom w:val="none" w:sz="0" w:space="0" w:color="auto"/>
        <w:right w:val="none" w:sz="0" w:space="0" w:color="auto"/>
      </w:divBdr>
    </w:div>
    <w:div w:id="2052219135">
      <w:bodyDiv w:val="1"/>
      <w:marLeft w:val="0"/>
      <w:marRight w:val="0"/>
      <w:marTop w:val="0"/>
      <w:marBottom w:val="0"/>
      <w:divBdr>
        <w:top w:val="none" w:sz="0" w:space="0" w:color="auto"/>
        <w:left w:val="none" w:sz="0" w:space="0" w:color="auto"/>
        <w:bottom w:val="none" w:sz="0" w:space="0" w:color="auto"/>
        <w:right w:val="none" w:sz="0" w:space="0" w:color="auto"/>
      </w:divBdr>
    </w:div>
    <w:div w:id="2061787236">
      <w:bodyDiv w:val="1"/>
      <w:marLeft w:val="0"/>
      <w:marRight w:val="0"/>
      <w:marTop w:val="0"/>
      <w:marBottom w:val="0"/>
      <w:divBdr>
        <w:top w:val="none" w:sz="0" w:space="0" w:color="auto"/>
        <w:left w:val="none" w:sz="0" w:space="0" w:color="auto"/>
        <w:bottom w:val="none" w:sz="0" w:space="0" w:color="auto"/>
        <w:right w:val="none" w:sz="0" w:space="0" w:color="auto"/>
      </w:divBdr>
    </w:div>
    <w:div w:id="2067213779">
      <w:bodyDiv w:val="1"/>
      <w:marLeft w:val="0"/>
      <w:marRight w:val="0"/>
      <w:marTop w:val="0"/>
      <w:marBottom w:val="0"/>
      <w:divBdr>
        <w:top w:val="none" w:sz="0" w:space="0" w:color="auto"/>
        <w:left w:val="none" w:sz="0" w:space="0" w:color="auto"/>
        <w:bottom w:val="none" w:sz="0" w:space="0" w:color="auto"/>
        <w:right w:val="none" w:sz="0" w:space="0" w:color="auto"/>
      </w:divBdr>
    </w:div>
    <w:div w:id="2078360311">
      <w:bodyDiv w:val="1"/>
      <w:marLeft w:val="0"/>
      <w:marRight w:val="0"/>
      <w:marTop w:val="0"/>
      <w:marBottom w:val="0"/>
      <w:divBdr>
        <w:top w:val="none" w:sz="0" w:space="0" w:color="auto"/>
        <w:left w:val="none" w:sz="0" w:space="0" w:color="auto"/>
        <w:bottom w:val="none" w:sz="0" w:space="0" w:color="auto"/>
        <w:right w:val="none" w:sz="0" w:space="0" w:color="auto"/>
      </w:divBdr>
    </w:div>
    <w:div w:id="2080276443">
      <w:bodyDiv w:val="1"/>
      <w:marLeft w:val="0"/>
      <w:marRight w:val="0"/>
      <w:marTop w:val="0"/>
      <w:marBottom w:val="0"/>
      <w:divBdr>
        <w:top w:val="none" w:sz="0" w:space="0" w:color="auto"/>
        <w:left w:val="none" w:sz="0" w:space="0" w:color="auto"/>
        <w:bottom w:val="none" w:sz="0" w:space="0" w:color="auto"/>
        <w:right w:val="none" w:sz="0" w:space="0" w:color="auto"/>
      </w:divBdr>
    </w:div>
    <w:div w:id="2089889003">
      <w:bodyDiv w:val="1"/>
      <w:marLeft w:val="0"/>
      <w:marRight w:val="0"/>
      <w:marTop w:val="0"/>
      <w:marBottom w:val="0"/>
      <w:divBdr>
        <w:top w:val="none" w:sz="0" w:space="0" w:color="auto"/>
        <w:left w:val="none" w:sz="0" w:space="0" w:color="auto"/>
        <w:bottom w:val="none" w:sz="0" w:space="0" w:color="auto"/>
        <w:right w:val="none" w:sz="0" w:space="0" w:color="auto"/>
      </w:divBdr>
    </w:div>
    <w:div w:id="2099522913">
      <w:bodyDiv w:val="1"/>
      <w:marLeft w:val="0"/>
      <w:marRight w:val="0"/>
      <w:marTop w:val="0"/>
      <w:marBottom w:val="0"/>
      <w:divBdr>
        <w:top w:val="none" w:sz="0" w:space="0" w:color="auto"/>
        <w:left w:val="none" w:sz="0" w:space="0" w:color="auto"/>
        <w:bottom w:val="none" w:sz="0" w:space="0" w:color="auto"/>
        <w:right w:val="none" w:sz="0" w:space="0" w:color="auto"/>
      </w:divBdr>
    </w:div>
    <w:div w:id="2099980962">
      <w:bodyDiv w:val="1"/>
      <w:marLeft w:val="0"/>
      <w:marRight w:val="0"/>
      <w:marTop w:val="0"/>
      <w:marBottom w:val="0"/>
      <w:divBdr>
        <w:top w:val="none" w:sz="0" w:space="0" w:color="auto"/>
        <w:left w:val="none" w:sz="0" w:space="0" w:color="auto"/>
        <w:bottom w:val="none" w:sz="0" w:space="0" w:color="auto"/>
        <w:right w:val="none" w:sz="0" w:space="0" w:color="auto"/>
      </w:divBdr>
    </w:div>
    <w:div w:id="2118938881">
      <w:bodyDiv w:val="1"/>
      <w:marLeft w:val="0"/>
      <w:marRight w:val="0"/>
      <w:marTop w:val="0"/>
      <w:marBottom w:val="0"/>
      <w:divBdr>
        <w:top w:val="none" w:sz="0" w:space="0" w:color="auto"/>
        <w:left w:val="none" w:sz="0" w:space="0" w:color="auto"/>
        <w:bottom w:val="none" w:sz="0" w:space="0" w:color="auto"/>
        <w:right w:val="none" w:sz="0" w:space="0" w:color="auto"/>
      </w:divBdr>
    </w:div>
    <w:div w:id="2120252947">
      <w:bodyDiv w:val="1"/>
      <w:marLeft w:val="0"/>
      <w:marRight w:val="0"/>
      <w:marTop w:val="0"/>
      <w:marBottom w:val="0"/>
      <w:divBdr>
        <w:top w:val="none" w:sz="0" w:space="0" w:color="auto"/>
        <w:left w:val="none" w:sz="0" w:space="0" w:color="auto"/>
        <w:bottom w:val="none" w:sz="0" w:space="0" w:color="auto"/>
        <w:right w:val="none" w:sz="0" w:space="0" w:color="auto"/>
      </w:divBdr>
    </w:div>
    <w:div w:id="2131852136">
      <w:bodyDiv w:val="1"/>
      <w:marLeft w:val="0"/>
      <w:marRight w:val="0"/>
      <w:marTop w:val="0"/>
      <w:marBottom w:val="0"/>
      <w:divBdr>
        <w:top w:val="none" w:sz="0" w:space="0" w:color="auto"/>
        <w:left w:val="none" w:sz="0" w:space="0" w:color="auto"/>
        <w:bottom w:val="none" w:sz="0" w:space="0" w:color="auto"/>
        <w:right w:val="none" w:sz="0" w:space="0" w:color="auto"/>
      </w:divBdr>
    </w:div>
    <w:div w:id="2137020659">
      <w:bodyDiv w:val="1"/>
      <w:marLeft w:val="0"/>
      <w:marRight w:val="0"/>
      <w:marTop w:val="0"/>
      <w:marBottom w:val="0"/>
      <w:divBdr>
        <w:top w:val="none" w:sz="0" w:space="0" w:color="auto"/>
        <w:left w:val="none" w:sz="0" w:space="0" w:color="auto"/>
        <w:bottom w:val="none" w:sz="0" w:space="0" w:color="auto"/>
        <w:right w:val="none" w:sz="0" w:space="0" w:color="auto"/>
      </w:divBdr>
    </w:div>
    <w:div w:id="21381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ugm.ac.id/IJIS/article/view/265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vepageacademic.webs.com/Journal%20Articles/INFORMATION%20TECHNOLOGY%20IMPACT%20-%20A%20SURVEY%20OF%20LEADING%20UK%20ORGANISATIONS.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r.info/2013/04/10/chinese-soft-power-2-0-the-politics-of-fash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vepageacademic.webs.com/Journal%20Articles/INFORMATION%20TECHNOLOGY%20IMPACT%20-%20A%20SURVEY%20OF%20LEADING%20UK%20ORGANISATIONS.doc" TargetMode="External"/><Relationship Id="rId5" Type="http://schemas.openxmlformats.org/officeDocument/2006/relationships/webSettings" Target="webSettings.xml"/><Relationship Id="rId15" Type="http://schemas.openxmlformats.org/officeDocument/2006/relationships/hyperlink" Target="https://www.youtube.com/watch?v=8VLRyuLX3uw" TargetMode="External"/><Relationship Id="rId10" Type="http://schemas.openxmlformats.org/officeDocument/2006/relationships/hyperlink" Target="http://stevepageacademic.webs.com/Journal%20Articles/INFORMATION%20TECHNOLOGY%20IMPACT%20-%20A%20SURVEY%20OF%20LEADING%20UK%20ORGANISATIONS.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amestudies.org/0801/articles/hoegl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Woo08</b:Tag>
    <b:SourceType>JournalArticle</b:SourceType>
    <b:Guid>{D8C2599F-7247-429D-9EA0-B2F1AF833F58}</b:Guid>
    <b:Author>
      <b:Author>
        <b:NameList>
          <b:Person>
            <b:Last>Woods</b:Last>
            <b:First>Ngaire</b:First>
          </b:Person>
        </b:NameList>
      </b:Author>
    </b:Author>
    <b:Title>Whose aid? Whose influence? China, emerging donors and the silent revolution in development assistance</b:Title>
    <b:Year>2008</b:Year>
    <b:JournalName>International Affairs</b:JournalName>
    <b:Pages>1205-1211</b:Pages>
    <b:Volume>84</b:Volume>
    <b:Issue>6</b:Issue>
    <b:RefOrder>1</b:RefOrder>
  </b:Source>
  <b:Source>
    <b:Tag>Nat16</b:Tag>
    <b:SourceType>Report</b:SourceType>
    <b:Guid>{E019A16F-E932-4005-99E3-F2A33827D4FA}</b:Guid>
    <b:Author>
      <b:Author>
        <b:Corporate>National Coordination Team of SSTC</b:Corporate>
      </b:Author>
    </b:Author>
    <b:Title>Annual Report of Indonesia’s SSTC 2016</b:Title>
    <b:Year>2016</b:Year>
    <b:City>Jakarta</b:City>
    <b:Publisher>National Coordination Team of SSTC</b:Publisher>
    <b:RefOrder>2</b:RefOrder>
  </b:Source>
  <b:Source>
    <b:Tag>Jep96</b:Tag>
    <b:SourceType>BookSection</b:SourceType>
    <b:Guid>{ED9F49B3-E7D4-4136-8496-67B15C1A9C7F}</b:Guid>
    <b:Author>
      <b:Author>
        <b:NameList>
          <b:Person>
            <b:Last>Jepperson</b:Last>
            <b:First>R.L</b:First>
          </b:Person>
          <b:Person>
            <b:Last>Wendt</b:Last>
            <b:First>Alexander</b:First>
          </b:Person>
          <b:Person>
            <b:Last>Katzenstein</b:Last>
            <b:First>P.J</b:First>
          </b:Person>
        </b:NameList>
      </b:Author>
      <b:Editor>
        <b:NameList>
          <b:Person>
            <b:Last>Katzenstein</b:Last>
            <b:First>P.J</b:First>
          </b:Person>
        </b:NameList>
      </b:Editor>
    </b:Author>
    <b:Title>Norms, Identity, and Culture in National Security</b:Title>
    <b:Year>1996</b:Year>
    <b:Pages>59</b:Pages>
    <b:BookTitle>The Culture of National Security</b:BookTitle>
    <b:City>New York</b:City>
    <b:Publisher>Columbia University Press</b:Publisher>
    <b:RefOrder>3</b:RefOrder>
  </b:Source>
  <b:Source>
    <b:Tag>McC11</b:Tag>
    <b:SourceType>JournalArticle</b:SourceType>
    <b:Guid>{3EC74FC8-36A4-4BB8-9551-7091EDEA77C5}</b:Guid>
    <b:Author>
      <b:Author>
        <b:NameList>
          <b:Person>
            <b:Last>McCourt</b:Last>
            <b:First>David</b:First>
            <b:Middle>M</b:Middle>
          </b:Person>
        </b:NameList>
      </b:Author>
    </b:Author>
    <b:Title>Role-playing and identity affirmation in international politics: Britain's reinvasion of the Falklands, 1982</b:Title>
    <b:Year>2011</b:Year>
    <b:Pages>1599-1621</b:Pages>
    <b:JournalName>Review of International Studies</b:JournalName>
    <b:Volume>37</b:Volume>
    <b:Issue>4</b:Issue>
    <b:RefOrder>4</b:RefOrder>
  </b:Source>
  <b:Source>
    <b:Tag>Wen92</b:Tag>
    <b:SourceType>JournalArticle</b:SourceType>
    <b:Guid>{6948C02F-DC16-4DA9-8E49-A1AD694340FD}</b:Guid>
    <b:Author>
      <b:Author>
        <b:NameList>
          <b:Person>
            <b:Last>Wendt</b:Last>
            <b:First>Alexander</b:First>
          </b:Person>
        </b:NameList>
      </b:Author>
    </b:Author>
    <b:Title>Anarchy is What States Make of It: The Social Construction of Power Politics</b:Title>
    <b:JournalName>International Organization</b:JournalName>
    <b:Year>1992</b:Year>
    <b:Pages>391-425</b:Pages>
    <b:Volume>46</b:Volume>
    <b:Issue>2</b:Issue>
    <b:RefOrder>5</b:RefOrder>
  </b:Source>
  <b:Source>
    <b:Tag>Boz03</b:Tag>
    <b:SourceType>Book</b:SourceType>
    <b:Guid>{9D6A4255-7EDD-498B-8F48-BB5F12E6C719}</b:Guid>
    <b:Author>
      <b:Author>
        <b:NameList>
          <b:Person>
            <b:Last>Bozdaglioglu</b:Last>
            <b:First>Yucel</b:First>
          </b:Person>
        </b:NameList>
      </b:Author>
    </b:Author>
    <b:Title>Turkish Foreign Policy and Turkish Identity: A Constructivist Approach</b:Title>
    <b:Year>2003</b:Year>
    <b:City>New York</b:City>
    <b:Publisher>Routledge</b:Publisher>
    <b:RefOrder>6</b:RefOrder>
  </b:Source>
  <b:Source>
    <b:Tag>Wen94</b:Tag>
    <b:SourceType>JournalArticle</b:SourceType>
    <b:Guid>{73D0A528-4561-44E4-A4B3-46E77BADDCDA}</b:Guid>
    <b:Author>
      <b:Author>
        <b:NameList>
          <b:Person>
            <b:Last>Wendt</b:Last>
            <b:First>Alexander</b:First>
          </b:Person>
        </b:NameList>
      </b:Author>
    </b:Author>
    <b:Title>Collective Identity Formation and the International State</b:Title>
    <b:Year>1994</b:Year>
    <b:Pages>384-396</b:Pages>
    <b:JournalName>American Political Science Review</b:JournalName>
    <b:Volume>88</b:Volume>
    <b:Issue>2</b:Issue>
    <b:RefOrder>7</b:RefOrder>
  </b:Source>
  <b:Source>
    <b:Tag>Hop02</b:Tag>
    <b:SourceType>Book</b:SourceType>
    <b:Guid>{3DFB44AE-6E57-4C6B-8547-3F7993CD8E84}</b:Guid>
    <b:Author>
      <b:Author>
        <b:NameList>
          <b:Person>
            <b:Last>Hopf</b:Last>
            <b:First>Ted</b:First>
          </b:Person>
        </b:NameList>
      </b:Author>
    </b:Author>
    <b:Title>Social Construction of International Politics: Identities and Foreign Policies, Moscow, 1955 and 1999</b:Title>
    <b:Year>2002</b:Year>
    <b:City>Ithaca</b:City>
    <b:Publisher>Cornell University Press</b:Publisher>
    <b:RefOrder>8</b:RefOrder>
  </b:Source>
  <b:Source>
    <b:Tag>Wel96</b:Tag>
    <b:SourceType>JournalArticle</b:SourceType>
    <b:Guid>{301EA9C3-7F5F-46D8-A387-82C783CF6515}</b:Guid>
    <b:Author>
      <b:Author>
        <b:NameList>
          <b:Person>
            <b:Last>Weldes</b:Last>
            <b:First>Jutta</b:First>
          </b:Person>
        </b:NameList>
      </b:Author>
    </b:Author>
    <b:Title>Constructing National Interests</b:Title>
    <b:Year>1996</b:Year>
    <b:JournalName>European Journal of International Relations</b:JournalName>
    <b:Pages>275-318</b:Pages>
    <b:Volume>2</b:Volume>
    <b:RefOrder>9</b:RefOrder>
  </b:Source>
  <b:Source>
    <b:Tag>Ast07</b:Tag>
    <b:SourceType>JournalArticle</b:SourceType>
    <b:Guid>{42AE39BF-FFED-4344-91B2-72798244CE66}</b:Guid>
    <b:Title>Young adults' intention to eat healthy food: Extending the theory of planned behaviour</b:Title>
    <b:Year>2007</b:Year>
    <b:Author>
      <b:Author>
        <b:NameList>
          <b:Person>
            <b:Last>Astrom</b:Last>
            <b:First>Anne</b:First>
            <b:Middle>N</b:Middle>
          </b:Person>
          <b:Person>
            <b:Last>Rise</b:Last>
            <b:First>Jostein</b:First>
          </b:Person>
        </b:NameList>
      </b:Author>
    </b:Author>
    <b:JournalName>Psychology and Health</b:JournalName>
    <b:Pages>223-237</b:Pages>
    <b:Volume>16</b:Volume>
    <b:Issue>2</b:Issue>
    <b:RefOrder>10</b:RefOrder>
  </b:Source>
  <b:Source>
    <b:Tag>Leb161</b:Tag>
    <b:SourceType>Book</b:SourceType>
    <b:Guid>{602B0C5D-3CFE-4FC9-983A-C960A8A673C0}</b:Guid>
    <b:Author>
      <b:Author>
        <b:NameList>
          <b:Person>
            <b:Last>Lebow</b:Last>
            <b:First>Richard</b:First>
          </b:Person>
        </b:NameList>
      </b:Author>
    </b:Author>
    <b:Title>National Identities and International Relations</b:Title>
    <b:Year>2016</b:Year>
    <b:City>Cambridge</b:City>
    <b:Publisher>Cambridge University Press</b:Publisher>
    <b:RefOrder>11</b:RefOrder>
  </b:Source>
  <b:Source>
    <b:Tag>Cha96</b:Tag>
    <b:SourceType>JournalArticle</b:SourceType>
    <b:Guid>{9EF7232C-CF2A-4D6F-97BC-A86EA34C89EC}</b:Guid>
    <b:Author>
      <b:Author>
        <b:NameList>
          <b:Person>
            <b:Last>Chafetz</b:Last>
            <b:First>Glenn</b:First>
          </b:Person>
          <b:Person>
            <b:Last>Abramson</b:Last>
            <b:First>Hillel</b:First>
          </b:Person>
          <b:Person>
            <b:Last>Grillot</b:Last>
            <b:First>Suzette</b:First>
          </b:Person>
        </b:NameList>
      </b:Author>
    </b:Author>
    <b:Title>Ukrainian Compliance with the Nuclear Nonproliferation Regime</b:Title>
    <b:Year>1996</b:Year>
    <b:JournalName>Political Psychology</b:JournalName>
    <b:Pages>727-757</b:Pages>
    <b:Volume>17</b:Volume>
    <b:Issue>4</b:Issue>
    <b:RefOrder>12</b:RefOrder>
  </b:Source>
  <b:Source>
    <b:Tag>Hew97</b:Tag>
    <b:SourceType>Book</b:SourceType>
    <b:Guid>{8D9A2EF3-EB30-41C4-BEAA-439CDEEF2DC9}</b:Guid>
    <b:Author>
      <b:Author>
        <b:NameList>
          <b:Person>
            <b:Last>Hewitt</b:Last>
            <b:First>John</b:First>
          </b:Person>
        </b:NameList>
      </b:Author>
    </b:Author>
    <b:Title>Self and Society: A Symbolic Interactionist Social Psychology</b:Title>
    <b:Year>1997</b:Year>
    <b:City>Needam Heights </b:City>
    <b:Publisher>Allyn and Bacon</b:Publisher>
    <b:RefOrder>13</b:RefOrder>
  </b:Source>
  <b:Source>
    <b:Tag>Agg06</b:Tag>
    <b:SourceType>BookSection</b:SourceType>
    <b:Guid>{01BC7E1E-FA98-495F-ABA8-2B800676C575}</b:Guid>
    <b:Author>
      <b:Author>
        <b:NameList>
          <b:Person>
            <b:Last>Aggestam</b:Last>
            <b:First>L</b:First>
          </b:Person>
        </b:NameList>
      </b:Author>
      <b:Editor>
        <b:NameList>
          <b:Person>
            <b:Last>Elgstrom</b:Last>
            <b:First>O</b:First>
          </b:Person>
          <b:Person>
            <b:Last>Smith</b:Last>
            <b:First>M</b:First>
          </b:Person>
        </b:NameList>
      </b:Editor>
    </b:Author>
    <b:Title>Role theory and European foreign policy: a framework of analysis</b:Title>
    <b:Year>2006</b:Year>
    <b:Pages>11-29</b:Pages>
    <b:BookTitle>The European Union’s Roles in International Politics</b:BookTitle>
    <b:City>London</b:City>
    <b:Publisher>Routledge</b:Publisher>
    <b:RefOrder>14</b:RefOrder>
  </b:Source>
  <b:Source>
    <b:Tag>Nab11</b:Tag>
    <b:SourceType>BookSection</b:SourceType>
    <b:Guid>{2D70D7C1-0407-4CFA-8021-6E5EB930AC2B}</b:Guid>
    <b:Author>
      <b:Author>
        <b:NameList>
          <b:Person>
            <b:Last>Nabers</b:Last>
            <b:First>Dirk</b:First>
          </b:Person>
        </b:NameList>
      </b:Author>
      <b:Editor>
        <b:NameList>
          <b:Person>
            <b:Last>Harnisch</b:Last>
            <b:First>Sebastian</b:First>
          </b:Person>
          <b:Person>
            <b:Last>Frank</b:Last>
            <b:First>Cornelia</b:First>
          </b:Person>
          <b:Person>
            <b:Last>Maull</b:Last>
            <b:First>Hanns</b:First>
            <b:Middle>W.</b:Middle>
          </b:Person>
        </b:NameList>
      </b:Editor>
    </b:Author>
    <b:Title>Identity and role change in international politics</b:Title>
    <b:Year>2011</b:Year>
    <b:City>New York</b:City>
    <b:Publisher>Routledge</b:Publisher>
    <b:BookTitle>Role Theory in International Relations: Approaches and analyses</b:BookTitle>
    <b:Pages>74-92</b:Pages>
    <b:RefOrder>15</b:RefOrder>
  </b:Source>
  <b:Source>
    <b:Tag>Hol70</b:Tag>
    <b:SourceType>JournalArticle</b:SourceType>
    <b:Guid>{10E09704-F822-4C1F-87BF-11691DED4578}</b:Guid>
    <b:Author>
      <b:Author>
        <b:NameList>
          <b:Person>
            <b:Last>Holsti</b:Last>
            <b:First>Kalevi</b:First>
            <b:Middle>J</b:Middle>
          </b:Person>
        </b:NameList>
      </b:Author>
    </b:Author>
    <b:Title>National Role Conceptions in the Study of Foreign Policy</b:Title>
    <b:Year>1970</b:Year>
    <b:JournalName>International Studies Quarterly</b:JournalName>
    <b:Pages>233-309</b:Pages>
    <b:Volume>14</b:Volume>
    <b:Issue>3</b:Issue>
    <b:RefOrder>16</b:RefOrder>
  </b:Source>
  <b:Source>
    <b:Tag>Hym061</b:Tag>
    <b:SourceType>Book</b:SourceType>
    <b:Guid>{C7C8C501-1274-4C5B-A49D-2BDB72AA0419}</b:Guid>
    <b:Author>
      <b:Author>
        <b:NameList>
          <b:Person>
            <b:Last>Hymans</b:Last>
            <b:First>J.E</b:First>
          </b:Person>
        </b:NameList>
      </b:Author>
    </b:Author>
    <b:Title>the Psychology of Nuclear Proliferation: Identity, Emotions and Foreign Policy</b:Title>
    <b:Year>2006</b:Year>
    <b:City>Cambridge</b:City>
    <b:Publisher>Cambridge University Press</b:Publisher>
    <b:RefOrder>17</b:RefOrder>
  </b:Source>
  <b:Source>
    <b:Tag>Wis80</b:Tag>
    <b:SourceType>JournalArticle</b:SourceType>
    <b:Guid>{5EA6EF88-2690-4006-9B80-8ED06EA57EC0}</b:Guid>
    <b:Author>
      <b:Author>
        <b:NameList>
          <b:Person>
            <b:Last>Wish</b:Last>
            <b:First>N.B</b:First>
          </b:Person>
        </b:NameList>
      </b:Author>
    </b:Author>
    <b:Title>Foreign Policy Makers and National Role Conceptions</b:Title>
    <b:Year>1980</b:Year>
    <b:Pages>532-554</b:Pages>
    <b:JournalName>International Studies Quarterly</b:JournalName>
    <b:Volume>24</b:Volume>
    <b:Issue>4</b:Issue>
    <b:RefOrder>18</b:RefOrder>
  </b:Source>
  <b:Source>
    <b:Tag>Hud99</b:Tag>
    <b:SourceType>JournalArticle</b:SourceType>
    <b:Guid>{FEE8997F-E477-4229-B7AD-CC04D03777D9}</b:Guid>
    <b:Author>
      <b:Author>
        <b:NameList>
          <b:Person>
            <b:Last>Hudson</b:Last>
            <b:First>V.M</b:First>
          </b:Person>
        </b:NameList>
      </b:Author>
    </b:Author>
    <b:Title>Cultural Expectations of One’s Own and Other Nations’ Foreign Policy Templates</b:Title>
    <b:JournalName>Political Psychology</b:JournalName>
    <b:Year>1999</b:Year>
    <b:Pages>767-801</b:Pages>
    <b:Volume>20</b:Volume>
    <b:Issue>4</b:Issue>
    <b:RefOrder>19</b:RefOrder>
  </b:Source>
  <b:Source>
    <b:Tag>Bre111</b:Tag>
    <b:SourceType>BookSection</b:SourceType>
    <b:Guid>{C4B7A5D0-5580-4B3D-920F-BFD72CFEEE52}</b:Guid>
    <b:Author>
      <b:Author>
        <b:NameList>
          <b:Person>
            <b:Last>Breuning</b:Last>
            <b:First>Marijke</b:First>
          </b:Person>
        </b:NameList>
      </b:Author>
      <b:Editor>
        <b:NameList>
          <b:Person>
            <b:Last>Harnisch</b:Last>
            <b:First>Sebastian</b:First>
          </b:Person>
          <b:Person>
            <b:Last>Frank</b:Last>
            <b:First>Cornelia</b:First>
          </b:Person>
          <b:Person>
            <b:Last>Maull</b:Last>
            <b:First>Hanns</b:First>
            <b:Middle>W.</b:Middle>
          </b:Person>
        </b:NameList>
      </b:Editor>
    </b:Author>
    <b:Title>Role theory research in international relations</b:Title>
    <b:Year>2011</b:Year>
    <b:Pages>7-15</b:Pages>
    <b:BookTitle>Role Theory in International Relations: Approaches and analyses</b:BookTitle>
    <b:City>New York</b:City>
    <b:Publisher>Routledge</b:Publisher>
    <b:RefOrder>20</b:RefOrder>
  </b:Source>
  <b:Source>
    <b:Tag>Ben11</b:Tag>
    <b:SourceType>BookSection</b:SourceType>
    <b:Guid>{63DE0869-7305-4E29-A9C4-6DBECDB09E62}</b:Guid>
    <b:Author>
      <b:Author>
        <b:NameList>
          <b:Person>
            <b:Last>Bengtsson</b:Last>
            <b:First>Rikard</b:First>
          </b:Person>
          <b:Person>
            <b:Last>Elgström</b:Last>
            <b:First>Ole</b:First>
          </b:Person>
        </b:NameList>
      </b:Author>
      <b:Editor>
        <b:NameList>
          <b:Person>
            <b:Last>Harnisch</b:Last>
            <b:First>Sebastian</b:First>
          </b:Person>
          <b:Person>
            <b:Last>Frank</b:Last>
            <b:First>Cornelia</b:First>
          </b:Person>
          <b:Person>
            <b:Last>Maull</b:Last>
            <b:First>Hanns</b:First>
            <b:Middle>W</b:Middle>
          </b:Person>
        </b:NameList>
      </b:Editor>
    </b:Author>
    <b:Title>Reconsidering the European Union’s roles in international relations</b:Title>
    <b:BookTitle>Role Theory</b:BookTitle>
    <b:Year>2011</b:Year>
    <b:Pages>113-130</b:Pages>
    <b:City>New York</b:City>
    <b:Publisher>Routledge</b:Publisher>
    <b:RefOrder>21</b:RefOrder>
  </b:Source>
  <b:Source>
    <b:Tag>Thi18</b:Tag>
    <b:SourceType>JournalArticle</b:SourceType>
    <b:Guid>{A51EFE1E-AAC4-433D-AAA1-8288D8CC2746}</b:Guid>
    <b:Author>
      <b:Author>
        <b:NameList>
          <b:Person>
            <b:Last>Thies</b:Last>
            <b:First>Cameron</b:First>
            <b:Middle>G</b:Middle>
          </b:Person>
          <b:Person>
            <b:Last>Sari</b:Last>
            <b:First>Angguntari</b:First>
            <b:Middle>C</b:Middle>
          </b:Person>
        </b:NameList>
      </b:Author>
    </b:Author>
    <b:Title>A Role Theory Approach to Middle Powers: Making Sense of Indonesia’s Place in the International System</b:Title>
    <b:Year>2018</b:Year>
    <b:JournalName>Contemporary Southeast Asia</b:JournalName>
    <b:Pages>397-421</b:Pages>
    <b:Volume>40</b:Volume>
    <b:Issue>3</b:Issue>
    <b:RefOrder>22</b:RefOrder>
  </b:Source>
  <b:Source>
    <b:Tag>Sim89</b:Tag>
    <b:SourceType>Book</b:SourceType>
    <b:Guid>{0BAD66E1-08DD-4341-B826-6DE684526D58}</b:Guid>
    <b:Author>
      <b:Author>
        <b:NameList>
          <b:Person>
            <b:Last>Simatumpang</b:Last>
            <b:First>T.B</b:First>
          </b:Person>
          <b:Person>
            <b:Last>Matondang</b:Last>
            <b:First>H.M</b:First>
            <b:Middle>Victor</b:Middle>
          </b:Person>
        </b:NameList>
      </b:Author>
    </b:Author>
    <b:Title>Percakapan Dengan Dr. T.B Simatumpang </b:Title>
    <b:Year>1989</b:Year>
    <b:City>Jakarta</b:City>
    <b:Publisher>BPK Gunung Mulia</b:Publisher>
    <b:RefOrder>23</b:RefOrder>
  </b:Source>
  <b:Source>
    <b:Tag>Dut15</b:Tag>
    <b:SourceType>Report</b:SourceType>
    <b:Guid>{CB092602-4960-4AFB-B4B4-D83ADD350BC4}</b:Guid>
    <b:Author>
      <b:Author>
        <b:NameList>
          <b:Person>
            <b:Last>Dutu</b:Last>
            <b:First>Richard</b:First>
          </b:Person>
        </b:NameList>
      </b:Author>
    </b:Author>
    <b:Title>Making the Most of Natural Resources in Indonesia</b:Title>
    <b:Year>2015</b:Year>
    <b:Publisher>OECD Economics Department </b:Publisher>
    <b:RefOrder>24</b:RefOrder>
  </b:Source>
  <b:Source>
    <b:Tag>Wor191</b:Tag>
    <b:SourceType>InternetSite</b:SourceType>
    <b:Guid>{00781AEC-BCBC-4683-AA14-598659962D5D}</b:Guid>
    <b:Author>
      <b:Author>
        <b:Corporate>World Bank</b:Corporate>
      </b:Author>
    </b:Author>
    <b:Title>GDP current US$</b:Title>
    <b:InternetSiteTitle>World Bank</b:InternetSiteTitle>
    <b:Year>2019</b:Year>
    <b:YearAccessed>2020</b:YearAccessed>
    <b:MonthAccessed>07</b:MonthAccessed>
    <b:DayAccessed>31</b:DayAccessed>
    <b:URL>https://data.worldbank.org/</b:URL>
    <b:RefOrder>25</b:RefOrder>
  </b:Source>
  <b:Source>
    <b:Tag>PwC17</b:Tag>
    <b:SourceType>Report</b:SourceType>
    <b:Guid>{10326456-FB5D-4EDB-931E-91D44737DCEA}</b:Guid>
    <b:Author>
      <b:Author>
        <b:Corporate>PwC</b:Corporate>
      </b:Author>
    </b:Author>
    <b:Title>The Long View: How Will the Global Economic Order Change by 2050</b:Title>
    <b:Year>2017</b:Year>
    <b:Publisher>PwC</b:Publisher>
    <b:City>London</b:City>
    <b:RefOrder>26</b:RefOrder>
  </b:Source>
  <b:Source>
    <b:Tag>Wor192</b:Tag>
    <b:SourceType>InternetSite</b:SourceType>
    <b:Guid>{070A5D62-D05B-4723-940F-41D0CCEC57D7}</b:Guid>
    <b:Author>
      <b:Author>
        <b:Corporate>World Bank</b:Corporate>
      </b:Author>
    </b:Author>
    <b:Title>Population total</b:Title>
    <b:InternetSiteTitle>World Bank</b:InternetSiteTitle>
    <b:Year>2019</b:Year>
    <b:YearAccessed>2020</b:YearAccessed>
    <b:MonthAccessed>01</b:MonthAccessed>
    <b:DayAccessed>08</b:DayAccessed>
    <b:URL>https://data.worldbank.org/indicator/SP.POP.TOTL?locations=ID-CN-IN-US</b:URL>
    <b:RefOrder>27</b:RefOrder>
  </b:Source>
  <b:Source>
    <b:Tag>Smi00</b:Tag>
    <b:SourceType>JournalArticle</b:SourceType>
    <b:Guid>{461F0CBE-F45A-43B8-A549-30694E773B7D}</b:Guid>
    <b:Author>
      <b:Author>
        <b:NameList>
          <b:Person>
            <b:Last>Smith</b:Last>
            <b:First>Anthony</b:First>
            <b:Middle>L</b:Middle>
          </b:Person>
        </b:NameList>
      </b:Author>
    </b:Author>
    <b:Title>Indonesia's Foreign Policy under Abdurrahman Wahid: Radical or Status Quo State?</b:Title>
    <b:JournalName>Contemporary Southeast Asia</b:JournalName>
    <b:Year>2000</b:Year>
    <b:Pages>498-526</b:Pages>
    <b:Volume>22</b:Volume>
    <b:Issue>3</b:Issue>
    <b:RefOrder>28</b:RefOrder>
  </b:Source>
  <b:Source>
    <b:Tag>Lei86</b:Tag>
    <b:SourceType>Book</b:SourceType>
    <b:Guid>{2EBBABF4-9193-457B-9108-7D0FF8AEEAA0}</b:Guid>
    <b:Author>
      <b:Author>
        <b:NameList>
          <b:Person>
            <b:Last>Leifer</b:Last>
            <b:First>Michael</b:First>
          </b:Person>
        </b:NameList>
      </b:Author>
    </b:Author>
    <b:Title>Politik Luar Negeri Indonesia</b:Title>
    <b:Year>1986</b:Year>
    <b:City>Jakarta</b:City>
    <b:Publisher>PT Gramedia</b:Publisher>
    <b:RefOrder>29</b:RefOrder>
  </b:Source>
  <b:Source>
    <b:Tag>Soe70</b:Tag>
    <b:SourceType>BookSection</b:SourceType>
    <b:Guid>{533BA872-B1B3-4D9A-8390-80F742C830F3}</b:Guid>
    <b:Author>
      <b:Author>
        <b:NameList>
          <b:Person>
            <b:Last>Soekarno</b:Last>
          </b:Person>
        </b:NameList>
      </b:Author>
      <b:Editor>
        <b:NameList>
          <b:Person>
            <b:Last>Herbert</b:Last>
            <b:First>Feith</b:First>
          </b:Person>
          <b:Person>
            <b:Last>Castles</b:Last>
            <b:First>Lance</b:First>
          </b:Person>
        </b:NameList>
      </b:Editor>
    </b:Author>
    <b:Title>The Promise of a Brightly Beckoning Future</b:Title>
    <b:Year>1970</b:Year>
    <b:Pages>29-32</b:Pages>
    <b:City>Ithaca</b:City>
    <b:Publisher>Cornell University Press</b:Publisher>
    <b:BookTitle>Indonesian Political Thinking 1945-1965</b:BookTitle>
    <b:RefOrder>30</b:RefOrder>
  </b:Source>
  <b:Source>
    <b:Tag>Yam54</b:Tag>
    <b:SourceType>Book</b:SourceType>
    <b:Guid>{1EB75D9D-956F-4B77-BE5A-6552F55D4B22}</b:Guid>
    <b:Author>
      <b:Author>
        <b:NameList>
          <b:Person>
            <b:Last>Yamin</b:Last>
            <b:First>Muhammad</b:First>
          </b:Person>
        </b:NameList>
      </b:Author>
    </b:Author>
    <b:Title>6000 Tahun Sang Merah Putih</b:Title>
    <b:Year>1954</b:Year>
    <b:City>Jakarta</b:City>
    <b:Publisher>Penerbit Siguntang</b:Publisher>
    <b:RefOrder>31</b:RefOrder>
  </b:Source>
  <b:Source>
    <b:Tag>Suk95</b:Tag>
    <b:SourceType>JournalArticle</b:SourceType>
    <b:Guid>{545B2E36-5B5F-4C5B-8308-5C53E249481F}</b:Guid>
    <b:Author>
      <b:Author>
        <b:NameList>
          <b:Person>
            <b:Last>Sukma</b:Last>
            <b:First>Rizal</b:First>
          </b:Person>
        </b:NameList>
      </b:Author>
    </b:Author>
    <b:Title>The Evolution of Indonesia's Foreign Policy</b:Title>
    <b:Year>1995</b:Year>
    <b:JournalName>Asian Survey</b:JournalName>
    <b:Pages>304-315</b:Pages>
    <b:Volume>XXXV</b:Volume>
    <b:Issue>3</b:Issue>
    <b:RefOrder>32</b:RefOrder>
  </b:Source>
  <b:Source>
    <b:Tag>Wei76</b:Tag>
    <b:SourceType>Book</b:SourceType>
    <b:Guid>{A0A567B1-EF34-433A-B5B7-8C87E01F2F2D}</b:Guid>
    <b:Author>
      <b:Author>
        <b:NameList>
          <b:Person>
            <b:Last>Weinstein</b:Last>
            <b:First>Franklin</b:First>
            <b:Middle>B</b:Middle>
          </b:Person>
        </b:NameList>
      </b:Author>
    </b:Author>
    <b:Title>Indonesian Foreign Policy and The Dilemma of Dependence</b:Title>
    <b:Year>1976</b:Year>
    <b:City>Ithaca</b:City>
    <b:Publisher>Cornell University Press</b:Publisher>
    <b:RefOrder>33</b:RefOrder>
  </b:Source>
  <b:Source>
    <b:Tag>Hat46</b:Tag>
    <b:SourceType>Book</b:SourceType>
    <b:Guid>{A1A593AC-0DC7-41EB-A0C5-14A34F13BF2B}</b:Guid>
    <b:Author>
      <b:Author>
        <b:NameList>
          <b:Person>
            <b:Last>Hatta</b:Last>
            <b:First>Mohammad</b:First>
          </b:Person>
        </b:NameList>
      </b:Author>
    </b:Author>
    <b:Title>Dasar Politik Luar Negeri Indonesia</b:Title>
    <b:Year>1946</b:Year>
    <b:City>Yogyakarta</b:City>
    <b:Publisher>Negara</b:Publisher>
    <b:RefOrder>34</b:RefOrder>
  </b:Source>
  <b:Source>
    <b:Tag>Hat53</b:Tag>
    <b:SourceType>JournalArticle</b:SourceType>
    <b:Guid>{861253D7-18C6-4054-BE9B-71BEF19A9189}</b:Guid>
    <b:Author>
      <b:Author>
        <b:NameList>
          <b:Person>
            <b:Last>Hatta</b:Last>
            <b:First>Mohammad</b:First>
          </b:Person>
        </b:NameList>
      </b:Author>
    </b:Author>
    <b:Title>Indonesia’s foreign policy</b:Title>
    <b:Year>1953</b:Year>
    <b:Pages>441-452</b:Pages>
    <b:JournalName>Foreign Affairs</b:JournalName>
    <b:Volume>31</b:Volume>
    <b:Issue>3</b:Issue>
    <b:RefOrder>35</b:RefOrder>
  </b:Source>
  <b:Source>
    <b:Tag>Hat58</b:Tag>
    <b:SourceType>JournalArticle</b:SourceType>
    <b:Guid>{2D7D115E-1DD8-46DD-B1E7-666D9A58251F}</b:Guid>
    <b:Author>
      <b:Author>
        <b:NameList>
          <b:Person>
            <b:Last>Hatta</b:Last>
            <b:First>Mohammad</b:First>
          </b:Person>
        </b:NameList>
      </b:Author>
    </b:Author>
    <b:Title>Indonesia between the Power Blocs</b:Title>
    <b:JournalName>Foreign Affairs</b:JournalName>
    <b:Year>1958</b:Year>
    <b:Pages>480-490</b:Pages>
    <b:Volume>36</b:Volume>
    <b:Issue>3</b:Issue>
    <b:RefOrder>36</b:RefOrder>
  </b:Source>
  <b:Source>
    <b:Tag>Noe18</b:Tag>
    <b:SourceType>Book</b:SourceType>
    <b:Guid>{9740BB20-09AB-445F-A1D1-F67679B89CAB}</b:Guid>
    <b:Author>
      <b:Author>
        <b:NameList>
          <b:Person>
            <b:Last>Noer</b:Last>
            <b:First>Deliar</b:First>
          </b:Person>
        </b:NameList>
      </b:Author>
    </b:Author>
    <b:Title>Biografi Politik Mohammad Hatta: Mohammad Hatta &amp; Persatuan Indonesia</b:Title>
    <b:Year>2018</b:Year>
    <b:City>Jakarta</b:City>
    <b:Publisher>Penerbit Buku Kompas</b:Publisher>
    <b:RefOrder>37</b:RefOrder>
  </b:Source>
  <b:Source>
    <b:Tag>Sur95</b:Tag>
    <b:SourceType>Book</b:SourceType>
    <b:Guid>{FDEA32DB-B7A0-4D0C-9505-11B5DB550E51}</b:Guid>
    <b:Author>
      <b:Author>
        <b:NameList>
          <b:Person>
            <b:Last>Suryadinata</b:Last>
            <b:First>Leo</b:First>
          </b:Person>
        </b:NameList>
      </b:Author>
    </b:Author>
    <b:Title>Indonesia's Foreign Policy Under Soeharto</b:Title>
    <b:Year>1995</b:Year>
    <b:City>Singapore</b:City>
    <b:Publisher>Times Academic Press</b:Publisher>
    <b:RefOrder>38</b:RefOrder>
  </b:Source>
  <b:Source>
    <b:Tag>Ewi19</b:Tag>
    <b:SourceType>JournalArticle</b:SourceType>
    <b:Guid>{8DC4AD5E-65F7-4339-9749-4940F2823576}</b:Guid>
    <b:Author>
      <b:Author>
        <b:NameList>
          <b:Person>
            <b:Last>Ewing</b:Last>
            <b:First>Cindy</b:First>
          </b:Person>
        </b:NameList>
      </b:Author>
    </b:Author>
    <b:Title>The Colombo Powers: crafting diplomacy in the Third World and launching Afro-Asia at Bandung</b:Title>
    <b:JournalName>Cold War History</b:JournalName>
    <b:Year>2019</b:Year>
    <b:Pages>1-19</b:Pages>
    <b:Volume>19</b:Volume>
    <b:Issue>1</b:Issue>
    <b:RefOrder>39</b:RefOrder>
  </b:Source>
  <b:Source>
    <b:Tag>Abd80</b:Tag>
    <b:SourceType>Book</b:SourceType>
    <b:Guid>{F8311209-7AEB-468D-93B9-E8246FDDD33B}</b:Guid>
    <b:Author>
      <b:Author>
        <b:NameList>
          <b:Person>
            <b:Last>Abdulgani</b:Last>
            <b:First>Roeslan</b:First>
          </b:Person>
        </b:NameList>
      </b:Author>
    </b:Author>
    <b:Title>The Bandung connection: Konperensi Asia Afrika di Bandung tahun 1955</b:Title>
    <b:Year>1980</b:Year>
    <b:City>Jakarta</b:City>
    <b:Publisher>Gunung Agung</b:Publisher>
    <b:RefOrder>40</b:RefOrder>
  </b:Source>
  <b:Source>
    <b:Tag>Mod63</b:Tag>
    <b:SourceType>Book</b:SourceType>
    <b:Guid>{EF17C0C3-9211-4727-91B3-42D4C31ED12E}</b:Guid>
    <b:Author>
      <b:Author>
        <b:NameList>
          <b:Person>
            <b:Last>Modelski</b:Last>
            <b:First>George</b:First>
          </b:Person>
        </b:NameList>
      </b:Author>
    </b:Author>
    <b:Title>The New Emerging Forces: Documents on the Ideology of Indonesian Foreign Policy</b:Title>
    <b:Year>1963</b:Year>
    <b:City>Canberra</b:City>
    <b:Publisher>Australan National University</b:Publisher>
    <b:RefOrder>41</b:RefOrder>
  </b:Source>
  <b:Source>
    <b:Tag>Red10</b:Tag>
    <b:SourceType>Report</b:SourceType>
    <b:Guid>{4A1950BB-50AD-4E5A-B009-A21B0C3684A4}</b:Guid>
    <b:Author>
      <b:Author>
        <b:NameList>
          <b:Person>
            <b:Last>Redfern</b:Last>
            <b:First>William</b:First>
            <b:Middle>A</b:Middle>
          </b:Person>
        </b:NameList>
      </b:Author>
    </b:Author>
    <b:Title>Sukarno's Guided Democracy and the Takeovers of Foreign Companies in Indonesia in the 1960s</b:Title>
    <b:Year>2010</b:Year>
    <b:City>Michigan</b:City>
    <b:RefOrder>42</b:RefOrder>
  </b:Source>
  <b:Source>
    <b:Tag>Dji851</b:Tag>
    <b:SourceType>JournalArticle</b:SourceType>
    <b:Guid>{C3CC4E69-EDB0-42C2-B766-8954F5C60A8D}</b:Guid>
    <b:Author>
      <b:Author>
        <b:NameList>
          <b:Person>
            <b:Last>Djiwandono</b:Last>
            <b:First>J.</b:First>
            <b:Middle>Soedjati</b:Middle>
          </b:Person>
        </b:NameList>
      </b:Author>
    </b:Author>
    <b:Title>Forty Years of Indonesian Foreign Policy: Change and Continuity</b:Title>
    <b:Year>1985</b:Year>
    <b:Pages>450-451</b:Pages>
    <b:JournalName>Indonesian Quarterly</b:JournalName>
    <b:Volume>13</b:Volume>
    <b:Issue>4</b:Issue>
    <b:RefOrder>43</b:RefOrder>
  </b:Source>
  <b:Source>
    <b:Tag>Ala88</b:Tag>
    <b:SourceType>ConferenceProceedings</b:SourceType>
    <b:Guid>{D211553D-0D0F-4E05-BAD5-D731F287D08A}</b:Guid>
    <b:Author>
      <b:Author>
        <b:NameList>
          <b:Person>
            <b:Last>Alatas</b:Last>
            <b:First>Ali</b:First>
          </b:Person>
        </b:NameList>
      </b:Author>
    </b:Author>
    <b:Title>Politik Luar Negeri Bebas-Aktif dan Peranannya Di Masa Mendatang</b:Title>
    <b:Year>1988</b:Year>
    <b:City>Yogyakarta</b:City>
    <b:RefOrder>44</b:RefOrder>
  </b:Source>
  <b:Source>
    <b:Tag>Jor03</b:Tag>
    <b:SourceType>JournalArticle</b:SourceType>
    <b:Guid>{3F18DBDA-D316-46A6-8DA0-172B5C9D6643}</b:Guid>
    <b:Author>
      <b:Author>
        <b:NameList>
          <b:Person>
            <b:Last>Jordaan</b:Last>
            <b:First>Eduard</b:First>
          </b:Person>
        </b:NameList>
      </b:Author>
    </b:Author>
    <b:Title>The Concept of a Middle Power in International Relations: Distinguishing between Emerging and Traditional Middle Powers</b:Title>
    <b:Year>2003</b:Year>
    <b:JournalName>Politikon</b:JournalName>
    <b:Pages>165–181</b:Pages>
    <b:Volume>30</b:Volume>
    <b:Issue>1</b:Issue>
    <b:RefOrder>45</b:RefOrder>
  </b:Source>
  <b:Source>
    <b:Tag>Sou16</b:Tag>
    <b:SourceType>JournalArticle</b:SourceType>
    <b:Guid>{0F19D9D4-955F-4DDD-AE2D-BD560845D70A}</b:Guid>
    <b:Author>
      <b:Author>
        <b:NameList>
          <b:Person>
            <b:Last>Souter</b:Last>
            <b:First>James</b:First>
          </b:Person>
        </b:NameList>
      </b:Author>
    </b:Author>
    <b:Title>Good International Citizenship and Special Responsibilities to Protect Refugees</b:Title>
    <b:JournalName>The British Journal of Politics and International Relations</b:JournalName>
    <b:Year>2016</b:Year>
    <b:Volume>18</b:Volume>
    <b:Issue>4</b:Issue>
    <b:RefOrder>46</b:RefOrder>
  </b:Source>
  <b:Source>
    <b:Tag>Hol84</b:Tag>
    <b:SourceType>Book</b:SourceType>
    <b:Guid>{417EFDCE-F236-4B06-A73F-BA4F548FAC51}</b:Guid>
    <b:Author>
      <b:Author>
        <b:NameList>
          <b:Person>
            <b:Last>Holbraad</b:Last>
            <b:First>Carsten</b:First>
          </b:Person>
        </b:NameList>
      </b:Author>
    </b:Author>
    <b:Title>Middle Power in International Politics</b:Title>
    <b:Year>1984</b:Year>
    <b:City>London</b:City>
    <b:Publisher>MacMillan Press</b:Publisher>
    <b:RefOrder>47</b:RefOrder>
  </b:Source>
  <b:Source>
    <b:Tag>Cox89</b:Tag>
    <b:SourceType>JournalArticle</b:SourceType>
    <b:Guid>{337F66A0-2863-43FA-873B-DC0295EAC96D}</b:Guid>
    <b:Author>
      <b:Author>
        <b:NameList>
          <b:Person>
            <b:Last>Cox</b:Last>
            <b:First>Robert</b:First>
            <b:Middle>W</b:Middle>
          </b:Person>
        </b:NameList>
      </b:Author>
    </b:Author>
    <b:Title>Middlepowermanship, Japan, and Future World Order</b:Title>
    <b:Year>1989</b:Year>
    <b:JournalName>International Journal</b:JournalName>
    <b:Pages>823-862</b:Pages>
    <b:Volume>44</b:Volume>
    <b:Issue>4</b:Issue>
    <b:RefOrder>48</b:RefOrder>
  </b:Source>
  <b:Source>
    <b:Tag>Kar18</b:Tag>
    <b:SourceType>JournalArticle</b:SourceType>
    <b:Guid>{541BDE79-F8F6-4802-89C9-EC6FE9A15CC8}</b:Guid>
    <b:Author>
      <b:Author>
        <b:NameList>
          <b:Person>
            <b:Last>Karim</b:Last>
            <b:First>Moch</b:First>
            <b:Middle>Faisal</b:Middle>
          </b:Person>
        </b:NameList>
      </b:Author>
    </b:Author>
    <b:Title>Middle power, status-seeking and role conceptions: the cases of Indonesia and South Korea</b:Title>
    <b:JournalName>Australian Journal of International Affairs </b:JournalName>
    <b:Year>2018</b:Year>
    <b:Pages>343-363</b:Pages>
    <b:Volume>72</b:Volume>
    <b:Issue>4</b:Issue>
    <b:RefOrder>49</b:RefOrder>
  </b:Source>
  <b:Source>
    <b:Tag>Wea05</b:Tag>
    <b:SourceType>JournalArticle</b:SourceType>
    <b:Guid>{FFC09130-0278-438A-82FE-35FA249DC266}</b:Guid>
    <b:Author>
      <b:Author>
        <b:NameList>
          <b:Person>
            <b:Last>Weatherbee</b:Last>
            <b:First>Donald</b:First>
            <b:Middle>E</b:Middle>
          </b:Person>
        </b:NameList>
      </b:Author>
    </b:Author>
    <b:Title>Indonesian Foreign Policy : A Wounded Phoenix</b:Title>
    <b:Year>2005</b:Year>
    <b:JournalName>Southeast Asian Affairs</b:JournalName>
    <b:Pages>150-170</b:Pages>
    <b:RefOrder>50</b:RefOrder>
  </b:Source>
  <b:Source>
    <b:Tag>Mit05</b:Tag>
    <b:SourceType>Misc</b:SourceType>
    <b:Guid>{CFEA0C3F-2CF4-4148-BFE2-4B15E8B43C2F}</b:Guid>
    <b:Author>
      <b:Author>
        <b:NameList>
          <b:Person>
            <b:Last>Mitton</b:Last>
            <b:First>Roger</b:First>
          </b:Person>
        </b:NameList>
      </b:Author>
    </b:Author>
    <b:Title>Yudhoyono Urges US to Strenghten Ties</b:Title>
    <b:Year>2005</b:Year>
    <b:Publisher>Straits Times</b:Publisher>
    <b:City>Singapore</b:City>
    <b:RefOrder>51</b:RefOrder>
  </b:Source>
  <b:Source>
    <b:Tag>Yud051</b:Tag>
    <b:SourceType>Misc</b:SourceType>
    <b:Guid>{80D3EA15-A2C4-45F8-830E-025F2ADA5275}</b:Guid>
    <b:Author>
      <b:Author>
        <b:NameList>
          <b:Person>
            <b:Last>Yudhoyono</b:Last>
            <b:First>Susilo</b:First>
            <b:Middle>Bambang</b:Middle>
          </b:Person>
        </b:NameList>
      </b:Author>
    </b:Author>
    <b:Title>Indonesia and the world</b:Title>
    <b:Year>2005</b:Year>
    <b:City>Jakarta</b:City>
    <b:Publisher>Indonesian Council on World Affairs</b:Publisher>
    <b:RefOrder>52</b:RefOrder>
  </b:Source>
  <b:Source>
    <b:Tag>Yud12</b:Tag>
    <b:SourceType>InternetSite</b:SourceType>
    <b:Guid>{543BF5F1-E3D6-41AB-BCCF-488633016847}</b:Guid>
    <b:Author>
      <b:Author>
        <b:NameList>
          <b:Person>
            <b:Last>Yudhoyono</b:Last>
            <b:First>Susilo</b:First>
            <b:Middle>Bambang</b:Middle>
          </b:Person>
        </b:NameList>
      </b:Author>
    </b:Author>
    <b:Title>President Yudhoyono’s speech at our Annual Address</b:Title>
    <b:Year>2012</b:Year>
    <b:YearAccessed>2020</b:YearAccessed>
    <b:MonthAccessed>10</b:MonthAccessed>
    <b:DayAccessed>01</b:DayAccessed>
    <b:URL>https://www.wiltonpark.org.uk/2012/11/05/president-yudhoyonos-speech-at-our-annual-address/</b:URL>
    <b:RefOrder>53</b:RefOrder>
  </b:Source>
  <b:Source>
    <b:Tag>Fit15</b:Tag>
    <b:SourceType>BookSection</b:SourceType>
    <b:Guid>{9ECB04B4-F7C2-4B3D-BB0F-168E860387CD}</b:Guid>
    <b:Author>
      <b:Author>
        <b:NameList>
          <b:Person>
            <b:Last>Fitriani</b:Last>
            <b:First>Evi</b:First>
          </b:Person>
        </b:NameList>
      </b:Author>
      <b:Editor>
        <b:NameList>
          <b:Person>
            <b:Last>Aspinall</b:Last>
            <b:First>Edward</b:First>
          </b:Person>
          <b:Person>
            <b:Last>Mietzner</b:Last>
            <b:First>Marcus</b:First>
          </b:Person>
          <b:Person>
            <b:Last>Tomsa</b:Last>
            <b:First>Dirk</b:First>
          </b:Person>
        </b:NameList>
      </b:Editor>
    </b:Author>
    <b:Title>Yudhoyono's Foreign Policy: Is Indonesia a Rising Power</b:Title>
    <b:Year>2015</b:Year>
    <b:Pages>73-92</b:Pages>
    <b:BookTitle>The Yudhoyono Presidency : Indonesia's Decade of Stabilty and Stagnation</b:BookTitle>
    <b:City>Singapore</b:City>
    <b:Publisher>ISEAS Publishing</b:Publisher>
    <b:RefOrder>54</b:RefOrder>
  </b:Source>
  <b:Source>
    <b:Tag>Ros17</b:Tag>
    <b:SourceType>JournalArticle</b:SourceType>
    <b:Guid>{2E9D3379-0AC6-4C75-8F0F-0423DFD37296}</b:Guid>
    <b:Author>
      <b:Author>
        <b:NameList>
          <b:Person>
            <b:Last>Rosyidin</b:Last>
            <b:First>Mohammad</b:First>
          </b:Person>
        </b:NameList>
      </b:Author>
    </b:Author>
    <b:Title>Foreign policy in changing global politics: Indonesia’s foreign policy and the quest for major power status in the Asian Century</b:Title>
    <b:JournalName>South East Asia Research</b:JournalName>
    <b:Year>2017</b:Year>
    <b:Pages>1-17</b:Pages>
    <b:Volume>XX</b:Volume>
    <b:Issue>X</b:Issue>
    <b:RefOrder>55</b:RefOrder>
  </b:Source>
  <b:Source>
    <b:Tag>Kem151</b:Tag>
    <b:SourceType>Report</b:SourceType>
    <b:Guid>{E3D41457-2D39-4428-A392-764A0621BC1F}</b:Guid>
    <b:Author>
      <b:Author>
        <b:Corporate>Kemlu</b:Corporate>
      </b:Author>
    </b:Author>
    <b:Title>Pernyataan Pers Tahunan Menteri Luar Negeri Republik Indonesia </b:Title>
    <b:Year>2015</b:Year>
    <b:City>Jakarta</b:City>
    <b:Publisher>Kementerian Luar Negeri Republik Indonesia</b:Publisher>
    <b:RefOrder>56</b:RefOrder>
  </b:Source>
  <b:Source>
    <b:Tag>Kem15</b:Tag>
    <b:SourceType>Misc</b:SourceType>
    <b:Guid>{0ED44C32-E858-4334-B665-09A29B6CAA64}</b:Guid>
    <b:Author>
      <b:Author>
        <b:Corporate>Kemlu</b:Corporate>
      </b:Author>
    </b:Author>
    <b:Title>Rencana Strategis 2015-2019</b:Title>
    <b:Year>2015</b:Year>
    <b:City>Jakarta</b:City>
    <b:RefOrder>57</b:RefOrder>
  </b:Source>
  <b:Source>
    <b:Tag>Lan07</b:Tag>
    <b:SourceType>Book</b:SourceType>
    <b:Guid>{C33F21E4-8A29-4EF1-B2B4-3E54CF7B6A13}</b:Guid>
    <b:Author>
      <b:Author>
        <b:NameList>
          <b:Person>
            <b:Last>Lancaster</b:Last>
            <b:First>Carol</b:First>
          </b:Person>
        </b:NameList>
      </b:Author>
    </b:Author>
    <b:Title>Foreign Aid: Diplomacy, Development, Domestic Politics</b:Title>
    <b:Year>2007</b:Year>
    <b:City>London</b:City>
    <b:Publisher>University of Chicago Press</b:Publisher>
    <b:RefOrder>58</b:RefOrder>
  </b:Source>
  <b:Source>
    <b:Tag>Mor62</b:Tag>
    <b:SourceType>JournalArticle</b:SourceType>
    <b:Guid>{2672F16B-65FA-4E4C-91CA-00275CBAD49C}</b:Guid>
    <b:Author>
      <b:Author>
        <b:NameList>
          <b:Person>
            <b:Last>Morgenthau</b:Last>
            <b:First>Hans</b:First>
          </b:Person>
        </b:NameList>
      </b:Author>
    </b:Author>
    <b:Title>A Political Theory of Foreign Aid</b:Title>
    <b:Year>1962</b:Year>
    <b:JournalName>American Political Science Review</b:JournalName>
    <b:Pages>301-309</b:Pages>
    <b:Volume>56</b:Volume>
    <b:Issue>2</b:Issue>
    <b:RefOrder>59</b:RefOrder>
  </b:Source>
  <b:Source>
    <b:Tag>Nix69</b:Tag>
    <b:SourceType>InternetSite</b:SourceType>
    <b:Guid>{A8ECA384-6C4C-4966-9F74-7F76EDAAB4B3}</b:Guid>
    <b:Author>
      <b:Author>
        <b:NameList>
          <b:Person>
            <b:Last>Nixon</b:Last>
            <b:First>Richard</b:First>
          </b:Person>
        </b:NameList>
      </b:Author>
    </b:Author>
    <b:Title>The American Presidency Project</b:Title>
    <b:Year>1969</b:Year>
    <b:YearAccessed>2020</b:YearAccessed>
    <b:MonthAccessed>08</b:MonthAccessed>
    <b:DayAccessed>25</b:DayAccessed>
    <b:URL>https://www.presidency.ucsb.edu/documents/special-message-the-congress-foreign-aid</b:URL>
    <b:RefOrder>60</b:RefOrder>
  </b:Source>
  <b:Source>
    <b:Tag>Abb20</b:Tag>
    <b:SourceType>JournalArticle</b:SourceType>
    <b:Guid>{04A14434-3093-4901-A86C-AC8361B5936E}</b:Guid>
    <b:Author>
      <b:Author>
        <b:NameList>
          <b:Person>
            <b:Last>Abbondaza</b:Last>
            <b:First>Gabriele</b:First>
          </b:Person>
        </b:NameList>
      </b:Author>
    </b:Author>
    <b:Title>Australia the 'Good International Citizen'? The Limits of a Traditional Middle Power </b:Title>
    <b:JournalName>Australian Journal of International Affairs</b:JournalName>
    <b:Year>2020</b:Year>
    <b:Pages>1-19</b:Pages>
    <b:RefOrder>61</b:RefOrder>
  </b:Source>
  <b:Source>
    <b:Tag>Mur13</b:Tag>
    <b:SourceType>JournalArticle</b:SourceType>
    <b:Guid>{AB2ABBAF-C7D8-4452-AB03-EEBF3A4BA6F4}</b:Guid>
    <b:Author>
      <b:Author>
        <b:NameList>
          <b:Person>
            <b:Last>Murray</b:Last>
            <b:First>Robert</b:First>
            <b:Middle>W</b:Middle>
          </b:Person>
        </b:NameList>
      </b:Author>
    </b:Author>
    <b:Title>Middlepowermanship and Canadian Grand Strategy in the 21st Century</b:Title>
    <b:JournalName>Seton Hall Journal of Diplomacy and International Relations</b:JournalName>
    <b:Year>2013</b:Year>
    <b:Volume>36</b:Volume>
    <b:Issue>52</b:Issue>
    <b:RefOrder>62</b:RefOrder>
  </b:Source>
  <b:Source>
    <b:Tag>Coo93</b:Tag>
    <b:SourceType>Book</b:SourceType>
    <b:Guid>{1AF32860-C1E0-41B7-B645-48B69CA12182}</b:Guid>
    <b:Author>
      <b:Author>
        <b:NameList>
          <b:Person>
            <b:Last>Cooper</b:Last>
            <b:First>Andrew</b:First>
            <b:Middle>F</b:Middle>
          </b:Person>
          <b:Person>
            <b:Last>Higgot</b:Last>
            <b:First>Richard</b:First>
            <b:Middle>A</b:Middle>
          </b:Person>
          <b:Person>
            <b:Last>Nossal</b:Last>
            <b:First>Kim</b:First>
            <b:Middle>A</b:Middle>
          </b:Person>
        </b:NameList>
      </b:Author>
    </b:Author>
    <b:Title>Relocating Middle Powers: Australia and Canada in a Changing World Order</b:Title>
    <b:Year>1993</b:Year>
    <b:City>Vancouver</b:City>
    <b:Publisher>UBC Press</b:Publisher>
    <b:RefOrder>63</b:RefOrder>
  </b:Source>
  <b:Source>
    <b:Tag>Lig06</b:Tag>
    <b:SourceType>JournalArticle</b:SourceType>
    <b:Guid>{064137F4-E372-48A9-95FB-A07EE265F45B}</b:Guid>
    <b:Author>
      <b:Author>
        <b:NameList>
          <b:Person>
            <b:Last>Lightfoot</b:Last>
            <b:First>Simon</b:First>
          </b:Person>
        </b:NameList>
      </b:Author>
    </b:Author>
    <b:Title>A Good International Citizens? Australia at the World Summit on Sustainable Development</b:Title>
    <b:JournalName>Australian Journal of International Affairs</b:JournalName>
    <b:Year>2006</b:Year>
    <b:Pages>457-471</b:Pages>
    <b:Volume>60</b:Volume>
    <b:Issue>3</b:Issue>
    <b:RefOrder>64</b:RefOrder>
  </b:Source>
  <b:Source>
    <b:Tag>You</b:Tag>
    <b:SourceType>JournalArticle</b:SourceType>
    <b:Guid>{8AFE5DF9-9EF9-4DE2-83EF-DAC9BAC96E8E}</b:Guid>
    <b:Author>
      <b:Author>
        <b:NameList>
          <b:Person>
            <b:Last>Youde</b:Last>
            <b:First>Jeremy</b:First>
            <b:Middle>R</b:Middle>
          </b:Person>
          <b:Person>
            <b:Last>Slagter</b:Last>
            <b:First>Tracy</b:First>
            <b:Middle>H</b:Middle>
          </b:Person>
        </b:NameList>
      </b:Author>
    </b:Author>
    <b:Title>Creating "Good International Citizens": Middle Powers and Domestic Political Institutions</b:Title>
    <b:JournalName>Seton Hall Journal of Diplomacy and International Relations</b:JournalName>
    <b:Year>2013</b:Year>
    <b:Pages>123-133</b:Pages>
    <b:Volume>14</b:Volume>
    <b:Issue>2</b:Issue>
    <b:RefOrder>65</b:RefOrder>
  </b:Source>
  <b:Source>
    <b:Tag>The55</b:Tag>
    <b:SourceType>ConferenceProceedings</b:SourceType>
    <b:Guid>{211FBB95-2835-4A32-B359-F78E29F8589F}</b:Guid>
    <b:Author>
      <b:Author>
        <b:Corporate>Ministry of Foreign Affairs of Republic of Indonesia</b:Corporate>
      </b:Author>
    </b:Author>
    <b:Title>Asia-Africa speak from Bandung</b:Title>
    <b:Year>1955</b:Year>
    <b:City>Jakarta</b:City>
    <b:RefOrder>66</b:RefOrder>
  </b:Source>
  <b:Source>
    <b:Tag>Tim17</b:Tag>
    <b:SourceType>Report</b:SourceType>
    <b:Guid>{C74B8419-F038-4EAA-BF06-CBC15E8F44CD}</b:Guid>
    <b:Author>
      <b:Author>
        <b:Corporate>Kornas KSST</b:Corporate>
      </b:Author>
    </b:Author>
    <b:Title>Pembentukan “Single Agency” Kerja Sama Selatan Selatan dan Triangular Indonesia</b:Title>
    <b:Year>2017</b:Year>
    <b:Publisher>Tim Koordinasi Nasional Kerja Sama Selatan-Selatan dan Triangular</b:Publisher>
    <b:RefOrder>67</b:RefOrder>
  </b:Source>
  <b:Source>
    <b:Tag>Win19</b:Tag>
    <b:SourceType>JournalArticle</b:SourceType>
    <b:Guid>{1B9CA9C8-FB77-451F-9841-100A1B644844}</b:Guid>
    <b:Author>
      <b:Author>
        <b:NameList>
          <b:Person>
            <b:Last>Winanti</b:Last>
            <b:First>Poppy</b:First>
            <b:Middle>S</b:Middle>
          </b:Person>
          <b:Person>
            <b:Last>Alvian</b:Last>
            <b:First>Rizky</b:First>
            <b:Middle>Alif</b:Middle>
          </b:Person>
        </b:NameList>
      </b:Author>
    </b:Author>
    <b:Title>Indonesia’s South–South cooperation: when normative and material interests converged</b:Title>
    <b:Year>2019</b:Year>
    <b:JournalName>International Relations of the Asia-Pacific</b:JournalName>
    <b:Pages>1-32</b:Pages>
    <b:Volume>0</b:Volume>
    <b:RefOrder>68</b:RefOrder>
  </b:Source>
  <b:Source>
    <b:Tag>CEA10</b:Tag>
    <b:SourceType>Report</b:SourceType>
    <b:Guid>{1EC936ED-7AC7-4FAC-A6B7-90F422EEE282}</b:Guid>
    <b:Author>
      <b:Author>
        <b:Corporate>CEACoS</b:Corporate>
      </b:Author>
    </b:Author>
    <b:Title>Policy Direction on Indonesia’s South-South Cooperation</b:Title>
    <b:Year>2010</b:Year>
    <b:Publisher>Aid For Development Effectiveness Secretariat JICA</b:Publisher>
    <b:RefOrder>69</b:RefOrder>
  </b:Source>
  <b:Source>
    <b:Tag>NAA05</b:Tag>
    <b:SourceType>Misc</b:SourceType>
    <b:Guid>{BCEBCD5F-3C66-4710-AB9A-8B1372867D97}</b:Guid>
    <b:Author>
      <b:Author>
        <b:Corporate>NAASP</b:Corporate>
      </b:Author>
    </b:Author>
    <b:Title>JOINT MINISTERIAL STATEMENT ON THE NEW ASIAN-AFRICAN STRATEGIC PARTNERSHIP PLAN OF ACTION</b:Title>
    <b:Year>2005</b:Year>
    <b:City>Bandung</b:City>
    <b:Publisher>50th Asian-African Conference </b:Publisher>
    <b:RefOrder>70</b:RefOrder>
  </b:Source>
  <b:Source>
    <b:Tag>Nur19</b:Tag>
    <b:SourceType>BookSection</b:SourceType>
    <b:Guid>{4A705223-28B3-4768-A6D4-5ED43D627916}</b:Guid>
    <b:Author>
      <b:Author>
        <b:NameList>
          <b:Person>
            <b:Last>Nurshafira</b:Last>
            <b:First>Tadzkia</b:First>
          </b:Person>
        </b:NameList>
      </b:Author>
      <b:Editor>
        <b:NameList>
          <b:Person>
            <b:Last>Winanti</b:Last>
            <b:First>Poppy</b:First>
            <b:Middle>S</b:Middle>
          </b:Person>
          <b:Person>
            <b:Last>Alvian</b:Last>
            <b:First>Rizky</b:First>
            <b:Middle>Alif</b:Middle>
          </b:Person>
        </b:NameList>
      </b:Editor>
    </b:Author>
    <b:Title>Sejarah Kemunculan Kerjasama Selatan-Selatan: Upaya Mendorong Kerjasama Pembangunan Alternatif</b:Title>
    <b:Year>2019</b:Year>
    <b:Publisher>Graha Ilmu</b:Publisher>
    <b:City>Yogyakarta</b:City>
    <b:BookTitle>Kebangkitan "The Global South"</b:BookTitle>
    <b:Pages>15-34</b:Pages>
    <b:RefOrder>71</b:RefOrder>
  </b:Source>
  <b:Source>
    <b:Tag>OEC08</b:Tag>
    <b:SourceType>Report</b:SourceType>
    <b:Guid>{61D52F78-F4E5-42A0-9609-D16282D62D91}</b:Guid>
    <b:Author>
      <b:Author>
        <b:Corporate>OECD</b:Corporate>
      </b:Author>
    </b:Author>
    <b:Title>The Accra Agenda for Action</b:Title>
    <b:Year>2008</b:Year>
    <b:Publisher>OECD</b:Publisher>
    <b:City>Accra</b:City>
    <b:RefOrder>72</b:RefOrder>
  </b:Source>
  <b:Source>
    <b:Tag>HLF08</b:Tag>
    <b:SourceType>Misc</b:SourceType>
    <b:Guid>{34B7980D-9722-4C10-BB35-F9DAB22F0029}</b:Guid>
    <b:Author>
      <b:Author>
        <b:Corporate>HLF 3</b:Corporate>
      </b:Author>
    </b:Author>
    <b:Title>Accra Agenda for Action</b:Title>
    <b:Year>2008</b:Year>
    <b:City>Accra</b:City>
    <b:Publisher>High Level Forum on Aid Effectiveness 3</b:Publisher>
    <b:RefOrder>73</b:RefOrder>
  </b:Source>
  <b:Source>
    <b:Tag>Tor11</b:Tag>
    <b:SourceType>Report</b:SourceType>
    <b:Guid>{CB0C92CD-1E68-4338-8431-C5246B9BDD43}</b:Guid>
    <b:Author>
      <b:Author>
        <b:NameList>
          <b:Person>
            <b:Last>Tortora</b:Last>
            <b:First>Piera</b:First>
          </b:Person>
        </b:NameList>
      </b:Author>
    </b:Author>
    <b:Title>COMMON GROUND BETWEEN SOUTH-SOUTH AND NORTH-SOUTH COOPERATION PRINCIPLES</b:Title>
    <b:Year>2011</b:Year>
    <b:Publisher>OECD</b:Publisher>
    <b:RefOrder>74</b:RefOrder>
  </b:Source>
  <b:Source>
    <b:Tag>Gov09</b:Tag>
    <b:SourceType>Misc</b:SourceType>
    <b:Guid>{E26D75B5-AB80-4DB4-AEB5-3413F3659AD8}</b:Guid>
    <b:Author>
      <b:Author>
        <b:Corporate>Government of Indonesia</b:Corporate>
      </b:Author>
    </b:Author>
    <b:Title>JAKARTA COMMITMENT: AID FOR DEVELOPMENT EFFECTIVENESS</b:Title>
    <b:Year>2009</b:Year>
    <b:City>Jakarta</b:City>
    <b:RefOrder>75</b:RefOrder>
  </b:Source>
  <b:Source>
    <b:Tag>Pre10</b:Tag>
    <b:SourceType>Misc</b:SourceType>
    <b:Guid>{947B156C-EA16-4881-82CB-4E418E0B1306}</b:Guid>
    <b:Author>
      <b:Author>
        <b:Corporate>Presiden RI</b:Corporate>
      </b:Author>
    </b:Author>
    <b:Title>Rencana Pembangunan Jangka Menengah Nasional Tahun 2010-2014</b:Title>
    <b:Year>2010</b:Year>
    <b:City>Jakarta</b:City>
    <b:Publisher>Kementerian Perencanaan Pembangunan Nasional/Badan Perencanaan Pembangunan Nasional</b:Publisher>
    <b:RefOrder>76</b:RefOrder>
  </b:Source>
  <b:Source>
    <b:Tag>Pre15</b:Tag>
    <b:SourceType>Misc</b:SourceType>
    <b:Guid>{C37C7975-316D-4679-92D9-B12B98BFF1AE}</b:Guid>
    <b:Author>
      <b:Author>
        <b:Corporate>Presiden Republik Indonesia</b:Corporate>
      </b:Author>
    </b:Author>
    <b:Title>Rencana Pembangunan Jangka Menengah Nasional (RPJMN) 2015-2019</b:Title>
    <b:Year>2015</b:Year>
    <b:City>Jakarta</b:City>
    <b:RefOrder>77</b:RefOrder>
  </b:Source>
  <b:Source>
    <b:Tag>Placeholder3</b:Tag>
    <b:SourceType>Misc</b:SourceType>
    <b:Guid>{CE2552D3-6EF6-41C5-B424-A2C970B3F073}</b:Guid>
    <b:Author>
      <b:Author>
        <b:Corporate>Kemlu</b:Corporate>
      </b:Author>
    </b:Author>
    <b:Title>Rencana Strategis 2015-2019</b:Title>
    <b:Year>2015</b:Year>
    <b:City>Jakarta</b:City>
    <b:RefOrder>78</b:RefOrder>
  </b:Source>
  <b:Source>
    <b:Tag>Sek141</b:Tag>
    <b:SourceType>Report</b:SourceType>
    <b:Guid>{F932B700-C784-4AD7-84A1-ECB9CF57EE1E}</b:Guid>
    <b:Author>
      <b:Author>
        <b:Corporate>Sekretariat Nasional Joko Widodo</b:Corporate>
      </b:Author>
    </b:Author>
    <b:Title>Jalan Perubahan untuk Indonesia yang Berdaulat, Mandiri dan Berkepribadian: Visi, Misi, dan Program Aksi Jokowi dan Jusuf Kalla</b:Title>
    <b:Year>2014</b:Year>
    <b:City>Jakarta</b:City>
    <b:Publisher>Sekretariat Nasional Joko Widodo</b:Publisher>
    <b:RefOrder>79</b:RefOrder>
  </b:Source>
  <b:Source>
    <b:Tag>Yas191</b:Tag>
    <b:SourceType>InternetSite</b:SourceType>
    <b:Guid>{AED04D6A-170B-4F31-8597-304361CB845B}</b:Guid>
    <b:Author>
      <b:Author>
        <b:NameList>
          <b:Person>
            <b:Last>Yasmin</b:Last>
            <b:First>Nur</b:First>
          </b:Person>
        </b:NameList>
      </b:Author>
    </b:Author>
    <b:Title>Indonesia Launches $212M International Development Aid Fund</b:Title>
    <b:Year>2019</b:Year>
    <b:YearAccessed>2020</b:YearAccessed>
    <b:MonthAccessed>29</b:MonthAccessed>
    <b:DayAccessed>08</b:DayAccessed>
    <b:URL>2020</b:URL>
    <b:RefOrder>80</b:RefOrder>
  </b:Source>
  <b:Source>
    <b:Tag>Pem17</b:Tag>
    <b:SourceType>Misc</b:SourceType>
    <b:Guid>{12DD9310-9D54-4B3F-B896-912594175BA6}</b:Guid>
    <b:Author>
      <b:Author>
        <b:Corporate>Pemerintah Indonesia</b:Corporate>
      </b:Author>
    </b:Author>
    <b:Title>Undang Undang Nomor 15 Tahun 2017 Tentang Anggaran Pendapatan Belanja Negara</b:Title>
    <b:Year>2017</b:Year>
    <b:RefOrder>81</b:RefOrder>
  </b:Source>
  <b:Source>
    <b:Tag>Pem18</b:Tag>
    <b:SourceType>Misc</b:SourceType>
    <b:Guid>{5AFAF6F2-6752-42D3-AB7C-23B768FD214F}</b:Guid>
    <b:Author>
      <b:Author>
        <b:Corporate>Pemerintah Indonesia</b:Corporate>
      </b:Author>
    </b:Author>
    <b:Title>Undang Undang Republik Indonesia Nomor 12 Tahun 2018 Tentang Anggaran Pendapatan dan Belanja Negara </b:Title>
    <b:Year>2018</b:Year>
    <b:RefOrder>82</b:RefOrder>
  </b:Source>
  <b:Source>
    <b:Tag>Pem19</b:Tag>
    <b:SourceType>Misc</b:SourceType>
    <b:Guid>{FE26808B-8D03-4BA1-BD1B-E88F9B319762}</b:Guid>
    <b:Author>
      <b:Author>
        <b:Corporate>Pemerintah Indonesia</b:Corporate>
      </b:Author>
    </b:Author>
    <b:Title>Undang Undang Republik Indonesia Nomor 20 Tahun 2019</b:Title>
    <b:Year>2019</b:Year>
    <b:RefOrder>83</b:RefOrder>
  </b:Source>
  <b:Source>
    <b:Tag>Has19</b:Tag>
    <b:SourceType>InternetSite</b:SourceType>
    <b:Guid>{91092A33-7ABD-4247-9541-2FAF5FD7016F}</b:Guid>
    <b:Author>
      <b:Author>
        <b:NameList>
          <b:Person>
            <b:Last>Hasan</b:Last>
            <b:First>Rizki</b:First>
            <b:Middle>Akbar</b:Middle>
          </b:Person>
        </b:NameList>
      </b:Author>
    </b:Author>
    <b:Title>Mengenal Indonesian AID, Lembaga Dana Bantuan Internasional Perdana dari RI</b:Title>
    <b:Year>2019</b:Year>
    <b:YearAccessed>2020</b:YearAccessed>
    <b:MonthAccessed>08</b:MonthAccessed>
    <b:DayAccessed>29</b:DayAccessed>
    <b:URL>https://www.liputan6.com/global/read/4092047/mengenal-indonesian-aid-lembaga-dana-bantuan-internasional-perdana-dari-ri</b:URL>
    <b:RefOrder>84</b:RefOrder>
  </b:Source>
  <b:Source>
    <b:Tag>You19</b:Tag>
    <b:SourceType>InternetSite</b:SourceType>
    <b:Guid>{701FFBB4-BE5A-420F-AF39-6D4C77EC9104}</b:Guid>
    <b:Author>
      <b:Author>
        <b:Corporate>YouTube</b:Corporate>
      </b:Author>
    </b:Author>
    <b:Title>Peresmian (Indonesian Aid) Lembaga Dana Kerja Sama Pembangunan Internasional</b:Title>
    <b:Year>2019</b:Year>
    <b:YearAccessed>2020</b:YearAccessed>
    <b:MonthAccessed>08</b:MonthAccessed>
    <b:DayAccessed>29</b:DayAccessed>
    <b:URL>https://www.youtube.com/watch?v=hVqHdeWNx3U&amp;t=7s</b:URL>
    <b:RefOrder>85</b:RefOrder>
  </b:Source>
  <b:Source>
    <b:Tag>You191</b:Tag>
    <b:SourceType>InternetSite</b:SourceType>
    <b:Guid>{CF21C1E6-ABC3-46A8-9A52-B5A5569FD902}</b:Guid>
    <b:Author>
      <b:Author>
        <b:Corporate>YouTube</b:Corporate>
      </b:Author>
    </b:Author>
    <b:Title>Terima Kasih Pak JK: Diplomasi Tangan di Atas ala JK (Part 3) | Mata Najwa</b:Title>
    <b:Year>2019</b:Year>
    <b:YearAccessed>2020</b:YearAccessed>
    <b:MonthAccessed>08</b:MonthAccessed>
    <b:DayAccessed>29</b:DayAccessed>
    <b:URL>https://www.youtube.com/watch?v=fzEP9RI6lU0&amp;t=359s</b:URL>
    <b:RefOrder>86</b:RefOrder>
  </b:Source>
  <b:Source>
    <b:Tag>OEC05</b:Tag>
    <b:SourceType>Report</b:SourceType>
    <b:Guid>{A2E403C6-BC51-4002-8384-BC4084550E8E}</b:Guid>
    <b:Author>
      <b:Author>
        <b:Corporate>OECD</b:Corporate>
      </b:Author>
    </b:Author>
    <b:Title>The Paris Declaration on Aid Effectiveness</b:Title>
    <b:Year>2005</b:Year>
    <b:Publisher>Organisation for Economic Co-operation and Development</b:Publisher>
    <b:City>Paris</b:City>
    <b:RefOrder>87</b:RefOrder>
  </b:Source>
  <b:Source>
    <b:Tag>UN15</b:Tag>
    <b:SourceType>Report</b:SourceType>
    <b:Guid>{504DF750-CB38-4AD8-ACF0-7F323692B2C0}</b:Guid>
    <b:Author>
      <b:Author>
        <b:Corporate>UN</b:Corporate>
      </b:Author>
    </b:Author>
    <b:Title>General Assembly Seventieth Session A/70/PV.26</b:Title>
    <b:Year>2015</b:Year>
    <b:Publisher>United Nations</b:Publisher>
    <b:City>New York</b:City>
    <b:RefOrder>88</b:RefOrder>
  </b:Source>
  <b:Source>
    <b:Tag>UN17</b:Tag>
    <b:SourceType>Report</b:SourceType>
    <b:Guid>{D9F56772-0BE6-4B23-AC73-1ABE0E36862C}</b:Guid>
    <b:Author>
      <b:Author>
        <b:Corporate>UN</b:Corporate>
      </b:Author>
    </b:Author>
    <b:Title>General Assembly Seventy-second Session A/72/PV.13</b:Title>
    <b:Year>2017</b:Year>
    <b:Publisher>United Nations</b:Publisher>
    <b:City>New York</b:City>
    <b:RefOrder>89</b:RefOrder>
  </b:Source>
  <b:Source>
    <b:Tag>UN18</b:Tag>
    <b:SourceType>Report</b:SourceType>
    <b:Guid>{937E2EC4-3819-4762-92CC-564F81D6A4F1}</b:Guid>
    <b:Author>
      <b:Author>
        <b:Corporate>UN</b:Corporate>
      </b:Author>
    </b:Author>
    <b:Title>General Assembly Seventy-third Session A/73/PV.11</b:Title>
    <b:Year>2018</b:Year>
    <b:Publisher>United Nations</b:Publisher>
    <b:City>New York</b:City>
    <b:RefOrder>90</b:RefOrder>
  </b:Source>
  <b:Source>
    <b:Tag>Kor16</b:Tag>
    <b:SourceType>Report</b:SourceType>
    <b:Guid>{96B871C6-221B-40C4-91C0-827CF9039A67}</b:Guid>
    <b:Author>
      <b:Author>
        <b:Corporate>Kornas KSST</b:Corporate>
      </b:Author>
    </b:Author>
    <b:Title>Laporan Tahunan Kerjasama Selatan-Selatan dan Triangular Indonesia </b:Title>
    <b:Year>2016</b:Year>
    <b:Publisher>Tim Koordinasi Nasional Kerjasama Selatan-Selatan </b:Publisher>
    <b:City>Jakarta</b:City>
    <b:RefOrder>91</b:RefOrder>
  </b:Source>
  <b:Source>
    <b:Tag>Muh16</b:Tag>
    <b:SourceType>BookSection</b:SourceType>
    <b:Guid>{4B7539CC-814C-4309-A4E7-D52CE1748F8C}</b:Guid>
    <b:Author>
      <b:Author>
        <b:NameList>
          <b:Person>
            <b:Last>Muhibat</b:Last>
            <b:First>Shafiah</b:First>
          </b:Person>
        </b:NameList>
      </b:Author>
      <b:Editor>
        <b:NameList>
          <b:Person>
            <b:Last>Mulakala</b:Last>
            <b:First>Anthea</b:First>
          </b:Person>
        </b:NameList>
      </b:Editor>
    </b:Author>
    <b:Title>Charting the Path to Development Effectiveness: Indonesia's SSC Challenges</b:Title>
    <b:BookTitle>Contemporary Asian Perspectives on South-South Cooperation</b:BookTitle>
    <b:Year>2016</b:Year>
    <b:Pages>118-136</b:Pages>
    <b:City>Seoul</b:City>
    <b:Publisher>Korea Development Institute</b:Publisher>
    <b:RefOrder>92</b:RefOrder>
  </b:Source>
  <b:Source>
    <b:Tag>CSI14</b:Tag>
    <b:SourceType>Report</b:SourceType>
    <b:Guid>{411281A9-C970-46AD-B115-C897218FC043}</b:Guid>
    <b:Author>
      <b:Author>
        <b:Corporate>CSIS</b:Corporate>
      </b:Author>
    </b:Author>
    <b:Title>Study on Policy Implementation and Funding Partnership Strategy of South-South and Triangular Cooperation</b:Title>
    <b:Year>2014</b:Year>
    <b:Publisher>Centre for Strategic and International Studies</b:Publisher>
    <b:City>Jakarta</b:City>
    <b:RefOrder>93</b:RefOrder>
  </b:Source>
  <b:Source>
    <b:Tag>Alt18</b:Tag>
    <b:SourceType>JournalArticle</b:SourceType>
    <b:Guid>{61A36881-0002-4D93-8002-9348D93D989C}</b:Guid>
    <b:Author>
      <b:Author>
        <b:NameList>
          <b:Person>
            <b:Last>Alta</b:Last>
            <b:First>Aditya</b:First>
          </b:Person>
          <b:Person>
            <b:Last>Pamasiwi</b:Last>
            <b:First>Rhapsagita</b:First>
            <b:Middle>Malist</b:Middle>
          </b:Person>
        </b:NameList>
      </b:Author>
    </b:Author>
    <b:Title>Indonesian South-South Cooperation: Stepping Up the Institution and Strategy for Indonesia's Development Assistance</b:Title>
    <b:Year>2018</b:Year>
    <b:Pages>1-10</b:Pages>
    <b:JournalName>LPEM-FEBUI Working Paper</b:JournalName>
    <b:Issue>017</b:Issue>
    <b:RefOrder>94</b:RefOrder>
  </b:Source>
  <b:Source>
    <b:Tag>Sas79</b:Tag>
    <b:SourceType>Book</b:SourceType>
    <b:Guid>{28B18044-94F0-492C-9863-CD064F551631}</b:Guid>
    <b:Author>
      <b:Author>
        <b:NameList>
          <b:Person>
            <b:Last>Sastroamidjojo</b:Last>
            <b:First>Ali</b:First>
          </b:Person>
        </b:NameList>
      </b:Author>
    </b:Author>
    <b:Title>Milestones on my journey</b:Title>
    <b:Year>1979</b:Year>
    <b:City>Queensland</b:City>
    <b:Publisher>University of Queensland Press</b:Publisher>
    <b:Edition>First</b:Edition>
    <b:RefOrder>95</b:RefOrder>
  </b:Source>
  <b:Source>
    <b:Tag>She18</b:Tag>
    <b:SourceType>Book</b:SourceType>
    <b:Guid>{807DF1DA-D9E3-4CD8-A2A1-62AEE4AD243A}</b:Guid>
    <b:Author>
      <b:Author>
        <b:NameList>
          <b:Person>
            <b:Last>Shekhar</b:Last>
            <b:First>Vibhanshu</b:First>
          </b:Person>
        </b:NameList>
      </b:Author>
    </b:Author>
    <b:Title>Indonesia’s Foreign Policy and Grand Strategy in the 21st Century</b:Title>
    <b:Year>2018</b:Year>
    <b:City>Singapore</b:City>
    <b:Publisher>Routledge</b:Publisher>
    <b:RefOrder>96</b:RefOrder>
  </b:Source>
  <b:Source>
    <b:Tag>Fin961</b:Tag>
    <b:SourceType>Book</b:SourceType>
    <b:Guid>{5A5A447D-4D29-47BF-8FCD-7152B332EF62}</b:Guid>
    <b:Author>
      <b:Author>
        <b:NameList>
          <b:Person>
            <b:Last>Finnemore</b:Last>
            <b:First>Martha</b:First>
          </b:Person>
        </b:NameList>
      </b:Author>
    </b:Author>
    <b:Title>National Interests in International Society</b:Title>
    <b:Year>1996</b:Year>
    <b:Publisher>Cornell University Press</b:Publisher>
    <b:City>Ithaca</b:City>
    <b:RefOrder>97</b:RefOrder>
  </b:Source>
  <b:Source>
    <b:Tag>Hol02</b:Tag>
    <b:SourceType>JournalArticle</b:SourceType>
    <b:Guid>{6E874325-6D6C-4EEC-86BC-FB0882222CAA}</b:Guid>
    <b:Author>
      <b:Author>
        <b:NameList>
          <b:Person>
            <b:Last>Holm</b:Last>
            <b:First>Hans-Henrik</b:First>
          </b:Person>
        </b:NameList>
      </b:Author>
    </b:Author>
    <b:Title>Danish foreign policy activism: The rise and decline</b:Title>
    <b:JournalName>Danish foreign policy yearbook</b:JournalName>
    <b:Year>2002</b:Year>
    <b:Issue>19</b:Issue>
    <b:RefOrder>98</b:RefOrder>
  </b:Source>
  <b:Source>
    <b:Tag>OEC19</b:Tag>
    <b:SourceType>Report</b:SourceType>
    <b:Guid>{814A4737-0692-410F-AD35-470CB9F7858A}</b:Guid>
    <b:Author>
      <b:Author>
        <b:Corporate>OECD</b:Corporate>
      </b:Author>
    </b:Author>
    <b:Title>OECD Development Co-operation Peer Reviews Sweden</b:Title>
    <b:Year>2019</b:Year>
    <b:Publisher>OECD</b:Publisher>
    <b:RefOrder>99</b:RefOrder>
  </b:Source>
  <b:Source>
    <b:Tag>Hin63</b:Tag>
    <b:SourceType>JournalArticle</b:SourceType>
    <b:Guid>{7836F914-94AD-4047-90E8-A21D59EB9BE2}</b:Guid>
    <b:Author>
      <b:Author>
        <b:NameList>
          <b:Person>
            <b:Last>Hindley</b:Last>
            <b:First>Donald</b:First>
          </b:Person>
        </b:NameList>
      </b:Author>
    </b:Author>
    <b:Title>Foreign Aid to Indonesia and Its Political Implications</b:Title>
    <b:JournalName>Pacific Affairs</b:JournalName>
    <b:Year>1963</b:Year>
    <b:Pages>107-119</b:Pages>
    <b:Volume>36</b:Volume>
    <b:Issue>2</b:Issue>
    <b:RefOrder>100</b:RefOrder>
  </b:Source>
  <b:Source>
    <b:Tag>Hil96</b:Tag>
    <b:SourceType>Book</b:SourceType>
    <b:Guid>{700D84E1-4748-4A01-8451-293C0CC916AC}</b:Guid>
    <b:Author>
      <b:Author>
        <b:NameList>
          <b:Person>
            <b:Last>Hill</b:Last>
            <b:First>Hal</b:First>
          </b:Person>
        </b:NameList>
      </b:Author>
    </b:Author>
    <b:Title>The Indonesian Economy Since 1996</b:Title>
    <b:Year>1996</b:Year>
    <b:City>Melbourne</b:City>
    <b:Publisher>Cambridge University Press</b:Publisher>
    <b:RefOrder>101</b:RefOrder>
  </b:Source>
  <b:Source>
    <b:Tag>Pra98</b:Tag>
    <b:SourceType>Book</b:SourceType>
    <b:Guid>{2D61759D-DFB8-4EF1-A37A-E98E348DB535}</b:Guid>
    <b:Author>
      <b:Author>
        <b:NameList>
          <b:Person>
            <b:Last>Prawiro</b:Last>
            <b:First>Radius</b:First>
          </b:Person>
        </b:NameList>
      </b:Author>
    </b:Author>
    <b:Title>Indonesia's Struggle for Economic Development: Pragmatism in Action</b:Title>
    <b:Year>1998</b:Year>
    <b:City>Kuala Lumpur</b:City>
    <b:Publisher>Oxford University Press</b:Publisher>
    <b:RefOrder>102</b:RefOrder>
  </b:Source>
  <b:Source>
    <b:Tag>Pro15</b:Tag>
    <b:SourceType>InternetSite</b:SourceType>
    <b:Guid>{615CAC19-693E-40EA-BD97-3CF26618103B}</b:Guid>
    <b:Author>
      <b:Author>
        <b:NameList>
          <b:Person>
            <b:Last>Pronk</b:Last>
            <b:First>Jan</b:First>
          </b:Person>
        </b:NameList>
      </b:Author>
    </b:Author>
    <b:Title>An inconvenient relationship between Indonesia, the Netherlands (Part 2 of 2)</b:Title>
    <b:Year>2015</b:Year>
    <b:YearAccessed>2020</b:YearAccessed>
    <b:MonthAccessed>08</b:MonthAccessed>
    <b:DayAccessed>26</b:DayAccessed>
    <b:URL>https://www.thejakartapost.com/news/2015/06/10/an-inconvenient-relationship-between-indonesia-netherlands-part-2-2.html</b:URL>
    <b:RefOrder>103</b:RefOrder>
  </b:Source>
  <b:Source>
    <b:Tag>Bap07</b:Tag>
    <b:SourceType>Misc</b:SourceType>
    <b:Guid>{0EE81A41-BF4C-492D-B49E-86FEE6123741}</b:Guid>
    <b:Author>
      <b:Author>
        <b:Corporate>Bappenas</b:Corporate>
      </b:Author>
    </b:Author>
    <b:Title>Visi dan Arah Pembangunan Jangka Panjang (PJP) Tahun 2005-2025</b:Title>
    <b:Year>2007</b:Year>
    <b:City>Jakarta</b:City>
    <b:Publisher>Kantor Menteri Negara Perencanaan Pembangunan Nasional</b:Publisher>
    <b:RefOrder>104</b:RefOrder>
  </b:Source>
  <b:Source>
    <b:Tag>The08</b:Tag>
    <b:SourceType>InternetSite</b:SourceType>
    <b:Guid>{263A7C2A-F7B8-4CA0-8BB2-2A7BBAEABE27}</b:Guid>
    <b:Author>
      <b:Author>
        <b:Corporate>The Guardian</b:Corporate>
      </b:Author>
    </b:Author>
    <b:Title>Bretton Woods II – five key points on the road to a new global financial deal</b:Title>
    <b:Year>2008</b:Year>
    <b:YearAccessed>2020</b:YearAccessed>
    <b:MonthAccessed>09</b:MonthAccessed>
    <b:DayAccessed>03</b:DayAccessed>
    <b:URL>https://www.theguardian.com/politics/2008/nov/14/g20-summit-key-aims-imf</b:URL>
    <b:RefOrder>105</b:RefOrder>
  </b:Source>
  <b:Source>
    <b:Tag>Hei10</b:Tag>
    <b:SourceType>JournalArticle</b:SourceType>
    <b:Guid>{D86D2038-A13D-4B8E-8E83-5C055336985F}</b:Guid>
    <b:Author>
      <b:Author>
        <b:NameList>
          <b:Person>
            <b:Last>Heine</b:Last>
            <b:First>Jorge</b:First>
          </b:Person>
        </b:NameList>
      </b:Author>
    </b:Author>
    <b:Title>Will they have table manners? The G20, emerging powers and global responsibility</b:Title>
    <b:Year>2010</b:Year>
    <b:JournalName>South African Journal of International Affairs</b:JournalName>
    <b:Pages>1-11</b:Pages>
    <b:Volume>17</b:Volume>
    <b:Issue>1</b:Issue>
    <b:RefOrder>106</b:RefOrder>
  </b:Source>
  <b:Source>
    <b:Tag>Her11</b:Tag>
    <b:SourceType>Report</b:SourceType>
    <b:Guid>{0EB0F548-CA3B-4DC5-8FB6-C11963454512}</b:Guid>
    <b:Author>
      <b:Author>
        <b:NameList>
          <b:Person>
            <b:Last>Hermawan</b:Last>
            <b:First>Yulius</b:First>
            <b:Middle>P</b:Middle>
          </b:Person>
          <b:Person>
            <b:Last>Sriyuliani</b:Last>
            <b:First>Wulani</b:First>
          </b:Person>
          <b:Person>
            <b:Last>Hardjowijono</b:Last>
            <b:First>Getruida</b:First>
          </b:Person>
          <b:Person>
            <b:Last>Tanaga</b:Last>
            <b:First>Sylvie</b:First>
          </b:Person>
        </b:NameList>
      </b:Author>
    </b:Author>
    <b:Title>Peran Indonesia dalam G-20: Latarbelakang, Peran, dan Tujuan Keanggotaan Indonesia</b:Title>
    <b:Year>2011</b:Year>
    <b:Publisher>Friedrich Ebert Stiftung</b:Publisher>
    <b:City>Jakarta</b:City>
    <b:RefOrder>107</b:RefOrder>
  </b:Source>
  <b:Source>
    <b:Tag>Eng17</b:Tag>
    <b:SourceType>BookSection</b:SourceType>
    <b:Guid>{85390B22-2596-41D2-8F9D-751921D54A82}</b:Guid>
    <b:Author>
      <b:Author>
        <b:NameList>
          <b:Person>
            <b:Last>Engel</b:Last>
            <b:First>Susan</b:First>
          </b:Person>
        </b:NameList>
      </b:Author>
      <b:Editor>
        <b:NameList>
          <b:Person>
            <b:Last>Graff</b:Last>
            <b:First>A</b:First>
          </b:Person>
          <b:Person>
            <b:Last>Hashim</b:Last>
            <b:First>A</b:First>
          </b:Person>
        </b:NameList>
      </b:Editor>
    </b:Author>
    <b:Title>South-South Cooperation Strategies in Indonesia: Domestic and International Drivers</b:Title>
    <b:Year>2017</b:Year>
    <b:Publisher>International Institute for Asian Studies, Amsterdam University Press</b:Publisher>
    <b:City>Amsterdam</b:City>
    <b:BookTitle>African-Asian Encounters: New Cooperations New Dependencies.</b:BookTitle>
    <b:Pages>155-182</b:Pages>
    <b:RefOrder>108</b:RefOrder>
  </b:Source>
  <b:Source>
    <b:Tag>Bad10</b:Tag>
    <b:SourceType>InternetSite</b:SourceType>
    <b:Guid>{DDFBF1B6-92CC-48FC-8035-E6E1255A9313}</b:Guid>
    <b:Author>
      <b:Author>
        <b:Corporate>Badan Pusat Statistik</b:Corporate>
      </b:Author>
    </b:Author>
    <b:Title>Penduduk Menurut Wilayah dan Agama yang Dianut</b:Title>
    <b:Year>2010</b:Year>
    <b:YearAccessed>2020</b:YearAccessed>
    <b:MonthAccessed>10</b:MonthAccessed>
    <b:DayAccessed>01</b:DayAccessed>
    <b:URL>https://sp2010.bps.go.id/index.php/site/tabel?tid=321&amp;wid=0</b:URL>
    <b:RefOrder>109</b:RefOrder>
  </b:Source>
  <b:Source>
    <b:Tag>Klo07</b:Tag>
    <b:SourceType>Book</b:SourceType>
    <b:Guid>{900831D4-9429-4D8A-B8F3-9B796088744F}</b:Guid>
    <b:Author>
      <b:Author>
        <b:NameList>
          <b:Person>
            <b:Last>Klotz</b:Last>
            <b:First>Audie</b:First>
          </b:Person>
          <b:Person>
            <b:Last>Lynch</b:Last>
            <b:First>Cecilia</b:First>
          </b:Person>
        </b:NameList>
      </b:Author>
    </b:Author>
    <b:Title>Strategies for Research in Constructivist International Relations</b:Title>
    <b:Year>2007</b:Year>
    <b:City>New York</b:City>
    <b:Publisher>M.E Sharpe</b:Publisher>
    <b:RefOrder>110</b:RefOrder>
  </b:Source>
  <b:Source>
    <b:Tag>Placeholder1</b:Tag>
    <b:SourceType>Book</b:SourceType>
    <b:Guid>{4C1B3F22-ABA1-7045-9905-5612785D0ECB}</b:Guid>
    <b:Author>
      <b:Author>
        <b:NameList>
          <b:Person>
            <b:Last>Wendt</b:Last>
            <b:First>Alexander</b:First>
          </b:Person>
        </b:NameList>
      </b:Author>
    </b:Author>
    <b:Title>Social Theory of International Relations</b:Title>
    <b:City>Cambridge</b:City>
    <b:Publisher>Cambridge University Press</b:Publisher>
    <b:Year>1999</b:Year>
    <b:RefOrder>111</b:RefOrder>
  </b:Source>
  <b:Source>
    <b:Tag>Che98</b:Tag>
    <b:SourceType>JournalArticle</b:SourceType>
    <b:Guid>{79B31853-CC20-4ED8-93A0-6B987A05E274}</b:Guid>
    <b:Author>
      <b:Author>
        <b:NameList>
          <b:Person>
            <b:Last>Checkel</b:Last>
            <b:First>J.T</b:First>
          </b:Person>
        </b:NameList>
      </b:Author>
    </b:Author>
    <b:Title>The Constructivist Turn in International Relations Theory</b:Title>
    <b:Year>1998</b:Year>
    <b:Pages>324-348</b:Pages>
    <b:JournalName>World Politics</b:JournalName>
    <b:Volume>50</b:Volume>
    <b:Issue>2</b:Issue>
    <b:RefOrder>112</b:RefOrder>
  </b:Source>
  <b:Source>
    <b:Tag>Els12</b:Tag>
    <b:SourceType>BookSection</b:SourceType>
    <b:Guid>{3BB907AF-3FAA-4AD1-89AF-6F55D24B7837}</b:Guid>
    <b:Author>
      <b:Author>
        <b:NameList>
          <b:Person>
            <b:Last>Elson</b:Last>
            <b:First>R.E</b:First>
          </b:Person>
        </b:NameList>
      </b:Author>
      <b:Editor>
        <b:NameList>
          <b:Person>
            <b:Last>Reid</b:Last>
            <b:First>Anthony</b:First>
          </b:Person>
        </b:NameList>
      </b:Editor>
    </b:Author>
    <b:Title>Problems of Identity and Legitimacy for Indonesia's Place in the World</b:Title>
    <b:Year>2012</b:Year>
    <b:City>Singapore</b:City>
    <b:Publisher>ISEAS Publishin</b:Publisher>
    <b:BookTitle>Indonesia Rising: The Repositioning of Asia's Third Giant</b:BookTitle>
    <b:Pages>170-186</b:Pages>
    <b:RefOrder>113</b:RefOrder>
  </b:Source>
  <b:Source>
    <b:Tag>Fid08</b:Tag>
    <b:SourceType>JournalArticle</b:SourceType>
    <b:Guid>{C46E5391-1D7D-4CD4-848E-4E7A734951A0}</b:Guid>
    <b:Author>
      <b:Author>
        <b:NameList>
          <b:Person>
            <b:Last>Fidan</b:Last>
            <b:First>Hakan</b:First>
          </b:Person>
          <b:Person>
            <b:Last>Nurdun</b:Last>
            <b:First>Rahman</b:First>
          </b:Person>
        </b:NameList>
      </b:Author>
    </b:Author>
    <b:Title>Turkey's Role in the Global Development Assistance Community: The Case of TIKA (Turkish International Cooperation and Development Agency)</b:Title>
    <b:Year>2008</b:Year>
    <b:JournalName>Journal of Southern Europe and the Balkans</b:JournalName>
    <b:Pages>93-111</b:Pages>
    <b:Volume>10</b:Volume>
    <b:Issue>1</b:Issue>
    <b:RefOrder>114</b:RefOrder>
  </b:Source>
  <b:Source>
    <b:Tag>Vic12</b:Tag>
    <b:SourceType>JournalArticle</b:SourceType>
    <b:Guid>{5EECD05C-EE2E-4689-B0D2-6E37EB5B70F0}</b:Guid>
    <b:Author>
      <b:Author>
        <b:NameList>
          <b:Person>
            <b:Last>Vickers</b:Last>
            <b:First>Brendan</b:First>
          </b:Person>
        </b:NameList>
      </b:Author>
    </b:Author>
    <b:Title>Towards a new aid paradigm: South Africa as African development partner</b:Title>
    <b:JournalName>Cambridge Review of International Affairs</b:JournalName>
    <b:Year>2012</b:Year>
    <b:Pages>535-556</b:Pages>
    <b:Volume>25</b:Volume>
    <b:Issue>4</b:Issue>
    <b:RefOrder>115</b:RefOrder>
  </b:Source>
</b:Sources>
</file>

<file path=customXml/itemProps1.xml><?xml version="1.0" encoding="utf-8"?>
<ds:datastoreItem xmlns:ds="http://schemas.openxmlformats.org/officeDocument/2006/customXml" ds:itemID="{38EC0349-4AAC-42D4-9AC9-C0A99EBE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11332</Words>
  <Characters>64593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ImasIndra</dc:creator>
  <cp:lastModifiedBy>Handono Ega P.</cp:lastModifiedBy>
  <cp:revision>2</cp:revision>
  <dcterms:created xsi:type="dcterms:W3CDTF">2021-02-18T01:26:00Z</dcterms:created>
  <dcterms:modified xsi:type="dcterms:W3CDTF">2021-02-18T01:26:00Z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2013</vt:lpwstr>
  </property>
  <property fmtid="{D5CDD505-2E9C-101B-9397-08002B2CF9AE}" pid="4" name="LastSaved">
    <vt:filetime>2021-02-17T00:00:00Z</vt:filetime>
  </property>
</Properties>
</file>