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14" w:rsidRPr="00F605E7" w:rsidRDefault="00855B14" w:rsidP="00855B14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605E7">
        <w:rPr>
          <w:rFonts w:ascii="TimesNewRomanPSMT" w:hAnsi="TimesNewRomanPSMT" w:cs="TimesNewRomanPSMT"/>
          <w:b/>
          <w:sz w:val="24"/>
          <w:szCs w:val="24"/>
        </w:rPr>
        <w:t>APPENDIX</w:t>
      </w: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855B14" w:rsidRPr="001F184C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t xml:space="preserve">Table A.1. </w:t>
      </w:r>
      <w:r w:rsidRPr="001F184C">
        <w:rPr>
          <w:rFonts w:ascii="Times New Roman" w:hAnsi="Times New Roman" w:cs="Times New Roman"/>
          <w:b/>
          <w:sz w:val="24"/>
          <w:lang w:eastAsia="id-ID"/>
        </w:rPr>
        <w:t xml:space="preserve">Number of </w:t>
      </w:r>
      <w:r w:rsidRPr="006C1EC5">
        <w:rPr>
          <w:rFonts w:ascii="Times New Roman" w:hAnsi="Times New Roman" w:cs="Times New Roman"/>
          <w:b/>
          <w:sz w:val="24"/>
          <w:lang w:eastAsia="id-ID"/>
        </w:rPr>
        <w:t>Firms Represented</w:t>
      </w:r>
      <w:r>
        <w:rPr>
          <w:rFonts w:ascii="Times New Roman" w:hAnsi="Times New Roman" w:cs="Times New Roman"/>
          <w:b/>
          <w:sz w:val="24"/>
          <w:lang w:eastAsia="id-ID"/>
        </w:rPr>
        <w:t xml:space="preserve"> </w:t>
      </w:r>
      <w:r w:rsidRPr="006C1EC5">
        <w:rPr>
          <w:rFonts w:ascii="Times New Roman" w:hAnsi="Times New Roman" w:cs="Times New Roman"/>
          <w:b/>
          <w:sz w:val="24"/>
          <w:lang w:eastAsia="id-ID"/>
        </w:rPr>
        <w:t>in the Sample</w:t>
      </w:r>
      <w:r>
        <w:rPr>
          <w:rFonts w:ascii="Times New Roman" w:hAnsi="Times New Roman" w:cs="Times New Roman"/>
          <w:b/>
          <w:sz w:val="24"/>
          <w:lang w:eastAsia="id-ID"/>
        </w:rPr>
        <w:t xml:space="preserve"> for Cross Sectional Regression</w:t>
      </w:r>
    </w:p>
    <w:tbl>
      <w:tblPr>
        <w:tblW w:w="6537" w:type="dxa"/>
        <w:jc w:val="center"/>
        <w:tblLook w:val="04A0" w:firstRow="1" w:lastRow="0" w:firstColumn="1" w:lastColumn="0" w:noHBand="0" w:noVBand="1"/>
      </w:tblPr>
      <w:tblGrid>
        <w:gridCol w:w="960"/>
        <w:gridCol w:w="1450"/>
        <w:gridCol w:w="2001"/>
        <w:gridCol w:w="2126"/>
      </w:tblGrid>
      <w:tr w:rsidR="00855B14" w:rsidRPr="001F184C" w:rsidTr="00BD0811">
        <w:trPr>
          <w:trHeight w:val="315"/>
          <w:jc w:val="center"/>
        </w:trPr>
        <w:tc>
          <w:tcPr>
            <w:tcW w:w="96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45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Total          Listed Firms </w:t>
            </w:r>
          </w:p>
        </w:tc>
        <w:tc>
          <w:tcPr>
            <w:tcW w:w="2001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Firms included in the Sample</w:t>
            </w:r>
          </w:p>
        </w:tc>
        <w:tc>
          <w:tcPr>
            <w:tcW w:w="212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Percentage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ample to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</w:t>
            </w: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1F18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opulation</w:t>
            </w:r>
          </w:p>
        </w:tc>
      </w:tr>
      <w:tr w:rsidR="00855B14" w:rsidRPr="001F184C" w:rsidTr="00BD0811">
        <w:trPr>
          <w:trHeight w:val="315"/>
          <w:jc w:val="center"/>
        </w:trPr>
        <w:tc>
          <w:tcPr>
            <w:tcW w:w="96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450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001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126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61.61%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63.64%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62.69%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67.56%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61.63%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62.40%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52.27%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61.31%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55.00%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56.36%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44.662</w:t>
            </w: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50.31%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46.84%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40.88%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42.83%</w:t>
            </w:r>
          </w:p>
        </w:tc>
      </w:tr>
      <w:tr w:rsidR="00855B14" w:rsidRPr="001F184C" w:rsidTr="00BD0811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37.10%</w:t>
            </w:r>
          </w:p>
        </w:tc>
      </w:tr>
      <w:tr w:rsidR="00855B14" w:rsidRPr="001F184C" w:rsidTr="00BD0811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001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2126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</w:tcPr>
          <w:p w:rsidR="00855B14" w:rsidRPr="001F184C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36.67%</w:t>
            </w:r>
          </w:p>
        </w:tc>
      </w:tr>
    </w:tbl>
    <w:p w:rsidR="00855B14" w:rsidRDefault="00855B14" w:rsidP="00855B14">
      <w:pPr>
        <w:spacing w:after="120" w:line="240" w:lineRule="auto"/>
        <w:jc w:val="both"/>
        <w:rPr>
          <w:rFonts w:ascii="Times New Roman" w:hAnsi="Times New Roman" w:cs="Times New Roman"/>
          <w:sz w:val="24"/>
          <w:lang w:eastAsia="id-ID"/>
        </w:rPr>
      </w:pPr>
    </w:p>
    <w:p w:rsidR="00855B14" w:rsidRDefault="00855B14" w:rsidP="00855B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5B14" w:rsidRDefault="00855B14" w:rsidP="00855B14">
      <w:pPr>
        <w:rPr>
          <w:rFonts w:ascii="Times New Roman" w:hAnsi="Times New Roman" w:cs="Times New Roman"/>
          <w:b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br w:type="page"/>
      </w: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lastRenderedPageBreak/>
        <w:t xml:space="preserve">Table A.2. Summary of Statistics of </w:t>
      </w:r>
      <w:r w:rsidRPr="006C1EC5">
        <w:rPr>
          <w:rFonts w:ascii="Times New Roman" w:hAnsi="Times New Roman" w:cs="Times New Roman"/>
          <w:b/>
          <w:sz w:val="24"/>
          <w:lang w:eastAsia="id-ID"/>
        </w:rPr>
        <w:t>the Sample</w:t>
      </w:r>
      <w:r>
        <w:rPr>
          <w:rFonts w:ascii="Times New Roman" w:hAnsi="Times New Roman" w:cs="Times New Roman"/>
          <w:b/>
          <w:sz w:val="24"/>
          <w:lang w:eastAsia="id-ID"/>
        </w:rPr>
        <w:t xml:space="preserve"> for Cross Sectional Regression</w:t>
      </w: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tbl>
      <w:tblPr>
        <w:tblW w:w="8065" w:type="dxa"/>
        <w:jc w:val="center"/>
        <w:tblLook w:val="04A0" w:firstRow="1" w:lastRow="0" w:firstColumn="1" w:lastColumn="0" w:noHBand="0" w:noVBand="1"/>
      </w:tblPr>
      <w:tblGrid>
        <w:gridCol w:w="1503"/>
        <w:gridCol w:w="866"/>
        <w:gridCol w:w="872"/>
        <w:gridCol w:w="1414"/>
        <w:gridCol w:w="1060"/>
        <w:gridCol w:w="950"/>
        <w:gridCol w:w="1400"/>
      </w:tblGrid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86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72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141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Std. Dev.</w:t>
            </w:r>
          </w:p>
        </w:tc>
        <w:tc>
          <w:tcPr>
            <w:tcW w:w="106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Skewness</w:t>
            </w:r>
          </w:p>
        </w:tc>
        <w:tc>
          <w:tcPr>
            <w:tcW w:w="95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Kurtosis</w:t>
            </w:r>
          </w:p>
        </w:tc>
        <w:tc>
          <w:tcPr>
            <w:tcW w:w="140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8065" w:type="dxa"/>
            <w:gridSpan w:val="7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Share Price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452.59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225.00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821.50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55.68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647.83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795.05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1329.43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758.33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1387.56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1890.92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1038.69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1896.20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683.64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312.50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1167.91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2560.94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1301.58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2091.87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1856.23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3448.12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1894.41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1515.20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2478.45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4687.93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21571.14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1555.98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3415.55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2285.45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5124.55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1986.56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4333.19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2006.97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3353.38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5B14" w:rsidRPr="00907BAC" w:rsidTr="00BD0811">
        <w:trPr>
          <w:trHeight w:val="300"/>
          <w:jc w:val="center"/>
        </w:trPr>
        <w:tc>
          <w:tcPr>
            <w:tcW w:w="8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Book Value per Share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650.42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320.84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1036.08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44.99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636.21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314.89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916.79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626.24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304.05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935.38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596.21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315.71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817.35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533.53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348.96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573.70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353.10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888.99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778.02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368.75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1429.15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808.56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378.56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391.43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843.48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864.73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480.35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1072.66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787.51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482.30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845.92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529.87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487.96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882.12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521.93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1077.00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1479.16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786.66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2217.08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3.94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1322.97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682.82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1965.05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3.26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15.87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1438.76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2175.26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</w:tbl>
    <w:p w:rsidR="00855B14" w:rsidRDefault="00855B14" w:rsidP="00855B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lastRenderedPageBreak/>
        <w:t xml:space="preserve">Table A.2. Summary of Statistics of </w:t>
      </w:r>
      <w:r w:rsidRPr="006C1EC5">
        <w:rPr>
          <w:rFonts w:ascii="Times New Roman" w:hAnsi="Times New Roman" w:cs="Times New Roman"/>
          <w:b/>
          <w:sz w:val="24"/>
          <w:lang w:eastAsia="id-ID"/>
        </w:rPr>
        <w:t>the Sample</w:t>
      </w:r>
      <w:r>
        <w:rPr>
          <w:rFonts w:ascii="Times New Roman" w:hAnsi="Times New Roman" w:cs="Times New Roman"/>
          <w:b/>
          <w:sz w:val="24"/>
          <w:lang w:eastAsia="id-ID"/>
        </w:rPr>
        <w:t xml:space="preserve"> for Cross Sectional Regression (Cont’d)</w:t>
      </w: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tbl>
      <w:tblPr>
        <w:tblW w:w="8065" w:type="dxa"/>
        <w:jc w:val="center"/>
        <w:tblLook w:val="04A0" w:firstRow="1" w:lastRow="0" w:firstColumn="1" w:lastColumn="0" w:noHBand="0" w:noVBand="1"/>
      </w:tblPr>
      <w:tblGrid>
        <w:gridCol w:w="1503"/>
        <w:gridCol w:w="866"/>
        <w:gridCol w:w="872"/>
        <w:gridCol w:w="1414"/>
        <w:gridCol w:w="1060"/>
        <w:gridCol w:w="950"/>
        <w:gridCol w:w="1400"/>
      </w:tblGrid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lang w:eastAsia="id-ID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86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Mean</w:t>
            </w:r>
          </w:p>
        </w:tc>
        <w:tc>
          <w:tcPr>
            <w:tcW w:w="872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Median</w:t>
            </w:r>
          </w:p>
        </w:tc>
        <w:tc>
          <w:tcPr>
            <w:tcW w:w="1414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Std. Dev.</w:t>
            </w:r>
          </w:p>
        </w:tc>
        <w:tc>
          <w:tcPr>
            <w:tcW w:w="106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Skewness</w:t>
            </w:r>
          </w:p>
        </w:tc>
        <w:tc>
          <w:tcPr>
            <w:tcW w:w="95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Kurtosis</w:t>
            </w:r>
          </w:p>
        </w:tc>
        <w:tc>
          <w:tcPr>
            <w:tcW w:w="1400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Observations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8065" w:type="dxa"/>
            <w:gridSpan w:val="7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Earnings Per Share (EPS)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63.51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26.00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114.85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3.34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19.81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50.86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97.49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10.46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56.45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19.50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107.67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48.43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94.14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34.80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45.52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80.15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69.59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146.00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2.95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17.84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64.42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14.79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188.46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2.45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89.35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25.95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290.51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10.62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142.34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92.61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37.51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148.84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127.19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48.81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226.37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2.89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13.86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121.45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48.98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190.17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111.57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273.72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89.41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592.50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50.04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3788.07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93.27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132.43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20.25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832.86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188.59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149.15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39.01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342.39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4.99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42.17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103.86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38.60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271.34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2.63</w:t>
            </w:r>
          </w:p>
        </w:tc>
        <w:tc>
          <w:tcPr>
            <w:tcW w:w="9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19.43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103.20</w:t>
            </w:r>
          </w:p>
        </w:tc>
        <w:tc>
          <w:tcPr>
            <w:tcW w:w="872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27.19</w:t>
            </w:r>
          </w:p>
        </w:tc>
        <w:tc>
          <w:tcPr>
            <w:tcW w:w="1414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278.73</w:t>
            </w:r>
          </w:p>
        </w:tc>
        <w:tc>
          <w:tcPr>
            <w:tcW w:w="106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95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</w:tcPr>
          <w:p w:rsidR="00855B14" w:rsidRPr="003F3AE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AEB">
              <w:rPr>
                <w:rFonts w:ascii="Times New Roman" w:hAnsi="Times New Roman" w:cs="Times New Roman"/>
                <w:sz w:val="20"/>
                <w:szCs w:val="20"/>
              </w:rPr>
              <w:t>31.00</w:t>
            </w:r>
          </w:p>
        </w:tc>
        <w:tc>
          <w:tcPr>
            <w:tcW w:w="140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</w:tr>
      <w:tr w:rsidR="00855B14" w:rsidRPr="00A124F0" w:rsidTr="00BD0811">
        <w:trPr>
          <w:trHeight w:val="300"/>
          <w:jc w:val="center"/>
        </w:trPr>
        <w:tc>
          <w:tcPr>
            <w:tcW w:w="1503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thickThinSmallGap" w:sz="12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55B14" w:rsidRPr="00A124F0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5B14" w:rsidRDefault="00855B14" w:rsidP="00855B14">
      <w:pPr>
        <w:rPr>
          <w:lang w:eastAsia="id-ID"/>
        </w:rPr>
      </w:pP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855B14" w:rsidRDefault="00855B14" w:rsidP="00855B14">
      <w:pPr>
        <w:rPr>
          <w:rFonts w:ascii="Times New Roman" w:hAnsi="Times New Roman" w:cs="Times New Roman"/>
          <w:b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br w:type="page"/>
      </w:r>
    </w:p>
    <w:p w:rsidR="00855B14" w:rsidRDefault="00855B14" w:rsidP="00855B14">
      <w:pPr>
        <w:jc w:val="center"/>
        <w:rPr>
          <w:rFonts w:ascii="Times New Roman" w:hAnsi="Times New Roman" w:cs="Times New Roman"/>
          <w:b/>
          <w:sz w:val="24"/>
          <w:lang w:eastAsia="id-ID"/>
        </w:rPr>
      </w:pPr>
      <w:r>
        <w:rPr>
          <w:rFonts w:ascii="Times New Roman" w:hAnsi="Times New Roman" w:cs="Times New Roman"/>
          <w:b/>
          <w:sz w:val="24"/>
          <w:lang w:eastAsia="id-ID"/>
        </w:rPr>
        <w:lastRenderedPageBreak/>
        <w:t xml:space="preserve">Table A.3. </w:t>
      </w:r>
      <w:r w:rsidRPr="00C84477">
        <w:rPr>
          <w:rFonts w:ascii="Times New Roman" w:hAnsi="Times New Roman" w:cs="Times New Roman"/>
          <w:b/>
          <w:sz w:val="24"/>
          <w:lang w:eastAsia="id-ID"/>
        </w:rPr>
        <w:t>Two-Sample t-Test for Equal Means</w:t>
      </w:r>
    </w:p>
    <w:tbl>
      <w:tblPr>
        <w:tblW w:w="6800" w:type="dxa"/>
        <w:jc w:val="center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262"/>
        <w:gridCol w:w="1458"/>
      </w:tblGrid>
      <w:tr w:rsidR="00855B14" w:rsidRPr="00E95BBF" w:rsidTr="00BD0811">
        <w:trPr>
          <w:trHeight w:val="315"/>
          <w:jc w:val="center"/>
        </w:trPr>
        <w:tc>
          <w:tcPr>
            <w:tcW w:w="1360" w:type="dxa"/>
            <w:tcBorders>
              <w:top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top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DB793A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93A">
              <w:rPr>
                <w:rFonts w:ascii="Times New Roman" w:eastAsia="Times New Roman" w:hAnsi="Times New Roman" w:cs="Times New Roman"/>
                <w:b/>
                <w:color w:val="000000"/>
              </w:rPr>
              <w:t>Book Value per Share</w:t>
            </w:r>
          </w:p>
        </w:tc>
        <w:tc>
          <w:tcPr>
            <w:tcW w:w="2720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B14" w:rsidRPr="00DB793A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793A">
              <w:rPr>
                <w:rFonts w:ascii="Times New Roman" w:eastAsia="Times New Roman" w:hAnsi="Times New Roman" w:cs="Times New Roman"/>
                <w:b/>
                <w:color w:val="000000"/>
              </w:rPr>
              <w:t>Earnings per Share</w:t>
            </w:r>
          </w:p>
        </w:tc>
      </w:tr>
      <w:tr w:rsidR="00855B14" w:rsidRPr="00E95BBF" w:rsidTr="00BD0811">
        <w:trPr>
          <w:trHeight w:val="300"/>
          <w:jc w:val="center"/>
        </w:trPr>
        <w:tc>
          <w:tcPr>
            <w:tcW w:w="1360" w:type="dxa"/>
            <w:tcBorders>
              <w:bottom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 IFRS</w:t>
            </w:r>
          </w:p>
        </w:tc>
        <w:tc>
          <w:tcPr>
            <w:tcW w:w="136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 IFRS</w:t>
            </w:r>
          </w:p>
        </w:tc>
        <w:tc>
          <w:tcPr>
            <w:tcW w:w="1262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Pre IFRS</w:t>
            </w:r>
          </w:p>
        </w:tc>
        <w:tc>
          <w:tcPr>
            <w:tcW w:w="1458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Post IFRS</w:t>
            </w:r>
          </w:p>
        </w:tc>
      </w:tr>
      <w:tr w:rsidR="00855B14" w:rsidRPr="00E95BBF" w:rsidTr="00BD0811">
        <w:trPr>
          <w:trHeight w:val="300"/>
          <w:jc w:val="center"/>
        </w:trPr>
        <w:tc>
          <w:tcPr>
            <w:tcW w:w="1360" w:type="dxa"/>
            <w:tcBorders>
              <w:top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360" w:type="dxa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683.76</w:t>
            </w:r>
          </w:p>
        </w:tc>
        <w:tc>
          <w:tcPr>
            <w:tcW w:w="1360" w:type="dxa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1144.69</w:t>
            </w:r>
          </w:p>
        </w:tc>
        <w:tc>
          <w:tcPr>
            <w:tcW w:w="1262" w:type="dxa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70.79</w:t>
            </w:r>
          </w:p>
        </w:tc>
        <w:tc>
          <w:tcPr>
            <w:tcW w:w="1458" w:type="dxa"/>
            <w:tcBorders>
              <w:top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187.74</w:t>
            </w:r>
          </w:p>
        </w:tc>
      </w:tr>
      <w:tr w:rsidR="00855B14" w:rsidRPr="00E95BBF" w:rsidTr="00BD0811">
        <w:trPr>
          <w:trHeight w:val="300"/>
          <w:jc w:val="center"/>
        </w:trPr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Variance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10889.62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88066.46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648.66</w:t>
            </w:r>
          </w:p>
        </w:tc>
        <w:tc>
          <w:tcPr>
            <w:tcW w:w="1458" w:type="dxa"/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32126.36</w:t>
            </w:r>
          </w:p>
        </w:tc>
      </w:tr>
      <w:tr w:rsidR="00855B14" w:rsidRPr="00E95BBF" w:rsidTr="00BD0811">
        <w:trPr>
          <w:trHeight w:val="300"/>
          <w:jc w:val="center"/>
        </w:trPr>
        <w:tc>
          <w:tcPr>
            <w:tcW w:w="1360" w:type="dxa"/>
            <w:tcBorders>
              <w:bottom w:val="thinThickSmallGap" w:sz="12" w:space="0" w:color="auto"/>
            </w:tcBorders>
            <w:shd w:val="clear" w:color="auto" w:fill="auto"/>
            <w:noWrap/>
            <w:vAlign w:val="bottom"/>
            <w:hideMark/>
          </w:tcPr>
          <w:p w:rsidR="00855B14" w:rsidRPr="00E95BBF" w:rsidRDefault="00855B14" w:rsidP="00BD0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Stat</w:t>
            </w:r>
          </w:p>
        </w:tc>
        <w:tc>
          <w:tcPr>
            <w:tcW w:w="2720" w:type="dxa"/>
            <w:gridSpan w:val="2"/>
            <w:tcBorders>
              <w:bottom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-3.94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2720" w:type="dxa"/>
            <w:gridSpan w:val="2"/>
            <w:tcBorders>
              <w:bottom w:val="thinThick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E95BBF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5BBF">
              <w:rPr>
                <w:rFonts w:ascii="Times New Roman" w:eastAsia="Times New Roman" w:hAnsi="Times New Roman" w:cs="Times New Roman"/>
                <w:color w:val="000000"/>
              </w:rPr>
              <w:t>-1.71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</w:tbl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855B14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lang w:eastAsia="id-ID"/>
        </w:rPr>
      </w:pPr>
    </w:p>
    <w:p w:rsidR="00855B14" w:rsidRPr="00AB7BC6" w:rsidRDefault="00855B14" w:rsidP="00855B1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id-ID"/>
        </w:rPr>
        <w:t xml:space="preserve">Table A.4. Summary of Statistics of </w:t>
      </w:r>
      <w:r w:rsidRPr="006C1EC5">
        <w:rPr>
          <w:rFonts w:ascii="Times New Roman" w:hAnsi="Times New Roman" w:cs="Times New Roman"/>
          <w:b/>
          <w:sz w:val="24"/>
          <w:lang w:eastAsia="id-ID"/>
        </w:rPr>
        <w:t>the Sample</w:t>
      </w:r>
      <w:r>
        <w:rPr>
          <w:rFonts w:ascii="Times New Roman" w:hAnsi="Times New Roman" w:cs="Times New Roman"/>
          <w:b/>
          <w:sz w:val="24"/>
          <w:lang w:eastAsia="id-ID"/>
        </w:rPr>
        <w:t xml:space="preserve"> for Panel Regression</w:t>
      </w:r>
    </w:p>
    <w:tbl>
      <w:tblPr>
        <w:tblW w:w="8635" w:type="dxa"/>
        <w:jc w:val="center"/>
        <w:tblLook w:val="04A0" w:firstRow="1" w:lastRow="0" w:firstColumn="1" w:lastColumn="0" w:noHBand="0" w:noVBand="1"/>
      </w:tblPr>
      <w:tblGrid>
        <w:gridCol w:w="1436"/>
        <w:gridCol w:w="1170"/>
        <w:gridCol w:w="1325"/>
        <w:gridCol w:w="1041"/>
        <w:gridCol w:w="1302"/>
        <w:gridCol w:w="1041"/>
        <w:gridCol w:w="1320"/>
      </w:tblGrid>
      <w:tr w:rsidR="00855B14" w:rsidRPr="00FD465B" w:rsidTr="00BD0811">
        <w:trPr>
          <w:trHeight w:val="300"/>
          <w:jc w:val="center"/>
        </w:trPr>
        <w:tc>
          <w:tcPr>
            <w:tcW w:w="1436" w:type="dxa"/>
            <w:vMerge w:val="restart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4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 w:type="page"/>
              <w:t>Measures</w:t>
            </w:r>
          </w:p>
        </w:tc>
        <w:tc>
          <w:tcPr>
            <w:tcW w:w="2495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65B">
              <w:rPr>
                <w:rFonts w:ascii="Times New Roman" w:eastAsia="Times New Roman" w:hAnsi="Times New Roman" w:cs="Times New Roman"/>
                <w:b/>
                <w:color w:val="000000"/>
              </w:rPr>
              <w:t>Share Price</w:t>
            </w:r>
          </w:p>
        </w:tc>
        <w:tc>
          <w:tcPr>
            <w:tcW w:w="2343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65B">
              <w:rPr>
                <w:rFonts w:ascii="Times New Roman" w:eastAsia="Times New Roman" w:hAnsi="Times New Roman" w:cs="Times New Roman"/>
                <w:b/>
                <w:color w:val="000000"/>
              </w:rPr>
              <w:t>Book Value per Share</w:t>
            </w:r>
          </w:p>
        </w:tc>
        <w:tc>
          <w:tcPr>
            <w:tcW w:w="2361" w:type="dxa"/>
            <w:gridSpan w:val="2"/>
            <w:tcBorders>
              <w:top w:val="thickThinSmallGap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65B">
              <w:rPr>
                <w:rFonts w:ascii="Times New Roman" w:eastAsia="Times New Roman" w:hAnsi="Times New Roman" w:cs="Times New Roman"/>
                <w:b/>
                <w:color w:val="000000"/>
              </w:rPr>
              <w:t>Earnings per Share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vMerge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id-ID"/>
              </w:rPr>
            </w:pPr>
            <w:r w:rsidRPr="00FD465B">
              <w:rPr>
                <w:rFonts w:ascii="Times New Roman" w:hAnsi="Times New Roman" w:cs="Times New Roman"/>
                <w:b/>
                <w:sz w:val="24"/>
                <w:lang w:eastAsia="id-ID"/>
              </w:rPr>
              <w:t>All Firms</w:t>
            </w:r>
          </w:p>
        </w:tc>
        <w:tc>
          <w:tcPr>
            <w:tcW w:w="1325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65B">
              <w:rPr>
                <w:rFonts w:ascii="Times New Roman" w:eastAsia="Times New Roman" w:hAnsi="Times New Roman" w:cs="Times New Roman"/>
                <w:b/>
                <w:color w:val="000000"/>
              </w:rPr>
              <w:t>Excluding Loss</w:t>
            </w:r>
          </w:p>
        </w:tc>
        <w:tc>
          <w:tcPr>
            <w:tcW w:w="104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id-ID"/>
              </w:rPr>
            </w:pPr>
            <w:r w:rsidRPr="00FD465B">
              <w:rPr>
                <w:rFonts w:ascii="Times New Roman" w:hAnsi="Times New Roman" w:cs="Times New Roman"/>
                <w:b/>
                <w:sz w:val="24"/>
                <w:lang w:eastAsia="id-ID"/>
              </w:rPr>
              <w:t>All Firms</w:t>
            </w:r>
          </w:p>
        </w:tc>
        <w:tc>
          <w:tcPr>
            <w:tcW w:w="1302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65B">
              <w:rPr>
                <w:rFonts w:ascii="Times New Roman" w:eastAsia="Times New Roman" w:hAnsi="Times New Roman" w:cs="Times New Roman"/>
                <w:b/>
                <w:color w:val="000000"/>
              </w:rPr>
              <w:t>Excluding Loss</w:t>
            </w:r>
          </w:p>
        </w:tc>
        <w:tc>
          <w:tcPr>
            <w:tcW w:w="104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noWrap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eastAsia="id-ID"/>
              </w:rPr>
            </w:pPr>
            <w:r w:rsidRPr="00FD465B">
              <w:rPr>
                <w:rFonts w:ascii="Times New Roman" w:hAnsi="Times New Roman" w:cs="Times New Roman"/>
                <w:b/>
                <w:sz w:val="24"/>
                <w:lang w:eastAsia="id-ID"/>
              </w:rPr>
              <w:t>All Firms</w:t>
            </w:r>
          </w:p>
        </w:tc>
        <w:tc>
          <w:tcPr>
            <w:tcW w:w="1320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D465B">
              <w:rPr>
                <w:rFonts w:ascii="Times New Roman" w:eastAsia="Times New Roman" w:hAnsi="Times New Roman" w:cs="Times New Roman"/>
                <w:b/>
                <w:color w:val="000000"/>
              </w:rPr>
              <w:t>Excluding Loss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Mean</w:t>
            </w:r>
          </w:p>
        </w:tc>
        <w:tc>
          <w:tcPr>
            <w:tcW w:w="1170" w:type="dxa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4362.17</w:t>
            </w:r>
          </w:p>
        </w:tc>
        <w:tc>
          <w:tcPr>
            <w:tcW w:w="1325" w:type="dxa"/>
            <w:tcBorders>
              <w:top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8865.68</w:t>
            </w:r>
          </w:p>
        </w:tc>
        <w:tc>
          <w:tcPr>
            <w:tcW w:w="1041" w:type="dxa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1720.98</w:t>
            </w:r>
          </w:p>
        </w:tc>
        <w:tc>
          <w:tcPr>
            <w:tcW w:w="1302" w:type="dxa"/>
            <w:tcBorders>
              <w:top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2355.57</w:t>
            </w:r>
          </w:p>
        </w:tc>
        <w:tc>
          <w:tcPr>
            <w:tcW w:w="1041" w:type="dxa"/>
            <w:tcBorders>
              <w:top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311.0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614.41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Median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325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1270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573.68</w:t>
            </w:r>
          </w:p>
        </w:tc>
        <w:tc>
          <w:tcPr>
            <w:tcW w:w="1302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847.2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320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104.43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Std. Dev.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31828.68</w:t>
            </w:r>
          </w:p>
        </w:tc>
        <w:tc>
          <w:tcPr>
            <w:tcW w:w="1325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49430.35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3620.88</w:t>
            </w:r>
          </w:p>
        </w:tc>
        <w:tc>
          <w:tcPr>
            <w:tcW w:w="1302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4605.09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1664.827</w:t>
            </w:r>
          </w:p>
        </w:tc>
        <w:tc>
          <w:tcPr>
            <w:tcW w:w="1320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2519.53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Skewness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26.23</w:t>
            </w:r>
          </w:p>
        </w:tc>
        <w:tc>
          <w:tcPr>
            <w:tcW w:w="1325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16.93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</w:p>
        </w:tc>
        <w:tc>
          <w:tcPr>
            <w:tcW w:w="1302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4.65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19.09793</w:t>
            </w:r>
          </w:p>
        </w:tc>
        <w:tc>
          <w:tcPr>
            <w:tcW w:w="1320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Kurtosis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830.11</w:t>
            </w:r>
          </w:p>
        </w:tc>
        <w:tc>
          <w:tcPr>
            <w:tcW w:w="1325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344.52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43.52</w:t>
            </w:r>
          </w:p>
        </w:tc>
        <w:tc>
          <w:tcPr>
            <w:tcW w:w="1302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30.44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515.8179</w:t>
            </w:r>
          </w:p>
        </w:tc>
        <w:tc>
          <w:tcPr>
            <w:tcW w:w="1320" w:type="dxa"/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235.01</w:t>
            </w:r>
          </w:p>
        </w:tc>
      </w:tr>
      <w:tr w:rsidR="00855B14" w:rsidRPr="00FD465B" w:rsidTr="00BD0811">
        <w:trPr>
          <w:trHeight w:val="300"/>
          <w:jc w:val="center"/>
        </w:trPr>
        <w:tc>
          <w:tcPr>
            <w:tcW w:w="1436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Observations</w:t>
            </w:r>
          </w:p>
        </w:tc>
        <w:tc>
          <w:tcPr>
            <w:tcW w:w="1170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3298</w:t>
            </w:r>
          </w:p>
        </w:tc>
        <w:tc>
          <w:tcPr>
            <w:tcW w:w="1325" w:type="dxa"/>
            <w:tcBorders>
              <w:bottom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104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3298</w:t>
            </w:r>
          </w:p>
        </w:tc>
        <w:tc>
          <w:tcPr>
            <w:tcW w:w="1302" w:type="dxa"/>
            <w:tcBorders>
              <w:bottom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  <w:tc>
          <w:tcPr>
            <w:tcW w:w="1041" w:type="dxa"/>
            <w:tcBorders>
              <w:bottom w:val="thickThinSmallGap" w:sz="12" w:space="0" w:color="auto"/>
            </w:tcBorders>
            <w:shd w:val="clear" w:color="auto" w:fill="auto"/>
            <w:noWrap/>
            <w:vAlign w:val="center"/>
            <w:hideMark/>
          </w:tcPr>
          <w:p w:rsidR="00855B14" w:rsidRPr="006D0166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D0166">
              <w:rPr>
                <w:rFonts w:ascii="Times New Roman" w:eastAsia="Times New Roman" w:hAnsi="Times New Roman" w:cs="Times New Roman"/>
                <w:color w:val="000000"/>
              </w:rPr>
              <w:t>3298</w:t>
            </w:r>
          </w:p>
        </w:tc>
        <w:tc>
          <w:tcPr>
            <w:tcW w:w="1320" w:type="dxa"/>
            <w:tcBorders>
              <w:bottom w:val="thickThinSmallGap" w:sz="12" w:space="0" w:color="auto"/>
            </w:tcBorders>
            <w:vAlign w:val="center"/>
          </w:tcPr>
          <w:p w:rsidR="00855B14" w:rsidRPr="00FD465B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465B">
              <w:rPr>
                <w:rFonts w:ascii="Times New Roman" w:hAnsi="Times New Roman" w:cs="Times New Roman"/>
                <w:color w:val="000000"/>
              </w:rPr>
              <w:t>1343</w:t>
            </w:r>
          </w:p>
        </w:tc>
      </w:tr>
    </w:tbl>
    <w:p w:rsidR="00855B14" w:rsidRDefault="00855B14" w:rsidP="00855B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5B14" w:rsidRDefault="00855B14" w:rsidP="00855B1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855B14" w:rsidRPr="008177C8" w:rsidRDefault="00855B14" w:rsidP="00855B1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7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A.5. </w:t>
      </w:r>
      <w:r w:rsidRPr="00817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Relative and Incremental Explanatory Power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Book value</w:t>
      </w:r>
      <w:r w:rsidRPr="008177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Earnings</w:t>
      </w:r>
    </w:p>
    <w:tbl>
      <w:tblPr>
        <w:tblW w:w="6246" w:type="dxa"/>
        <w:jc w:val="center"/>
        <w:tblLook w:val="04A0" w:firstRow="1" w:lastRow="0" w:firstColumn="1" w:lastColumn="0" w:noHBand="0" w:noVBand="1"/>
      </w:tblPr>
      <w:tblGrid>
        <w:gridCol w:w="970"/>
        <w:gridCol w:w="1298"/>
        <w:gridCol w:w="1157"/>
        <w:gridCol w:w="1261"/>
        <w:gridCol w:w="284"/>
        <w:gridCol w:w="1276"/>
      </w:tblGrid>
      <w:tr w:rsidR="00855B14" w:rsidRPr="005A1A62" w:rsidTr="00BD0811">
        <w:trPr>
          <w:trHeight w:val="330"/>
          <w:jc w:val="center"/>
        </w:trPr>
        <w:tc>
          <w:tcPr>
            <w:tcW w:w="970" w:type="dxa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298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AdjR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BVPS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157" w:type="dxa"/>
            <w:vMerge w:val="restart"/>
            <w:tcBorders>
              <w:top w:val="thickThinSmallGap" w:sz="12" w:space="0" w:color="auto"/>
            </w:tcBorders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AdjR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EPS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0"/>
                        <w:szCs w:val="20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1261" w:type="dxa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Incremental BVPS</w:t>
            </w:r>
          </w:p>
        </w:tc>
        <w:tc>
          <w:tcPr>
            <w:tcW w:w="284" w:type="dxa"/>
            <w:tcBorders>
              <w:top w:val="thickThinSmallGap" w:sz="12" w:space="0" w:color="auto"/>
            </w:tcBorders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thickThinSmallGap" w:sz="12" w:space="0" w:color="auto"/>
            </w:tcBorders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Incremental EPS</w:t>
            </w:r>
          </w:p>
        </w:tc>
      </w:tr>
      <w:tr w:rsidR="00855B14" w:rsidRPr="005A1A62" w:rsidTr="00BD0811">
        <w:trPr>
          <w:trHeight w:val="363"/>
          <w:jc w:val="center"/>
        </w:trPr>
        <w:tc>
          <w:tcPr>
            <w:tcW w:w="970" w:type="dxa"/>
            <w:vMerge/>
            <w:tcBorders>
              <w:bottom w:val="thickThinSmallGap" w:sz="12" w:space="0" w:color="auto"/>
            </w:tcBorders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bottom w:val="thickThinSmallGap" w:sz="12" w:space="0" w:color="auto"/>
            </w:tcBorders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thickThinSmallGap" w:sz="12" w:space="0" w:color="auto"/>
            </w:tcBorders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bottom w:val="thickThinSmallGap" w:sz="12" w:space="0" w:color="auto"/>
            </w:tcBorders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thickThinSmallGap" w:sz="12" w:space="0" w:color="auto"/>
            </w:tcBorders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thickThinSmallGap" w:sz="12" w:space="0" w:color="auto"/>
            </w:tcBorders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tcBorders>
              <w:top w:val="thickThinSmallGap" w:sz="12" w:space="0" w:color="auto"/>
            </w:tcBorders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1298" w:type="dxa"/>
            <w:tcBorders>
              <w:top w:val="thickThinSmallGap" w:sz="12" w:space="0" w:color="auto"/>
            </w:tcBorders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0.543</w:t>
            </w:r>
          </w:p>
        </w:tc>
        <w:tc>
          <w:tcPr>
            <w:tcW w:w="1157" w:type="dxa"/>
            <w:tcBorders>
              <w:top w:val="thickThinSmallGap" w:sz="12" w:space="0" w:color="auto"/>
            </w:tcBorders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  <w:tc>
          <w:tcPr>
            <w:tcW w:w="1261" w:type="dxa"/>
            <w:tcBorders>
              <w:top w:val="thickThinSmallGap" w:sz="12" w:space="0" w:color="auto"/>
            </w:tcBorders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  <w:tc>
          <w:tcPr>
            <w:tcW w:w="284" w:type="dxa"/>
            <w:tcBorders>
              <w:top w:val="thickThinSmallGap" w:sz="12" w:space="0" w:color="auto"/>
            </w:tcBorders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thickThinSmallGap" w:sz="12" w:space="0" w:color="auto"/>
            </w:tcBorders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2003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0.296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0.377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0.281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2005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0.373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0.521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0.155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2006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0.316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0.348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0.068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2007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0.363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2008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0.329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0.456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0.170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0.706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0.125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0.433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0.648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0.700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0.307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0.576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0.106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0.142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0.134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0.052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  <w:hideMark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0.108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0.107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0.144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shd w:val="clear" w:color="auto" w:fill="auto"/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0.561</w:t>
            </w:r>
          </w:p>
        </w:tc>
        <w:tc>
          <w:tcPr>
            <w:tcW w:w="1157" w:type="dxa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0.605</w:t>
            </w:r>
          </w:p>
        </w:tc>
        <w:tc>
          <w:tcPr>
            <w:tcW w:w="1261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284" w:type="dxa"/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855B14" w:rsidRPr="005A1A62" w:rsidTr="00BD0811">
        <w:trPr>
          <w:trHeight w:val="300"/>
          <w:jc w:val="center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5B14" w:rsidRPr="005A1A62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A1A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0.639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0.563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855B14" w:rsidRPr="00C21FA4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855B14" w:rsidRPr="00C6325F" w:rsidTr="00BD0811">
        <w:trPr>
          <w:trHeight w:val="300"/>
          <w:jc w:val="center"/>
        </w:trPr>
        <w:tc>
          <w:tcPr>
            <w:tcW w:w="970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855B14" w:rsidRPr="00C6325F" w:rsidRDefault="00855B14" w:rsidP="00BD081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632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Average</w:t>
            </w:r>
          </w:p>
        </w:tc>
        <w:tc>
          <w:tcPr>
            <w:tcW w:w="1298" w:type="dxa"/>
            <w:tcBorders>
              <w:top w:val="single" w:sz="4" w:space="0" w:color="auto"/>
              <w:bottom w:val="thickThinSmallGap" w:sz="12" w:space="0" w:color="auto"/>
            </w:tcBorders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1157" w:type="dxa"/>
            <w:tcBorders>
              <w:top w:val="single" w:sz="4" w:space="0" w:color="auto"/>
              <w:bottom w:val="thickThinSmallGap" w:sz="12" w:space="0" w:color="auto"/>
            </w:tcBorders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0.467</w:t>
            </w:r>
          </w:p>
        </w:tc>
        <w:tc>
          <w:tcPr>
            <w:tcW w:w="1261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  <w:tc>
          <w:tcPr>
            <w:tcW w:w="284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:rsidR="00855B14" w:rsidRPr="00C21FA4" w:rsidRDefault="00855B14" w:rsidP="00BD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thickThinSmallGap" w:sz="12" w:space="0" w:color="auto"/>
            </w:tcBorders>
            <w:shd w:val="clear" w:color="auto" w:fill="auto"/>
          </w:tcPr>
          <w:p w:rsidR="00855B14" w:rsidRPr="00C21FA4" w:rsidRDefault="00855B14" w:rsidP="00BD0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4">
              <w:rPr>
                <w:rFonts w:ascii="Times New Roman" w:hAnsi="Times New Roman" w:cs="Times New Roman"/>
                <w:sz w:val="20"/>
                <w:szCs w:val="20"/>
              </w:rPr>
              <w:t>0.126</w:t>
            </w:r>
          </w:p>
        </w:tc>
      </w:tr>
    </w:tbl>
    <w:p w:rsidR="00855B14" w:rsidRDefault="00855B14" w:rsidP="00855B14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55B14" w:rsidRPr="00AB2B61" w:rsidRDefault="00855B14" w:rsidP="00855B14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5B14" w:rsidRPr="00ED3508" w:rsidRDefault="00855B14" w:rsidP="00855B14">
      <w:pPr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55B14" w:rsidRPr="00997D40" w:rsidRDefault="00855B14" w:rsidP="00855B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B28" w:rsidRDefault="00003B28">
      <w:bookmarkStart w:id="0" w:name="_GoBack"/>
      <w:bookmarkEnd w:id="0"/>
    </w:p>
    <w:sectPr w:rsidR="00003B28" w:rsidSect="00B12418">
      <w:pgSz w:w="11907" w:h="16839" w:code="9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14"/>
    <w:rsid w:val="00003B28"/>
    <w:rsid w:val="0085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5240B-2FBF-40AD-87A1-10EAF77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amri.asmara</dc:creator>
  <cp:keywords/>
  <dc:description/>
  <cp:lastModifiedBy>amri.asmara</cp:lastModifiedBy>
  <cp:revision>1</cp:revision>
  <dcterms:created xsi:type="dcterms:W3CDTF">2020-01-08T07:43:00Z</dcterms:created>
  <dcterms:modified xsi:type="dcterms:W3CDTF">2020-01-08T07:44:00Z</dcterms:modified>
</cp:coreProperties>
</file>