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BA" w:rsidRPr="00085183" w:rsidRDefault="00EE3BBA" w:rsidP="00EE3BB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85183">
        <w:rPr>
          <w:rFonts w:ascii="Times New Roman" w:hAnsi="Times New Roman"/>
          <w:b/>
          <w:sz w:val="24"/>
          <w:szCs w:val="24"/>
        </w:rPr>
        <w:t xml:space="preserve">KUESIONER </w:t>
      </w:r>
      <w:r w:rsidRPr="00085183">
        <w:rPr>
          <w:rFonts w:ascii="Times New Roman" w:hAnsi="Times New Roman"/>
          <w:b/>
          <w:sz w:val="24"/>
          <w:szCs w:val="24"/>
          <w:lang w:val="en-US"/>
        </w:rPr>
        <w:t>RISET</w:t>
      </w:r>
    </w:p>
    <w:p w:rsidR="00EE3BBA" w:rsidRPr="00085183" w:rsidRDefault="00EE3BBA" w:rsidP="00EE3BB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85183">
        <w:rPr>
          <w:rFonts w:ascii="Times New Roman" w:hAnsi="Times New Roman"/>
          <w:b/>
          <w:sz w:val="24"/>
          <w:szCs w:val="24"/>
          <w:lang w:val="en-US"/>
        </w:rPr>
        <w:t>PENGARUH EDUKASI MENGGUNAKAN VIDEO BLOG (</w:t>
      </w:r>
      <w:r w:rsidRPr="00085183">
        <w:rPr>
          <w:rFonts w:ascii="Times New Roman" w:hAnsi="Times New Roman"/>
          <w:b/>
          <w:i/>
          <w:sz w:val="24"/>
          <w:szCs w:val="24"/>
          <w:lang w:val="en-US"/>
        </w:rPr>
        <w:t>VLOG</w:t>
      </w:r>
      <w:r w:rsidRPr="00085183">
        <w:rPr>
          <w:rFonts w:ascii="Times New Roman" w:hAnsi="Times New Roman"/>
          <w:b/>
          <w:sz w:val="24"/>
          <w:szCs w:val="24"/>
          <w:lang w:val="en-US"/>
        </w:rPr>
        <w:t>) TERHADAP PENGETAHUAN, SIKAP, DAN PERILAKU REMAJA PUTRI TENTANG PENCEGAHAN DAN PENANGGULANGAN ANEMIA GIZI BESI (PPAGB) DI KOTA BANDUNG</w:t>
      </w:r>
    </w:p>
    <w:p w:rsidR="00EE3BBA" w:rsidRPr="00085183" w:rsidRDefault="00EE3BBA" w:rsidP="00EE3BBA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Daftar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sikap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menunjang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pencegahan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penanggulangan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gizi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(PPAGB) di Kota Bandung.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masukan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pemilihan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edukasi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pencegahan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penanggulangan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anemia.</w:t>
      </w:r>
    </w:p>
    <w:p w:rsidR="00EE3BBA" w:rsidRPr="00085183" w:rsidRDefault="00EE3BBA" w:rsidP="00EE3BBA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85183">
        <w:rPr>
          <w:rFonts w:ascii="Times New Roman" w:hAnsi="Times New Roman"/>
          <w:b/>
          <w:sz w:val="24"/>
          <w:szCs w:val="24"/>
          <w:lang w:val="en-US"/>
        </w:rPr>
        <w:t>Identitas</w:t>
      </w:r>
      <w:proofErr w:type="spellEnd"/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Nama</w:t>
      </w:r>
      <w:r w:rsidRPr="00085183">
        <w:rPr>
          <w:rFonts w:ascii="Times New Roman" w:hAnsi="Times New Roman"/>
          <w:sz w:val="24"/>
          <w:szCs w:val="24"/>
        </w:rPr>
        <w:tab/>
        <w:t>Lengkap</w:t>
      </w:r>
      <w:r w:rsidRPr="00085183">
        <w:rPr>
          <w:rFonts w:ascii="Times New Roman" w:hAnsi="Times New Roman"/>
          <w:sz w:val="24"/>
          <w:szCs w:val="24"/>
        </w:rPr>
        <w:tab/>
        <w:t>:</w:t>
      </w:r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Umur</w:t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  <w:t>:</w:t>
      </w:r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Kelas</w:t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  <w:t>:</w:t>
      </w:r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</w:rPr>
        <w:t>Asal Sekolah</w:t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  <w:t>:</w:t>
      </w:r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Akun IG</w:t>
      </w:r>
      <w:r w:rsidRPr="00085183">
        <w:rPr>
          <w:rFonts w:ascii="Times New Roman" w:hAnsi="Times New Roman"/>
          <w:sz w:val="24"/>
          <w:szCs w:val="24"/>
        </w:rPr>
        <w:tab/>
      </w:r>
      <w:r w:rsidRPr="00085183">
        <w:rPr>
          <w:rFonts w:ascii="Times New Roman" w:hAnsi="Times New Roman"/>
          <w:sz w:val="24"/>
          <w:szCs w:val="24"/>
        </w:rPr>
        <w:tab/>
        <w:t>:</w:t>
      </w:r>
    </w:p>
    <w:p w:rsidR="00EE3BBA" w:rsidRPr="00085183" w:rsidRDefault="00EE3BBA" w:rsidP="00EE3BBA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b/>
          <w:sz w:val="24"/>
          <w:szCs w:val="24"/>
          <w:lang w:val="en-US"/>
        </w:rPr>
        <w:t>Kuesioner</w:t>
      </w:r>
      <w:proofErr w:type="spellEnd"/>
      <w:r w:rsidRPr="000851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b/>
          <w:sz w:val="24"/>
          <w:szCs w:val="24"/>
          <w:lang w:val="en-US"/>
        </w:rPr>
        <w:t>Pengetahuan</w:t>
      </w:r>
      <w:proofErr w:type="spellEnd"/>
    </w:p>
    <w:p w:rsidR="00EE3BBA" w:rsidRPr="00085183" w:rsidRDefault="00EE3BBA" w:rsidP="00EE3BBA">
      <w:pPr>
        <w:pStyle w:val="ListParagrap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Berikanlah tanda (</w:t>
      </w:r>
      <w:r w:rsidRPr="00085183">
        <w:rPr>
          <w:rFonts w:ascii="Times New Roman" w:hAnsi="Times New Roman"/>
          <w:sz w:val="24"/>
          <w:szCs w:val="24"/>
          <w:lang w:val="en-US"/>
        </w:rPr>
        <w:t>X</w:t>
      </w:r>
      <w:r w:rsidRPr="00085183">
        <w:rPr>
          <w:rFonts w:ascii="Times New Roman" w:hAnsi="Times New Roman"/>
          <w:sz w:val="24"/>
          <w:szCs w:val="24"/>
        </w:rPr>
        <w:t>) pada satu atau lebih jawaban yang dianggap benar !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Pernakah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anemia??</w:t>
      </w:r>
    </w:p>
    <w:p w:rsidR="00EE3BBA" w:rsidRPr="00085183" w:rsidRDefault="00EE3BBA" w:rsidP="00EE3BB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pahami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</w:t>
      </w:r>
    </w:p>
    <w:p w:rsidR="00EE3BBA" w:rsidRPr="00085183" w:rsidRDefault="00EE3BBA" w:rsidP="00EE3BB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</w:rPr>
        <w:t>Penurunan zat besi dalam darah</w:t>
      </w:r>
    </w:p>
    <w:p w:rsidR="00EE3BBA" w:rsidRPr="00085183" w:rsidRDefault="00EE3BBA" w:rsidP="00EE3BB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</w:rPr>
        <w:t>Peningkatan zat besi dalam darah</w:t>
      </w:r>
    </w:p>
    <w:p w:rsidR="00EE3BBA" w:rsidRPr="00085183" w:rsidRDefault="00EE3BBA" w:rsidP="00EE3BB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</w:rPr>
        <w:t>Tidak tahu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penyebab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kecuali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Mentruasi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Cacingan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Penurunan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asupan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berolahraga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8518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proofErr w:type="gram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berasal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nabati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singkong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bayam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Jagung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kentang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nasi</w:t>
      </w:r>
      <w:proofErr w:type="spellEnd"/>
    </w:p>
    <w:p w:rsidR="00EE3BBA" w:rsidRPr="00EE3BBA" w:rsidRDefault="00EE3BBA" w:rsidP="00EE3BB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Wortel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85183">
        <w:rPr>
          <w:rFonts w:ascii="Times New Roman" w:hAnsi="Times New Roman"/>
          <w:sz w:val="24"/>
          <w:szCs w:val="24"/>
          <w:lang w:val="en-US"/>
        </w:rPr>
        <w:t>labu,jagung</w:t>
      </w:r>
      <w:proofErr w:type="spellEnd"/>
      <w:proofErr w:type="gram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lastRenderedPageBreak/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kecuali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berkurang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Gampang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mengantuk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berkonsentrasi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tersengal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Salah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Mengurangi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merasa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lapar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demam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mencegah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</w:t>
      </w:r>
    </w:p>
    <w:p w:rsidR="00EE3BBA" w:rsidRPr="00085183" w:rsidRDefault="00EE3BBA" w:rsidP="00EE3BB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asupan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kopi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mkaan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menjaga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kebersihan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gorengan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diobati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Supplement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folat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disukai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</w:t>
      </w:r>
    </w:p>
    <w:p w:rsidR="00EE3BBA" w:rsidRPr="00085183" w:rsidRDefault="00EE3BBA" w:rsidP="00EE3BB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Sel-sel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oksigen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Sel-sel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oksigen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oksigen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oksigen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Kapan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sebaiknya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diminum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Pagi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Siang</w:t>
      </w:r>
    </w:p>
    <w:p w:rsidR="00EE3BBA" w:rsidRPr="00085183" w:rsidRDefault="00EE3BBA" w:rsidP="00EE3BB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Sore</w:t>
      </w:r>
    </w:p>
    <w:p w:rsidR="00EE3BBA" w:rsidRPr="00085183" w:rsidRDefault="00EE3BBA" w:rsidP="00EE3BB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Malam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Cairan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diminum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Kopi</w:t>
      </w:r>
    </w:p>
    <w:p w:rsidR="00EE3BBA" w:rsidRPr="00085183" w:rsidRDefault="00EE3BBA" w:rsidP="00EE3BB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Teh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Air mineral</w:t>
      </w:r>
    </w:p>
    <w:p w:rsidR="00EE3BBA" w:rsidRPr="00EE3BBA" w:rsidRDefault="00EE3BBA" w:rsidP="00EE3BB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Susu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Berapa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seminggu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1x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seminggu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2x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seminggu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3xseminggu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lastRenderedPageBreak/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seharusnya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rutin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EE3BBA" w:rsidRPr="00085183" w:rsidRDefault="00EE3BBA" w:rsidP="00EE3BB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diminum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pangan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hewani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mengandung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EE3BBA" w:rsidRPr="00085183" w:rsidRDefault="00EE3BBA" w:rsidP="00EE3BB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Seblak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Bala-bala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Daging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telur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Sayuran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hijau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Hb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dikatagorikan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</w:t>
      </w:r>
    </w:p>
    <w:p w:rsidR="00EE3BBA" w:rsidRPr="00085183" w:rsidRDefault="00EE3BBA" w:rsidP="00EE3BBA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&lt;12 g/dl</w:t>
      </w:r>
    </w:p>
    <w:p w:rsidR="00EE3BBA" w:rsidRPr="00085183" w:rsidRDefault="00EE3BBA" w:rsidP="00EE3BBA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&gt; 12g/dl</w:t>
      </w:r>
    </w:p>
    <w:p w:rsidR="00EE3BBA" w:rsidRPr="00085183" w:rsidRDefault="00EE3BBA" w:rsidP="00EE3BBA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12 g/dl</w:t>
      </w:r>
    </w:p>
    <w:p w:rsidR="00EE3BBA" w:rsidRPr="00085183" w:rsidRDefault="00EE3BBA" w:rsidP="00EE3BBA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menderita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anemia?</w:t>
      </w:r>
    </w:p>
    <w:p w:rsidR="00EE3BBA" w:rsidRPr="00085183" w:rsidRDefault="00EE3BBA" w:rsidP="00EE3BBA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gula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hemoglobin</w:t>
      </w:r>
    </w:p>
    <w:p w:rsidR="00EE3BBA" w:rsidRPr="00085183" w:rsidRDefault="00EE3BBA" w:rsidP="00EE3BBA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kolestrol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urat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.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anemia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Keguguran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3BBA" w:rsidRPr="00085183" w:rsidRDefault="00EE3BBA" w:rsidP="00EE3BBA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badan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Melahirkan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normal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baduta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dilahirkan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anemia?</w:t>
      </w:r>
    </w:p>
    <w:p w:rsidR="00EE3BBA" w:rsidRPr="00085183" w:rsidRDefault="00EE3BBA" w:rsidP="00EE3BBA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Stunting </w:t>
      </w:r>
    </w:p>
    <w:p w:rsidR="00EE3BBA" w:rsidRPr="00085183" w:rsidRDefault="00EE3BBA" w:rsidP="00EE3BBA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Bayi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Bayi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menangis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Mengapa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laki-laki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mestruasi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bulannya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.</w:t>
      </w:r>
    </w:p>
    <w:p w:rsidR="00EE3BBA" w:rsidRPr="00085183" w:rsidRDefault="00EE3BBA" w:rsidP="00EE3BBA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cepat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pertumbuhannya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daripada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laki-laki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jajanan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lastRenderedPageBreak/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mengandung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vitamin C?  </w:t>
      </w:r>
    </w:p>
    <w:p w:rsidR="00EE3BBA" w:rsidRPr="00085183" w:rsidRDefault="00EE3BBA" w:rsidP="00EE3BBA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jambu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biji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nanas </w:t>
      </w:r>
    </w:p>
    <w:p w:rsidR="00EE3BBA" w:rsidRPr="00085183" w:rsidRDefault="00EE3BBA" w:rsidP="00EE3BBA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daging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kacang-kacangan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Roti,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ayam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brokoli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Hati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kangkung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cireng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.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Vitamin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penyerapan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Vitamin A</w:t>
      </w:r>
    </w:p>
    <w:p w:rsidR="00EE3BBA" w:rsidRPr="00085183" w:rsidRDefault="00EE3BBA" w:rsidP="00EE3BB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Vitamin C</w:t>
      </w:r>
    </w:p>
    <w:p w:rsidR="00EE3BBA" w:rsidRPr="00085183" w:rsidRDefault="00EE3BBA" w:rsidP="00EE3BB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Vitamin D</w:t>
      </w:r>
    </w:p>
    <w:p w:rsidR="00EE3BBA" w:rsidRPr="00085183" w:rsidRDefault="00EE3BBA" w:rsidP="00EE3BB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>Vitamin E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mengandung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folat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Sayuran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hijau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kacang-kacangan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85183">
        <w:rPr>
          <w:rFonts w:ascii="Times New Roman" w:hAnsi="Times New Roman"/>
          <w:sz w:val="24"/>
          <w:szCs w:val="24"/>
          <w:lang w:val="en-US"/>
        </w:rPr>
        <w:t>Nanas,jambu</w:t>
      </w:r>
      <w:proofErr w:type="spellEnd"/>
      <w:proofErr w:type="gram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biji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r w:rsidRPr="00085183">
        <w:rPr>
          <w:rFonts w:ascii="Times New Roman" w:hAnsi="Times New Roman"/>
          <w:sz w:val="24"/>
          <w:szCs w:val="24"/>
          <w:lang w:val="en-US"/>
        </w:rPr>
        <w:t xml:space="preserve">Roti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gandum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susu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kental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manis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Biskuit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, kopi</w:t>
      </w:r>
    </w:p>
    <w:p w:rsidR="00EE3BBA" w:rsidRPr="00085183" w:rsidRDefault="00EE3BBA" w:rsidP="00EE3BB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mengurangi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mual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sebaiknya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tablet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tambah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darah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konsumsi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>?</w:t>
      </w:r>
    </w:p>
    <w:p w:rsidR="00EE3BBA" w:rsidRPr="00085183" w:rsidRDefault="00EE3BBA" w:rsidP="00EE3BB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sarapan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pagi</w:t>
      </w:r>
      <w:proofErr w:type="spellEnd"/>
    </w:p>
    <w:p w:rsidR="00EE3BBA" w:rsidRPr="00085183" w:rsidRDefault="00EE3BBA" w:rsidP="00EE3BB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column"/>
      </w:r>
      <w:bookmarkStart w:id="0" w:name="_GoBack"/>
      <w:bookmarkEnd w:id="0"/>
    </w:p>
    <w:p w:rsidR="00EE3BBA" w:rsidRPr="00085183" w:rsidRDefault="00EE3BBA" w:rsidP="00EE3BBA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085183">
        <w:rPr>
          <w:rFonts w:ascii="Times New Roman" w:hAnsi="Times New Roman"/>
          <w:b/>
          <w:sz w:val="24"/>
          <w:szCs w:val="24"/>
        </w:rPr>
        <w:t>Kuesioner Sikap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Remaja putri diharapkan menyatakan sikap terhadap pernyataan-pernyataan berikut dengan memilih salah satu jawaban dengan ketentuan :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SS</w:t>
      </w:r>
      <w:r w:rsidRPr="00085183">
        <w:rPr>
          <w:rFonts w:ascii="Times New Roman" w:hAnsi="Times New Roman"/>
          <w:sz w:val="24"/>
          <w:szCs w:val="24"/>
        </w:rPr>
        <w:tab/>
        <w:t>: Bila sangat setuju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S</w:t>
      </w:r>
      <w:r w:rsidRPr="00085183">
        <w:rPr>
          <w:rFonts w:ascii="Times New Roman" w:hAnsi="Times New Roman"/>
          <w:sz w:val="24"/>
          <w:szCs w:val="24"/>
        </w:rPr>
        <w:tab/>
        <w:t>: Bila setuju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TS</w:t>
      </w:r>
      <w:r w:rsidRPr="00085183">
        <w:rPr>
          <w:rFonts w:ascii="Times New Roman" w:hAnsi="Times New Roman"/>
          <w:sz w:val="24"/>
          <w:szCs w:val="24"/>
        </w:rPr>
        <w:tab/>
        <w:t>: Bila tidak setuju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STS</w:t>
      </w:r>
      <w:r w:rsidRPr="00085183">
        <w:rPr>
          <w:rFonts w:ascii="Times New Roman" w:hAnsi="Times New Roman"/>
          <w:sz w:val="24"/>
          <w:szCs w:val="24"/>
        </w:rPr>
        <w:tab/>
        <w:t>: Bila sangat tidak setuju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Karena jawaban diharapkan sesuai dengan pendapat remajaputri sendiri, maka tidak ada jawaban yang dianggap salah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Petunjuk pengisian : Berilah tanda (√) pada salah satu kolom sesuai dengan pilihan anda.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4256"/>
        <w:gridCol w:w="660"/>
        <w:gridCol w:w="640"/>
        <w:gridCol w:w="664"/>
        <w:gridCol w:w="678"/>
      </w:tblGrid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Saya</w:t>
            </w: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menyadari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seharusnya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bergizi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seimbang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serius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kita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menemukan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gejala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diamkan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kaya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zat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Sebaiknya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mengandung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zat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percaya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kaya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zat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khawatir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terkena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tabs>
                <w:tab w:val="left" w:pos="133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terpapar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berperilaku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851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pStyle w:val="ListParagraph"/>
              <w:tabs>
                <w:tab w:val="left" w:pos="251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memperkecil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kemungkinan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mendukung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penanggulangan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Tablet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tambah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(TTD)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penting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oleh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minggunya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Manfaat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didapatkan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tablet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tambah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efek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sampingnya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Jika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efek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samping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tablet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tambah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tetap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mengkonsumsinya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menganjurkan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tablet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tambah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darah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Pentingnya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menjaga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kebersihan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mengganggu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aktifitas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mengganggu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kondisi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pagi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kita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dianjurkan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sarapan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menghindarkan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terjadinya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35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56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bukan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berbahaya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3BBA" w:rsidRPr="00085183" w:rsidRDefault="00EE3BBA" w:rsidP="00EE3BBA">
      <w:pPr>
        <w:rPr>
          <w:rFonts w:ascii="Times New Roman" w:hAnsi="Times New Roman"/>
          <w:sz w:val="24"/>
          <w:szCs w:val="24"/>
          <w:lang w:val="en-US"/>
        </w:rPr>
      </w:pPr>
    </w:p>
    <w:p w:rsidR="00EE3BBA" w:rsidRPr="00085183" w:rsidRDefault="00EE3BBA" w:rsidP="00EE3BBA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085183">
        <w:rPr>
          <w:rFonts w:ascii="Times New Roman" w:hAnsi="Times New Roman"/>
          <w:b/>
          <w:sz w:val="24"/>
          <w:szCs w:val="24"/>
        </w:rPr>
        <w:t xml:space="preserve">Kuesioner </w:t>
      </w:r>
      <w:proofErr w:type="spellStart"/>
      <w:r w:rsidRPr="00085183">
        <w:rPr>
          <w:rFonts w:ascii="Times New Roman" w:hAnsi="Times New Roman"/>
          <w:b/>
          <w:sz w:val="24"/>
          <w:szCs w:val="24"/>
          <w:lang w:val="en-US"/>
        </w:rPr>
        <w:t>Perilaku</w:t>
      </w:r>
      <w:proofErr w:type="spellEnd"/>
      <w:r w:rsidRPr="00085183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 w:rsidRPr="00085183">
        <w:rPr>
          <w:rFonts w:ascii="Times New Roman" w:hAnsi="Times New Roman"/>
          <w:b/>
          <w:sz w:val="24"/>
          <w:szCs w:val="24"/>
          <w:lang w:val="en-US"/>
        </w:rPr>
        <w:t>Praktek</w:t>
      </w:r>
      <w:proofErr w:type="spellEnd"/>
      <w:r w:rsidRPr="00085183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085183">
        <w:rPr>
          <w:rFonts w:ascii="Times New Roman" w:hAnsi="Times New Roman"/>
          <w:sz w:val="24"/>
          <w:szCs w:val="24"/>
        </w:rPr>
        <w:t xml:space="preserve"> diharapkan menyatakan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085183">
        <w:rPr>
          <w:rFonts w:ascii="Times New Roman" w:hAnsi="Times New Roman"/>
          <w:sz w:val="24"/>
          <w:szCs w:val="24"/>
        </w:rPr>
        <w:t xml:space="preserve"> terhadap pernyataan-pernyataan berikut dengan memilih salah satu jawaban dengan </w:t>
      </w:r>
      <w:proofErr w:type="gramStart"/>
      <w:r w:rsidRPr="00085183">
        <w:rPr>
          <w:rFonts w:ascii="Times New Roman" w:hAnsi="Times New Roman"/>
          <w:sz w:val="24"/>
          <w:szCs w:val="24"/>
        </w:rPr>
        <w:t>ketentuan :</w:t>
      </w:r>
      <w:proofErr w:type="gramEnd"/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ab/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Karena jawaban diharapkan sesuai dengan pendapat re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maja</w:t>
      </w:r>
      <w:proofErr w:type="spellEnd"/>
      <w:r w:rsidRPr="000851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183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085183">
        <w:rPr>
          <w:rFonts w:ascii="Times New Roman" w:hAnsi="Times New Roman"/>
          <w:sz w:val="24"/>
          <w:szCs w:val="24"/>
        </w:rPr>
        <w:t xml:space="preserve"> sendiri, maka tidak ada jawaban yang dianggap salah</w:t>
      </w:r>
    </w:p>
    <w:p w:rsidR="00EE3BBA" w:rsidRPr="00085183" w:rsidRDefault="00EE3BBA" w:rsidP="00EE3BB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085183">
        <w:rPr>
          <w:rFonts w:ascii="Times New Roman" w:hAnsi="Times New Roman"/>
          <w:sz w:val="24"/>
          <w:szCs w:val="24"/>
        </w:rPr>
        <w:t>Petunjuk pengisian : Berilah tanda (√) pada salah satu kolom sesuai dengan pilihan anda.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4792"/>
        <w:gridCol w:w="1100"/>
        <w:gridCol w:w="991"/>
      </w:tblGrid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TIDAK </w:t>
            </w: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Sudahkah anda memeriksa kadar Hb Anda dalam 1 bulan terakhir?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Sudahkah Anda mengonsumsi tablet tambah darah dalam 1x seminggu?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edukasi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penyuluhan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tablet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tambah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biasa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buah-buhan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segar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kaya vitamin C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kopi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setiap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sering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sayur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sayuran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mengandung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zat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bayam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kangkung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mecehag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anemia.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kemarin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mengandung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zat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mencuci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sabun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sebelum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makanan</w:t>
            </w:r>
            <w:proofErr w:type="spellEnd"/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tabs>
                <w:tab w:val="left" w:pos="133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mencuci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tangan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sabun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buang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pStyle w:val="ListParagraph"/>
              <w:tabs>
                <w:tab w:val="left" w:pos="251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mencuci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buah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sayuran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sebelum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dikonsumsi</w:t>
            </w:r>
            <w:proofErr w:type="spellEnd"/>
          </w:p>
        </w:tc>
        <w:tc>
          <w:tcPr>
            <w:tcW w:w="1100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memotonng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kuku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teratur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mingguan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1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Sudahkah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obat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cacing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terakhir</w:t>
            </w:r>
            <w:proofErr w:type="spellEnd"/>
          </w:p>
        </w:tc>
        <w:tc>
          <w:tcPr>
            <w:tcW w:w="110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pagi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dirumah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sebelum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berangkat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110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BBA" w:rsidRPr="00085183" w:rsidTr="008013B7">
        <w:tc>
          <w:tcPr>
            <w:tcW w:w="55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92" w:type="dxa"/>
          </w:tcPr>
          <w:p w:rsidR="00EE3BBA" w:rsidRPr="00085183" w:rsidRDefault="00EE3BBA" w:rsidP="008013B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anda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jajan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pagi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sebelum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mulai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183">
              <w:rPr>
                <w:rFonts w:ascii="Times New Roman" w:hAnsi="Times New Roman"/>
                <w:sz w:val="24"/>
                <w:szCs w:val="24"/>
                <w:lang w:val="en-US"/>
              </w:rPr>
              <w:t>disekolah</w:t>
            </w:r>
            <w:proofErr w:type="spellEnd"/>
          </w:p>
        </w:tc>
        <w:tc>
          <w:tcPr>
            <w:tcW w:w="1100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3BBA" w:rsidRPr="00085183" w:rsidRDefault="00EE3BBA" w:rsidP="008013B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65DF" w:rsidRPr="00EE3BBA" w:rsidRDefault="004265DF" w:rsidP="00EE3BBA">
      <w:pPr>
        <w:rPr>
          <w:rFonts w:ascii="Times New Roman" w:hAnsi="Times New Roman" w:cs="Times New Roman"/>
          <w:sz w:val="24"/>
          <w:szCs w:val="24"/>
        </w:rPr>
      </w:pPr>
    </w:p>
    <w:sectPr w:rsidR="004265DF" w:rsidRPr="00EE3BBA" w:rsidSect="00EE3BBA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7E4"/>
    <w:multiLevelType w:val="hybridMultilevel"/>
    <w:tmpl w:val="BEFA0606"/>
    <w:lvl w:ilvl="0" w:tplc="04210015">
      <w:start w:val="1"/>
      <w:numFmt w:val="upperLetter"/>
      <w:lvlText w:val="%1."/>
      <w:lvlJc w:val="left"/>
      <w:pPr>
        <w:ind w:left="50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5C"/>
    <w:multiLevelType w:val="hybridMultilevel"/>
    <w:tmpl w:val="F27E72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149"/>
    <w:multiLevelType w:val="hybridMultilevel"/>
    <w:tmpl w:val="23E68CD0"/>
    <w:lvl w:ilvl="0" w:tplc="45D80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23A33"/>
    <w:multiLevelType w:val="hybridMultilevel"/>
    <w:tmpl w:val="EDF445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5A80"/>
    <w:multiLevelType w:val="hybridMultilevel"/>
    <w:tmpl w:val="77462B98"/>
    <w:lvl w:ilvl="0" w:tplc="CF462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A255D"/>
    <w:multiLevelType w:val="hybridMultilevel"/>
    <w:tmpl w:val="BF92DB26"/>
    <w:lvl w:ilvl="0" w:tplc="E2B60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B6778"/>
    <w:multiLevelType w:val="hybridMultilevel"/>
    <w:tmpl w:val="C932198E"/>
    <w:lvl w:ilvl="0" w:tplc="7D86DA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081816"/>
    <w:multiLevelType w:val="hybridMultilevel"/>
    <w:tmpl w:val="8D2EB2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A768B"/>
    <w:multiLevelType w:val="hybridMultilevel"/>
    <w:tmpl w:val="E20A5FC2"/>
    <w:lvl w:ilvl="0" w:tplc="7C205A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A732D"/>
    <w:multiLevelType w:val="hybridMultilevel"/>
    <w:tmpl w:val="B8227A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091"/>
    <w:multiLevelType w:val="hybridMultilevel"/>
    <w:tmpl w:val="5126A1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0692"/>
    <w:multiLevelType w:val="hybridMultilevel"/>
    <w:tmpl w:val="AD4489DE"/>
    <w:lvl w:ilvl="0" w:tplc="8264D3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6141C"/>
    <w:multiLevelType w:val="hybridMultilevel"/>
    <w:tmpl w:val="798A3B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26376"/>
    <w:multiLevelType w:val="hybridMultilevel"/>
    <w:tmpl w:val="808A8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66AAD"/>
    <w:multiLevelType w:val="hybridMultilevel"/>
    <w:tmpl w:val="AB6E2EA8"/>
    <w:lvl w:ilvl="0" w:tplc="AA284E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84948"/>
    <w:multiLevelType w:val="hybridMultilevel"/>
    <w:tmpl w:val="4A9CA2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A411D"/>
    <w:multiLevelType w:val="hybridMultilevel"/>
    <w:tmpl w:val="88D603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34CC0"/>
    <w:multiLevelType w:val="hybridMultilevel"/>
    <w:tmpl w:val="7EA610EA"/>
    <w:lvl w:ilvl="0" w:tplc="9920E7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3018B9"/>
    <w:multiLevelType w:val="hybridMultilevel"/>
    <w:tmpl w:val="D10AEB42"/>
    <w:lvl w:ilvl="0" w:tplc="5D7E0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B7327D"/>
    <w:multiLevelType w:val="hybridMultilevel"/>
    <w:tmpl w:val="66F2C7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40F40"/>
    <w:multiLevelType w:val="hybridMultilevel"/>
    <w:tmpl w:val="44DE8814"/>
    <w:lvl w:ilvl="0" w:tplc="920692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2A7D9A"/>
    <w:multiLevelType w:val="hybridMultilevel"/>
    <w:tmpl w:val="B27CC5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30C28"/>
    <w:multiLevelType w:val="hybridMultilevel"/>
    <w:tmpl w:val="3014F2E2"/>
    <w:lvl w:ilvl="0" w:tplc="01F42F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567FDA"/>
    <w:multiLevelType w:val="hybridMultilevel"/>
    <w:tmpl w:val="E110E780"/>
    <w:lvl w:ilvl="0" w:tplc="05E6B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3D53E0"/>
    <w:multiLevelType w:val="hybridMultilevel"/>
    <w:tmpl w:val="EE9C62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64FD7"/>
    <w:multiLevelType w:val="hybridMultilevel"/>
    <w:tmpl w:val="DF1A7150"/>
    <w:lvl w:ilvl="0" w:tplc="0DAAB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D33B02"/>
    <w:multiLevelType w:val="hybridMultilevel"/>
    <w:tmpl w:val="01EAAB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37054"/>
    <w:multiLevelType w:val="hybridMultilevel"/>
    <w:tmpl w:val="6F1A9954"/>
    <w:lvl w:ilvl="0" w:tplc="B7CEE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D09C1"/>
    <w:multiLevelType w:val="hybridMultilevel"/>
    <w:tmpl w:val="E3A02576"/>
    <w:lvl w:ilvl="0" w:tplc="0FA20A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3A0DD5"/>
    <w:multiLevelType w:val="hybridMultilevel"/>
    <w:tmpl w:val="9F16A414"/>
    <w:lvl w:ilvl="0" w:tplc="652844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3F79BF"/>
    <w:multiLevelType w:val="hybridMultilevel"/>
    <w:tmpl w:val="8DB83E96"/>
    <w:lvl w:ilvl="0" w:tplc="8E387B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8E4A5D"/>
    <w:multiLevelType w:val="hybridMultilevel"/>
    <w:tmpl w:val="3762FF9A"/>
    <w:lvl w:ilvl="0" w:tplc="2126F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AE345C"/>
    <w:multiLevelType w:val="hybridMultilevel"/>
    <w:tmpl w:val="A14C91B0"/>
    <w:lvl w:ilvl="0" w:tplc="244AA8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2E1B9B"/>
    <w:multiLevelType w:val="hybridMultilevel"/>
    <w:tmpl w:val="1B34E3F6"/>
    <w:lvl w:ilvl="0" w:tplc="8716E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DA4F85"/>
    <w:multiLevelType w:val="hybridMultilevel"/>
    <w:tmpl w:val="3468047A"/>
    <w:lvl w:ilvl="0" w:tplc="56C8A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7F268B"/>
    <w:multiLevelType w:val="hybridMultilevel"/>
    <w:tmpl w:val="EB581EF0"/>
    <w:lvl w:ilvl="0" w:tplc="2836F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E043E8"/>
    <w:multiLevelType w:val="hybridMultilevel"/>
    <w:tmpl w:val="5676615A"/>
    <w:lvl w:ilvl="0" w:tplc="65528C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25E74"/>
    <w:multiLevelType w:val="hybridMultilevel"/>
    <w:tmpl w:val="934064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3177B"/>
    <w:multiLevelType w:val="hybridMultilevel"/>
    <w:tmpl w:val="27008C66"/>
    <w:lvl w:ilvl="0" w:tplc="365493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C35840"/>
    <w:multiLevelType w:val="hybridMultilevel"/>
    <w:tmpl w:val="B4EA01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43C3F"/>
    <w:multiLevelType w:val="hybridMultilevel"/>
    <w:tmpl w:val="27647448"/>
    <w:lvl w:ilvl="0" w:tplc="847AA7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A6099"/>
    <w:multiLevelType w:val="hybridMultilevel"/>
    <w:tmpl w:val="37B0DB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F65BF"/>
    <w:multiLevelType w:val="hybridMultilevel"/>
    <w:tmpl w:val="9954BC12"/>
    <w:lvl w:ilvl="0" w:tplc="DC845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39"/>
  </w:num>
  <w:num w:numId="5">
    <w:abstractNumId w:val="24"/>
  </w:num>
  <w:num w:numId="6">
    <w:abstractNumId w:val="41"/>
  </w:num>
  <w:num w:numId="7">
    <w:abstractNumId w:val="3"/>
  </w:num>
  <w:num w:numId="8">
    <w:abstractNumId w:val="0"/>
  </w:num>
  <w:num w:numId="9">
    <w:abstractNumId w:val="37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26"/>
  </w:num>
  <w:num w:numId="15">
    <w:abstractNumId w:val="1"/>
  </w:num>
  <w:num w:numId="16">
    <w:abstractNumId w:val="19"/>
  </w:num>
  <w:num w:numId="17">
    <w:abstractNumId w:val="13"/>
  </w:num>
  <w:num w:numId="18">
    <w:abstractNumId w:val="5"/>
  </w:num>
  <w:num w:numId="19">
    <w:abstractNumId w:val="42"/>
  </w:num>
  <w:num w:numId="20">
    <w:abstractNumId w:val="20"/>
  </w:num>
  <w:num w:numId="21">
    <w:abstractNumId w:val="35"/>
  </w:num>
  <w:num w:numId="22">
    <w:abstractNumId w:val="4"/>
  </w:num>
  <w:num w:numId="23">
    <w:abstractNumId w:val="38"/>
  </w:num>
  <w:num w:numId="24">
    <w:abstractNumId w:val="29"/>
  </w:num>
  <w:num w:numId="25">
    <w:abstractNumId w:val="6"/>
  </w:num>
  <w:num w:numId="26">
    <w:abstractNumId w:val="34"/>
  </w:num>
  <w:num w:numId="27">
    <w:abstractNumId w:val="40"/>
  </w:num>
  <w:num w:numId="28">
    <w:abstractNumId w:val="25"/>
  </w:num>
  <w:num w:numId="29">
    <w:abstractNumId w:val="18"/>
  </w:num>
  <w:num w:numId="30">
    <w:abstractNumId w:val="36"/>
  </w:num>
  <w:num w:numId="31">
    <w:abstractNumId w:val="11"/>
  </w:num>
  <w:num w:numId="32">
    <w:abstractNumId w:val="14"/>
  </w:num>
  <w:num w:numId="33">
    <w:abstractNumId w:val="28"/>
  </w:num>
  <w:num w:numId="34">
    <w:abstractNumId w:val="2"/>
  </w:num>
  <w:num w:numId="35">
    <w:abstractNumId w:val="17"/>
  </w:num>
  <w:num w:numId="36">
    <w:abstractNumId w:val="31"/>
  </w:num>
  <w:num w:numId="37">
    <w:abstractNumId w:val="33"/>
  </w:num>
  <w:num w:numId="38">
    <w:abstractNumId w:val="30"/>
  </w:num>
  <w:num w:numId="39">
    <w:abstractNumId w:val="8"/>
  </w:num>
  <w:num w:numId="40">
    <w:abstractNumId w:val="23"/>
  </w:num>
  <w:num w:numId="41">
    <w:abstractNumId w:val="27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8"/>
    <w:rsid w:val="003E5ABA"/>
    <w:rsid w:val="004265DF"/>
    <w:rsid w:val="005D5264"/>
    <w:rsid w:val="005F4D45"/>
    <w:rsid w:val="007F02AD"/>
    <w:rsid w:val="008854F8"/>
    <w:rsid w:val="00996548"/>
    <w:rsid w:val="009E7D84"/>
    <w:rsid w:val="00A71D6B"/>
    <w:rsid w:val="00CF1E17"/>
    <w:rsid w:val="00D711DB"/>
    <w:rsid w:val="00E230D0"/>
    <w:rsid w:val="00EE3BBA"/>
    <w:rsid w:val="00EF399F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41B7"/>
  <w15:docId w15:val="{B295DAE9-14A8-448B-8A46-1DA853B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9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ACER</cp:lastModifiedBy>
  <cp:revision>2</cp:revision>
  <dcterms:created xsi:type="dcterms:W3CDTF">2019-09-04T04:04:00Z</dcterms:created>
  <dcterms:modified xsi:type="dcterms:W3CDTF">2019-12-29T13:04:00Z</dcterms:modified>
</cp:coreProperties>
</file>