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EC23B" w14:textId="77777777" w:rsidR="00FA05E0" w:rsidRPr="001138DF" w:rsidRDefault="00FA05E0" w:rsidP="00FA05E0">
      <w:pPr>
        <w:spacing w:after="0" w:line="240" w:lineRule="auto"/>
        <w:rPr>
          <w:b/>
          <w:i/>
        </w:rPr>
      </w:pPr>
      <w:r w:rsidRPr="001138DF">
        <w:rPr>
          <w:b/>
          <w:i/>
        </w:rPr>
        <w:t>Research Article</w:t>
      </w:r>
    </w:p>
    <w:p w14:paraId="2D6ABA92" w14:textId="77777777" w:rsidR="00927F78" w:rsidRDefault="00FA05E0" w:rsidP="00FA05E0">
      <w:pPr>
        <w:spacing w:after="0" w:line="240" w:lineRule="auto"/>
        <w:jc w:val="center"/>
        <w:rPr>
          <w:b/>
        </w:rPr>
      </w:pPr>
      <w:r w:rsidRPr="00F86C02">
        <w:rPr>
          <w:b/>
          <w:lang w:val="id-ID"/>
        </w:rPr>
        <w:t>S</w:t>
      </w:r>
      <w:r>
        <w:rPr>
          <w:b/>
        </w:rPr>
        <w:t>OURSOP</w:t>
      </w:r>
      <w:r w:rsidRPr="00F86C02">
        <w:rPr>
          <w:b/>
          <w:lang w:val="id-ID"/>
        </w:rPr>
        <w:t xml:space="preserve"> FRUIT </w:t>
      </w:r>
      <w:r w:rsidR="007C47D7">
        <w:rPr>
          <w:b/>
        </w:rPr>
        <w:t>(</w:t>
      </w:r>
      <w:r w:rsidR="007C47D7" w:rsidRPr="007C47D7">
        <w:rPr>
          <w:b/>
          <w:i/>
        </w:rPr>
        <w:t>ANNONA MURICATA</w:t>
      </w:r>
      <w:r w:rsidR="007C47D7">
        <w:rPr>
          <w:b/>
        </w:rPr>
        <w:t xml:space="preserve"> LINN) </w:t>
      </w:r>
      <w:r w:rsidRPr="00F86C02">
        <w:rPr>
          <w:b/>
          <w:lang w:val="id-ID"/>
        </w:rPr>
        <w:t>DOES NOT INCREASE</w:t>
      </w:r>
      <w:r>
        <w:rPr>
          <w:b/>
        </w:rPr>
        <w:t xml:space="preserve"> </w:t>
      </w:r>
    </w:p>
    <w:p w14:paraId="5638DFEC" w14:textId="77777777" w:rsidR="00927F78" w:rsidRDefault="00FA05E0" w:rsidP="00FA05E0">
      <w:pPr>
        <w:spacing w:after="0" w:line="240" w:lineRule="auto"/>
        <w:jc w:val="center"/>
        <w:rPr>
          <w:b/>
          <w:lang w:val="id-ID"/>
        </w:rPr>
      </w:pPr>
      <w:r>
        <w:rPr>
          <w:b/>
        </w:rPr>
        <w:t>SERUM POTASSIUM</w:t>
      </w:r>
      <w:r w:rsidRPr="00F86C02">
        <w:rPr>
          <w:b/>
          <w:lang w:val="id-ID"/>
        </w:rPr>
        <w:t xml:space="preserve"> </w:t>
      </w:r>
      <w:r>
        <w:rPr>
          <w:b/>
        </w:rPr>
        <w:t>LEVELS</w:t>
      </w:r>
      <w:r w:rsidR="007C47D7">
        <w:rPr>
          <w:b/>
        </w:rPr>
        <w:t xml:space="preserve"> </w:t>
      </w:r>
      <w:r w:rsidRPr="00F86C02">
        <w:rPr>
          <w:b/>
          <w:lang w:val="id-ID"/>
        </w:rPr>
        <w:t>AND NOT SIGNIFICANT</w:t>
      </w:r>
      <w:r>
        <w:rPr>
          <w:b/>
        </w:rPr>
        <w:t xml:space="preserve"> IN</w:t>
      </w:r>
      <w:r w:rsidRPr="00F86C02">
        <w:rPr>
          <w:b/>
          <w:lang w:val="id-ID"/>
        </w:rPr>
        <w:t xml:space="preserve"> </w:t>
      </w:r>
    </w:p>
    <w:p w14:paraId="313B40FC" w14:textId="72843D84" w:rsidR="00FA05E0" w:rsidRPr="001138DF" w:rsidRDefault="00FA05E0" w:rsidP="00FA05E0">
      <w:pPr>
        <w:spacing w:after="0" w:line="240" w:lineRule="auto"/>
        <w:jc w:val="center"/>
        <w:rPr>
          <w:b/>
        </w:rPr>
      </w:pPr>
      <w:r w:rsidRPr="00F86C02">
        <w:rPr>
          <w:b/>
          <w:lang w:val="id-ID"/>
        </w:rPr>
        <w:t>CARDIOVASCULAR</w:t>
      </w:r>
      <w:r>
        <w:rPr>
          <w:b/>
        </w:rPr>
        <w:t xml:space="preserve"> RISK</w:t>
      </w:r>
      <w:r w:rsidRPr="00F86C02">
        <w:rPr>
          <w:b/>
          <w:lang w:val="id-ID"/>
        </w:rPr>
        <w:t xml:space="preserve"> IMPROVEMENTS</w:t>
      </w:r>
    </w:p>
    <w:p w14:paraId="4938D0CC" w14:textId="77777777" w:rsidR="00FA05E0" w:rsidRPr="001138DF" w:rsidRDefault="00FA05E0" w:rsidP="00FA05E0">
      <w:pPr>
        <w:spacing w:after="0" w:line="240" w:lineRule="auto"/>
        <w:jc w:val="center"/>
        <w:rPr>
          <w:b/>
          <w:i/>
        </w:rPr>
      </w:pPr>
      <w:r w:rsidRPr="001138DF">
        <w:rPr>
          <w:b/>
          <w:i/>
        </w:rPr>
        <w:t>RCT</w:t>
      </w:r>
      <w:r>
        <w:rPr>
          <w:b/>
          <w:i/>
        </w:rPr>
        <w:t xml:space="preserve"> Study</w:t>
      </w:r>
      <w:r w:rsidRPr="001138DF">
        <w:rPr>
          <w:b/>
          <w:i/>
        </w:rPr>
        <w:t xml:space="preserve">, </w:t>
      </w:r>
      <w:r>
        <w:rPr>
          <w:b/>
          <w:i/>
        </w:rPr>
        <w:t>C</w:t>
      </w:r>
      <w:r w:rsidRPr="001138DF">
        <w:rPr>
          <w:b/>
          <w:i/>
        </w:rPr>
        <w:t xml:space="preserve">ohort, </w:t>
      </w:r>
      <w:r w:rsidRPr="00F86C02">
        <w:rPr>
          <w:b/>
          <w:i/>
        </w:rPr>
        <w:t>Epidemiology</w:t>
      </w:r>
    </w:p>
    <w:p w14:paraId="23AF065E" w14:textId="362A0CB6" w:rsidR="00FA05E0" w:rsidRPr="00213E71" w:rsidRDefault="00FA05E0" w:rsidP="00FA05E0">
      <w:pPr>
        <w:spacing w:after="0" w:line="240" w:lineRule="auto"/>
        <w:jc w:val="center"/>
        <w:rPr>
          <w:b/>
          <w:vertAlign w:val="superscript"/>
        </w:rPr>
      </w:pPr>
      <w:proofErr w:type="spellStart"/>
      <w:r w:rsidRPr="009D220D">
        <w:rPr>
          <w:b/>
        </w:rPr>
        <w:t>Haidar</w:t>
      </w:r>
      <w:proofErr w:type="spellEnd"/>
      <w:r w:rsidRPr="009D220D">
        <w:rPr>
          <w:b/>
        </w:rPr>
        <w:t xml:space="preserve"> Alatas</w:t>
      </w:r>
      <w:r w:rsidRPr="001138DF">
        <w:rPr>
          <w:b/>
          <w:vertAlign w:val="superscript"/>
        </w:rPr>
        <w:t>1</w:t>
      </w:r>
      <w:r w:rsidR="009D220D">
        <w:rPr>
          <w:b/>
          <w:vertAlign w:val="superscript"/>
          <w:lang w:val="id-ID"/>
        </w:rPr>
        <w:t>*</w:t>
      </w:r>
      <w:r w:rsidRPr="001138DF">
        <w:rPr>
          <w:b/>
        </w:rPr>
        <w:t xml:space="preserve">, </w:t>
      </w:r>
      <w:proofErr w:type="spellStart"/>
      <w:r w:rsidRPr="001138DF">
        <w:rPr>
          <w:b/>
        </w:rPr>
        <w:t>Mochammad</w:t>
      </w:r>
      <w:proofErr w:type="spellEnd"/>
      <w:r w:rsidRPr="001138DF">
        <w:rPr>
          <w:b/>
        </w:rPr>
        <w:t xml:space="preserve"> Sja'bani</w:t>
      </w:r>
      <w:r>
        <w:rPr>
          <w:b/>
          <w:vertAlign w:val="superscript"/>
        </w:rPr>
        <w:t>1</w:t>
      </w:r>
      <w:r w:rsidRPr="001138DF">
        <w:rPr>
          <w:b/>
        </w:rPr>
        <w:t>, Mustofa</w:t>
      </w:r>
      <w:r>
        <w:rPr>
          <w:b/>
          <w:vertAlign w:val="superscript"/>
        </w:rPr>
        <w:t>2</w:t>
      </w:r>
      <w:r w:rsidRPr="001138DF">
        <w:rPr>
          <w:b/>
        </w:rPr>
        <w:t xml:space="preserve">, Ali </w:t>
      </w:r>
      <w:proofErr w:type="spellStart"/>
      <w:r w:rsidRPr="001138DF">
        <w:rPr>
          <w:b/>
        </w:rPr>
        <w:t>Ghufron</w:t>
      </w:r>
      <w:proofErr w:type="spellEnd"/>
      <w:r w:rsidRPr="001138DF">
        <w:rPr>
          <w:b/>
        </w:rPr>
        <w:t xml:space="preserve"> Mukti</w:t>
      </w:r>
      <w:r>
        <w:rPr>
          <w:b/>
          <w:vertAlign w:val="superscript"/>
        </w:rPr>
        <w:t>3</w:t>
      </w:r>
      <w:r>
        <w:rPr>
          <w:b/>
        </w:rPr>
        <w:t>, Lucky Bawazir</w:t>
      </w:r>
      <w:r>
        <w:rPr>
          <w:b/>
          <w:vertAlign w:val="superscript"/>
        </w:rPr>
        <w:t>4</w:t>
      </w:r>
      <w:r>
        <w:rPr>
          <w:b/>
        </w:rPr>
        <w:t xml:space="preserve">, </w:t>
      </w:r>
      <w:bookmarkStart w:id="0" w:name="_Hlk512400205"/>
      <w:proofErr w:type="spellStart"/>
      <w:r>
        <w:rPr>
          <w:b/>
        </w:rPr>
        <w:t>Fredie</w:t>
      </w:r>
      <w:proofErr w:type="spellEnd"/>
      <w:r>
        <w:rPr>
          <w:b/>
        </w:rPr>
        <w:t xml:space="preserve"> Irijanto</w:t>
      </w:r>
      <w:bookmarkEnd w:id="0"/>
      <w:r>
        <w:rPr>
          <w:b/>
          <w:vertAlign w:val="superscript"/>
        </w:rPr>
        <w:t>1</w:t>
      </w:r>
      <w:r>
        <w:rPr>
          <w:b/>
        </w:rPr>
        <w:t>, Zulael</w:t>
      </w:r>
      <w:r w:rsidRPr="001138DF">
        <w:rPr>
          <w:b/>
        </w:rPr>
        <w:t>a</w:t>
      </w:r>
      <w:r>
        <w:rPr>
          <w:b/>
          <w:vertAlign w:val="superscript"/>
        </w:rPr>
        <w:t>5</w:t>
      </w:r>
    </w:p>
    <w:p w14:paraId="0C93F8FA" w14:textId="6AF7494C" w:rsidR="00FA05E0" w:rsidRPr="009D220D" w:rsidRDefault="009D220D" w:rsidP="00FA05E0">
      <w:pPr>
        <w:tabs>
          <w:tab w:val="left" w:pos="567"/>
        </w:tabs>
        <w:spacing w:after="0" w:line="240" w:lineRule="auto"/>
        <w:rPr>
          <w:b/>
          <w:sz w:val="18"/>
        </w:rPr>
      </w:pPr>
      <w:r w:rsidRPr="009D220D">
        <w:rPr>
          <w:sz w:val="18"/>
        </w:rPr>
        <w:t>(*) Corresponding Author</w:t>
      </w:r>
    </w:p>
    <w:p w14:paraId="214C881F" w14:textId="77777777" w:rsidR="009D220D" w:rsidRDefault="009D220D" w:rsidP="00FA05E0">
      <w:pPr>
        <w:tabs>
          <w:tab w:val="left" w:pos="567"/>
        </w:tabs>
        <w:spacing w:after="0" w:line="240" w:lineRule="auto"/>
        <w:rPr>
          <w:b/>
          <w:sz w:val="16"/>
          <w:lang w:val="id-ID"/>
        </w:rPr>
      </w:pPr>
    </w:p>
    <w:p w14:paraId="23C34479" w14:textId="77777777" w:rsidR="00FA05E0" w:rsidRPr="00403A71" w:rsidRDefault="00FA05E0" w:rsidP="00FA05E0">
      <w:pPr>
        <w:tabs>
          <w:tab w:val="left" w:pos="567"/>
        </w:tabs>
        <w:spacing w:after="0" w:line="240" w:lineRule="auto"/>
        <w:rPr>
          <w:b/>
          <w:sz w:val="16"/>
        </w:rPr>
      </w:pPr>
      <w:r w:rsidRPr="00403A71">
        <w:rPr>
          <w:b/>
          <w:sz w:val="16"/>
        </w:rPr>
        <w:t>Author(s)</w:t>
      </w:r>
    </w:p>
    <w:p w14:paraId="15268B89"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t>1</w:t>
      </w:r>
      <w:r w:rsidRPr="00403A71">
        <w:rPr>
          <w:b/>
          <w:sz w:val="16"/>
          <w:vertAlign w:val="superscript"/>
        </w:rPr>
        <w:t>st</w:t>
      </w:r>
      <w:r w:rsidRPr="00403A71">
        <w:rPr>
          <w:b/>
          <w:sz w:val="16"/>
        </w:rPr>
        <w:t xml:space="preserve"> author</w:t>
      </w:r>
    </w:p>
    <w:p w14:paraId="02C3B561" w14:textId="233B2ADB" w:rsidR="00FA05E0" w:rsidRPr="009D220D" w:rsidRDefault="00FA05E0" w:rsidP="00FA05E0">
      <w:pPr>
        <w:tabs>
          <w:tab w:val="left" w:pos="284"/>
          <w:tab w:val="left" w:pos="1985"/>
          <w:tab w:val="left" w:pos="2127"/>
        </w:tabs>
        <w:spacing w:after="0" w:line="240" w:lineRule="auto"/>
        <w:rPr>
          <w:sz w:val="16"/>
          <w:lang w:val="id-ID"/>
        </w:rPr>
      </w:pPr>
      <w:r w:rsidRPr="00403A71">
        <w:rPr>
          <w:sz w:val="16"/>
        </w:rPr>
        <w:tab/>
        <w:t>Full Name</w:t>
      </w:r>
      <w:r w:rsidRPr="00403A71">
        <w:rPr>
          <w:sz w:val="16"/>
        </w:rPr>
        <w:tab/>
        <w:t>:</w:t>
      </w:r>
      <w:r w:rsidRPr="00403A71">
        <w:rPr>
          <w:sz w:val="16"/>
        </w:rPr>
        <w:tab/>
      </w:r>
      <w:proofErr w:type="gramStart"/>
      <w:r w:rsidRPr="00403A71">
        <w:rPr>
          <w:sz w:val="16"/>
        </w:rPr>
        <w:t>dr</w:t>
      </w:r>
      <w:proofErr w:type="gramEnd"/>
      <w:r w:rsidRPr="00403A71">
        <w:rPr>
          <w:sz w:val="16"/>
        </w:rPr>
        <w:t xml:space="preserve">. </w:t>
      </w:r>
      <w:proofErr w:type="spellStart"/>
      <w:r w:rsidRPr="00403A71">
        <w:rPr>
          <w:sz w:val="16"/>
        </w:rPr>
        <w:t>Haidar</w:t>
      </w:r>
      <w:proofErr w:type="spellEnd"/>
      <w:r w:rsidRPr="00403A71">
        <w:rPr>
          <w:sz w:val="16"/>
        </w:rPr>
        <w:t xml:space="preserve"> </w:t>
      </w:r>
      <w:proofErr w:type="spellStart"/>
      <w:r w:rsidRPr="00403A71">
        <w:rPr>
          <w:sz w:val="16"/>
        </w:rPr>
        <w:t>Alatas</w:t>
      </w:r>
      <w:proofErr w:type="spellEnd"/>
      <w:r w:rsidRPr="00403A71">
        <w:rPr>
          <w:sz w:val="16"/>
        </w:rPr>
        <w:t xml:space="preserve"> </w:t>
      </w:r>
      <w:proofErr w:type="spellStart"/>
      <w:r w:rsidRPr="00403A71">
        <w:rPr>
          <w:sz w:val="16"/>
        </w:rPr>
        <w:t>Sp.PD</w:t>
      </w:r>
      <w:proofErr w:type="spellEnd"/>
      <w:r w:rsidRPr="00403A71">
        <w:rPr>
          <w:sz w:val="16"/>
        </w:rPr>
        <w:t xml:space="preserve">-KGH., </w:t>
      </w:r>
      <w:proofErr w:type="spellStart"/>
      <w:r w:rsidRPr="00403A71">
        <w:rPr>
          <w:sz w:val="16"/>
        </w:rPr>
        <w:t>Finasim</w:t>
      </w:r>
      <w:proofErr w:type="spellEnd"/>
      <w:r w:rsidRPr="00403A71">
        <w:rPr>
          <w:sz w:val="16"/>
        </w:rPr>
        <w:t>, M.H., M.M.</w:t>
      </w:r>
    </w:p>
    <w:p w14:paraId="2911FCF7"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Internal Medicine Department, Faculty of Medicine </w:t>
      </w:r>
      <w:proofErr w:type="spellStart"/>
      <w:r w:rsidRPr="00403A71">
        <w:rPr>
          <w:sz w:val="16"/>
        </w:rPr>
        <w:t>Gadjah</w:t>
      </w:r>
      <w:proofErr w:type="spellEnd"/>
      <w:r w:rsidRPr="00403A71">
        <w:rPr>
          <w:sz w:val="16"/>
        </w:rPr>
        <w:t xml:space="preserve"> </w:t>
      </w:r>
      <w:proofErr w:type="spellStart"/>
      <w:r w:rsidRPr="00403A71">
        <w:rPr>
          <w:sz w:val="16"/>
        </w:rPr>
        <w:t>Mada</w:t>
      </w:r>
      <w:proofErr w:type="spellEnd"/>
      <w:r w:rsidRPr="00403A71">
        <w:rPr>
          <w:sz w:val="16"/>
        </w:rPr>
        <w:t xml:space="preserve"> University, Yogyakarta Indonesia</w:t>
      </w:r>
    </w:p>
    <w:p w14:paraId="32226873"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Address</w:t>
      </w:r>
      <w:r w:rsidRPr="00403A71">
        <w:rPr>
          <w:sz w:val="16"/>
        </w:rPr>
        <w:tab/>
        <w:t>:</w:t>
      </w:r>
      <w:r w:rsidRPr="00403A71">
        <w:rPr>
          <w:sz w:val="16"/>
        </w:rPr>
        <w:tab/>
        <w:t xml:space="preserve">Jl. Ahmad </w:t>
      </w:r>
      <w:proofErr w:type="spellStart"/>
      <w:r w:rsidRPr="00403A71">
        <w:rPr>
          <w:sz w:val="16"/>
        </w:rPr>
        <w:t>Yani</w:t>
      </w:r>
      <w:proofErr w:type="spellEnd"/>
      <w:r w:rsidRPr="00403A71">
        <w:rPr>
          <w:sz w:val="16"/>
        </w:rPr>
        <w:t xml:space="preserve"> 26 </w:t>
      </w:r>
      <w:proofErr w:type="spellStart"/>
      <w:r w:rsidRPr="00403A71">
        <w:rPr>
          <w:sz w:val="16"/>
        </w:rPr>
        <w:t>Purwokerto</w:t>
      </w:r>
      <w:proofErr w:type="spellEnd"/>
      <w:r w:rsidRPr="00403A71">
        <w:rPr>
          <w:sz w:val="16"/>
        </w:rPr>
        <w:t xml:space="preserve"> </w:t>
      </w:r>
      <w:proofErr w:type="spellStart"/>
      <w:r w:rsidRPr="00403A71">
        <w:rPr>
          <w:sz w:val="16"/>
        </w:rPr>
        <w:t>Jawa</w:t>
      </w:r>
      <w:proofErr w:type="spellEnd"/>
      <w:r w:rsidRPr="00403A71">
        <w:rPr>
          <w:sz w:val="16"/>
        </w:rPr>
        <w:t xml:space="preserve"> Tengah Indonesia</w:t>
      </w:r>
    </w:p>
    <w:p w14:paraId="6D0DD0A7"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+62811261521</w:t>
      </w:r>
    </w:p>
    <w:p w14:paraId="460A7E72"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+62281796133</w:t>
      </w:r>
    </w:p>
    <w:p w14:paraId="1BA1A4EC"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7" w:history="1">
        <w:r w:rsidRPr="00403A71">
          <w:rPr>
            <w:rStyle w:val="Hyperlink"/>
            <w:sz w:val="16"/>
          </w:rPr>
          <w:t>haidar_papdi@yahoo.com</w:t>
        </w:r>
      </w:hyperlink>
    </w:p>
    <w:p w14:paraId="2340AC7B"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r>
    </w:p>
    <w:p w14:paraId="0325ADC0"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Full Name</w:t>
      </w:r>
      <w:r w:rsidRPr="00403A71">
        <w:rPr>
          <w:sz w:val="16"/>
        </w:rPr>
        <w:tab/>
        <w:t>:</w:t>
      </w:r>
      <w:r w:rsidRPr="00403A71">
        <w:rPr>
          <w:sz w:val="16"/>
        </w:rPr>
        <w:tab/>
      </w:r>
      <w:r w:rsidRPr="00403A71">
        <w:rPr>
          <w:color w:val="282828"/>
          <w:sz w:val="16"/>
        </w:rPr>
        <w:t xml:space="preserve">Prof. Dr. </w:t>
      </w:r>
      <w:proofErr w:type="spellStart"/>
      <w:r w:rsidRPr="00403A71">
        <w:rPr>
          <w:color w:val="282828"/>
          <w:sz w:val="16"/>
        </w:rPr>
        <w:t>Mochammad</w:t>
      </w:r>
      <w:proofErr w:type="spellEnd"/>
      <w:r w:rsidRPr="00403A71">
        <w:rPr>
          <w:color w:val="282828"/>
          <w:sz w:val="16"/>
        </w:rPr>
        <w:t xml:space="preserve"> </w:t>
      </w:r>
      <w:proofErr w:type="spellStart"/>
      <w:r w:rsidRPr="00403A71">
        <w:rPr>
          <w:color w:val="282828"/>
          <w:sz w:val="16"/>
        </w:rPr>
        <w:t>Sja'bani</w:t>
      </w:r>
      <w:proofErr w:type="spellEnd"/>
      <w:r w:rsidRPr="00403A71">
        <w:rPr>
          <w:color w:val="282828"/>
          <w:sz w:val="16"/>
        </w:rPr>
        <w:t xml:space="preserve">, </w:t>
      </w:r>
      <w:proofErr w:type="spellStart"/>
      <w:proofErr w:type="gramStart"/>
      <w:r w:rsidRPr="00403A71">
        <w:rPr>
          <w:color w:val="282828"/>
          <w:sz w:val="16"/>
        </w:rPr>
        <w:t>M.Med.Sc</w:t>
      </w:r>
      <w:proofErr w:type="spellEnd"/>
      <w:r w:rsidRPr="00403A71">
        <w:rPr>
          <w:color w:val="282828"/>
          <w:sz w:val="16"/>
        </w:rPr>
        <w:t>.,</w:t>
      </w:r>
      <w:proofErr w:type="gramEnd"/>
      <w:r w:rsidRPr="00403A71">
        <w:rPr>
          <w:color w:val="282828"/>
          <w:sz w:val="16"/>
        </w:rPr>
        <w:t xml:space="preserve"> </w:t>
      </w:r>
      <w:proofErr w:type="spellStart"/>
      <w:r w:rsidRPr="00403A71">
        <w:rPr>
          <w:color w:val="282828"/>
          <w:sz w:val="16"/>
        </w:rPr>
        <w:t>Sp.PD</w:t>
      </w:r>
      <w:proofErr w:type="spellEnd"/>
      <w:r w:rsidRPr="00403A71">
        <w:rPr>
          <w:color w:val="282828"/>
          <w:sz w:val="16"/>
        </w:rPr>
        <w:t>-KGH.</w:t>
      </w:r>
    </w:p>
    <w:p w14:paraId="578741AA"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Internal Medicine Department, Faculty of Medicine </w:t>
      </w:r>
      <w:proofErr w:type="spellStart"/>
      <w:r w:rsidRPr="00403A71">
        <w:rPr>
          <w:sz w:val="16"/>
        </w:rPr>
        <w:t>Gadjah</w:t>
      </w:r>
      <w:proofErr w:type="spellEnd"/>
      <w:r w:rsidRPr="00403A71">
        <w:rPr>
          <w:sz w:val="16"/>
        </w:rPr>
        <w:t xml:space="preserve"> </w:t>
      </w:r>
      <w:proofErr w:type="spellStart"/>
      <w:r w:rsidRPr="00403A71">
        <w:rPr>
          <w:sz w:val="16"/>
        </w:rPr>
        <w:t>Mada</w:t>
      </w:r>
      <w:proofErr w:type="spellEnd"/>
      <w:r w:rsidRPr="00403A71">
        <w:rPr>
          <w:sz w:val="16"/>
        </w:rPr>
        <w:t xml:space="preserve"> University, Yogyakarta Indonesia</w:t>
      </w:r>
    </w:p>
    <w:p w14:paraId="7AEF0952"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Address</w:t>
      </w:r>
      <w:r w:rsidRPr="00403A71">
        <w:rPr>
          <w:sz w:val="16"/>
        </w:rPr>
        <w:tab/>
        <w:t>:</w:t>
      </w:r>
      <w:r w:rsidRPr="00403A71">
        <w:rPr>
          <w:sz w:val="16"/>
        </w:rPr>
        <w:tab/>
        <w:t>Nandan Regency Yogyakarta Indonesia</w:t>
      </w:r>
    </w:p>
    <w:p w14:paraId="3F459B94"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+62811282830, +628116828740</w:t>
      </w:r>
    </w:p>
    <w:p w14:paraId="6C6E624B"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+62274625225</w:t>
      </w:r>
    </w:p>
    <w:p w14:paraId="61BDB5CE"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8" w:history="1">
        <w:r w:rsidRPr="00403A71">
          <w:rPr>
            <w:rStyle w:val="Hyperlink"/>
            <w:sz w:val="16"/>
          </w:rPr>
          <w:t>msbani_jogja@yahoo.com</w:t>
        </w:r>
      </w:hyperlink>
    </w:p>
    <w:p w14:paraId="45F482AB" w14:textId="77777777" w:rsidR="00FA05E0" w:rsidRPr="00403A71" w:rsidRDefault="00FA05E0" w:rsidP="00FA05E0">
      <w:pPr>
        <w:tabs>
          <w:tab w:val="left" w:pos="284"/>
          <w:tab w:val="left" w:pos="1985"/>
          <w:tab w:val="left" w:pos="2127"/>
        </w:tabs>
        <w:spacing w:after="0" w:line="240" w:lineRule="auto"/>
        <w:rPr>
          <w:sz w:val="16"/>
        </w:rPr>
      </w:pPr>
    </w:p>
    <w:p w14:paraId="5045A400"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Full Name</w:t>
      </w:r>
      <w:r w:rsidRPr="00403A71">
        <w:rPr>
          <w:sz w:val="16"/>
        </w:rPr>
        <w:tab/>
        <w:t>:</w:t>
      </w:r>
      <w:r w:rsidRPr="00403A71">
        <w:rPr>
          <w:sz w:val="16"/>
        </w:rPr>
        <w:tab/>
        <w:t xml:space="preserve">Dr. </w:t>
      </w:r>
      <w:proofErr w:type="gramStart"/>
      <w:r w:rsidRPr="00403A71">
        <w:rPr>
          <w:sz w:val="16"/>
        </w:rPr>
        <w:t>dr</w:t>
      </w:r>
      <w:proofErr w:type="gramEnd"/>
      <w:r w:rsidRPr="00403A71">
        <w:rPr>
          <w:sz w:val="16"/>
        </w:rPr>
        <w:t xml:space="preserve">. </w:t>
      </w:r>
      <w:proofErr w:type="spellStart"/>
      <w:r w:rsidRPr="00403A71">
        <w:rPr>
          <w:sz w:val="16"/>
        </w:rPr>
        <w:t>Fredie</w:t>
      </w:r>
      <w:proofErr w:type="spellEnd"/>
      <w:r w:rsidRPr="00403A71">
        <w:rPr>
          <w:sz w:val="16"/>
        </w:rPr>
        <w:t xml:space="preserve"> </w:t>
      </w:r>
      <w:proofErr w:type="spellStart"/>
      <w:r w:rsidRPr="00403A71">
        <w:rPr>
          <w:sz w:val="16"/>
        </w:rPr>
        <w:t>Irijanto</w:t>
      </w:r>
      <w:proofErr w:type="spellEnd"/>
      <w:r w:rsidRPr="00403A71">
        <w:rPr>
          <w:sz w:val="16"/>
        </w:rPr>
        <w:t xml:space="preserve"> </w:t>
      </w:r>
      <w:proofErr w:type="spellStart"/>
      <w:r w:rsidRPr="00403A71">
        <w:rPr>
          <w:sz w:val="16"/>
        </w:rPr>
        <w:t>Sp.PD</w:t>
      </w:r>
      <w:proofErr w:type="spellEnd"/>
      <w:r w:rsidRPr="00403A71">
        <w:rPr>
          <w:sz w:val="16"/>
        </w:rPr>
        <w:t>-KGH</w:t>
      </w:r>
    </w:p>
    <w:p w14:paraId="1AB17197"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Internal Medicine Department, Faculty of Medicine </w:t>
      </w:r>
      <w:proofErr w:type="spellStart"/>
      <w:r w:rsidRPr="00403A71">
        <w:rPr>
          <w:sz w:val="16"/>
        </w:rPr>
        <w:t>Gadjah</w:t>
      </w:r>
      <w:proofErr w:type="spellEnd"/>
      <w:r w:rsidRPr="00403A71">
        <w:rPr>
          <w:sz w:val="16"/>
        </w:rPr>
        <w:t xml:space="preserve"> </w:t>
      </w:r>
      <w:proofErr w:type="spellStart"/>
      <w:r w:rsidRPr="00403A71">
        <w:rPr>
          <w:sz w:val="16"/>
        </w:rPr>
        <w:t>Mada</w:t>
      </w:r>
      <w:proofErr w:type="spellEnd"/>
      <w:r w:rsidRPr="00403A71">
        <w:rPr>
          <w:sz w:val="16"/>
        </w:rPr>
        <w:t xml:space="preserve"> University, Yogyakarta Indonesia</w:t>
      </w:r>
    </w:p>
    <w:p w14:paraId="245F5C50"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Address</w:t>
      </w:r>
      <w:r w:rsidRPr="00403A71">
        <w:rPr>
          <w:sz w:val="16"/>
        </w:rPr>
        <w:tab/>
        <w:t>:</w:t>
      </w:r>
      <w:r w:rsidRPr="00403A71">
        <w:rPr>
          <w:sz w:val="16"/>
        </w:rPr>
        <w:tab/>
        <w:t>Nandan Regency Yogyakarta Indonesia</w:t>
      </w:r>
    </w:p>
    <w:p w14:paraId="79653436"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+6281392010999</w:t>
      </w:r>
    </w:p>
    <w:p w14:paraId="3A9102F0"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w:t>
      </w:r>
    </w:p>
    <w:p w14:paraId="682A8CD3"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9" w:history="1">
        <w:r w:rsidRPr="00403A71">
          <w:rPr>
            <w:rStyle w:val="Hyperlink"/>
            <w:sz w:val="16"/>
          </w:rPr>
          <w:t>fredie_i@yahoo.com</w:t>
        </w:r>
      </w:hyperlink>
    </w:p>
    <w:p w14:paraId="43695A1C" w14:textId="77777777" w:rsidR="00FA05E0" w:rsidRPr="00403A71" w:rsidRDefault="00FA05E0" w:rsidP="00FA05E0">
      <w:pPr>
        <w:tabs>
          <w:tab w:val="left" w:pos="284"/>
          <w:tab w:val="left" w:pos="1985"/>
          <w:tab w:val="left" w:pos="2127"/>
        </w:tabs>
        <w:spacing w:after="0" w:line="240" w:lineRule="auto"/>
        <w:rPr>
          <w:sz w:val="16"/>
        </w:rPr>
      </w:pPr>
    </w:p>
    <w:p w14:paraId="3BB2CDBF"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t>2</w:t>
      </w:r>
      <w:r w:rsidRPr="00403A71">
        <w:rPr>
          <w:b/>
          <w:sz w:val="16"/>
          <w:vertAlign w:val="superscript"/>
        </w:rPr>
        <w:t>nd</w:t>
      </w:r>
      <w:r w:rsidRPr="00403A71">
        <w:rPr>
          <w:b/>
          <w:sz w:val="16"/>
        </w:rPr>
        <w:t xml:space="preserve"> author</w:t>
      </w:r>
    </w:p>
    <w:p w14:paraId="558BEF9A"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Full Name</w:t>
      </w:r>
      <w:r w:rsidRPr="00403A71">
        <w:rPr>
          <w:sz w:val="16"/>
        </w:rPr>
        <w:tab/>
        <w:t>:</w:t>
      </w:r>
      <w:bookmarkStart w:id="1" w:name="_Hlk496269496"/>
      <w:r w:rsidRPr="00403A71">
        <w:rPr>
          <w:sz w:val="16"/>
        </w:rPr>
        <w:tab/>
      </w:r>
      <w:r w:rsidRPr="00403A71">
        <w:rPr>
          <w:color w:val="282828"/>
          <w:sz w:val="16"/>
        </w:rPr>
        <w:t xml:space="preserve">Prof. Dr. </w:t>
      </w:r>
      <w:proofErr w:type="spellStart"/>
      <w:r w:rsidRPr="00403A71">
        <w:rPr>
          <w:color w:val="282828"/>
          <w:sz w:val="16"/>
        </w:rPr>
        <w:t>Mustofa</w:t>
      </w:r>
      <w:proofErr w:type="spellEnd"/>
      <w:r w:rsidRPr="00403A71">
        <w:rPr>
          <w:color w:val="282828"/>
          <w:sz w:val="16"/>
        </w:rPr>
        <w:t xml:space="preserve">, </w:t>
      </w:r>
      <w:proofErr w:type="spellStart"/>
      <w:proofErr w:type="gramStart"/>
      <w:r w:rsidRPr="00403A71">
        <w:rPr>
          <w:color w:val="282828"/>
          <w:sz w:val="16"/>
        </w:rPr>
        <w:t>M.Kes</w:t>
      </w:r>
      <w:proofErr w:type="spellEnd"/>
      <w:r w:rsidRPr="00403A71">
        <w:rPr>
          <w:color w:val="282828"/>
          <w:sz w:val="16"/>
        </w:rPr>
        <w:t>.,</w:t>
      </w:r>
      <w:proofErr w:type="gramEnd"/>
      <w:r w:rsidRPr="00403A71">
        <w:rPr>
          <w:color w:val="282828"/>
          <w:sz w:val="16"/>
        </w:rPr>
        <w:t xml:space="preserve"> Apt.</w:t>
      </w:r>
      <w:bookmarkEnd w:id="1"/>
    </w:p>
    <w:p w14:paraId="7473D144"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Yogyakarta Indonesia</w:t>
      </w:r>
    </w:p>
    <w:p w14:paraId="1A30143E"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Address</w:t>
      </w:r>
      <w:r w:rsidRPr="00403A71">
        <w:rPr>
          <w:sz w:val="16"/>
        </w:rPr>
        <w:tab/>
        <w:t>:</w:t>
      </w:r>
      <w:r w:rsidRPr="00403A71">
        <w:rPr>
          <w:sz w:val="16"/>
        </w:rPr>
        <w:tab/>
        <w:t xml:space="preserve">Department of Pharmacology and Therapy Faculty of Medicine UGM, </w:t>
      </w:r>
      <w:r>
        <w:rPr>
          <w:sz w:val="16"/>
        </w:rPr>
        <w:t xml:space="preserve">Yogyakarta </w:t>
      </w:r>
      <w:r w:rsidRPr="00403A71">
        <w:rPr>
          <w:sz w:val="16"/>
        </w:rPr>
        <w:t>Indonesia</w:t>
      </w:r>
    </w:p>
    <w:p w14:paraId="41854FC9" w14:textId="77777777" w:rsidR="00FA05E0" w:rsidRPr="00403A71" w:rsidRDefault="00FA05E0" w:rsidP="00FA05E0">
      <w:pPr>
        <w:tabs>
          <w:tab w:val="left" w:pos="284"/>
          <w:tab w:val="left" w:pos="1985"/>
          <w:tab w:val="left" w:pos="2127"/>
        </w:tabs>
        <w:spacing w:after="0" w:line="240" w:lineRule="auto"/>
        <w:rPr>
          <w:sz w:val="16"/>
          <w:vertAlign w:val="subscript"/>
        </w:rPr>
      </w:pPr>
      <w:r w:rsidRPr="00403A71">
        <w:rPr>
          <w:sz w:val="16"/>
        </w:rPr>
        <w:tab/>
        <w:t>Phone</w:t>
      </w:r>
      <w:r w:rsidRPr="00403A71">
        <w:rPr>
          <w:sz w:val="16"/>
        </w:rPr>
        <w:tab/>
        <w:t>:</w:t>
      </w:r>
      <w:r w:rsidRPr="00403A71">
        <w:rPr>
          <w:sz w:val="16"/>
        </w:rPr>
        <w:tab/>
        <w:t>+6281328749273</w:t>
      </w:r>
    </w:p>
    <w:p w14:paraId="3252B3E1"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w:t>
      </w:r>
    </w:p>
    <w:p w14:paraId="29CB7AC2"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10" w:history="1">
        <w:r w:rsidRPr="00403A71">
          <w:rPr>
            <w:rStyle w:val="Hyperlink"/>
            <w:sz w:val="16"/>
          </w:rPr>
          <w:t>mustofajogja@yahoo.com</w:t>
        </w:r>
      </w:hyperlink>
    </w:p>
    <w:p w14:paraId="7E312AE8"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r>
    </w:p>
    <w:p w14:paraId="3F47FC98"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t>3</w:t>
      </w:r>
      <w:r w:rsidRPr="00403A71">
        <w:rPr>
          <w:b/>
          <w:sz w:val="16"/>
          <w:vertAlign w:val="superscript"/>
        </w:rPr>
        <w:t>rd</w:t>
      </w:r>
      <w:r w:rsidRPr="00403A71">
        <w:rPr>
          <w:b/>
          <w:sz w:val="16"/>
        </w:rPr>
        <w:t xml:space="preserve"> author</w:t>
      </w:r>
    </w:p>
    <w:p w14:paraId="47B225DD" w14:textId="77777777" w:rsidR="00FA05E0" w:rsidRPr="00403A71" w:rsidRDefault="00FA05E0" w:rsidP="00FA05E0">
      <w:pPr>
        <w:tabs>
          <w:tab w:val="left" w:pos="284"/>
          <w:tab w:val="left" w:pos="1985"/>
          <w:tab w:val="left" w:pos="2127"/>
        </w:tabs>
        <w:spacing w:after="0" w:line="240" w:lineRule="auto"/>
        <w:rPr>
          <w:sz w:val="16"/>
        </w:rPr>
      </w:pPr>
      <w:r w:rsidRPr="00403A71">
        <w:rPr>
          <w:b/>
          <w:sz w:val="16"/>
        </w:rPr>
        <w:tab/>
      </w:r>
      <w:r w:rsidRPr="00403A71">
        <w:rPr>
          <w:sz w:val="16"/>
        </w:rPr>
        <w:t>Full Name</w:t>
      </w:r>
      <w:r w:rsidRPr="00403A71">
        <w:rPr>
          <w:sz w:val="16"/>
        </w:rPr>
        <w:tab/>
        <w:t>:</w:t>
      </w:r>
      <w:r w:rsidRPr="00403A71">
        <w:rPr>
          <w:sz w:val="16"/>
        </w:rPr>
        <w:tab/>
      </w:r>
      <w:r w:rsidRPr="00403A71">
        <w:rPr>
          <w:color w:val="282828"/>
          <w:sz w:val="16"/>
        </w:rPr>
        <w:t xml:space="preserve">Prof. dr. Ali </w:t>
      </w:r>
      <w:proofErr w:type="spellStart"/>
      <w:r w:rsidRPr="00403A71">
        <w:rPr>
          <w:color w:val="282828"/>
          <w:sz w:val="16"/>
        </w:rPr>
        <w:t>Ghufron</w:t>
      </w:r>
      <w:proofErr w:type="spellEnd"/>
      <w:r w:rsidRPr="00403A71">
        <w:rPr>
          <w:color w:val="282828"/>
          <w:sz w:val="16"/>
        </w:rPr>
        <w:t xml:space="preserve"> </w:t>
      </w:r>
      <w:proofErr w:type="spellStart"/>
      <w:r w:rsidRPr="00403A71">
        <w:rPr>
          <w:color w:val="282828"/>
          <w:sz w:val="16"/>
        </w:rPr>
        <w:t>Mukti</w:t>
      </w:r>
      <w:proofErr w:type="spellEnd"/>
      <w:r w:rsidRPr="00403A71">
        <w:rPr>
          <w:color w:val="282828"/>
          <w:sz w:val="16"/>
        </w:rPr>
        <w:t>, M.Sc., Ph.D.</w:t>
      </w:r>
    </w:p>
    <w:p w14:paraId="1863768A"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Yogyakarta Indonesia</w:t>
      </w:r>
    </w:p>
    <w:p w14:paraId="3AC74B26"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Address</w:t>
      </w:r>
      <w:r w:rsidRPr="00403A71">
        <w:rPr>
          <w:sz w:val="16"/>
        </w:rPr>
        <w:tab/>
        <w:t>:</w:t>
      </w:r>
      <w:r w:rsidRPr="00403A71">
        <w:rPr>
          <w:sz w:val="16"/>
        </w:rPr>
        <w:tab/>
        <w:t xml:space="preserve">Department of Public Health, Faculty of Medicine </w:t>
      </w:r>
      <w:proofErr w:type="spellStart"/>
      <w:r w:rsidRPr="00403A71">
        <w:rPr>
          <w:sz w:val="16"/>
        </w:rPr>
        <w:t>Gadjah</w:t>
      </w:r>
      <w:proofErr w:type="spellEnd"/>
      <w:r w:rsidRPr="00403A71">
        <w:rPr>
          <w:sz w:val="16"/>
        </w:rPr>
        <w:t xml:space="preserve"> </w:t>
      </w:r>
      <w:proofErr w:type="spellStart"/>
      <w:r w:rsidRPr="00403A71">
        <w:rPr>
          <w:sz w:val="16"/>
        </w:rPr>
        <w:t>Mada</w:t>
      </w:r>
      <w:proofErr w:type="spellEnd"/>
      <w:r w:rsidRPr="00403A71">
        <w:rPr>
          <w:sz w:val="16"/>
        </w:rPr>
        <w:t xml:space="preserve"> University, Yogyakarta Indonesia</w:t>
      </w:r>
    </w:p>
    <w:p w14:paraId="0A9AC16E"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+62811255702</w:t>
      </w:r>
    </w:p>
    <w:p w14:paraId="6DFB5D85"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w:t>
      </w:r>
    </w:p>
    <w:p w14:paraId="5F3F98DF" w14:textId="77777777" w:rsidR="00FA05E0"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11" w:history="1">
        <w:r w:rsidRPr="00A77892">
          <w:rPr>
            <w:rStyle w:val="Hyperlink"/>
            <w:sz w:val="16"/>
          </w:rPr>
          <w:t>ghufronmukti@yahoo.com</w:t>
        </w:r>
      </w:hyperlink>
    </w:p>
    <w:p w14:paraId="25D89009"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r>
    </w:p>
    <w:p w14:paraId="001A67C4"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t>4</w:t>
      </w:r>
      <w:r w:rsidRPr="00403A71">
        <w:rPr>
          <w:b/>
          <w:sz w:val="16"/>
          <w:vertAlign w:val="superscript"/>
        </w:rPr>
        <w:t>th</w:t>
      </w:r>
      <w:r w:rsidRPr="00403A71">
        <w:rPr>
          <w:b/>
          <w:sz w:val="16"/>
        </w:rPr>
        <w:t xml:space="preserve"> author</w:t>
      </w:r>
    </w:p>
    <w:p w14:paraId="100B6A0D"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Full Name</w:t>
      </w:r>
      <w:r w:rsidRPr="00403A71">
        <w:rPr>
          <w:sz w:val="16"/>
        </w:rPr>
        <w:tab/>
        <w:t>:</w:t>
      </w:r>
      <w:r w:rsidRPr="00403A71">
        <w:rPr>
          <w:sz w:val="16"/>
        </w:rPr>
        <w:tab/>
        <w:t xml:space="preserve">Dr. </w:t>
      </w:r>
      <w:proofErr w:type="gramStart"/>
      <w:r w:rsidRPr="00403A71">
        <w:rPr>
          <w:sz w:val="16"/>
        </w:rPr>
        <w:t>dr</w:t>
      </w:r>
      <w:proofErr w:type="gramEnd"/>
      <w:r w:rsidRPr="00403A71">
        <w:rPr>
          <w:sz w:val="16"/>
        </w:rPr>
        <w:t xml:space="preserve">. Lucky Aziza </w:t>
      </w:r>
      <w:proofErr w:type="spellStart"/>
      <w:r w:rsidRPr="00403A71">
        <w:rPr>
          <w:sz w:val="16"/>
        </w:rPr>
        <w:t>Bawazier</w:t>
      </w:r>
      <w:proofErr w:type="spellEnd"/>
      <w:r w:rsidRPr="00403A71">
        <w:rPr>
          <w:sz w:val="16"/>
        </w:rPr>
        <w:t xml:space="preserve"> </w:t>
      </w:r>
      <w:proofErr w:type="spellStart"/>
      <w:r w:rsidRPr="00403A71">
        <w:rPr>
          <w:sz w:val="16"/>
        </w:rPr>
        <w:t>Sp.PD</w:t>
      </w:r>
      <w:proofErr w:type="spellEnd"/>
      <w:r w:rsidRPr="00403A71">
        <w:rPr>
          <w:sz w:val="16"/>
        </w:rPr>
        <w:t>-KGH</w:t>
      </w:r>
      <w:r>
        <w:rPr>
          <w:sz w:val="16"/>
        </w:rPr>
        <w:t>, S.H., M.H.</w:t>
      </w:r>
    </w:p>
    <w:p w14:paraId="20F02FC5"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Yogyakarta Indonesia</w:t>
      </w:r>
    </w:p>
    <w:p w14:paraId="39655F81"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Address</w:t>
      </w:r>
      <w:r w:rsidRPr="00403A71">
        <w:rPr>
          <w:sz w:val="16"/>
        </w:rPr>
        <w:tab/>
        <w:t>:</w:t>
      </w:r>
      <w:r w:rsidRPr="00403A71">
        <w:rPr>
          <w:sz w:val="16"/>
        </w:rPr>
        <w:tab/>
        <w:t>Department of Internal Medicine, University of Indonesia</w:t>
      </w:r>
      <w:r>
        <w:rPr>
          <w:sz w:val="16"/>
        </w:rPr>
        <w:t>, Jakarta Indonesia</w:t>
      </w:r>
    </w:p>
    <w:p w14:paraId="010DBA19"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+628158017000</w:t>
      </w:r>
    </w:p>
    <w:p w14:paraId="06A90995"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w:t>
      </w:r>
    </w:p>
    <w:p w14:paraId="1DE14AF6" w14:textId="77777777" w:rsidR="00FA05E0"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12" w:history="1">
        <w:r w:rsidRPr="00A77892">
          <w:rPr>
            <w:rStyle w:val="Hyperlink"/>
            <w:sz w:val="16"/>
          </w:rPr>
          <w:t>lucky_aziza@yahoo.com</w:t>
        </w:r>
      </w:hyperlink>
    </w:p>
    <w:p w14:paraId="67057652"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rPr>
        <w:tab/>
      </w:r>
    </w:p>
    <w:p w14:paraId="5799161F" w14:textId="77777777" w:rsidR="00FA05E0" w:rsidRPr="00403A71" w:rsidRDefault="00FA05E0" w:rsidP="00FA05E0">
      <w:pPr>
        <w:tabs>
          <w:tab w:val="left" w:pos="284"/>
          <w:tab w:val="left" w:pos="1985"/>
          <w:tab w:val="left" w:pos="2127"/>
        </w:tabs>
        <w:spacing w:after="0" w:line="240" w:lineRule="auto"/>
        <w:rPr>
          <w:b/>
          <w:sz w:val="16"/>
        </w:rPr>
      </w:pPr>
      <w:r w:rsidRPr="00403A71">
        <w:rPr>
          <w:b/>
          <w:sz w:val="16"/>
          <w:vertAlign w:val="superscript"/>
        </w:rPr>
        <w:tab/>
        <w:t>5th</w:t>
      </w:r>
      <w:r w:rsidRPr="00403A71">
        <w:rPr>
          <w:b/>
          <w:sz w:val="16"/>
        </w:rPr>
        <w:t xml:space="preserve"> author</w:t>
      </w:r>
    </w:p>
    <w:p w14:paraId="26F27BD4" w14:textId="77777777" w:rsidR="00FA05E0" w:rsidRPr="00403A71" w:rsidRDefault="00FA05E0" w:rsidP="00FA05E0">
      <w:pPr>
        <w:tabs>
          <w:tab w:val="left" w:pos="284"/>
          <w:tab w:val="left" w:pos="1985"/>
          <w:tab w:val="left" w:pos="2127"/>
        </w:tabs>
        <w:spacing w:after="0" w:line="240" w:lineRule="auto"/>
        <w:rPr>
          <w:sz w:val="16"/>
        </w:rPr>
      </w:pPr>
      <w:r w:rsidRPr="00403A71">
        <w:rPr>
          <w:b/>
          <w:sz w:val="16"/>
        </w:rPr>
        <w:tab/>
      </w:r>
      <w:r w:rsidRPr="00403A71">
        <w:rPr>
          <w:sz w:val="16"/>
        </w:rPr>
        <w:t>Full Name</w:t>
      </w:r>
      <w:r w:rsidRPr="00403A71">
        <w:rPr>
          <w:sz w:val="16"/>
        </w:rPr>
        <w:tab/>
        <w:t>:</w:t>
      </w:r>
      <w:r w:rsidRPr="00403A71">
        <w:rPr>
          <w:sz w:val="16"/>
        </w:rPr>
        <w:tab/>
      </w:r>
      <w:r w:rsidRPr="00403A71">
        <w:rPr>
          <w:color w:val="282828"/>
          <w:sz w:val="16"/>
        </w:rPr>
        <w:t xml:space="preserve">Drs. </w:t>
      </w:r>
      <w:proofErr w:type="spellStart"/>
      <w:r w:rsidRPr="00403A71">
        <w:rPr>
          <w:color w:val="282828"/>
          <w:sz w:val="16"/>
        </w:rPr>
        <w:t>Zulaela</w:t>
      </w:r>
      <w:proofErr w:type="spellEnd"/>
      <w:r w:rsidRPr="00403A71">
        <w:rPr>
          <w:color w:val="282828"/>
          <w:sz w:val="16"/>
        </w:rPr>
        <w:t xml:space="preserve">, Dipl. </w:t>
      </w:r>
      <w:proofErr w:type="spellStart"/>
      <w:r w:rsidRPr="00403A71">
        <w:rPr>
          <w:color w:val="282828"/>
          <w:sz w:val="16"/>
        </w:rPr>
        <w:t>Med.Stats</w:t>
      </w:r>
      <w:proofErr w:type="spellEnd"/>
      <w:r w:rsidRPr="00403A71">
        <w:rPr>
          <w:color w:val="282828"/>
          <w:sz w:val="16"/>
        </w:rPr>
        <w:t xml:space="preserve">., </w:t>
      </w:r>
      <w:proofErr w:type="spellStart"/>
      <w:r w:rsidRPr="00403A71">
        <w:rPr>
          <w:color w:val="282828"/>
          <w:sz w:val="16"/>
        </w:rPr>
        <w:t>M.Si</w:t>
      </w:r>
      <w:proofErr w:type="spellEnd"/>
      <w:r w:rsidRPr="00403A71">
        <w:rPr>
          <w:color w:val="282828"/>
          <w:sz w:val="16"/>
        </w:rPr>
        <w:t>.</w:t>
      </w:r>
    </w:p>
    <w:p w14:paraId="3F854251"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Affiliation</w:t>
      </w:r>
      <w:r w:rsidRPr="00403A71">
        <w:rPr>
          <w:sz w:val="16"/>
        </w:rPr>
        <w:tab/>
        <w:t>:</w:t>
      </w:r>
      <w:r w:rsidRPr="00403A71">
        <w:rPr>
          <w:sz w:val="16"/>
        </w:rPr>
        <w:tab/>
      </w:r>
      <w:proofErr w:type="spellStart"/>
      <w:r w:rsidRPr="00403A71">
        <w:rPr>
          <w:sz w:val="16"/>
        </w:rPr>
        <w:t>Mlati</w:t>
      </w:r>
      <w:proofErr w:type="spellEnd"/>
      <w:r w:rsidRPr="00403A71">
        <w:rPr>
          <w:sz w:val="16"/>
        </w:rPr>
        <w:t xml:space="preserve"> Study Group, Yogyakarta Indonesia</w:t>
      </w:r>
    </w:p>
    <w:p w14:paraId="764DF025" w14:textId="77777777" w:rsidR="00FA05E0" w:rsidRPr="00403A71" w:rsidRDefault="00FA05E0" w:rsidP="00FA05E0">
      <w:pPr>
        <w:tabs>
          <w:tab w:val="left" w:pos="284"/>
          <w:tab w:val="left" w:pos="1985"/>
          <w:tab w:val="left" w:pos="2127"/>
        </w:tabs>
        <w:spacing w:after="0" w:line="240" w:lineRule="auto"/>
        <w:ind w:left="2127" w:hanging="2127"/>
        <w:rPr>
          <w:sz w:val="16"/>
        </w:rPr>
      </w:pPr>
      <w:r w:rsidRPr="00403A71">
        <w:rPr>
          <w:sz w:val="16"/>
        </w:rPr>
        <w:tab/>
        <w:t>Address</w:t>
      </w:r>
      <w:r w:rsidRPr="00403A71">
        <w:rPr>
          <w:sz w:val="16"/>
        </w:rPr>
        <w:tab/>
        <w:t>:</w:t>
      </w:r>
      <w:r w:rsidRPr="00403A71">
        <w:rPr>
          <w:sz w:val="16"/>
        </w:rPr>
        <w:tab/>
        <w:t xml:space="preserve">Department of Mathematics and Natural Sciences, Faculty of Medicine </w:t>
      </w:r>
      <w:proofErr w:type="spellStart"/>
      <w:r w:rsidRPr="00403A71">
        <w:rPr>
          <w:sz w:val="16"/>
        </w:rPr>
        <w:t>Gadjah</w:t>
      </w:r>
      <w:proofErr w:type="spellEnd"/>
      <w:r w:rsidRPr="00403A71">
        <w:rPr>
          <w:sz w:val="16"/>
        </w:rPr>
        <w:t xml:space="preserve"> </w:t>
      </w:r>
      <w:proofErr w:type="spellStart"/>
      <w:r w:rsidRPr="00403A71">
        <w:rPr>
          <w:sz w:val="16"/>
        </w:rPr>
        <w:t>Mada</w:t>
      </w:r>
      <w:proofErr w:type="spellEnd"/>
      <w:r w:rsidRPr="00403A71">
        <w:rPr>
          <w:sz w:val="16"/>
        </w:rPr>
        <w:t xml:space="preserve"> University</w:t>
      </w:r>
      <w:r>
        <w:rPr>
          <w:sz w:val="16"/>
        </w:rPr>
        <w:t>, Yogyakarta Indonesia</w:t>
      </w:r>
    </w:p>
    <w:p w14:paraId="2702A9AA"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Phone</w:t>
      </w:r>
      <w:r w:rsidRPr="00403A71">
        <w:rPr>
          <w:sz w:val="16"/>
        </w:rPr>
        <w:tab/>
        <w:t>:</w:t>
      </w:r>
      <w:r w:rsidRPr="00403A71">
        <w:rPr>
          <w:sz w:val="16"/>
        </w:rPr>
        <w:tab/>
        <w:t>+628156878483</w:t>
      </w:r>
    </w:p>
    <w:p w14:paraId="2C3399BA" w14:textId="77777777" w:rsidR="00FA05E0" w:rsidRPr="00403A71" w:rsidRDefault="00FA05E0" w:rsidP="00FA05E0">
      <w:pPr>
        <w:tabs>
          <w:tab w:val="left" w:pos="284"/>
          <w:tab w:val="left" w:pos="1985"/>
          <w:tab w:val="left" w:pos="2127"/>
        </w:tabs>
        <w:spacing w:after="0" w:line="240" w:lineRule="auto"/>
        <w:rPr>
          <w:sz w:val="16"/>
        </w:rPr>
      </w:pPr>
      <w:r w:rsidRPr="00403A71">
        <w:rPr>
          <w:sz w:val="16"/>
        </w:rPr>
        <w:tab/>
        <w:t>Fax</w:t>
      </w:r>
      <w:r w:rsidRPr="00403A71">
        <w:rPr>
          <w:sz w:val="16"/>
        </w:rPr>
        <w:tab/>
        <w:t>:</w:t>
      </w:r>
      <w:r w:rsidRPr="00403A71">
        <w:rPr>
          <w:sz w:val="16"/>
        </w:rPr>
        <w:tab/>
        <w:t>-</w:t>
      </w:r>
    </w:p>
    <w:p w14:paraId="529D4C89" w14:textId="77777777" w:rsidR="00FA05E0" w:rsidRDefault="00FA05E0" w:rsidP="00FA05E0">
      <w:pPr>
        <w:tabs>
          <w:tab w:val="left" w:pos="284"/>
          <w:tab w:val="left" w:pos="1985"/>
          <w:tab w:val="left" w:pos="2127"/>
        </w:tabs>
        <w:spacing w:after="0" w:line="240" w:lineRule="auto"/>
        <w:rPr>
          <w:sz w:val="16"/>
        </w:rPr>
      </w:pPr>
      <w:r w:rsidRPr="00403A71">
        <w:rPr>
          <w:sz w:val="16"/>
        </w:rPr>
        <w:tab/>
        <w:t>Email</w:t>
      </w:r>
      <w:r w:rsidRPr="00403A71">
        <w:rPr>
          <w:sz w:val="16"/>
        </w:rPr>
        <w:tab/>
        <w:t>:</w:t>
      </w:r>
      <w:r w:rsidRPr="00403A71">
        <w:rPr>
          <w:sz w:val="16"/>
        </w:rPr>
        <w:tab/>
      </w:r>
      <w:hyperlink r:id="rId13" w:history="1">
        <w:r w:rsidRPr="00A77892">
          <w:rPr>
            <w:rStyle w:val="Hyperlink"/>
            <w:sz w:val="16"/>
          </w:rPr>
          <w:t>zulaela@ugm.ac.id</w:t>
        </w:r>
      </w:hyperlink>
    </w:p>
    <w:p w14:paraId="4803E159" w14:textId="77777777" w:rsidR="00FA05E0" w:rsidRDefault="00FA05E0" w:rsidP="00FA05E0">
      <w:pPr>
        <w:spacing w:after="0" w:line="240" w:lineRule="auto"/>
        <w:jc w:val="both"/>
        <w:rPr>
          <w:b/>
        </w:rPr>
      </w:pPr>
    </w:p>
    <w:p w14:paraId="20B3E211" w14:textId="77777777" w:rsidR="00FA05E0" w:rsidRDefault="00FA05E0" w:rsidP="009D220D">
      <w:pPr>
        <w:spacing w:after="0" w:line="240" w:lineRule="auto"/>
        <w:jc w:val="both"/>
        <w:rPr>
          <w:b/>
        </w:rPr>
      </w:pPr>
    </w:p>
    <w:p w14:paraId="5167308E" w14:textId="77777777" w:rsidR="00FA05E0" w:rsidRDefault="00FA05E0" w:rsidP="00F86C02">
      <w:pPr>
        <w:spacing w:after="0" w:line="240" w:lineRule="auto"/>
        <w:jc w:val="center"/>
        <w:rPr>
          <w:b/>
        </w:rPr>
      </w:pPr>
    </w:p>
    <w:p w14:paraId="11C03296" w14:textId="77777777" w:rsidR="00927F78" w:rsidRPr="00C73232" w:rsidRDefault="00927F78" w:rsidP="00927F78">
      <w:pPr>
        <w:spacing w:after="0" w:line="240" w:lineRule="auto"/>
        <w:rPr>
          <w:b/>
          <w:i/>
        </w:rPr>
      </w:pPr>
      <w:r w:rsidRPr="00C73232">
        <w:rPr>
          <w:b/>
          <w:i/>
        </w:rPr>
        <w:lastRenderedPageBreak/>
        <w:t>Research Article</w:t>
      </w:r>
    </w:p>
    <w:p w14:paraId="1561648F" w14:textId="77777777" w:rsidR="00927F78" w:rsidRPr="00C73232" w:rsidRDefault="00927F78" w:rsidP="00927F78">
      <w:pPr>
        <w:spacing w:after="0" w:line="240" w:lineRule="auto"/>
        <w:jc w:val="center"/>
        <w:rPr>
          <w:b/>
        </w:rPr>
      </w:pPr>
      <w:r w:rsidRPr="00C73232">
        <w:rPr>
          <w:b/>
          <w:lang w:val="id-ID"/>
        </w:rPr>
        <w:t>S</w:t>
      </w:r>
      <w:r w:rsidRPr="00C73232">
        <w:rPr>
          <w:b/>
        </w:rPr>
        <w:t>OURSOP</w:t>
      </w:r>
      <w:r w:rsidRPr="00C73232">
        <w:rPr>
          <w:b/>
          <w:lang w:val="id-ID"/>
        </w:rPr>
        <w:t xml:space="preserve"> FRUIT </w:t>
      </w:r>
      <w:r w:rsidRPr="00C73232">
        <w:rPr>
          <w:b/>
        </w:rPr>
        <w:t>(</w:t>
      </w:r>
      <w:r w:rsidRPr="00C73232">
        <w:rPr>
          <w:b/>
          <w:i/>
        </w:rPr>
        <w:t>ANNONA MURICATA</w:t>
      </w:r>
      <w:r w:rsidRPr="00C73232">
        <w:rPr>
          <w:b/>
        </w:rPr>
        <w:t xml:space="preserve"> LINN) </w:t>
      </w:r>
      <w:r w:rsidRPr="00C73232">
        <w:rPr>
          <w:b/>
          <w:lang w:val="id-ID"/>
        </w:rPr>
        <w:t>DOES NOT INCREASE</w:t>
      </w:r>
      <w:r w:rsidRPr="00C73232">
        <w:rPr>
          <w:b/>
        </w:rPr>
        <w:t xml:space="preserve"> </w:t>
      </w:r>
    </w:p>
    <w:p w14:paraId="545B810A" w14:textId="77777777" w:rsidR="00927F78" w:rsidRPr="00C73232" w:rsidRDefault="00927F78" w:rsidP="00927F78">
      <w:pPr>
        <w:spacing w:after="0" w:line="240" w:lineRule="auto"/>
        <w:jc w:val="center"/>
        <w:rPr>
          <w:b/>
          <w:lang w:val="id-ID"/>
        </w:rPr>
      </w:pPr>
      <w:r w:rsidRPr="00C73232">
        <w:rPr>
          <w:b/>
        </w:rPr>
        <w:t>SERUM POTASSIUM</w:t>
      </w:r>
      <w:r w:rsidRPr="00C73232">
        <w:rPr>
          <w:b/>
          <w:lang w:val="id-ID"/>
        </w:rPr>
        <w:t xml:space="preserve"> </w:t>
      </w:r>
      <w:r w:rsidRPr="00C73232">
        <w:rPr>
          <w:b/>
        </w:rPr>
        <w:t xml:space="preserve">LEVELS </w:t>
      </w:r>
      <w:r w:rsidRPr="00C73232">
        <w:rPr>
          <w:b/>
          <w:lang w:val="id-ID"/>
        </w:rPr>
        <w:t>AND NOT SIGNIFICANT</w:t>
      </w:r>
      <w:r w:rsidRPr="00C73232">
        <w:rPr>
          <w:b/>
        </w:rPr>
        <w:t xml:space="preserve"> IN</w:t>
      </w:r>
      <w:r w:rsidRPr="00C73232">
        <w:rPr>
          <w:b/>
          <w:lang w:val="id-ID"/>
        </w:rPr>
        <w:t xml:space="preserve"> </w:t>
      </w:r>
    </w:p>
    <w:p w14:paraId="55723439" w14:textId="77777777" w:rsidR="00927F78" w:rsidRPr="00C73232" w:rsidRDefault="00927F78" w:rsidP="00927F78">
      <w:pPr>
        <w:spacing w:after="0" w:line="240" w:lineRule="auto"/>
        <w:jc w:val="center"/>
        <w:rPr>
          <w:b/>
        </w:rPr>
      </w:pPr>
      <w:r w:rsidRPr="00C73232">
        <w:rPr>
          <w:b/>
          <w:lang w:val="id-ID"/>
        </w:rPr>
        <w:t>CARDIOVASCULAR</w:t>
      </w:r>
      <w:r w:rsidRPr="00C73232">
        <w:rPr>
          <w:b/>
        </w:rPr>
        <w:t xml:space="preserve"> RISK</w:t>
      </w:r>
      <w:r w:rsidRPr="00C73232">
        <w:rPr>
          <w:b/>
          <w:lang w:val="id-ID"/>
        </w:rPr>
        <w:t xml:space="preserve"> IMPROVEMENTS</w:t>
      </w:r>
    </w:p>
    <w:p w14:paraId="76374C06" w14:textId="194A5583" w:rsidR="008D3AA2" w:rsidRPr="00C73232" w:rsidRDefault="00927F78" w:rsidP="00927F78">
      <w:pPr>
        <w:spacing w:after="0" w:line="240" w:lineRule="auto"/>
        <w:jc w:val="center"/>
        <w:rPr>
          <w:b/>
          <w:i/>
        </w:rPr>
      </w:pPr>
      <w:r w:rsidRPr="00C73232">
        <w:rPr>
          <w:b/>
          <w:i/>
        </w:rPr>
        <w:t>RCT Study, Cohort, Epidemiology</w:t>
      </w:r>
    </w:p>
    <w:p w14:paraId="426C8BD3" w14:textId="7E1CE92B" w:rsidR="003B0880" w:rsidRPr="00C73232" w:rsidRDefault="000D618D" w:rsidP="00882199">
      <w:pPr>
        <w:spacing w:after="0" w:line="240" w:lineRule="auto"/>
        <w:jc w:val="center"/>
        <w:rPr>
          <w:b/>
          <w:vertAlign w:val="superscript"/>
        </w:rPr>
      </w:pPr>
      <w:proofErr w:type="spellStart"/>
      <w:r w:rsidRPr="009D220D">
        <w:rPr>
          <w:b/>
        </w:rPr>
        <w:t>Haidar</w:t>
      </w:r>
      <w:proofErr w:type="spellEnd"/>
      <w:r w:rsidRPr="009D220D">
        <w:rPr>
          <w:b/>
        </w:rPr>
        <w:t xml:space="preserve"> Alatas</w:t>
      </w:r>
      <w:r w:rsidRPr="00C73232">
        <w:rPr>
          <w:b/>
          <w:vertAlign w:val="superscript"/>
        </w:rPr>
        <w:t>1</w:t>
      </w:r>
      <w:r w:rsidR="009D220D">
        <w:rPr>
          <w:b/>
          <w:vertAlign w:val="superscript"/>
          <w:lang w:val="id-ID"/>
        </w:rPr>
        <w:t>*</w:t>
      </w:r>
      <w:r w:rsidRPr="00C73232">
        <w:rPr>
          <w:b/>
        </w:rPr>
        <w:t xml:space="preserve">, </w:t>
      </w:r>
      <w:proofErr w:type="spellStart"/>
      <w:r w:rsidRPr="00C73232">
        <w:rPr>
          <w:b/>
        </w:rPr>
        <w:t>Mochammad</w:t>
      </w:r>
      <w:proofErr w:type="spellEnd"/>
      <w:r w:rsidRPr="00C73232">
        <w:rPr>
          <w:b/>
        </w:rPr>
        <w:t xml:space="preserve"> Sja'bani</w:t>
      </w:r>
      <w:r w:rsidR="00711C1B" w:rsidRPr="00C73232">
        <w:rPr>
          <w:b/>
          <w:vertAlign w:val="superscript"/>
        </w:rPr>
        <w:t>1</w:t>
      </w:r>
      <w:r w:rsidRPr="00C73232">
        <w:rPr>
          <w:b/>
        </w:rPr>
        <w:t>, Mustofa</w:t>
      </w:r>
      <w:r w:rsidR="0095217D" w:rsidRPr="00C73232">
        <w:rPr>
          <w:b/>
          <w:vertAlign w:val="superscript"/>
        </w:rPr>
        <w:t>2</w:t>
      </w:r>
      <w:r w:rsidRPr="00C73232">
        <w:rPr>
          <w:b/>
        </w:rPr>
        <w:t xml:space="preserve">, Ali </w:t>
      </w:r>
      <w:proofErr w:type="spellStart"/>
      <w:r w:rsidRPr="00C73232">
        <w:rPr>
          <w:b/>
        </w:rPr>
        <w:t>Ghufron</w:t>
      </w:r>
      <w:proofErr w:type="spellEnd"/>
      <w:r w:rsidRPr="00C73232">
        <w:rPr>
          <w:b/>
        </w:rPr>
        <w:t xml:space="preserve"> Mukti</w:t>
      </w:r>
      <w:r w:rsidR="0095217D" w:rsidRPr="00C73232">
        <w:rPr>
          <w:b/>
          <w:vertAlign w:val="superscript"/>
        </w:rPr>
        <w:t>3</w:t>
      </w:r>
      <w:r w:rsidRPr="00C73232">
        <w:rPr>
          <w:b/>
        </w:rPr>
        <w:t xml:space="preserve">, Lucky </w:t>
      </w:r>
      <w:r w:rsidR="00127F1B" w:rsidRPr="00C73232">
        <w:rPr>
          <w:b/>
        </w:rPr>
        <w:t xml:space="preserve">Aziza </w:t>
      </w:r>
      <w:r w:rsidRPr="00C73232">
        <w:rPr>
          <w:b/>
        </w:rPr>
        <w:t>Bawazir</w:t>
      </w:r>
      <w:r w:rsidR="00CE293C" w:rsidRPr="00C73232">
        <w:rPr>
          <w:b/>
          <w:vertAlign w:val="superscript"/>
        </w:rPr>
        <w:t>4</w:t>
      </w:r>
      <w:r w:rsidRPr="00C73232">
        <w:rPr>
          <w:b/>
        </w:rPr>
        <w:t xml:space="preserve">, </w:t>
      </w:r>
      <w:proofErr w:type="spellStart"/>
      <w:r w:rsidRPr="00C73232">
        <w:rPr>
          <w:b/>
        </w:rPr>
        <w:t>Fredie</w:t>
      </w:r>
      <w:proofErr w:type="spellEnd"/>
      <w:r w:rsidRPr="00C73232">
        <w:rPr>
          <w:b/>
        </w:rPr>
        <w:t xml:space="preserve"> Irijanto</w:t>
      </w:r>
      <w:r w:rsidR="00711C1B" w:rsidRPr="00C73232">
        <w:rPr>
          <w:b/>
          <w:vertAlign w:val="superscript"/>
        </w:rPr>
        <w:t>1</w:t>
      </w:r>
      <w:r w:rsidRPr="00C73232">
        <w:rPr>
          <w:b/>
        </w:rPr>
        <w:t>, Zulaela</w:t>
      </w:r>
      <w:r w:rsidR="00CE293C" w:rsidRPr="00C73232">
        <w:rPr>
          <w:b/>
          <w:vertAlign w:val="superscript"/>
        </w:rPr>
        <w:t>5</w:t>
      </w:r>
    </w:p>
    <w:p w14:paraId="593CEB0D" w14:textId="748BA88C" w:rsidR="003E6647" w:rsidRPr="00C73232" w:rsidRDefault="0095217D" w:rsidP="00882199">
      <w:pPr>
        <w:spacing w:after="0" w:line="240" w:lineRule="auto"/>
        <w:jc w:val="center"/>
      </w:pPr>
      <w:r w:rsidRPr="00C73232">
        <w:rPr>
          <w:vertAlign w:val="superscript"/>
        </w:rPr>
        <w:t>1</w:t>
      </w:r>
      <w:r w:rsidRPr="00C73232">
        <w:t>Mlati study group, Internal Medicine Department, Faculty of Medicine</w:t>
      </w:r>
      <w:r w:rsidR="008D3AA2" w:rsidRPr="00C73232">
        <w:t>,</w:t>
      </w:r>
      <w:r w:rsidRPr="00C73232">
        <w:t xml:space="preserve"> </w:t>
      </w:r>
      <w:proofErr w:type="spellStart"/>
      <w:r w:rsidRPr="00C73232">
        <w:t>Gadjah</w:t>
      </w:r>
      <w:proofErr w:type="spellEnd"/>
      <w:r w:rsidRPr="00C73232">
        <w:t xml:space="preserve"> </w:t>
      </w:r>
      <w:proofErr w:type="spellStart"/>
      <w:r w:rsidRPr="00C73232">
        <w:t>Mada</w:t>
      </w:r>
      <w:proofErr w:type="spellEnd"/>
      <w:r w:rsidRPr="00C73232">
        <w:t xml:space="preserve"> University, Yogyakarta</w:t>
      </w:r>
      <w:r w:rsidR="008D3AA2" w:rsidRPr="00C73232">
        <w:t>,</w:t>
      </w:r>
      <w:r w:rsidRPr="00C73232">
        <w:t xml:space="preserve"> Indonesia</w:t>
      </w:r>
      <w:r w:rsidR="008D3AA2" w:rsidRPr="00C73232">
        <w:t>;</w:t>
      </w:r>
      <w:r w:rsidR="003E6647" w:rsidRPr="00C73232">
        <w:t xml:space="preserve"> </w:t>
      </w:r>
      <w:r w:rsidRPr="00C73232">
        <w:rPr>
          <w:vertAlign w:val="superscript"/>
        </w:rPr>
        <w:t>2</w:t>
      </w:r>
      <w:r w:rsidR="003E6647" w:rsidRPr="00C73232">
        <w:t>Department of Pharmacology</w:t>
      </w:r>
      <w:r w:rsidR="00950197" w:rsidRPr="00C73232">
        <w:t xml:space="preserve"> and Therapeutic</w:t>
      </w:r>
      <w:r w:rsidR="003E6647" w:rsidRPr="00C73232">
        <w:t>, Faculty of Medicine</w:t>
      </w:r>
      <w:r w:rsidR="008D3AA2" w:rsidRPr="00C73232">
        <w:t>,</w:t>
      </w:r>
      <w:r w:rsidR="003E6647" w:rsidRPr="00C73232">
        <w:t xml:space="preserve"> </w:t>
      </w:r>
      <w:proofErr w:type="spellStart"/>
      <w:r w:rsidR="003E6647" w:rsidRPr="00C73232">
        <w:t>Gadjah</w:t>
      </w:r>
      <w:proofErr w:type="spellEnd"/>
      <w:r w:rsidR="003E6647" w:rsidRPr="00C73232">
        <w:t xml:space="preserve"> </w:t>
      </w:r>
      <w:proofErr w:type="spellStart"/>
      <w:r w:rsidR="003E6647" w:rsidRPr="00C73232">
        <w:t>Mada</w:t>
      </w:r>
      <w:proofErr w:type="spellEnd"/>
      <w:r w:rsidR="003E6647" w:rsidRPr="00C73232">
        <w:t xml:space="preserve"> University, Yogyakarta</w:t>
      </w:r>
      <w:r w:rsidR="008D3AA2" w:rsidRPr="00C73232">
        <w:t>,</w:t>
      </w:r>
      <w:r w:rsidR="003E6647" w:rsidRPr="00C73232">
        <w:t xml:space="preserve"> Indonesia</w:t>
      </w:r>
      <w:r w:rsidR="008D3AA2" w:rsidRPr="00C73232">
        <w:t>;</w:t>
      </w:r>
      <w:r w:rsidR="003E6647" w:rsidRPr="00C73232">
        <w:t xml:space="preserve"> </w:t>
      </w:r>
      <w:r w:rsidR="003E6647" w:rsidRPr="00C73232">
        <w:rPr>
          <w:vertAlign w:val="superscript"/>
        </w:rPr>
        <w:t>3</w:t>
      </w:r>
      <w:r w:rsidR="003E6647" w:rsidRPr="00C73232">
        <w:t>Department of Public Health, Faculty of Medicine</w:t>
      </w:r>
      <w:r w:rsidR="008D3AA2" w:rsidRPr="00C73232">
        <w:t>,</w:t>
      </w:r>
      <w:r w:rsidR="003E6647" w:rsidRPr="00C73232">
        <w:t xml:space="preserve"> </w:t>
      </w:r>
      <w:proofErr w:type="spellStart"/>
      <w:r w:rsidR="003E6647" w:rsidRPr="00C73232">
        <w:t>Gadjah</w:t>
      </w:r>
      <w:proofErr w:type="spellEnd"/>
      <w:r w:rsidR="003E6647" w:rsidRPr="00C73232">
        <w:t xml:space="preserve"> </w:t>
      </w:r>
      <w:proofErr w:type="spellStart"/>
      <w:r w:rsidR="003E6647" w:rsidRPr="00C73232">
        <w:t>Mada</w:t>
      </w:r>
      <w:proofErr w:type="spellEnd"/>
      <w:r w:rsidR="003E6647" w:rsidRPr="00C73232">
        <w:t xml:space="preserve"> University, Yogyakarta</w:t>
      </w:r>
      <w:r w:rsidR="008D3AA2" w:rsidRPr="00C73232">
        <w:t>,</w:t>
      </w:r>
      <w:r w:rsidR="003E6647" w:rsidRPr="00C73232">
        <w:t xml:space="preserve"> Indonesia</w:t>
      </w:r>
      <w:r w:rsidR="008D3AA2" w:rsidRPr="00C73232">
        <w:t>;</w:t>
      </w:r>
      <w:r w:rsidR="00CE293C" w:rsidRPr="00C73232">
        <w:rPr>
          <w:b/>
          <w:vertAlign w:val="superscript"/>
        </w:rPr>
        <w:t xml:space="preserve"> </w:t>
      </w:r>
      <w:r w:rsidR="00CE293C" w:rsidRPr="00C73232">
        <w:rPr>
          <w:vertAlign w:val="superscript"/>
        </w:rPr>
        <w:t>4</w:t>
      </w:r>
      <w:r w:rsidR="00CE293C" w:rsidRPr="00C73232">
        <w:t>Department</w:t>
      </w:r>
      <w:r w:rsidR="00CE293C" w:rsidRPr="00C73232">
        <w:rPr>
          <w:b/>
        </w:rPr>
        <w:t xml:space="preserve"> </w:t>
      </w:r>
      <w:r w:rsidR="00CE293C" w:rsidRPr="00C73232">
        <w:t>of Internal Medicine, University of Indonesia</w:t>
      </w:r>
      <w:r w:rsidR="008D3AA2" w:rsidRPr="00C73232">
        <w:t>;</w:t>
      </w:r>
      <w:r w:rsidR="003E6647" w:rsidRPr="00C73232">
        <w:t xml:space="preserve"> </w:t>
      </w:r>
      <w:r w:rsidR="00CE293C" w:rsidRPr="00C73232">
        <w:rPr>
          <w:vertAlign w:val="superscript"/>
        </w:rPr>
        <w:t>5</w:t>
      </w:r>
      <w:r w:rsidR="003E6647" w:rsidRPr="00C73232">
        <w:t>Department of Mathematics and Natural Sciences, Faculty of Medicine</w:t>
      </w:r>
      <w:r w:rsidR="008D3AA2" w:rsidRPr="00C73232">
        <w:t>,</w:t>
      </w:r>
      <w:r w:rsidR="003E6647" w:rsidRPr="00C73232">
        <w:t xml:space="preserve"> </w:t>
      </w:r>
      <w:proofErr w:type="spellStart"/>
      <w:r w:rsidR="003E6647" w:rsidRPr="00C73232">
        <w:t>Gadjah</w:t>
      </w:r>
      <w:proofErr w:type="spellEnd"/>
      <w:r w:rsidR="003E6647" w:rsidRPr="00C73232">
        <w:t xml:space="preserve"> </w:t>
      </w:r>
      <w:proofErr w:type="spellStart"/>
      <w:r w:rsidR="003E6647" w:rsidRPr="00C73232">
        <w:t>Mada</w:t>
      </w:r>
      <w:proofErr w:type="spellEnd"/>
      <w:r w:rsidR="003E6647" w:rsidRPr="00C73232">
        <w:t xml:space="preserve"> University</w:t>
      </w:r>
      <w:r w:rsidR="008D3AA2" w:rsidRPr="00C73232">
        <w:t>, Yogyakarta, Indonesia</w:t>
      </w:r>
    </w:p>
    <w:p w14:paraId="111243EB" w14:textId="77777777" w:rsidR="003E6647" w:rsidRPr="00C73232" w:rsidRDefault="003E6647" w:rsidP="00882199">
      <w:pPr>
        <w:spacing w:after="0" w:line="240" w:lineRule="auto"/>
      </w:pPr>
    </w:p>
    <w:p w14:paraId="04C43AF5" w14:textId="77777777" w:rsidR="00E22A47" w:rsidRPr="00C73232" w:rsidRDefault="00E22A47" w:rsidP="00882199">
      <w:pPr>
        <w:spacing w:after="0" w:line="240" w:lineRule="auto"/>
        <w:jc w:val="center"/>
        <w:rPr>
          <w:b/>
        </w:rPr>
      </w:pPr>
      <w:bookmarkStart w:id="2" w:name="_Hlk500231521"/>
      <w:r w:rsidRPr="00C73232">
        <w:rPr>
          <w:b/>
        </w:rPr>
        <w:t>Abstra</w:t>
      </w:r>
      <w:r w:rsidR="007C3245" w:rsidRPr="00C73232">
        <w:rPr>
          <w:b/>
        </w:rPr>
        <w:t>ct</w:t>
      </w:r>
    </w:p>
    <w:p w14:paraId="2B6CA566" w14:textId="4834F3A5" w:rsidR="00E22A47" w:rsidRPr="00C73232" w:rsidRDefault="007C3245" w:rsidP="00310038">
      <w:pPr>
        <w:tabs>
          <w:tab w:val="left" w:pos="567"/>
        </w:tabs>
        <w:autoSpaceDE w:val="0"/>
        <w:autoSpaceDN w:val="0"/>
        <w:adjustRightInd w:val="0"/>
        <w:spacing w:after="0" w:line="240" w:lineRule="auto"/>
        <w:jc w:val="both"/>
        <w:rPr>
          <w:bCs/>
        </w:rPr>
      </w:pPr>
      <w:r w:rsidRPr="00C73232">
        <w:rPr>
          <w:bCs/>
        </w:rPr>
        <w:t>Patients with chronic kidney disease t</w:t>
      </w:r>
      <w:r w:rsidR="00FA2FC9" w:rsidRPr="00C73232">
        <w:rPr>
          <w:bCs/>
        </w:rPr>
        <w:t>end</w:t>
      </w:r>
      <w:r w:rsidRPr="00C73232">
        <w:rPr>
          <w:bCs/>
        </w:rPr>
        <w:t xml:space="preserve"> to have hyperkalemia. They worry about the consumption of fruit for fear of increased </w:t>
      </w:r>
      <w:r w:rsidR="00AA3722" w:rsidRPr="00C73232">
        <w:rPr>
          <w:bCs/>
        </w:rPr>
        <w:t xml:space="preserve">serum </w:t>
      </w:r>
      <w:r w:rsidRPr="00C73232">
        <w:rPr>
          <w:bCs/>
        </w:rPr>
        <w:t>potassium</w:t>
      </w:r>
      <w:r w:rsidR="00B5714B" w:rsidRPr="00C73232">
        <w:rPr>
          <w:bCs/>
        </w:rPr>
        <w:t xml:space="preserve"> levels</w:t>
      </w:r>
      <w:r w:rsidR="00810C9D" w:rsidRPr="00C73232">
        <w:rPr>
          <w:bCs/>
        </w:rPr>
        <w:t xml:space="preserve"> and</w:t>
      </w:r>
      <w:r w:rsidRPr="00C73232">
        <w:rPr>
          <w:bCs/>
        </w:rPr>
        <w:t xml:space="preserve"> therefore</w:t>
      </w:r>
      <w:r w:rsidR="00810C9D" w:rsidRPr="00C73232">
        <w:rPr>
          <w:bCs/>
        </w:rPr>
        <w:t xml:space="preserve"> require</w:t>
      </w:r>
      <w:r w:rsidRPr="00C73232">
        <w:rPr>
          <w:bCs/>
        </w:rPr>
        <w:t xml:space="preserve"> </w:t>
      </w:r>
      <w:r w:rsidR="00810C9D" w:rsidRPr="00C73232">
        <w:rPr>
          <w:bCs/>
        </w:rPr>
        <w:t xml:space="preserve">a </w:t>
      </w:r>
      <w:r w:rsidRPr="00C73232">
        <w:rPr>
          <w:bCs/>
        </w:rPr>
        <w:t>restrict</w:t>
      </w:r>
      <w:r w:rsidR="00810C9D" w:rsidRPr="00C73232">
        <w:rPr>
          <w:bCs/>
        </w:rPr>
        <w:t>ed</w:t>
      </w:r>
      <w:r w:rsidRPr="00C73232">
        <w:rPr>
          <w:bCs/>
        </w:rPr>
        <w:t xml:space="preserve"> potassium diet. Soursop fruit is</w:t>
      </w:r>
      <w:r w:rsidR="00B5714B" w:rsidRPr="00C73232">
        <w:rPr>
          <w:bCs/>
        </w:rPr>
        <w:t xml:space="preserve"> </w:t>
      </w:r>
      <w:r w:rsidR="009277A1" w:rsidRPr="00C73232">
        <w:rPr>
          <w:bCs/>
        </w:rPr>
        <w:t>thought</w:t>
      </w:r>
      <w:r w:rsidRPr="00C73232">
        <w:rPr>
          <w:bCs/>
        </w:rPr>
        <w:t xml:space="preserve"> to be beneficial for chronic</w:t>
      </w:r>
      <w:r w:rsidR="00B5714B" w:rsidRPr="00C73232">
        <w:rPr>
          <w:bCs/>
        </w:rPr>
        <w:t xml:space="preserve"> kidney disease</w:t>
      </w:r>
      <w:r w:rsidRPr="00C73232">
        <w:rPr>
          <w:bCs/>
        </w:rPr>
        <w:t xml:space="preserve"> and cardiovascular</w:t>
      </w:r>
      <w:r w:rsidR="00FA2FC9" w:rsidRPr="00C73232">
        <w:rPr>
          <w:bCs/>
        </w:rPr>
        <w:t xml:space="preserve"> risk</w:t>
      </w:r>
      <w:r w:rsidRPr="00C73232">
        <w:rPr>
          <w:bCs/>
        </w:rPr>
        <w:t>.</w:t>
      </w:r>
      <w:bookmarkStart w:id="3" w:name="_Hlk496849384"/>
      <w:r w:rsidR="00310038" w:rsidRPr="00C73232">
        <w:rPr>
          <w:bCs/>
        </w:rPr>
        <w:t xml:space="preserve"> </w:t>
      </w:r>
      <w:r w:rsidR="00407C4A" w:rsidRPr="00C73232">
        <w:rPr>
          <w:bCs/>
        </w:rPr>
        <w:t xml:space="preserve">What </w:t>
      </w:r>
      <w:r w:rsidR="00B5714B" w:rsidRPr="00C73232">
        <w:rPr>
          <w:bCs/>
        </w:rPr>
        <w:t xml:space="preserve">is the effect of soursop fruit supplement </w:t>
      </w:r>
      <w:r w:rsidR="00FA2FC9" w:rsidRPr="00C73232">
        <w:rPr>
          <w:bCs/>
        </w:rPr>
        <w:t xml:space="preserve">consumption </w:t>
      </w:r>
      <w:r w:rsidR="00407C4A" w:rsidRPr="00C73232">
        <w:rPr>
          <w:bCs/>
        </w:rPr>
        <w:t>on</w:t>
      </w:r>
      <w:r w:rsidR="00B5714B" w:rsidRPr="00C73232">
        <w:rPr>
          <w:bCs/>
        </w:rPr>
        <w:t xml:space="preserve"> serum potassium levels and cardiovascular risk?</w:t>
      </w:r>
      <w:bookmarkEnd w:id="3"/>
      <w:r w:rsidR="00310038" w:rsidRPr="00C73232">
        <w:rPr>
          <w:bCs/>
        </w:rPr>
        <w:t xml:space="preserve"> </w:t>
      </w:r>
      <w:r w:rsidR="00407C4A" w:rsidRPr="00C73232">
        <w:rPr>
          <w:bCs/>
        </w:rPr>
        <w:t>This e</w:t>
      </w:r>
      <w:r w:rsidR="00B5714B" w:rsidRPr="00C73232">
        <w:rPr>
          <w:bCs/>
        </w:rPr>
        <w:t xml:space="preserve">pidemiological research </w:t>
      </w:r>
      <w:r w:rsidR="00407C4A" w:rsidRPr="00C73232">
        <w:rPr>
          <w:bCs/>
        </w:rPr>
        <w:t>was conducted in</w:t>
      </w:r>
      <w:r w:rsidR="00B5714B" w:rsidRPr="00C73232">
        <w:rPr>
          <w:bCs/>
        </w:rPr>
        <w:t xml:space="preserve"> </w:t>
      </w:r>
      <w:proofErr w:type="spellStart"/>
      <w:r w:rsidR="00B5714B" w:rsidRPr="00C73232">
        <w:rPr>
          <w:bCs/>
        </w:rPr>
        <w:t>Mlati</w:t>
      </w:r>
      <w:proofErr w:type="spellEnd"/>
      <w:r w:rsidR="00B5714B" w:rsidRPr="00C73232">
        <w:rPr>
          <w:bCs/>
        </w:rPr>
        <w:t xml:space="preserve">, </w:t>
      </w:r>
      <w:proofErr w:type="spellStart"/>
      <w:r w:rsidR="00B5714B" w:rsidRPr="00C73232">
        <w:rPr>
          <w:bCs/>
        </w:rPr>
        <w:t>Sleman</w:t>
      </w:r>
      <w:proofErr w:type="spellEnd"/>
      <w:r w:rsidR="00B5714B" w:rsidRPr="00C73232">
        <w:rPr>
          <w:bCs/>
        </w:rPr>
        <w:t xml:space="preserve">, Indonesia. There were 143 samples that </w:t>
      </w:r>
      <w:r w:rsidR="007D4A95" w:rsidRPr="00C73232">
        <w:rPr>
          <w:bCs/>
        </w:rPr>
        <w:t xml:space="preserve">conform </w:t>
      </w:r>
      <w:r w:rsidR="00407C4A" w:rsidRPr="00C73232">
        <w:rPr>
          <w:bCs/>
        </w:rPr>
        <w:t xml:space="preserve">to </w:t>
      </w:r>
      <w:r w:rsidR="00B5714B" w:rsidRPr="00C73232">
        <w:rPr>
          <w:bCs/>
        </w:rPr>
        <w:t>the inclusion and exclusion criteria</w:t>
      </w:r>
      <w:r w:rsidR="00407C4A" w:rsidRPr="00C73232">
        <w:rPr>
          <w:bCs/>
        </w:rPr>
        <w:t xml:space="preserve"> s</w:t>
      </w:r>
      <w:r w:rsidR="00B5714B" w:rsidRPr="00C73232">
        <w:rPr>
          <w:bCs/>
        </w:rPr>
        <w:t xml:space="preserve">ubsequently randomized to </w:t>
      </w:r>
      <w:r w:rsidR="007D4A95" w:rsidRPr="00C73232">
        <w:rPr>
          <w:bCs/>
        </w:rPr>
        <w:t>two</w:t>
      </w:r>
      <w:r w:rsidR="00B5714B" w:rsidRPr="00C73232">
        <w:rPr>
          <w:bCs/>
        </w:rPr>
        <w:t xml:space="preserve"> groups</w:t>
      </w:r>
      <w:r w:rsidR="00407C4A" w:rsidRPr="00C73232">
        <w:rPr>
          <w:bCs/>
        </w:rPr>
        <w:t>.</w:t>
      </w:r>
      <w:r w:rsidR="00B5714B" w:rsidRPr="00C73232">
        <w:rPr>
          <w:bCs/>
        </w:rPr>
        <w:t xml:space="preserve"> </w:t>
      </w:r>
      <w:r w:rsidR="00407C4A" w:rsidRPr="00C73232">
        <w:rPr>
          <w:bCs/>
        </w:rPr>
        <w:t>G</w:t>
      </w:r>
      <w:r w:rsidR="00B5714B" w:rsidRPr="00C73232">
        <w:rPr>
          <w:bCs/>
        </w:rPr>
        <w:t xml:space="preserve">roup I was given 2x100 g/day </w:t>
      </w:r>
      <w:r w:rsidR="007D4A95" w:rsidRPr="00C73232">
        <w:rPr>
          <w:bCs/>
        </w:rPr>
        <w:t xml:space="preserve">of </w:t>
      </w:r>
      <w:r w:rsidR="00B5714B" w:rsidRPr="00C73232">
        <w:rPr>
          <w:bCs/>
        </w:rPr>
        <w:t xml:space="preserve">soursop and group II </w:t>
      </w:r>
      <w:r w:rsidR="00407C4A" w:rsidRPr="00C73232">
        <w:rPr>
          <w:bCs/>
        </w:rPr>
        <w:t xml:space="preserve">was </w:t>
      </w:r>
      <w:r w:rsidR="00B5714B" w:rsidRPr="00C73232">
        <w:rPr>
          <w:bCs/>
        </w:rPr>
        <w:t xml:space="preserve">without </w:t>
      </w:r>
      <w:r w:rsidR="007D4A95" w:rsidRPr="00C73232">
        <w:rPr>
          <w:bCs/>
        </w:rPr>
        <w:t>soursop</w:t>
      </w:r>
      <w:r w:rsidR="00B5714B" w:rsidRPr="00C73232">
        <w:rPr>
          <w:bCs/>
        </w:rPr>
        <w:t xml:space="preserve">. </w:t>
      </w:r>
      <w:r w:rsidR="00407C4A" w:rsidRPr="00C73232">
        <w:rPr>
          <w:bCs/>
        </w:rPr>
        <w:t>A l</w:t>
      </w:r>
      <w:r w:rsidR="00B5714B" w:rsidRPr="00C73232">
        <w:rPr>
          <w:bCs/>
        </w:rPr>
        <w:t xml:space="preserve">aboratory examination </w:t>
      </w:r>
      <w:r w:rsidR="00407C4A" w:rsidRPr="00C73232">
        <w:rPr>
          <w:bCs/>
        </w:rPr>
        <w:t xml:space="preserve">was conducted </w:t>
      </w:r>
      <w:r w:rsidR="00B5714B" w:rsidRPr="00C73232">
        <w:rPr>
          <w:bCs/>
        </w:rPr>
        <w:t xml:space="preserve">of </w:t>
      </w:r>
      <w:r w:rsidR="00407C4A" w:rsidRPr="00C73232">
        <w:rPr>
          <w:bCs/>
        </w:rPr>
        <w:t>p</w:t>
      </w:r>
      <w:r w:rsidR="00B5714B" w:rsidRPr="00C73232">
        <w:rPr>
          <w:bCs/>
        </w:rPr>
        <w:t xml:space="preserve">otassium, </w:t>
      </w:r>
      <w:r w:rsidR="00407C4A" w:rsidRPr="00C73232">
        <w:rPr>
          <w:bCs/>
        </w:rPr>
        <w:t>t</w:t>
      </w:r>
      <w:r w:rsidR="00B5714B" w:rsidRPr="00C73232">
        <w:rPr>
          <w:bCs/>
        </w:rPr>
        <w:t xml:space="preserve">otal </w:t>
      </w:r>
      <w:r w:rsidR="00407C4A" w:rsidRPr="00C73232">
        <w:rPr>
          <w:bCs/>
        </w:rPr>
        <w:t>c</w:t>
      </w:r>
      <w:r w:rsidR="00B5714B" w:rsidRPr="00C73232">
        <w:rPr>
          <w:bCs/>
        </w:rPr>
        <w:t xml:space="preserve">holesterol, </w:t>
      </w:r>
      <w:r w:rsidR="00310038" w:rsidRPr="00C73232">
        <w:rPr>
          <w:bCs/>
        </w:rPr>
        <w:t>low density lipoprotein (</w:t>
      </w:r>
      <w:r w:rsidR="00B5714B" w:rsidRPr="00C73232">
        <w:rPr>
          <w:bCs/>
        </w:rPr>
        <w:t>LDL</w:t>
      </w:r>
      <w:r w:rsidR="00310038" w:rsidRPr="00C73232">
        <w:rPr>
          <w:bCs/>
        </w:rPr>
        <w:t>)</w:t>
      </w:r>
      <w:r w:rsidR="00B5714B" w:rsidRPr="00C73232">
        <w:rPr>
          <w:bCs/>
        </w:rPr>
        <w:t>,</w:t>
      </w:r>
      <w:r w:rsidR="00310038" w:rsidRPr="00C73232">
        <w:rPr>
          <w:bCs/>
        </w:rPr>
        <w:t xml:space="preserve"> high density lipoprotein</w:t>
      </w:r>
      <w:r w:rsidR="00B5714B" w:rsidRPr="00C73232">
        <w:rPr>
          <w:bCs/>
        </w:rPr>
        <w:t xml:space="preserve"> </w:t>
      </w:r>
      <w:r w:rsidR="00310038" w:rsidRPr="00C73232">
        <w:rPr>
          <w:bCs/>
        </w:rPr>
        <w:t>(</w:t>
      </w:r>
      <w:r w:rsidR="00B5714B" w:rsidRPr="00C73232">
        <w:rPr>
          <w:bCs/>
        </w:rPr>
        <w:t>HDL</w:t>
      </w:r>
      <w:r w:rsidR="00310038" w:rsidRPr="00C73232">
        <w:rPr>
          <w:bCs/>
        </w:rPr>
        <w:t>)</w:t>
      </w:r>
      <w:r w:rsidR="00B5714B" w:rsidRPr="00C73232">
        <w:rPr>
          <w:bCs/>
        </w:rPr>
        <w:t xml:space="preserve">, </w:t>
      </w:r>
      <w:r w:rsidR="00407C4A" w:rsidRPr="00C73232">
        <w:rPr>
          <w:bCs/>
        </w:rPr>
        <w:t>and t</w:t>
      </w:r>
      <w:r w:rsidR="00B5714B" w:rsidRPr="00C73232">
        <w:rPr>
          <w:bCs/>
        </w:rPr>
        <w:t>riglyceride</w:t>
      </w:r>
      <w:r w:rsidR="00407C4A" w:rsidRPr="00C73232">
        <w:rPr>
          <w:bCs/>
        </w:rPr>
        <w:t xml:space="preserve"> levels</w:t>
      </w:r>
      <w:r w:rsidR="00AA3722" w:rsidRPr="00C73232">
        <w:rPr>
          <w:bCs/>
        </w:rPr>
        <w:t xml:space="preserve"> </w:t>
      </w:r>
      <w:r w:rsidR="00B5714B" w:rsidRPr="00C73232">
        <w:rPr>
          <w:bCs/>
        </w:rPr>
        <w:t>at week</w:t>
      </w:r>
      <w:r w:rsidR="00407C4A" w:rsidRPr="00C73232">
        <w:rPr>
          <w:bCs/>
        </w:rPr>
        <w:t>s</w:t>
      </w:r>
      <w:r w:rsidR="00B5714B" w:rsidRPr="00C73232">
        <w:rPr>
          <w:bCs/>
        </w:rPr>
        <w:t xml:space="preserve"> 0,</w:t>
      </w:r>
      <w:r w:rsidR="00407C4A" w:rsidRPr="00C73232">
        <w:rPr>
          <w:bCs/>
        </w:rPr>
        <w:t xml:space="preserve"> </w:t>
      </w:r>
      <w:r w:rsidR="00B5714B" w:rsidRPr="00C73232">
        <w:rPr>
          <w:bCs/>
        </w:rPr>
        <w:t>7,</w:t>
      </w:r>
      <w:r w:rsidR="00407C4A" w:rsidRPr="00C73232">
        <w:rPr>
          <w:bCs/>
        </w:rPr>
        <w:t xml:space="preserve"> and </w:t>
      </w:r>
      <w:r w:rsidR="00B5714B" w:rsidRPr="00C73232">
        <w:rPr>
          <w:bCs/>
        </w:rPr>
        <w:t xml:space="preserve">13 </w:t>
      </w:r>
      <w:r w:rsidR="007D4A95" w:rsidRPr="00C73232">
        <w:rPr>
          <w:bCs/>
        </w:rPr>
        <w:t xml:space="preserve">both </w:t>
      </w:r>
      <w:r w:rsidR="00B5714B" w:rsidRPr="00C73232">
        <w:rPr>
          <w:bCs/>
        </w:rPr>
        <w:t xml:space="preserve">in </w:t>
      </w:r>
      <w:r w:rsidR="00407C4A" w:rsidRPr="00C73232">
        <w:rPr>
          <w:bCs/>
        </w:rPr>
        <w:t xml:space="preserve">the </w:t>
      </w:r>
      <w:r w:rsidR="00B5714B" w:rsidRPr="00C73232">
        <w:rPr>
          <w:bCs/>
        </w:rPr>
        <w:t>soursop and non</w:t>
      </w:r>
      <w:r w:rsidR="00407C4A" w:rsidRPr="00C73232">
        <w:rPr>
          <w:bCs/>
        </w:rPr>
        <w:t>-</w:t>
      </w:r>
      <w:r w:rsidR="00B5714B" w:rsidRPr="00C73232">
        <w:rPr>
          <w:bCs/>
        </w:rPr>
        <w:t>soursop group</w:t>
      </w:r>
      <w:r w:rsidR="007D4A95" w:rsidRPr="00C73232">
        <w:rPr>
          <w:bCs/>
        </w:rPr>
        <w:t>s</w:t>
      </w:r>
      <w:r w:rsidR="00B5714B" w:rsidRPr="00C73232">
        <w:rPr>
          <w:bCs/>
        </w:rPr>
        <w:t xml:space="preserve">. </w:t>
      </w:r>
      <w:r w:rsidR="004B40E2" w:rsidRPr="00C73232">
        <w:rPr>
          <w:bCs/>
        </w:rPr>
        <w:t>Regular s</w:t>
      </w:r>
      <w:r w:rsidR="00B5714B" w:rsidRPr="00C73232">
        <w:rPr>
          <w:bCs/>
        </w:rPr>
        <w:t xml:space="preserve">oursop consumption </w:t>
      </w:r>
      <w:r w:rsidR="00AA3722" w:rsidRPr="00C73232">
        <w:rPr>
          <w:bCs/>
        </w:rPr>
        <w:t xml:space="preserve">was evaluated </w:t>
      </w:r>
      <w:r w:rsidR="00B5714B" w:rsidRPr="00C73232">
        <w:rPr>
          <w:bCs/>
        </w:rPr>
        <w:t xml:space="preserve">every </w:t>
      </w:r>
      <w:r w:rsidR="00310038" w:rsidRPr="00C73232">
        <w:rPr>
          <w:bCs/>
        </w:rPr>
        <w:t>two</w:t>
      </w:r>
      <w:r w:rsidR="00B5714B" w:rsidRPr="00C73232">
        <w:rPr>
          <w:bCs/>
        </w:rPr>
        <w:t xml:space="preserve"> weeks for </w:t>
      </w:r>
      <w:r w:rsidR="00310038" w:rsidRPr="00C73232">
        <w:rPr>
          <w:bCs/>
        </w:rPr>
        <w:t>three</w:t>
      </w:r>
      <w:r w:rsidR="00B5714B" w:rsidRPr="00C73232">
        <w:rPr>
          <w:bCs/>
        </w:rPr>
        <w:t xml:space="preserve"> months. Data analysis</w:t>
      </w:r>
      <w:r w:rsidR="00407C4A" w:rsidRPr="00C73232">
        <w:rPr>
          <w:bCs/>
        </w:rPr>
        <w:t xml:space="preserve"> was performed</w:t>
      </w:r>
      <w:r w:rsidR="00B5714B" w:rsidRPr="00C73232">
        <w:rPr>
          <w:bCs/>
        </w:rPr>
        <w:t xml:space="preserve"> using </w:t>
      </w:r>
      <w:r w:rsidR="004B40E2" w:rsidRPr="00C73232">
        <w:rPr>
          <w:bCs/>
        </w:rPr>
        <w:t>an i</w:t>
      </w:r>
      <w:r w:rsidR="00B5714B" w:rsidRPr="00C73232">
        <w:rPr>
          <w:bCs/>
        </w:rPr>
        <w:t xml:space="preserve">ndependent </w:t>
      </w:r>
      <w:r w:rsidR="004B40E2" w:rsidRPr="00C73232">
        <w:rPr>
          <w:bCs/>
          <w:i/>
        </w:rPr>
        <w:t>t</w:t>
      </w:r>
      <w:r w:rsidR="004B40E2" w:rsidRPr="00C73232">
        <w:rPr>
          <w:bCs/>
        </w:rPr>
        <w:t xml:space="preserve"> t</w:t>
      </w:r>
      <w:r w:rsidR="00B5714B" w:rsidRPr="00C73232">
        <w:rPr>
          <w:bCs/>
        </w:rPr>
        <w:t xml:space="preserve">est, </w:t>
      </w:r>
      <w:r w:rsidR="004B40E2" w:rsidRPr="00C73232">
        <w:rPr>
          <w:bCs/>
        </w:rPr>
        <w:t>a n</w:t>
      </w:r>
      <w:r w:rsidR="00B5714B" w:rsidRPr="00C73232">
        <w:rPr>
          <w:bCs/>
        </w:rPr>
        <w:t>onparametric Mann</w:t>
      </w:r>
      <w:r w:rsidR="004B40E2" w:rsidRPr="00C73232">
        <w:rPr>
          <w:bCs/>
        </w:rPr>
        <w:t>–</w:t>
      </w:r>
      <w:r w:rsidR="00B5714B" w:rsidRPr="00C73232">
        <w:rPr>
          <w:bCs/>
        </w:rPr>
        <w:t xml:space="preserve">Whitney </w:t>
      </w:r>
      <w:r w:rsidR="004B40E2" w:rsidRPr="00C73232">
        <w:rPr>
          <w:bCs/>
        </w:rPr>
        <w:t>t</w:t>
      </w:r>
      <w:r w:rsidR="00B5714B" w:rsidRPr="00C73232">
        <w:rPr>
          <w:bCs/>
        </w:rPr>
        <w:t xml:space="preserve">est, </w:t>
      </w:r>
      <w:r w:rsidR="004B40E2" w:rsidRPr="00C73232">
        <w:rPr>
          <w:bCs/>
        </w:rPr>
        <w:t>and a c</w:t>
      </w:r>
      <w:r w:rsidR="00B5714B" w:rsidRPr="00C73232">
        <w:rPr>
          <w:bCs/>
        </w:rPr>
        <w:t>hi-</w:t>
      </w:r>
      <w:r w:rsidR="004B40E2" w:rsidRPr="00C73232">
        <w:rPr>
          <w:bCs/>
        </w:rPr>
        <w:t>s</w:t>
      </w:r>
      <w:r w:rsidR="00B5714B" w:rsidRPr="00C73232">
        <w:rPr>
          <w:bCs/>
        </w:rPr>
        <w:t xml:space="preserve">quare </w:t>
      </w:r>
      <w:r w:rsidR="004B40E2" w:rsidRPr="00C73232">
        <w:rPr>
          <w:bCs/>
        </w:rPr>
        <w:t>t</w:t>
      </w:r>
      <w:r w:rsidR="00B5714B" w:rsidRPr="00C73232">
        <w:rPr>
          <w:bCs/>
        </w:rPr>
        <w:t>est.</w:t>
      </w:r>
      <w:r w:rsidR="00310038" w:rsidRPr="00C73232">
        <w:rPr>
          <w:bCs/>
        </w:rPr>
        <w:t xml:space="preserve"> </w:t>
      </w:r>
      <w:r w:rsidR="00AA3722" w:rsidRPr="00C73232">
        <w:rPr>
          <w:bCs/>
        </w:rPr>
        <w:t>There was no significant difference in serum potassium levels at week 7</w:t>
      </w:r>
      <w:r w:rsidR="000C3B68" w:rsidRPr="00C73232">
        <w:rPr>
          <w:bCs/>
        </w:rPr>
        <w:t xml:space="preserve"> </w:t>
      </w:r>
      <w:r w:rsidR="00AA3722" w:rsidRPr="00C73232">
        <w:rPr>
          <w:bCs/>
        </w:rPr>
        <w:t>and 13</w:t>
      </w:r>
      <w:r w:rsidR="000C3B68" w:rsidRPr="00C73232">
        <w:rPr>
          <w:bCs/>
          <w:vertAlign w:val="superscript"/>
        </w:rPr>
        <w:t xml:space="preserve"> </w:t>
      </w:r>
      <w:r w:rsidR="00AA3722" w:rsidRPr="00C73232">
        <w:rPr>
          <w:bCs/>
        </w:rPr>
        <w:t>(</w:t>
      </w:r>
      <w:r w:rsidR="00AA3722" w:rsidRPr="00C73232">
        <w:rPr>
          <w:bCs/>
          <w:i/>
        </w:rPr>
        <w:t>p</w:t>
      </w:r>
      <w:r w:rsidR="00AA3722" w:rsidRPr="00C73232">
        <w:rPr>
          <w:bCs/>
        </w:rPr>
        <w:t xml:space="preserve">=0.073 and </w:t>
      </w:r>
      <w:r w:rsidR="00AA3722" w:rsidRPr="00C73232">
        <w:rPr>
          <w:bCs/>
          <w:i/>
        </w:rPr>
        <w:t>p</w:t>
      </w:r>
      <w:r w:rsidR="00AA3722" w:rsidRPr="00C73232">
        <w:rPr>
          <w:bCs/>
        </w:rPr>
        <w:t>=0.108)</w:t>
      </w:r>
      <w:r w:rsidR="004B40E2" w:rsidRPr="00C73232">
        <w:rPr>
          <w:bCs/>
        </w:rPr>
        <w:t>. There was also no difference in</w:t>
      </w:r>
      <w:r w:rsidR="00AA3722" w:rsidRPr="00C73232">
        <w:rPr>
          <w:bCs/>
        </w:rPr>
        <w:t xml:space="preserve"> total cholesterol (</w:t>
      </w:r>
      <w:r w:rsidR="00AA3722" w:rsidRPr="00C73232">
        <w:rPr>
          <w:bCs/>
          <w:i/>
        </w:rPr>
        <w:t>p</w:t>
      </w:r>
      <w:r w:rsidR="00AA3722" w:rsidRPr="00C73232">
        <w:rPr>
          <w:bCs/>
        </w:rPr>
        <w:t xml:space="preserve">=0.254 and </w:t>
      </w:r>
      <w:r w:rsidR="00AA3722" w:rsidRPr="00C73232">
        <w:rPr>
          <w:bCs/>
          <w:i/>
        </w:rPr>
        <w:t>p</w:t>
      </w:r>
      <w:r w:rsidR="00AA3722" w:rsidRPr="00C73232">
        <w:rPr>
          <w:bCs/>
        </w:rPr>
        <w:t>=0.932), LDL (</w:t>
      </w:r>
      <w:r w:rsidR="00AA3722" w:rsidRPr="00C73232">
        <w:rPr>
          <w:bCs/>
          <w:i/>
        </w:rPr>
        <w:t>p</w:t>
      </w:r>
      <w:r w:rsidR="00AA3722" w:rsidRPr="00C73232">
        <w:rPr>
          <w:bCs/>
        </w:rPr>
        <w:t xml:space="preserve">=0.221 and </w:t>
      </w:r>
      <w:r w:rsidR="00AA3722" w:rsidRPr="00C73232">
        <w:rPr>
          <w:bCs/>
          <w:i/>
        </w:rPr>
        <w:t>p</w:t>
      </w:r>
      <w:r w:rsidR="00AA3722" w:rsidRPr="00C73232">
        <w:rPr>
          <w:bCs/>
        </w:rPr>
        <w:t>=0.710), HDL (</w:t>
      </w:r>
      <w:r w:rsidR="00AA3722" w:rsidRPr="00C73232">
        <w:rPr>
          <w:bCs/>
          <w:i/>
        </w:rPr>
        <w:t>p</w:t>
      </w:r>
      <w:r w:rsidR="00AA3722" w:rsidRPr="00C73232">
        <w:rPr>
          <w:bCs/>
        </w:rPr>
        <w:t xml:space="preserve">=0.400 and </w:t>
      </w:r>
      <w:r w:rsidR="00AA3722" w:rsidRPr="00C73232">
        <w:rPr>
          <w:bCs/>
          <w:i/>
        </w:rPr>
        <w:t>p</w:t>
      </w:r>
      <w:r w:rsidR="00AA3722" w:rsidRPr="00C73232">
        <w:rPr>
          <w:bCs/>
        </w:rPr>
        <w:t>=0.960),</w:t>
      </w:r>
      <w:r w:rsidR="004B40E2" w:rsidRPr="00C73232">
        <w:rPr>
          <w:bCs/>
        </w:rPr>
        <w:t xml:space="preserve"> t</w:t>
      </w:r>
      <w:r w:rsidR="00AA3722" w:rsidRPr="00C73232">
        <w:rPr>
          <w:bCs/>
        </w:rPr>
        <w:t>riglycerides (</w:t>
      </w:r>
      <w:r w:rsidR="00AA3722" w:rsidRPr="00C73232">
        <w:rPr>
          <w:bCs/>
          <w:i/>
        </w:rPr>
        <w:t>p</w:t>
      </w:r>
      <w:r w:rsidR="00AA3722" w:rsidRPr="00C73232">
        <w:rPr>
          <w:bCs/>
        </w:rPr>
        <w:t xml:space="preserve">=0.423 and </w:t>
      </w:r>
      <w:r w:rsidR="00AA3722" w:rsidRPr="00C73232">
        <w:rPr>
          <w:bCs/>
          <w:i/>
        </w:rPr>
        <w:t>p</w:t>
      </w:r>
      <w:r w:rsidR="00B34EDE" w:rsidRPr="00C73232">
        <w:rPr>
          <w:bCs/>
        </w:rPr>
        <w:t xml:space="preserve"> </w:t>
      </w:r>
      <w:r w:rsidR="00AA3722" w:rsidRPr="00C73232">
        <w:rPr>
          <w:bCs/>
        </w:rPr>
        <w:t>=</w:t>
      </w:r>
      <w:r w:rsidR="00B34EDE" w:rsidRPr="00C73232">
        <w:rPr>
          <w:bCs/>
        </w:rPr>
        <w:t xml:space="preserve"> </w:t>
      </w:r>
      <w:r w:rsidR="00AA3722" w:rsidRPr="00C73232">
        <w:rPr>
          <w:bCs/>
        </w:rPr>
        <w:t xml:space="preserve">0.580) between </w:t>
      </w:r>
      <w:r w:rsidR="004B40E2" w:rsidRPr="00C73232">
        <w:rPr>
          <w:bCs/>
        </w:rPr>
        <w:t xml:space="preserve">the </w:t>
      </w:r>
      <w:r w:rsidR="00AA3722" w:rsidRPr="00C73232">
        <w:rPr>
          <w:bCs/>
        </w:rPr>
        <w:t>soursop and non</w:t>
      </w:r>
      <w:r w:rsidR="004B40E2" w:rsidRPr="00C73232">
        <w:rPr>
          <w:bCs/>
        </w:rPr>
        <w:t>-</w:t>
      </w:r>
      <w:r w:rsidR="00AA3722" w:rsidRPr="00C73232">
        <w:rPr>
          <w:bCs/>
        </w:rPr>
        <w:t>soursop group</w:t>
      </w:r>
      <w:r w:rsidR="00404741" w:rsidRPr="00C73232">
        <w:rPr>
          <w:bCs/>
        </w:rPr>
        <w:t>s</w:t>
      </w:r>
      <w:r w:rsidR="00AA3722" w:rsidRPr="00C73232">
        <w:rPr>
          <w:bCs/>
        </w:rPr>
        <w:t>.</w:t>
      </w:r>
      <w:r w:rsidR="00310038" w:rsidRPr="00C73232">
        <w:rPr>
          <w:bCs/>
        </w:rPr>
        <w:t xml:space="preserve"> </w:t>
      </w:r>
      <w:r w:rsidR="00E357DC" w:rsidRPr="00C73232">
        <w:rPr>
          <w:bCs/>
        </w:rPr>
        <w:t>The c</w:t>
      </w:r>
      <w:r w:rsidR="00AA3722" w:rsidRPr="00C73232">
        <w:rPr>
          <w:bCs/>
        </w:rPr>
        <w:t xml:space="preserve">onsumption of soursop fruit </w:t>
      </w:r>
      <w:r w:rsidR="001B0D55" w:rsidRPr="00C73232">
        <w:rPr>
          <w:bCs/>
        </w:rPr>
        <w:t xml:space="preserve">at </w:t>
      </w:r>
      <w:r w:rsidR="00AA3722" w:rsidRPr="00C73232">
        <w:rPr>
          <w:bCs/>
        </w:rPr>
        <w:t xml:space="preserve">2x100 g/day has no significant effect on serum potassium levels, </w:t>
      </w:r>
      <w:r w:rsidR="007D4A95" w:rsidRPr="00C73232">
        <w:rPr>
          <w:bCs/>
        </w:rPr>
        <w:t xml:space="preserve">so it is safe </w:t>
      </w:r>
      <w:r w:rsidR="00A85608" w:rsidRPr="00C73232">
        <w:rPr>
          <w:bCs/>
        </w:rPr>
        <w:t xml:space="preserve">for those with </w:t>
      </w:r>
      <w:r w:rsidR="00AA3722" w:rsidRPr="00C73232">
        <w:rPr>
          <w:bCs/>
        </w:rPr>
        <w:t>chronic kidney disease. There was no significant improv</w:t>
      </w:r>
      <w:r w:rsidR="00BE525C" w:rsidRPr="00C73232">
        <w:rPr>
          <w:bCs/>
        </w:rPr>
        <w:t>ement in</w:t>
      </w:r>
      <w:r w:rsidR="00AA3722" w:rsidRPr="00C73232">
        <w:rPr>
          <w:bCs/>
        </w:rPr>
        <w:t xml:space="preserve"> cardiovascular risk (total cholesterol, LDL, HDL, triglycerides)</w:t>
      </w:r>
      <w:r w:rsidR="00BE525C" w:rsidRPr="00C73232">
        <w:rPr>
          <w:bCs/>
        </w:rPr>
        <w:t>, b</w:t>
      </w:r>
      <w:r w:rsidR="00AA3722" w:rsidRPr="00C73232">
        <w:rPr>
          <w:bCs/>
        </w:rPr>
        <w:t>ut in subjects with hypercholesterolemia and hypertriglyceride</w:t>
      </w:r>
      <w:r w:rsidR="007D4A95" w:rsidRPr="00C73232">
        <w:rPr>
          <w:bCs/>
        </w:rPr>
        <w:t>mia</w:t>
      </w:r>
      <w:r w:rsidR="00BE525C" w:rsidRPr="00C73232">
        <w:rPr>
          <w:bCs/>
        </w:rPr>
        <w:t>,</w:t>
      </w:r>
      <w:r w:rsidR="00AA3722" w:rsidRPr="00C73232">
        <w:rPr>
          <w:bCs/>
        </w:rPr>
        <w:t xml:space="preserve"> the mean cholesterol and triglyceride levels decreased at week 7</w:t>
      </w:r>
      <w:r w:rsidR="000C3B68" w:rsidRPr="00C73232">
        <w:rPr>
          <w:bCs/>
        </w:rPr>
        <w:t xml:space="preserve"> </w:t>
      </w:r>
      <w:r w:rsidR="00AA3722" w:rsidRPr="00C73232">
        <w:rPr>
          <w:bCs/>
        </w:rPr>
        <w:t>and 13</w:t>
      </w:r>
      <w:r w:rsidR="000C3B68" w:rsidRPr="00C73232">
        <w:rPr>
          <w:bCs/>
        </w:rPr>
        <w:t xml:space="preserve"> </w:t>
      </w:r>
      <w:r w:rsidR="00AA3722" w:rsidRPr="00C73232">
        <w:rPr>
          <w:bCs/>
        </w:rPr>
        <w:t>compared</w:t>
      </w:r>
      <w:r w:rsidR="00BE525C" w:rsidRPr="00C73232">
        <w:rPr>
          <w:bCs/>
        </w:rPr>
        <w:t xml:space="preserve"> to no</w:t>
      </w:r>
      <w:r w:rsidR="00AA3722" w:rsidRPr="00C73232">
        <w:rPr>
          <w:bCs/>
        </w:rPr>
        <w:t xml:space="preserve"> soursop consumption.</w:t>
      </w:r>
    </w:p>
    <w:p w14:paraId="0212086F" w14:textId="77777777" w:rsidR="00E22A47" w:rsidRDefault="00E22A47" w:rsidP="00882199">
      <w:pPr>
        <w:autoSpaceDE w:val="0"/>
        <w:autoSpaceDN w:val="0"/>
        <w:adjustRightInd w:val="0"/>
        <w:spacing w:after="0" w:line="240" w:lineRule="auto"/>
        <w:jc w:val="both"/>
        <w:rPr>
          <w:bCs/>
          <w:lang w:val="id-ID"/>
        </w:rPr>
      </w:pPr>
    </w:p>
    <w:p w14:paraId="524E5E50" w14:textId="52624FA3" w:rsidR="00E55ABB" w:rsidRPr="00E55ABB" w:rsidRDefault="00E55ABB" w:rsidP="00E55ABB">
      <w:pPr>
        <w:autoSpaceDE w:val="0"/>
        <w:autoSpaceDN w:val="0"/>
        <w:adjustRightInd w:val="0"/>
        <w:spacing w:after="0" w:line="240" w:lineRule="auto"/>
        <w:jc w:val="center"/>
        <w:rPr>
          <w:bCs/>
          <w:lang w:val="id-ID"/>
        </w:rPr>
      </w:pPr>
      <w:r>
        <w:rPr>
          <w:bCs/>
          <w:lang w:val="id-ID"/>
        </w:rPr>
        <w:t>Abstrak</w:t>
      </w:r>
    </w:p>
    <w:bookmarkEnd w:id="2"/>
    <w:p w14:paraId="7E776977" w14:textId="77777777" w:rsidR="00E55ABB" w:rsidRPr="00E55ABB" w:rsidRDefault="00E55ABB" w:rsidP="00E55ABB">
      <w:pPr>
        <w:autoSpaceDE w:val="0"/>
        <w:autoSpaceDN w:val="0"/>
        <w:adjustRightInd w:val="0"/>
        <w:spacing w:after="0" w:line="240" w:lineRule="auto"/>
        <w:jc w:val="both"/>
        <w:rPr>
          <w:lang w:val="id-ID"/>
        </w:rPr>
      </w:pPr>
      <w:r w:rsidRPr="00E55ABB">
        <w:rPr>
          <w:lang w:val="id-ID"/>
        </w:rPr>
        <w:t xml:space="preserve">Pasien penyakit ginjal kronik cenderung mengalami hiperkalemia. Mereka khawatir konsumsi buah karena takut kalium darahnya naik, oleh karena itu perlu restriksi diet kalium. Buah sirsak diduga bermanfaat untuk penyakit ginjal kronik dan risiko kardiovaskular. Bagaimana pengaruh pemberian minuman suplemen buah sirsak terhadap kadar kalium darah dan risiko kardiovaskular? Penelitian epidemologi di wilayah Mlati, Sleman, Indonesia. Didapatkan 143 sampel yang memenuhi kriteria inklusi dan ekslusi. Selanjutnya diacak menjadi 2 kelompok, kelompok I diberikan perlakuan 2x100 g/hari suplemen buah sirsak dan kelompok II tanpa perlakuan. Dilakukan pemeriksaan laboratorium Kalium, Kolesterol total, LDL, HDL, Trigliserida pada minggu 0,7,13 baik pada kelompok sirsak dan non sirsak. Evaluasi kepatuhan konsumsi sirsak setiap 2 minggu selama 3 bulan. Analisis data menggunakan Independent T-Test, Nonparametrik Mann-Whitney Test, Chi-Square Test. Tidak ada perbedaan bermakna pada kadar Kalium darah minggu 7 dan 13 (p=0,073 dan p=0,108), </w:t>
      </w:r>
      <w:r w:rsidRPr="00E55ABB">
        <w:rPr>
          <w:lang w:val="id-ID"/>
        </w:rPr>
        <w:lastRenderedPageBreak/>
        <w:t>Kolesterol total (p=0,254 dan p=0,932), LDL (p=0,221 dan p=0,710), HDL (p=0,400 dan p=0,960), Trigliserida (p=0,423 dan p=0,580) antara kelompok sirsak dan non sirsak. Konsumsi buah sirsak 2x100 g/hari tidak berpengaruh signifikan terhadap kadar kalium darah dibanding tanpa konsumsi, sehingga aman dan bermanfaat pada penyakit ginjal kronik. Tidak berbeda bermakna dalam memperbaiki risiko kardiovaskular (Kolesterol total, LDL, HDL, Trigliserida). Tetapi pada subyek dengan hiperkolesterol dan hipertrigliserida rerata kadar kolesterol dan trigliserida turun pada minggu 7 dan 13 dibanding tanpa konsumsi sirsak.</w:t>
      </w:r>
    </w:p>
    <w:p w14:paraId="4615F7F6" w14:textId="77777777" w:rsidR="00E55ABB" w:rsidRPr="00E55ABB" w:rsidRDefault="00E55ABB" w:rsidP="00E55ABB">
      <w:pPr>
        <w:autoSpaceDE w:val="0"/>
        <w:autoSpaceDN w:val="0"/>
        <w:adjustRightInd w:val="0"/>
        <w:spacing w:after="0" w:line="240" w:lineRule="auto"/>
        <w:jc w:val="both"/>
        <w:rPr>
          <w:lang w:val="id-ID"/>
        </w:rPr>
      </w:pPr>
    </w:p>
    <w:p w14:paraId="49AFFC90" w14:textId="1BACE15D" w:rsidR="00E55ABB" w:rsidRPr="00E55ABB" w:rsidRDefault="00E55ABB" w:rsidP="00E55ABB">
      <w:pPr>
        <w:autoSpaceDE w:val="0"/>
        <w:autoSpaceDN w:val="0"/>
        <w:adjustRightInd w:val="0"/>
        <w:spacing w:after="0" w:line="240" w:lineRule="auto"/>
        <w:jc w:val="both"/>
        <w:rPr>
          <w:lang w:val="id-ID"/>
        </w:rPr>
      </w:pPr>
      <w:r w:rsidRPr="00C73232">
        <w:rPr>
          <w:b/>
          <w:bCs/>
        </w:rPr>
        <w:t>Keywords</w:t>
      </w:r>
      <w:r w:rsidRPr="00C73232">
        <w:rPr>
          <w:bCs/>
        </w:rPr>
        <w:t xml:space="preserve">: </w:t>
      </w:r>
      <w:proofErr w:type="spellStart"/>
      <w:r w:rsidRPr="00C73232">
        <w:rPr>
          <w:bCs/>
        </w:rPr>
        <w:t>soursop</w:t>
      </w:r>
      <w:proofErr w:type="spellEnd"/>
      <w:r w:rsidRPr="00C73232">
        <w:rPr>
          <w:bCs/>
        </w:rPr>
        <w:t>, potassium, hyperkalemia, chronic kidney disease, cardiovascular.</w:t>
      </w:r>
    </w:p>
    <w:p w14:paraId="2935AF0B" w14:textId="77777777" w:rsidR="005B6CE4" w:rsidRPr="00E43EFA" w:rsidRDefault="005B6CE4" w:rsidP="00AB674D">
      <w:pPr>
        <w:autoSpaceDE w:val="0"/>
        <w:autoSpaceDN w:val="0"/>
        <w:adjustRightInd w:val="0"/>
        <w:spacing w:after="0" w:line="360" w:lineRule="auto"/>
        <w:jc w:val="both"/>
      </w:pPr>
    </w:p>
    <w:p w14:paraId="0909026D" w14:textId="77777777" w:rsidR="00AD4B6D" w:rsidRDefault="00AD4B6D" w:rsidP="004E0D65">
      <w:pPr>
        <w:autoSpaceDE w:val="0"/>
        <w:autoSpaceDN w:val="0"/>
        <w:adjustRightInd w:val="0"/>
        <w:spacing w:after="0" w:line="240" w:lineRule="auto"/>
        <w:jc w:val="both"/>
        <w:rPr>
          <w:b/>
          <w:lang w:val="id-ID"/>
        </w:rPr>
      </w:pPr>
    </w:p>
    <w:p w14:paraId="088BE201" w14:textId="77777777" w:rsidR="00DF59EB" w:rsidRPr="00DF59EB" w:rsidRDefault="00DF59EB" w:rsidP="004E0D65">
      <w:pPr>
        <w:autoSpaceDE w:val="0"/>
        <w:autoSpaceDN w:val="0"/>
        <w:adjustRightInd w:val="0"/>
        <w:spacing w:after="0" w:line="240" w:lineRule="auto"/>
        <w:jc w:val="both"/>
        <w:rPr>
          <w:b/>
          <w:lang w:val="id-ID"/>
        </w:rPr>
        <w:sectPr w:rsidR="00DF59EB" w:rsidRPr="00DF59EB" w:rsidSect="00264840">
          <w:type w:val="continuous"/>
          <w:pgSz w:w="11907" w:h="16840" w:code="9"/>
          <w:pgMar w:top="1418" w:right="1418" w:bottom="1418" w:left="1418" w:header="720" w:footer="720" w:gutter="0"/>
          <w:cols w:space="720"/>
          <w:docGrid w:linePitch="360"/>
        </w:sectPr>
      </w:pPr>
    </w:p>
    <w:p w14:paraId="2B9E0929" w14:textId="47C91A76" w:rsidR="00345B8F" w:rsidRPr="00E43EFA" w:rsidRDefault="00AA3722" w:rsidP="004E0D65">
      <w:pPr>
        <w:autoSpaceDE w:val="0"/>
        <w:autoSpaceDN w:val="0"/>
        <w:adjustRightInd w:val="0"/>
        <w:spacing w:after="0" w:line="240" w:lineRule="auto"/>
        <w:jc w:val="both"/>
        <w:rPr>
          <w:b/>
        </w:rPr>
      </w:pPr>
      <w:r w:rsidRPr="00E43EFA">
        <w:rPr>
          <w:b/>
        </w:rPr>
        <w:lastRenderedPageBreak/>
        <w:t>INTRODUCTION</w:t>
      </w:r>
    </w:p>
    <w:p w14:paraId="56109DEE" w14:textId="6B6AD2B4" w:rsidR="008E1B09" w:rsidRDefault="00345B8F" w:rsidP="004E0D65">
      <w:pPr>
        <w:tabs>
          <w:tab w:val="left" w:pos="567"/>
        </w:tabs>
        <w:spacing w:after="0" w:line="240" w:lineRule="auto"/>
        <w:jc w:val="both"/>
      </w:pPr>
      <w:r w:rsidRPr="00E43EFA">
        <w:tab/>
      </w:r>
      <w:r w:rsidR="00AA3722" w:rsidRPr="00E43EFA">
        <w:t xml:space="preserve">Many patients with chronic kidney disease </w:t>
      </w:r>
      <w:r w:rsidR="005A6EAB" w:rsidRPr="00E43EFA">
        <w:t xml:space="preserve">assume </w:t>
      </w:r>
      <w:r w:rsidR="00AA3722" w:rsidRPr="00E43EFA">
        <w:t xml:space="preserve">that </w:t>
      </w:r>
      <w:r w:rsidR="00545858">
        <w:t xml:space="preserve">the </w:t>
      </w:r>
      <w:r w:rsidR="00AA3722" w:rsidRPr="00E43EFA">
        <w:t xml:space="preserve">consumption of fruit will increase </w:t>
      </w:r>
      <w:r w:rsidR="005A6EAB" w:rsidRPr="00E43EFA">
        <w:t>serum</w:t>
      </w:r>
      <w:r w:rsidR="00AA3722" w:rsidRPr="00E43EFA">
        <w:t xml:space="preserve"> potassium</w:t>
      </w:r>
      <w:r w:rsidR="005A6EAB" w:rsidRPr="00E43EFA">
        <w:t xml:space="preserve"> levels</w:t>
      </w:r>
      <w:r w:rsidR="00AA3722" w:rsidRPr="00E43EFA">
        <w:t xml:space="preserve">. </w:t>
      </w:r>
      <w:r w:rsidR="008E1B09" w:rsidRPr="008E1B09">
        <w:t>Consumption of fruits that contain lots of potassium (apricots and bananas) causes hyperkalemia</w:t>
      </w:r>
      <w:r w:rsidR="00FA05E0">
        <w:t>,</w:t>
      </w:r>
      <w:r w:rsidR="008E1B09">
        <w:fldChar w:fldCharType="begin"/>
      </w:r>
      <w:r w:rsidR="008E1B09">
        <w:instrText xml:space="preserve"> ADDIN ZOTERO_ITEM CSL_CITATION {"citationID":"pkD9mxyU","properties":{"formattedCitation":"\\super 1\\nosupersub{}","plainCitation":"1","noteIndex":0},"citationItems":[{"id":2482,"uris":["http://zotero.org/users/4335604/items/XGL6SKAF"],"uri":["http://zotero.org/users/4335604/items/XGL6SKAF"],"itemData":{"id":2482,"type":"article-journal","title":"Aşırı Miktarda Kayısı ve Muz Tüketimi Sonrası Ciddi Hiperkalemi: İki Olgu Sunumu ve Literatürün Gözden Geçirilmesi","container-title":"Turkish Journal of Emergency Medicine","page":"041-044","volume":"12","issue":"1","source":"www.trjemergmed.com","URL":"http://www.trjemergmed.com/abstract/237","DOI":"10.5505/1304.7361.2012.38278","ISSN":"1304-7361","shortTitle":"Aşırı Miktarda Kayısı ve Muz Tüketimi Sonrası Ciddi Hiperkalemi","journalAbbreviation":"Turk J Emerg Med","language":"tur","author":[{"family":"Çorbacıoğlu","given":"Şeref Kerem"},{"family":"Güler","given":"Sertaç"},{"family":"Yağmur","given":"Dilek"},{"family":"Ülker","given":"Volkan"},{"family":"Kılıçaslan","given":"İsa"}],"issued":{"date-parts":[["2012"]]},"accessed":{"date-parts":[["2018",5,8]]}}}],"schema":"https://github.com/citation-style-language/schema/raw/master/csl-citation.json"} </w:instrText>
      </w:r>
      <w:r w:rsidR="008E1B09">
        <w:fldChar w:fldCharType="separate"/>
      </w:r>
      <w:r w:rsidR="008E1B09" w:rsidRPr="008E1B09">
        <w:rPr>
          <w:vertAlign w:val="superscript"/>
        </w:rPr>
        <w:t>1</w:t>
      </w:r>
      <w:r w:rsidR="008E1B09">
        <w:fldChar w:fldCharType="end"/>
      </w:r>
      <w:r w:rsidR="00FA05E0">
        <w:t xml:space="preserve"> </w:t>
      </w:r>
      <w:r w:rsidR="008E1B09" w:rsidRPr="008E1B09">
        <w:t>especially in patients with impaired renal function. Hyperkalemia can lead to serious cardiac arrhythmias and death.</w:t>
      </w:r>
      <w:r w:rsidR="00FA05E0">
        <w:fldChar w:fldCharType="begin"/>
      </w:r>
      <w:r w:rsidR="00FA05E0">
        <w:instrText xml:space="preserve"> ADDIN ZOTERO_ITEM CSL_CITATION {"citationID":"Oh8OTNUx","properties":{"formattedCitation":"\\super 2\\nosupersub{}","plainCitation":"2","noteIndex":0},"citationItems":[{"id":2475,"uris":["http://zotero.org/users/4335604/items/HD3M56WZ"],"uri":["http://zotero.org/users/4335604/items/HD3M56WZ"],"itemData":{"id":2475,"type":"article-journal","title":"Hyperkalemia Induced by Excessive Consumption of Dried Fruits-Manifestation of an Undiagnosed Eating Disorder?","container-title":"Psychosomatics","page":"494-495","volume":"52","issue":"5","source":"PubMed Central","URL":"https://www.ncbi.nlm.nih.gov/pmc/articles/PMC3932298/","DOI":"10.1016/j.psym.2011.01.011","ISSN":"0033-3182","note":"PMID: 21907077\nPMCID: PMC3932298","journalAbbreviation":"Psychosomatics","author":[{"family":"Pavletic","given":"Adriana J."}],"issued":{"date-parts":[["2011"]]},"accessed":{"date-parts":[["2018",5,8]]}}}],"schema":"https://github.com/citation-style-language/schema/raw/master/csl-citation.json"} </w:instrText>
      </w:r>
      <w:r w:rsidR="00FA05E0">
        <w:fldChar w:fldCharType="separate"/>
      </w:r>
      <w:r w:rsidR="00FA05E0" w:rsidRPr="00FA05E0">
        <w:rPr>
          <w:vertAlign w:val="superscript"/>
        </w:rPr>
        <w:t>2</w:t>
      </w:r>
      <w:r w:rsidR="00FA05E0">
        <w:fldChar w:fldCharType="end"/>
      </w:r>
    </w:p>
    <w:p w14:paraId="65890187" w14:textId="395965B0" w:rsidR="00540376" w:rsidRDefault="00540376" w:rsidP="004E0D65">
      <w:pPr>
        <w:tabs>
          <w:tab w:val="left" w:pos="567"/>
        </w:tabs>
        <w:spacing w:after="0" w:line="240" w:lineRule="auto"/>
        <w:jc w:val="both"/>
      </w:pPr>
      <w:r>
        <w:t xml:space="preserve"> </w:t>
      </w:r>
      <w:r w:rsidRPr="00540376">
        <w:t xml:space="preserve"> </w:t>
      </w:r>
      <w:r w:rsidR="008E1B09">
        <w:tab/>
      </w:r>
      <w:r w:rsidR="008E1B09" w:rsidRPr="00C551F6">
        <w:t xml:space="preserve">Several studies have suggested that </w:t>
      </w:r>
      <w:proofErr w:type="spellStart"/>
      <w:r w:rsidR="008E1B09" w:rsidRPr="00C551F6">
        <w:t>soursop</w:t>
      </w:r>
      <w:proofErr w:type="spellEnd"/>
      <w:r w:rsidR="00927F78">
        <w:t xml:space="preserve"> (</w:t>
      </w:r>
      <w:proofErr w:type="spellStart"/>
      <w:r w:rsidR="00927F78" w:rsidRPr="00927F78">
        <w:rPr>
          <w:i/>
        </w:rPr>
        <w:t>Annona</w:t>
      </w:r>
      <w:proofErr w:type="spellEnd"/>
      <w:r w:rsidR="00927F78" w:rsidRPr="00927F78">
        <w:rPr>
          <w:i/>
        </w:rPr>
        <w:t xml:space="preserve"> </w:t>
      </w:r>
      <w:proofErr w:type="spellStart"/>
      <w:r w:rsidR="00927F78" w:rsidRPr="00927F78">
        <w:rPr>
          <w:i/>
        </w:rPr>
        <w:t>muricata</w:t>
      </w:r>
      <w:proofErr w:type="spellEnd"/>
      <w:r w:rsidR="00927F78">
        <w:t xml:space="preserve"> Linn)</w:t>
      </w:r>
      <w:r w:rsidR="008E1B09" w:rsidRPr="00C551F6">
        <w:t xml:space="preserve"> consumption is beneficial for kidney disease.</w:t>
      </w:r>
      <w:r w:rsidR="008E1B09">
        <w:fldChar w:fldCharType="begin"/>
      </w:r>
      <w:r w:rsidR="00FA05E0">
        <w:instrText xml:space="preserve"> ADDIN ZOTERO_ITEM CSL_CITATION {"citationID":"qmLNwM8C","properties":{"formattedCitation":"\\super 3\\nosupersub{}","plainCitation":"3","noteIndex":0},"citationItems":[{"id":51,"uris":["http://zotero.org/users/4335604/items/6XINMX2R"],"uri":["http://zotero.org/users/4335604/items/6XINMX2R"],"itemData":{"id":51,"type":"chapter","title":"Soursop (Annona muricata L.): composition, nutritional value, medicinal use, and toxicology","container-title":"Bioactive Foods in Promoting Health, Fruit and Vegetables","publisher":"Academic Press","publisher-place":"Oxford","page":"621-643","source":"CrossRef","event-place":"Oxford","URL":"http://linkinghub.elsevier.com/retrieve/pii/B9780123746283000396","ISBN":"978-0-12-374628-3","note":"DOI: 10.1016/B978-0-12-374628-3.00039-6","language":"en","author":[{"family":"Badrie","given":"Neela"},{"family":"Schauss","given":"Alexander G."}],"issued":{"date-parts":[["2010"]]},"accessed":{"date-parts":[["2017",3,3]]}}}],"schema":"https://github.com/citation-style-language/schema/raw/master/csl-citation.json"} </w:instrText>
      </w:r>
      <w:r w:rsidR="008E1B09">
        <w:fldChar w:fldCharType="separate"/>
      </w:r>
      <w:r w:rsidR="00FA05E0" w:rsidRPr="00FA05E0">
        <w:rPr>
          <w:vertAlign w:val="superscript"/>
        </w:rPr>
        <w:t>3</w:t>
      </w:r>
      <w:r w:rsidR="008E1B09">
        <w:fldChar w:fldCharType="end"/>
      </w:r>
      <w:r w:rsidR="008E1B09" w:rsidRPr="00C551F6">
        <w:t xml:space="preserve"> Surveys-based studies have been conducted in various places including Peru</w:t>
      </w:r>
      <w:r w:rsidR="008E1B09">
        <w:fldChar w:fldCharType="begin"/>
      </w:r>
      <w:r w:rsidR="00FA05E0">
        <w:instrText xml:space="preserve"> ADDIN ZOTERO_ITEM CSL_CITATION {"citationID":"I0bQiC7t","properties":{"formattedCitation":"\\super 4\\nosupersub{}","plainCitation":"4","noteIndex":0},"citationItems":[{"id":107,"uris":["http://zotero.org/users/4335604/items/IIJEIAKJ"],"uri":["http://zotero.org/users/4335604/items/IIJEIAKJ"],"itemData":{"id":107,"type":"article-journal","title":"Medicinal plant use in two Andean communities located at different altitudes in the Bolívar Province, Peru","container-title":"Journal of Ethnopharmacology","page":"450-464","volume":"145","issue":"2","source":"CrossRef","URL":"http://linkinghub.elsevier.com/retrieve/pii/S0378874112007738","DOI":"10.1016/j.jep.2012.10.066","ISSN":"03788741","language":"en","author":[{"family":"Monigatti","given":"Martina"},{"family":"Bussmann","given":"Rainer W."},{"family":"Weckerle","given":"Caroline S."}],"issued":{"date-parts":[["2013"]]},"accessed":{"date-parts":[["2017",9,7]]}}}],"schema":"https://github.com/citation-style-language/schema/raw/master/csl-citation.json"} </w:instrText>
      </w:r>
      <w:r w:rsidR="008E1B09">
        <w:fldChar w:fldCharType="separate"/>
      </w:r>
      <w:r w:rsidR="00FA05E0" w:rsidRPr="00FA05E0">
        <w:rPr>
          <w:vertAlign w:val="superscript"/>
        </w:rPr>
        <w:t>4</w:t>
      </w:r>
      <w:r w:rsidR="008E1B09">
        <w:fldChar w:fldCharType="end"/>
      </w:r>
      <w:r w:rsidR="008E1B09" w:rsidRPr="00C551F6">
        <w:t xml:space="preserve"> and Bolivia</w:t>
      </w:r>
      <w:r w:rsidR="008E1B09">
        <w:fldChar w:fldCharType="begin"/>
      </w:r>
      <w:r w:rsidR="00FA05E0">
        <w:instrText xml:space="preserve"> ADDIN ZOTERO_ITEM CSL_CITATION {"citationID":"EeJeggNa","properties":{"formattedCitation":"\\super 5\\nosupersub{}","plainCitation":"5","noteIndex":0},"citationItems":[{"id":89,"uris":["http://zotero.org/users/4335604/items/AIFKC97W"],"uri":["http://zotero.org/users/4335604/items/AIFKC97W"],"itemData":{"id":89,"type":"article-journal","title":"An ethnopharmacological survey of the traditional medicine utilized in the community of Porvenir, Bajo Paraguá Indian Reservation, Bolivia","container-title":"Journal of Ethnopharmacology","page":"838-857","volume":"139","issue":"3","source":"CrossRef","URL":"http://linkinghub.elsevier.com/retrieve/pii/S037887411100907X","DOI":"10.1016/j.jep.2011.12.029","ISSN":"03788741","language":"en","author":[{"family":"Hajdu","given":"Zsanett"},{"family":"Hohmann","given":"Judit"}],"issued":{"date-parts":[["2012"]]},"accessed":{"date-parts":[["2017",9,7]]}}}],"schema":"https://github.com/citation-style-language/schema/raw/master/csl-citation.json"} </w:instrText>
      </w:r>
      <w:r w:rsidR="008E1B09">
        <w:fldChar w:fldCharType="separate"/>
      </w:r>
      <w:r w:rsidR="00FA05E0" w:rsidRPr="00FA05E0">
        <w:rPr>
          <w:vertAlign w:val="superscript"/>
        </w:rPr>
        <w:t>5</w:t>
      </w:r>
      <w:r w:rsidR="008E1B09">
        <w:fldChar w:fldCharType="end"/>
      </w:r>
      <w:r w:rsidR="008E1B09" w:rsidRPr="00C551F6">
        <w:t xml:space="preserve"> on the use of soursop in the traditional treatment of kidney disease. </w:t>
      </w:r>
      <w:proofErr w:type="spellStart"/>
      <w:r w:rsidR="008E1B09" w:rsidRPr="00C551F6">
        <w:t>Sja'bani</w:t>
      </w:r>
      <w:proofErr w:type="spellEnd"/>
      <w:r w:rsidR="008E1B09" w:rsidRPr="00C551F6">
        <w:t xml:space="preserve"> (2014) in his report the consumption of 2x100 g/day soursop juice in patients with chronic kidney disease in Yogyakarta, Indonesia can decrease uric acid, </w:t>
      </w:r>
      <w:r w:rsidR="008E1B09">
        <w:t xml:space="preserve">serum </w:t>
      </w:r>
      <w:proofErr w:type="spellStart"/>
      <w:r w:rsidR="008E1B09" w:rsidRPr="00C551F6">
        <w:t>ure</w:t>
      </w:r>
      <w:r w:rsidR="008E1B09">
        <w:t>um</w:t>
      </w:r>
      <w:proofErr w:type="spellEnd"/>
      <w:r w:rsidR="008E1B09" w:rsidRPr="00C551F6">
        <w:t xml:space="preserve"> and </w:t>
      </w:r>
      <w:proofErr w:type="spellStart"/>
      <w:r w:rsidR="008E1B09" w:rsidRPr="00C551F6">
        <w:t>creatinine</w:t>
      </w:r>
      <w:proofErr w:type="spellEnd"/>
      <w:r w:rsidR="008E1B09" w:rsidRPr="00C551F6">
        <w:t>, without causing negative effects.</w:t>
      </w:r>
      <w:r w:rsidR="008E1B09">
        <w:fldChar w:fldCharType="begin"/>
      </w:r>
      <w:r w:rsidR="006A795B">
        <w:instrText xml:space="preserve"> ADDIN ZOTERO_ITEM CSL_CITATION {"citationID":"AslePLW2","properties":{"formattedCitation":"\\super 6\\nosupersub{}","plainCitation":"6","noteIndex":0},"citationItems":[{"id":2262,"uris":["http://zotero.org/users/4335604/items/JIJTWIKU"],"uri":["http://zotero.org/users/4335604/items/JIJTWIKU"],"itemData":{"id":2262,"type":"article-journal","title":"Soursop Consumption Supplement In Pre And Stage 1 Hypertension Kidney Disease Patients With Hyperuricemia","container-title":"Nephrology","page":"77-202 PS3-082","volume":"19","issue":"S2","source":"onlinelibrary.wiley.com (Atypon)","URL":"https://onlinelibrary.wiley.com/doi/full/10.1111/nep.12237","ISSN":"1320-5358","journalAbbreviation":"Nephrology","author":[{"family":"Sja’bani","given":"Mochammad"},{"family":"Irijanto","given":"Fredie"},{"family":"Prasanto","given":"Heru"},{"family":"Bawazier","given":"Lucky Aziza"},{"family":"Zulaela","given":"Zulaela"},{"family":"Harsoyo","given":"Sapto"},{"family":"Tomino","given":"Yasuhiko"}],"issued":{"date-parts":[["2014",4,24]]},"accessed":{"date-parts":[["2018",3,20]]}}}],"schema":"https://github.com/citation-style-language/schema/raw/master/csl-citation.json"} </w:instrText>
      </w:r>
      <w:r w:rsidR="008E1B09">
        <w:fldChar w:fldCharType="separate"/>
      </w:r>
      <w:r w:rsidR="00FA05E0" w:rsidRPr="00FA05E0">
        <w:rPr>
          <w:vertAlign w:val="superscript"/>
        </w:rPr>
        <w:t>6</w:t>
      </w:r>
      <w:r w:rsidR="008E1B09">
        <w:fldChar w:fldCharType="end"/>
      </w:r>
    </w:p>
    <w:p w14:paraId="647200FE" w14:textId="2D515C7A" w:rsidR="004523AB" w:rsidRPr="00E43EFA" w:rsidRDefault="004523AB" w:rsidP="004E0D65">
      <w:pPr>
        <w:tabs>
          <w:tab w:val="left" w:pos="567"/>
        </w:tabs>
        <w:spacing w:after="0" w:line="240" w:lineRule="auto"/>
        <w:jc w:val="both"/>
      </w:pPr>
      <w:r w:rsidRPr="00E43EFA">
        <w:tab/>
      </w:r>
      <w:r w:rsidR="005A6EAB" w:rsidRPr="00E43EFA">
        <w:t>The potassium content of soursop fruit is 278 mg/100g.</w:t>
      </w:r>
      <w:r w:rsidRPr="00E43EFA">
        <w:rPr>
          <w:rFonts w:eastAsia="Times New Roman"/>
        </w:rPr>
        <w:fldChar w:fldCharType="begin"/>
      </w:r>
      <w:r w:rsidR="00FA05E0">
        <w:rPr>
          <w:rFonts w:eastAsia="Times New Roman"/>
        </w:rPr>
        <w:instrText xml:space="preserve"> ADDIN ZOTERO_ITEM CSL_CITATION {"citationID":"a234a520p9d","properties":{"formattedCitation":"\\super 3\\nosupersub{}","plainCitation":"3","noteIndex":0},"citationItems":[{"id":51,"uris":["http://zotero.org/users/4335604/items/6XINMX2R"],"uri":["http://zotero.org/users/4335604/items/6XINMX2R"],"itemData":{"id":51,"type":"chapter","title":"Soursop (Annona muricata L.): composition, nutritional value, medicinal use, and toxicology","container-title":"Bioactive Foods in Promoting Health, Fruit and Vegetables","publisher":"Academic Press","publisher-place":"Oxford","page":"621-643","source":"CrossRef","event-place":"Oxford","URL":"http://linkinghub.elsevier.com/retrieve/pii/B9780123746283000396","ISBN":"978-0-12-374628-3","note":"DOI: 10.1016/B978-0-12-374628-3.00039-6","language":"en","author":[{"family":"Badrie","given":"Neela"},{"family":"Schauss","given":"Alexander G."}],"issued":{"date-parts":[["2010"]]},"accessed":{"date-parts":[["2017",3,3]]}}}],"schema":"https://github.com/citation-style-language/schema/raw/master/csl-citation.json"} </w:instrText>
      </w:r>
      <w:r w:rsidRPr="00E43EFA">
        <w:rPr>
          <w:rFonts w:eastAsia="Times New Roman"/>
        </w:rPr>
        <w:fldChar w:fldCharType="separate"/>
      </w:r>
      <w:r w:rsidR="00FA05E0" w:rsidRPr="00FA05E0">
        <w:rPr>
          <w:vertAlign w:val="superscript"/>
        </w:rPr>
        <w:t>3</w:t>
      </w:r>
      <w:r w:rsidRPr="00E43EFA">
        <w:rPr>
          <w:rFonts w:eastAsia="Times New Roman"/>
        </w:rPr>
        <w:fldChar w:fldCharType="end"/>
      </w:r>
      <w:r w:rsidRPr="00E43EFA">
        <w:rPr>
          <w:rFonts w:eastAsia="Times New Roman"/>
        </w:rPr>
        <w:t xml:space="preserve"> </w:t>
      </w:r>
      <w:r w:rsidR="005A6EAB" w:rsidRPr="00E43EFA">
        <w:t xml:space="preserve">The recommended intake of potassium </w:t>
      </w:r>
      <w:r w:rsidR="007D58A8">
        <w:t>in</w:t>
      </w:r>
      <w:r w:rsidR="005A6EAB" w:rsidRPr="00E43EFA">
        <w:t xml:space="preserve"> a </w:t>
      </w:r>
      <w:r w:rsidR="007D58A8">
        <w:t>standard</w:t>
      </w:r>
      <w:r w:rsidR="005A6EAB" w:rsidRPr="00E43EFA">
        <w:t xml:space="preserve"> diet </w:t>
      </w:r>
      <w:r w:rsidR="007D58A8">
        <w:t>is</w:t>
      </w:r>
      <w:r w:rsidR="005A6EAB" w:rsidRPr="00E43EFA">
        <w:t xml:space="preserve"> 4.7 g/day (120 mmol/day)</w:t>
      </w:r>
      <w:r w:rsidR="007D58A8">
        <w:t>;</w:t>
      </w:r>
      <w:r w:rsidR="005A6EAB" w:rsidRPr="00E43EFA">
        <w:t xml:space="preserve"> </w:t>
      </w:r>
      <w:r w:rsidR="007D58A8">
        <w:t>for</w:t>
      </w:r>
      <w:r w:rsidR="005A6EAB" w:rsidRPr="00E43EFA">
        <w:t xml:space="preserve"> mild</w:t>
      </w:r>
      <w:r w:rsidR="007D58A8">
        <w:t xml:space="preserve"> </w:t>
      </w:r>
      <w:r w:rsidR="005A6EAB" w:rsidRPr="00E43EFA">
        <w:t>to</w:t>
      </w:r>
      <w:r w:rsidR="007D58A8">
        <w:t xml:space="preserve"> </w:t>
      </w:r>
      <w:r w:rsidR="005A6EAB" w:rsidRPr="00E43EFA">
        <w:t>moderate chronic kidney disease</w:t>
      </w:r>
      <w:r w:rsidR="007D58A8">
        <w:t xml:space="preserve"> it is </w:t>
      </w:r>
      <w:r w:rsidR="005A6EAB" w:rsidRPr="00E43EFA">
        <w:t>&lt;</w:t>
      </w:r>
      <w:r w:rsidR="007D58A8">
        <w:t xml:space="preserve"> </w:t>
      </w:r>
      <w:r w:rsidR="005A6EAB" w:rsidRPr="00E43EFA">
        <w:t>4.7 g/day</w:t>
      </w:r>
      <w:r w:rsidR="007D58A8">
        <w:t>,</w:t>
      </w:r>
      <w:r w:rsidR="005A6EAB" w:rsidRPr="00E43EFA">
        <w:t xml:space="preserve"> and </w:t>
      </w:r>
      <w:r w:rsidR="007D58A8">
        <w:t>for</w:t>
      </w:r>
      <w:r w:rsidR="005A6EAB" w:rsidRPr="00E43EFA">
        <w:t xml:space="preserve"> severe chronic </w:t>
      </w:r>
      <w:r w:rsidR="000D1261" w:rsidRPr="00E43EFA">
        <w:t>kidney</w:t>
      </w:r>
      <w:r w:rsidR="005A6EAB" w:rsidRPr="00E43EFA">
        <w:t xml:space="preserve"> disease (including those undergoing dialysis)</w:t>
      </w:r>
      <w:r w:rsidR="007D58A8">
        <w:t xml:space="preserve"> it is</w:t>
      </w:r>
      <w:r w:rsidR="005A6EAB" w:rsidRPr="00E43EFA">
        <w:t xml:space="preserve"> &lt;</w:t>
      </w:r>
      <w:r w:rsidR="007D58A8">
        <w:t xml:space="preserve"> </w:t>
      </w:r>
      <w:r w:rsidR="005A6EAB" w:rsidRPr="00E43EFA">
        <w:t>3 g/day (&lt;</w:t>
      </w:r>
      <w:r w:rsidR="007D58A8">
        <w:t xml:space="preserve"> </w:t>
      </w:r>
      <w:r w:rsidR="005A6EAB" w:rsidRPr="00E43EFA">
        <w:t>77 mmol/day).</w:t>
      </w:r>
      <w:r w:rsidR="00611D11" w:rsidRPr="00E43EFA">
        <w:fldChar w:fldCharType="begin"/>
      </w:r>
      <w:r w:rsidR="00FA05E0">
        <w:instrText xml:space="preserve"> ADDIN ZOTERO_ITEM CSL_CITATION {"citationID":"a2gqha37jtn","properties":{"formattedCitation":"\\super 7\\nosupersub{}","plainCitation":"7","noteIndex":0},"citationItems":[{"id":1798,"uris":["http://zotero.org/users/4335604/items/QAAL8BCJ"],"uri":["http://zotero.org/users/4335604/items/QAAL8BCJ"],"itemData":{"id":1798,"type":"article-journal","title":"Nutritional Management of Chronic Kidney Disease","container-title":"New England Journal of Medicine","page":"1765-1776","volume":"377","issue":"18","source":"Taylor and Francis+NEJM","abstract":"The nutritional status of patients with chronic kidney disease is generally compromised and requires dietary adjustments. This review considers several aspects of the nutritional management of chronic kidney disease in adults.","URL":"http://dx.doi.org/10.1056/NEJMra1700312","DOI":"10.1056/NEJMra1700312","ISSN":"0028-4793","note":"PMID: 29091561","author":[{"family":"Kalantar-Zadeh","given":"Kamyar"},{"family":"Fouque","given":"Denis"}],"issued":{"date-parts":[["2017"]]},"accessed":{"date-parts":[["2017",11,27]]}}}],"schema":"https://github.com/citation-style-language/schema/raw/master/csl-citation.json"} </w:instrText>
      </w:r>
      <w:r w:rsidR="00611D11" w:rsidRPr="00E43EFA">
        <w:fldChar w:fldCharType="separate"/>
      </w:r>
      <w:r w:rsidR="00FA05E0" w:rsidRPr="00FA05E0">
        <w:rPr>
          <w:vertAlign w:val="superscript"/>
        </w:rPr>
        <w:t>7</w:t>
      </w:r>
      <w:r w:rsidR="00611D11" w:rsidRPr="00E43EFA">
        <w:fldChar w:fldCharType="end"/>
      </w:r>
      <w:r w:rsidR="00611D11" w:rsidRPr="00E43EFA">
        <w:t xml:space="preserve"> </w:t>
      </w:r>
      <w:r w:rsidR="005A6EAB" w:rsidRPr="00E43EFA">
        <w:t xml:space="preserve">Soursop consumption </w:t>
      </w:r>
      <w:r w:rsidR="007D58A8">
        <w:t xml:space="preserve">of </w:t>
      </w:r>
      <w:r w:rsidR="005A6EAB" w:rsidRPr="00E43EFA">
        <w:t>2x100 g/day is equivalent to 556 mg/day of potassium</w:t>
      </w:r>
      <w:r w:rsidR="003368AB">
        <w:t>,</w:t>
      </w:r>
      <w:r w:rsidR="005A6EAB" w:rsidRPr="00E43EFA">
        <w:t xml:space="preserve"> this is well below </w:t>
      </w:r>
      <w:r w:rsidR="007D58A8">
        <w:t xml:space="preserve">the </w:t>
      </w:r>
      <w:r w:rsidR="005A6EAB" w:rsidRPr="00E43EFA">
        <w:t xml:space="preserve">recommended dietary </w:t>
      </w:r>
      <w:r w:rsidR="007D58A8">
        <w:t>amount</w:t>
      </w:r>
      <w:r w:rsidR="005A6EAB" w:rsidRPr="00E43EFA">
        <w:t xml:space="preserve"> </w:t>
      </w:r>
      <w:r w:rsidR="007D58A8">
        <w:t>for</w:t>
      </w:r>
      <w:r w:rsidR="005A6EAB" w:rsidRPr="00E43EFA">
        <w:t xml:space="preserve"> mild to severe chronic kidney disease</w:t>
      </w:r>
      <w:r w:rsidR="007D58A8">
        <w:t>,</w:t>
      </w:r>
      <w:r w:rsidR="005A6EAB" w:rsidRPr="00E43EFA">
        <w:t xml:space="preserve"> even </w:t>
      </w:r>
      <w:r w:rsidR="007D58A8">
        <w:t xml:space="preserve">for </w:t>
      </w:r>
      <w:r w:rsidR="005A6EAB" w:rsidRPr="00E43EFA">
        <w:t>those undergoing dialysis. Is the consumption of soursop fruit in patients with mild</w:t>
      </w:r>
      <w:r w:rsidR="007D58A8">
        <w:t xml:space="preserve"> </w:t>
      </w:r>
      <w:r w:rsidR="005A6EAB" w:rsidRPr="00E43EFA">
        <w:t>to</w:t>
      </w:r>
      <w:r w:rsidR="007D58A8">
        <w:t xml:space="preserve"> </w:t>
      </w:r>
      <w:r w:rsidR="005A6EAB" w:rsidRPr="00E43EFA">
        <w:t xml:space="preserve">severe chronic kidney disease (undergoing hemodialysis) still safe? </w:t>
      </w:r>
      <w:r w:rsidR="007D58A8">
        <w:t>What</w:t>
      </w:r>
      <w:r w:rsidR="005A6EAB" w:rsidRPr="00E43EFA">
        <w:t xml:space="preserve"> is the effect of </w:t>
      </w:r>
      <w:r w:rsidR="007D58A8">
        <w:t xml:space="preserve">a </w:t>
      </w:r>
      <w:r w:rsidR="005A6EAB" w:rsidRPr="00E43EFA">
        <w:t xml:space="preserve">soursop fruit supplement </w:t>
      </w:r>
      <w:r w:rsidR="007D58A8">
        <w:t>on</w:t>
      </w:r>
      <w:r w:rsidR="005A6EAB" w:rsidRPr="00E43EFA">
        <w:t xml:space="preserve"> serum potassium levels?</w:t>
      </w:r>
    </w:p>
    <w:p w14:paraId="049D0FA8" w14:textId="7F967E9A" w:rsidR="00611D11" w:rsidRPr="00E43EFA" w:rsidRDefault="00611D11" w:rsidP="004E0D65">
      <w:pPr>
        <w:tabs>
          <w:tab w:val="left" w:pos="567"/>
        </w:tabs>
        <w:spacing w:after="0" w:line="240" w:lineRule="auto"/>
        <w:jc w:val="both"/>
      </w:pPr>
      <w:r w:rsidRPr="00E43EFA">
        <w:tab/>
      </w:r>
      <w:r w:rsidR="004D2CF1">
        <w:t>C</w:t>
      </w:r>
      <w:r w:rsidR="00F57B9E" w:rsidRPr="00E43EFA">
        <w:t xml:space="preserve">ardiovascular disease has become a trend </w:t>
      </w:r>
      <w:r w:rsidR="005F1CD7">
        <w:t>in</w:t>
      </w:r>
      <w:r w:rsidR="00F57B9E" w:rsidRPr="00E43EFA">
        <w:t xml:space="preserve"> medical talks in both developed and developing countries. Cardiovascular death</w:t>
      </w:r>
      <w:r w:rsidR="003368AB">
        <w:t xml:space="preserve"> by </w:t>
      </w:r>
      <w:r w:rsidR="003368AB" w:rsidRPr="00E43EFA">
        <w:t>31%</w:t>
      </w:r>
      <w:r w:rsidR="003368AB" w:rsidRPr="003368AB">
        <w:t xml:space="preserve"> </w:t>
      </w:r>
      <w:r w:rsidR="003368AB">
        <w:t>from</w:t>
      </w:r>
      <w:r w:rsidR="004D2CF1" w:rsidRPr="00E43EFA">
        <w:t xml:space="preserve"> </w:t>
      </w:r>
      <w:r w:rsidR="003368AB" w:rsidRPr="00C9331B">
        <w:t>overall mortality</w:t>
      </w:r>
      <w:r w:rsidR="003368AB">
        <w:t xml:space="preserve"> rates,</w:t>
      </w:r>
      <w:r w:rsidR="005F1CD7" w:rsidRPr="00C9331B">
        <w:fldChar w:fldCharType="begin"/>
      </w:r>
      <w:r w:rsidR="00FA05E0">
        <w:instrText xml:space="preserve"> ADDIN ZOTERO_ITEM CSL_CITATION {"citationID":"Lh6vfRSo","properties":{"formattedCitation":"\\super 8\\nosupersub{}","plainCitation":"8","noteIndex":0},"citationItems":[{"id":2295,"uris":["http://zotero.org/users/4335604/items/48FZQNRR"],"uri":["http://zotero.org/users/4335604/items/48FZQNRR"],"itemData":{"id":2295,"type":"webpage","title":"WHO | World Heart Day 2017","URL":"http://www.who.int/cardiovascular_diseases/world-heart-day-2017/en/","accessed":{"date-parts":[["2018",4,23]]}}}],"schema":"https://github.com/citation-style-language/schema/raw/master/csl-citation.json"} </w:instrText>
      </w:r>
      <w:r w:rsidR="005F1CD7" w:rsidRPr="00C9331B">
        <w:fldChar w:fldCharType="separate"/>
      </w:r>
      <w:r w:rsidR="00FA05E0" w:rsidRPr="00FA05E0">
        <w:rPr>
          <w:vertAlign w:val="superscript"/>
        </w:rPr>
        <w:t>8</w:t>
      </w:r>
      <w:r w:rsidR="005F1CD7" w:rsidRPr="00C9331B">
        <w:fldChar w:fldCharType="end"/>
      </w:r>
      <w:r w:rsidR="00F57B9E" w:rsidRPr="00E43EFA">
        <w:t xml:space="preserve"> </w:t>
      </w:r>
      <w:r w:rsidR="009277A1" w:rsidRPr="00E43EFA">
        <w:t>otherwise</w:t>
      </w:r>
      <w:r w:rsidR="005F1CD7">
        <w:t>,</w:t>
      </w:r>
      <w:r w:rsidR="009277A1" w:rsidRPr="00E43EFA">
        <w:t xml:space="preserve"> mortality rate</w:t>
      </w:r>
      <w:r w:rsidR="005F1CD7">
        <w:t>s</w:t>
      </w:r>
      <w:r w:rsidR="009277A1" w:rsidRPr="00E43EFA">
        <w:t xml:space="preserve"> due to infection tend to decrease. Various attempts </w:t>
      </w:r>
      <w:r w:rsidR="005F1CD7">
        <w:t>have been</w:t>
      </w:r>
      <w:r w:rsidR="009277A1" w:rsidRPr="00E43EFA">
        <w:t xml:space="preserve"> made to reduce mortality due to cardiovascular </w:t>
      </w:r>
      <w:r w:rsidR="005F1CD7">
        <w:t xml:space="preserve">disease </w:t>
      </w:r>
      <w:r w:rsidR="009277A1" w:rsidRPr="00E43EFA">
        <w:t>by controlling blood pressure, diabetes, dyslipidemia, and even uric acid.</w:t>
      </w:r>
      <w:r w:rsidRPr="00E43EFA">
        <w:t xml:space="preserve"> </w:t>
      </w:r>
    </w:p>
    <w:p w14:paraId="186E4B6B" w14:textId="5146F86D" w:rsidR="00611D11" w:rsidRPr="00E43EFA" w:rsidRDefault="00611D11" w:rsidP="004E0D65">
      <w:pPr>
        <w:tabs>
          <w:tab w:val="left" w:pos="567"/>
        </w:tabs>
        <w:spacing w:after="0" w:line="240" w:lineRule="auto"/>
        <w:jc w:val="both"/>
      </w:pPr>
      <w:r w:rsidRPr="00E43EFA">
        <w:tab/>
      </w:r>
      <w:r w:rsidR="009277A1" w:rsidRPr="00E43EFA">
        <w:t>Hypertension is a major risk factor for increased morbidity and mortality due to cardiovascular, cerebrovascular</w:t>
      </w:r>
      <w:r w:rsidR="00E0251A">
        <w:t>,</w:t>
      </w:r>
      <w:r w:rsidR="009277A1" w:rsidRPr="00E43EFA">
        <w:t xml:space="preserve"> and end-stage renal failure.</w:t>
      </w:r>
      <w:r w:rsidR="00185F68" w:rsidRPr="00E43EFA">
        <w:fldChar w:fldCharType="begin"/>
      </w:r>
      <w:r w:rsidR="00FA05E0">
        <w:instrText xml:space="preserve"> ADDIN ZOTERO_ITEM CSL_CITATION {"citationID":"Vcqm2bc9","properties":{"formattedCitation":"\\super 9\\nosupersub{}","plainCitation":"9","noteIndex":0},"citationItems":[{"id":1467,"uris":["http://zotero.org/users/4335604/items/V6MXX72J"],"uri":["http://zotero.org/users/4335604/items/V6MXX72J"],"itemData":{"id":1467,"type":"chapter","title":"Systemic Hypertension","container-title":"Current Medical Diagnosis &amp; Treatment 2017","publisher":"McGraw-Hill Education","publisher-place":"New York, NY","source":"Access Medicine","event-place":"New York, NY","abstract":"Based on data from the 2011–2012 NHANES survey, about one-third of adults in the United States are hypertensive. Hypertension is uncontrolled in almost half of these 71 million people, and of those with uncontrolled hypertension, about 36% or 13 million are unaware of the diagnosis. Even in patients in whom hypertension is diagnosed and treated, control is attained in only 60%. By convention, hypertension is categorized based on office measurements as stage 1 (140–159/90–99 mm Hg) and stage 2 (greater than 160/100 mm Hg). Cardiovascular morbidity and mortality increase as both systolic and diastolic blood pressures rise, but in individuals over age 50 years, the systolic pressure and pulse pressure are better predictors of complications than diastolic pressure. The prevalence of hypertension increases with age, and it is more common in blacks than in whites. Adequate blood pressure control reduces the incidence of acute coronary syndrome by 20–25%, stroke by 30–35%, and heart failure by 50%.","URL":"accessmedicine.mhmedical.com/content.aspx?aid=1132697554","author":[{"family":"Sutters","given":"Michael"}],"editor":[{"family":"Papadakis","given":"Maxine A."},{"family":"McPhee","given":"Stephen J."},{"family":"Rabow","given":"Michael W."}],"issued":{"date-parts":[["2017"]]},"accessed":{"date-parts":[["2017",11,8]]}}}],"schema":"https://github.com/citation-style-language/schema/raw/master/csl-citation.json"} </w:instrText>
      </w:r>
      <w:r w:rsidR="00185F68" w:rsidRPr="00E43EFA">
        <w:fldChar w:fldCharType="separate"/>
      </w:r>
      <w:r w:rsidR="00FA05E0" w:rsidRPr="00FA05E0">
        <w:rPr>
          <w:vertAlign w:val="superscript"/>
        </w:rPr>
        <w:t>9</w:t>
      </w:r>
      <w:r w:rsidR="00185F68" w:rsidRPr="00E43EFA">
        <w:fldChar w:fldCharType="end"/>
      </w:r>
      <w:r w:rsidRPr="00E43EFA">
        <w:t xml:space="preserve"> </w:t>
      </w:r>
      <w:r w:rsidR="00B55D6D">
        <w:t>Within</w:t>
      </w:r>
      <w:r w:rsidR="00FA2FC9" w:rsidRPr="00E43EFA">
        <w:t xml:space="preserve"> 5 years</w:t>
      </w:r>
      <w:r w:rsidR="00B55D6D">
        <w:t>,</w:t>
      </w:r>
      <w:r w:rsidR="00FA2FC9" w:rsidRPr="00E43EFA">
        <w:t xml:space="preserve"> prehypertension increases </w:t>
      </w:r>
      <w:r w:rsidR="00B55D6D">
        <w:t xml:space="preserve">the </w:t>
      </w:r>
      <w:r w:rsidR="00B55D6D" w:rsidRPr="00063F0E">
        <w:t xml:space="preserve">risk of cardiovascular disease </w:t>
      </w:r>
      <w:r w:rsidR="00B55D6D">
        <w:t xml:space="preserve"> by </w:t>
      </w:r>
      <w:r w:rsidR="00FA2FC9" w:rsidRPr="00E43EFA">
        <w:t>45% compared to normal blood pressure.</w:t>
      </w:r>
      <w:r w:rsidR="00FA2FC9" w:rsidRPr="00E43EFA">
        <w:fldChar w:fldCharType="begin"/>
      </w:r>
      <w:r w:rsidR="00FA05E0">
        <w:instrText xml:space="preserve"> ADDIN ZOTERO_ITEM CSL_CITATION {"citationID":"kvI8yGkV","properties":{"formattedCitation":"\\super 10\\nosupersub{}","plainCitation":"10","noteIndex":0},"citationItems":[{"id":2469,"uris":["http://zotero.org/users/4335604/items/ZMGMWUCK"],"uri":["http://zotero.org/users/4335604/items/ZMGMWUCK"],"itemData":{"id":2469,"type":"article-journal","title":"Prehypertension and the risk for cardiovascular disease in the Japanese general population: the Jichi Medical School Cohort Study","container-title":"Journal of Hypertension","page":"1630-1637","volume":"28","issue":"8","source":"insights.ovid.com","abstract":"Prehypertension is associated with an increased risk of the development of hypertension and subsequent cardiovascular disease. However, it is unclear whether the increased risk of cardiovascular disease associated with prehypertension varies by duration of follow-up (i.e., the first 5 years vs. second 5 years) or varies between nonelderly and elderly individuals. We enrolled 11 000 community dwelling persons (6739 women and 4261 men, aged 18–90 years) from the Japanese general population, followed them for an average of 10.7 ± 2.4 years (117 517 person-years) and evaluated the incidence of cardiovascular events (including both stroke and myocardial infarction). In the full cohort, prehypertension was associated with a 45% higher risk of cardiovascular events than normal blood pressure after adjusting for traditional cardiovascular risk factors (hazard ratio = 1.45, P = 0.03). The risk of cardiovascular events with prehypertension during the second 5-year period was elevated in the nonelderly subgroup (&lt;65 years) (hazard ratio = 2.13, P = 0.01), but not in the elderly subgroup (≥65 years) (hazard ratio = 0.93, P = 0.82) (P = 0.054 for the difference in hazard ratio). The elevated risk with prehypertension during the first 5-year period was not significant in either the nonelderly (hazard ratio = 1.60, P = 0.36) or elderly (hazard ratio = 1.19, P = 0.63) group. However, the risks with prehypertension were not statistically different between the first and second 5-year period. Prehypertension is associated with an increased 10-year risk of cardiovascular disease; the provocative finding that this risk may be especially elevated during the second 5-year period in the nonelderly requires confirmation in a larger cohort.","URL":"https://insights.ovid.com/pubmed?pmid=20647859","DOI":"10.1097/HJH.0b013e32833a8b9f","ISSN":"0263-6352","note":"PMID: 00004872-201008000-00007","shortTitle":"Prehypertension and the risk for cardiovascular disease in the Japanese general population","language":"ENGLISH","author":[{"family":"Ishikawa","given":"Yukiko"},{"family":"Ishikawa","given":"Joji"},{"family":"Ishikawa","given":"Shizukiyo"},{"family":"Kajii","given":"Eiji"},{"family":"Schwartz","given":"Joseph E."},{"family":"Pickering","given":"Thomas G."},{"family":"Kario","given":"Kazuomi"}],"issued":{"date-parts":[["2010",8,1]]},"accessed":{"date-parts":[["2018",5,3]]}}}],"schema":"https://github.com/citation-style-language/schema/raw/master/csl-citation.json"} </w:instrText>
      </w:r>
      <w:r w:rsidR="00FA2FC9" w:rsidRPr="00E43EFA">
        <w:fldChar w:fldCharType="separate"/>
      </w:r>
      <w:r w:rsidR="00FA05E0" w:rsidRPr="00FA05E0">
        <w:rPr>
          <w:vertAlign w:val="superscript"/>
        </w:rPr>
        <w:t>10</w:t>
      </w:r>
      <w:r w:rsidR="00FA2FC9" w:rsidRPr="00E43EFA">
        <w:fldChar w:fldCharType="end"/>
      </w:r>
      <w:r w:rsidRPr="00E43EFA">
        <w:t xml:space="preserve"> </w:t>
      </w:r>
      <w:r w:rsidR="009277A1" w:rsidRPr="00E43EFA">
        <w:t xml:space="preserve">Once the importance of prehypertension </w:t>
      </w:r>
      <w:r w:rsidR="00FC2E1F">
        <w:t xml:space="preserve">became known, </w:t>
      </w:r>
      <w:r w:rsidR="009277A1" w:rsidRPr="00E43EFA">
        <w:t>the ACC/AHA 2017 grouped it into stage I hypertension</w:t>
      </w:r>
      <w:r w:rsidRPr="00E43EFA">
        <w:t>.</w:t>
      </w:r>
      <w:r w:rsidR="00185F68" w:rsidRPr="00E43EFA">
        <w:fldChar w:fldCharType="begin"/>
      </w:r>
      <w:r w:rsidR="00FA05E0">
        <w:instrText xml:space="preserve"> ADDIN ZOTERO_ITEM CSL_CITATION {"citationID":"GoDaVaqg","properties":{"formattedCitation":"\\super 11\\nosupersub{}","plainCitation":"11","noteIndex":0},"citationItems":[{"id":1590,"uris":["http://zotero.org/users/4335604/items/WYCGT96R"],"uri":["http://zotero.org/users/4335604/items/WYCGT96R"],"itemData":{"id":1590,"type":"article-journal","title":"2017 ACC/AHA/AAPA/ABC/ACPM/AGS/APhA/ASH/ASPC/NMA/PCNA Guideline for the Prevention, Detection, Evaluation, and Management of High Blood Pressure in Adults: A Report of the American College of Cardiology/American Heart Association Task Force on Clinical Practice Guidelines","container-title":"Hypertension","page":"HYP.0000000000000065","source":"hyper.ahajournals.org","URL":"http://hyper.ahajournals.org/content/early/2017/11/10/HYP.0000000000000065","DOI":"10.1161/HYP.0000000000000065","ISSN":"0194-911X, 1524-4563","note":"PMID: 29133356","shortTitle":"2017 ACC/AHA/AAPA/ABC/ACPM/AGS/APhA/ASH/ASPC/NMA/PCNA Guideline for the Prevention, Detection, Evaluation, and Management of High Blood Pressure in Adults","language":"en","author":[{"family":"Whelton","given":"Paul K."},{"family":"Carey","given":"Robert M."},{"family":"Aronow","given":"Wilbert S."},{"family":"Casey","given":"Donald E."},{"family":"Collins","given":"Karen J."},{"family":"Himmelfarb","given":"Cheryl Dennison"},{"family":"DePalma","given":"Sondra M."},{"family":"Gidding","given":"Samuel"},{"family":"Jamerson","given":"Kenneth A."},{"family":"Jones","given":"Daniel W."},{"family":"MacLaughlin","given":"Eric J."},{"family":"Muntner","given":"Paul"},{"family":"Ovbiagele","given":"Bruce"},{"family":"Smith","given":"Sidney C."},{"family":"Spencer","given":"Crystal C."},{"family":"Stafford","given":"Randall S."},{"family":"Taler","given":"Sandra J."},{"family":"Thomas","given":"Randal J."},{"family":"Williams","given":"Kim A."},{"family":"Williamson","given":"Jeff D."},{"family":"Wright","given":"Jackson T."}],"issued":{"date-parts":[["2017",1,1]]},"accessed":{"date-parts":[["2017",11,14]]}}}],"schema":"https://github.com/citation-style-language/schema/raw/master/csl-citation.json"} </w:instrText>
      </w:r>
      <w:r w:rsidR="00185F68" w:rsidRPr="00E43EFA">
        <w:fldChar w:fldCharType="separate"/>
      </w:r>
      <w:r w:rsidR="00FA05E0" w:rsidRPr="00FA05E0">
        <w:rPr>
          <w:vertAlign w:val="superscript"/>
        </w:rPr>
        <w:t>11</w:t>
      </w:r>
      <w:r w:rsidR="00185F68" w:rsidRPr="00E43EFA">
        <w:fldChar w:fldCharType="end"/>
      </w:r>
      <w:r w:rsidR="00185F68" w:rsidRPr="00E43EFA">
        <w:t xml:space="preserve"> </w:t>
      </w:r>
    </w:p>
    <w:p w14:paraId="4A646BC1" w14:textId="58DA19A2" w:rsidR="00611D11" w:rsidRPr="00E43EFA" w:rsidRDefault="00611D11" w:rsidP="004E0D65">
      <w:pPr>
        <w:tabs>
          <w:tab w:val="left" w:pos="567"/>
        </w:tabs>
        <w:spacing w:after="0" w:line="240" w:lineRule="auto"/>
        <w:jc w:val="both"/>
      </w:pPr>
      <w:r w:rsidRPr="00E43EFA">
        <w:tab/>
        <w:t xml:space="preserve"> </w:t>
      </w:r>
      <w:r w:rsidRPr="00E43EFA">
        <w:tab/>
      </w:r>
      <w:r w:rsidR="009277A1" w:rsidRPr="00E43EFA">
        <w:t xml:space="preserve">Soursop fruit </w:t>
      </w:r>
      <w:r w:rsidR="001A231E">
        <w:t>is</w:t>
      </w:r>
      <w:r w:rsidR="000D1261" w:rsidRPr="00E43EFA">
        <w:t xml:space="preserve"> expected </w:t>
      </w:r>
      <w:r w:rsidR="009277A1" w:rsidRPr="00E43EFA">
        <w:t xml:space="preserve">to reduce blood pressure, decrease uric acid, and improve cardiovascular </w:t>
      </w:r>
      <w:r w:rsidR="001A231E">
        <w:t xml:space="preserve">conditions </w:t>
      </w:r>
      <w:r w:rsidR="009277A1" w:rsidRPr="00E43EFA">
        <w:t xml:space="preserve">by lowering cholesterol, LDL, </w:t>
      </w:r>
      <w:r w:rsidR="001A231E">
        <w:t xml:space="preserve">and </w:t>
      </w:r>
      <w:r w:rsidR="009277A1" w:rsidRPr="00E43EFA">
        <w:t>triglycerides and increasing HDL</w:t>
      </w:r>
      <w:r w:rsidRPr="00E43EFA">
        <w:t>.</w:t>
      </w:r>
      <w:r w:rsidRPr="00E43EFA">
        <w:fldChar w:fldCharType="begin"/>
      </w:r>
      <w:r w:rsidR="00FA05E0">
        <w:instrText xml:space="preserve"> ADDIN ZOTERO_ITEM CSL_CITATION {"citationID":"WYcrGGtK","properties":{"formattedCitation":"\\super 12,13\\nosupersub{}","plainCitation":"12,13","noteIndex":0},"citationItems":[{"id":734,"uris":["http://zotero.org/users/4335604/items/ZMFVMJFI"],"uri":["http://zotero.org/users/4335604/items/ZMFVMJFI"],"itemData":{"id":734,"type":"article-journal","title":"Annona muricata: Is the natural therapy to most disease conditions including cancer growing in our backyard? A systematic review of its research history and future prospects","container-title":"Asian Pacific Journal of Tropical Medicine","page":"1-14","source":"ScienceDirect","abstract":"Annona muricata (A. muricata) is a tropical plant species belonging to family Annonaceae and known for its many medicinal uses. This review focuses on the research history of its traditional uses, phytochemicals, pharmacological activities, toxicological aspects of the extracts and isolated compounds, as well as the in vitro propagation studies with the objective of stimulating further studies on this plant for human consumption and treatment. A. muricata extracts have been identified in tropical regions to traditionally treat diverse conditions ranging from fever to diabetes and cancer. More than 200 chemical compounds have been identified and isolated from this plant, the most important being alkaloids, phenols and acetogenins. Using in vitro studies, its extracts and phytochemicals have been characterized as antioxidant, anti-microbial, anti-inflammatory, insecticidal, larvicidal, and cytotoxic to cancer cells. In vivo studies have revealed anxiolytic, anti-stress, anti-inflammatory, immunomodulatory, antimalarial, antidepressant, gastro protective, wound healing, hepato-protective, hypoglycemic, anticancer and anti-tumoral activities. In silico studies have also been reported. In addition, clinical studies support the hypoglycemic as well as some anticancer activities. Mechanisms of action of some pharmacological activities have been elucidated. However, some phytochemical compounds isolated from A. muricata have shown a neurotoxic effect in vitro and in vivo, and therefore, these crude extracts and isolated compounds need to be further investigated to define the magnitude of the effects, optimal dosage, and mechanisms of action, long-term safety, and potential side effects. Additionally, more clinical studies are necessary to support the therapeutic potential of this plant. Some studies were also found to have successfully regenerated the plant in vitro, but with limited success. The reported toxicity notwithstanding, A. muricata extracts seem to be some of the safest and promising therapeutic agents of the 21st century and beyond that need to be studied further for better medicinal formulations and diseases management.","URL":"http://www.sciencedirect.com/science/article/pii/S1995764517306302","DOI":"10.1016/j.apjtm.2017.08.009","ISSN":"1995-7645","shortTitle":"Annona muricata","journalAbbreviation":"Asian Pacific Journal of Tropical Medicine","author":[{"family":"Gavamukulya","given":"Yahaya"},{"family":"Wamunyokoli","given":"Fred"},{"family":"El-Shemy","given":"Hany A."}],"issued":{"date-parts":[["2017"]]},"accessed":{"date-parts":[["2017",9,25]]}}},{"id":163,"uris":["http://zotero.org/users/4335604/items/2PZS644C"],"uri":["http://zotero.org/users/4335604/items/2PZS644C"],"itemData":{"id":163,"type":"article-journal","title":"Annona muricata: A comprehensive review on its traditional medicinal uses, phytochemicals, pharmacological activities, mechanisms of action and toxicity","container-title":"Arabian Journal of Chemistry","source":"CrossRef","URL":"http://linkinghub.elsevier.com/retrieve/pii/S1878535216000058","DOI":"10.1016/j.arabjc.2016.01.004","ISSN":"18785352","shortTitle":"Annona muricata","language":"en","author":[{"family":"Coria-Téllez","given":"Ana V."},{"family":"Montalvo-Gónzalez","given":"Efigenia"},{"family":"Yahia","given":"Elhadi M."},{"family":"Obledo-Vázquez","given":"Eva N."}],"issued":{"date-parts":[["2016"]]},"accessed":{"date-parts":[["2017",9,7]]}}}],"schema":"https://github.com/citation-style-language/schema/raw/master/csl-citation.json"} </w:instrText>
      </w:r>
      <w:r w:rsidRPr="00E43EFA">
        <w:fldChar w:fldCharType="separate"/>
      </w:r>
      <w:r w:rsidR="00FA05E0" w:rsidRPr="00FA05E0">
        <w:rPr>
          <w:vertAlign w:val="superscript"/>
        </w:rPr>
        <w:t>12,13</w:t>
      </w:r>
      <w:r w:rsidRPr="00E43EFA">
        <w:fldChar w:fldCharType="end"/>
      </w:r>
      <w:r w:rsidR="001C558A" w:rsidRPr="00E43EFA">
        <w:t xml:space="preserve"> </w:t>
      </w:r>
      <w:r w:rsidR="00FA05E0" w:rsidRPr="00E43EFA">
        <w:rPr>
          <w:rFonts w:eastAsia="Times New Roman"/>
        </w:rPr>
        <w:t>Soursop fruit contains tannins</w:t>
      </w:r>
      <w:r w:rsidR="00FA05E0">
        <w:rPr>
          <w:rFonts w:eastAsia="Times New Roman"/>
        </w:rPr>
        <w:t>,</w:t>
      </w:r>
      <w:r w:rsidR="00FA05E0" w:rsidRPr="00E43EFA">
        <w:rPr>
          <w:rFonts w:eastAsia="Times New Roman"/>
        </w:rPr>
        <w:fldChar w:fldCharType="begin"/>
      </w:r>
      <w:r w:rsidR="00FA05E0">
        <w:rPr>
          <w:rFonts w:eastAsia="Times New Roman"/>
        </w:rPr>
        <w:instrText xml:space="preserve"> ADDIN ZOTERO_ITEM CSL_CITATION {"citationID":"xSC3oMOG","properties":{"formattedCitation":"\\super 14\\nosupersub{}","plainCitation":"14","noteIndex":0},"citationItems":[{"id":2392,"uris":["http://zotero.org/users/4335604/items/4XMZRJSI"],"uri":["http://zotero.org/users/4335604/items/4XMZRJSI"],"itemData":{"id":2392,"type":"article-journal","title":"Nutrient, Phytochemical Composition and Consumption Pattern of Soursop (Annona muricata) Pulp and Drink among Workers in University of Nigeria, Nsukka Community","container-title":"Pakistan Journal of Nutrition","page":"866-870","volume":"14","issue":"12","abstract":"Abstract: Nutrient, Phytochemical Composition and Consumption Pattern of Soursop (Annona muricata) Pulp and Drink among Workers in University of Nigeria, Nsukka Community","URL":"https://scialert.net/abstract/?doi=pjn.2015.866.870","ISSN":"1680-5194","note":"DOI: 10.3923/pjn.2015.866.870","language":"English","author":[{"family":"Onyechi","given":"A.U."},{"family":"Ibeanu","given":"V.N."},{"family":"Eme","given":"P.E."},{"family":"Kelechi","given":"M."}],"issued":{"date-parts":[["2015"]]},"accessed":{"date-parts":[["2018",4,25]]}}}],"schema":"https://github.com/citation-style-language/schema/raw/master/csl-citation.json"} </w:instrText>
      </w:r>
      <w:r w:rsidR="00FA05E0" w:rsidRPr="00E43EFA">
        <w:rPr>
          <w:rFonts w:eastAsia="Times New Roman"/>
        </w:rPr>
        <w:fldChar w:fldCharType="separate"/>
      </w:r>
      <w:r w:rsidR="00FA05E0" w:rsidRPr="00FA05E0">
        <w:rPr>
          <w:vertAlign w:val="superscript"/>
        </w:rPr>
        <w:t>14</w:t>
      </w:r>
      <w:r w:rsidR="00FA05E0" w:rsidRPr="00E43EFA">
        <w:rPr>
          <w:rFonts w:eastAsia="Times New Roman"/>
        </w:rPr>
        <w:fldChar w:fldCharType="end"/>
      </w:r>
      <w:r w:rsidR="00FA05E0" w:rsidRPr="00E43EFA">
        <w:rPr>
          <w:rFonts w:eastAsia="Times New Roman"/>
        </w:rPr>
        <w:t xml:space="preserve"> which play a role in the reduction of triglycerides.</w:t>
      </w:r>
      <w:r w:rsidR="00FA05E0" w:rsidRPr="00E43EFA">
        <w:rPr>
          <w:rFonts w:eastAsia="Times New Roman"/>
        </w:rPr>
        <w:fldChar w:fldCharType="begin"/>
      </w:r>
      <w:r w:rsidR="00FA05E0">
        <w:rPr>
          <w:rFonts w:eastAsia="Times New Roman"/>
        </w:rPr>
        <w:instrText xml:space="preserve"> ADDIN ZOTERO_ITEM CSL_CITATION {"citationID":"tMXYdnnC","properties":{"formattedCitation":"\\super 15\\nosupersub{}","plainCitation":"15","noteIndex":0},"citationItems":[{"id":1101,"uris":["http://zotero.org/users/4335604/items/J784FZ83"],"uri":["http://zotero.org/users/4335604/items/J784FZ83"],"itemData":{"id":1101,"type":"article-journal","title":"Efek ekstrak daun sirsak (Annona muricata Linn) terhadap profil lipid tikus putih jantan (Rattus Norvegicus)","container-title":"JURNAL GIZI INDONESIA","page":"7-12","volume":"3","issue":"1","source":"ejournal.undip.ac.id","abstract":"Background: Lipid profile effects is a risk factor for Coronary Heart Disease. Soursop leaves (Annona muricata L) isa traditional medicine plant containing metabolic compounds that contribute to the improvement of the lipid profile.Objective: To determine the effects of soursop leaves extract on lipid profile (total cholesterol, LDL cholesterol, HDLcholesterol and triglyceride).Methods: An experimental study using randomized pre-posttest with control group design. Sample consisted of 28 maleWistar rats, were divided into four groups. The control group (K) was only given High Fat High Cholesterol (HFHC)diet and treatment groups (P1, P2, P3) were given a HFHC diet plus Annona muricata L extract with doses of 100, 200and 300 mg/kgBB per day for 28 days respectively. Data were analyzed by Wilcoxon test, Kruskal-Wallis and MannWhitney.Results: The mean total cholesterol level significantly decreased in the treatment group P1 (p = 0.028) from 60.7 mg/dl(47.6-75.3) to 45.5 mg/dl (38.4-62.4). Mean HDL cholesterol level significantly increased in the treatment group P2(p=0.043) from 26.0 mg/dl (19.7-35.3) to 27.9 mg/dl (18.8-38.0). The mean levels of LDL cholesterol and triglyceridedecreased but not significantly.Conclusion: The administration of Annona muricata L extract can decrease total cholesterol and increase HDLcholesterol significantly.","URL":"http://ejournal.undip.ac.id/index.php/jgi/article/view/8746","DOI":"10.14710/jgi.3.1.96-101","ISSN":"1858-4942","language":"en","author":[{"family":"Wurdianing","given":"Indrawati"},{"family":"Nugraheni","given":"S. A."},{"family":"Rahfiludin","given":"Zen"}],"issued":{"date-parts":[["2014",12,1]]},"accessed":{"date-parts":[["2017",10,10]]}}}],"schema":"https://github.com/citation-style-language/schema/raw/master/csl-citation.json"} </w:instrText>
      </w:r>
      <w:r w:rsidR="00FA05E0" w:rsidRPr="00E43EFA">
        <w:rPr>
          <w:rFonts w:eastAsia="Times New Roman"/>
        </w:rPr>
        <w:fldChar w:fldCharType="separate"/>
      </w:r>
      <w:r w:rsidR="00FA05E0" w:rsidRPr="00FA05E0">
        <w:rPr>
          <w:vertAlign w:val="superscript"/>
        </w:rPr>
        <w:t>15</w:t>
      </w:r>
      <w:r w:rsidR="00FA05E0" w:rsidRPr="00E43EFA">
        <w:rPr>
          <w:rFonts w:eastAsia="Times New Roman"/>
        </w:rPr>
        <w:fldChar w:fldCharType="end"/>
      </w:r>
      <w:r w:rsidR="00FA05E0" w:rsidRPr="00E43EFA">
        <w:rPr>
          <w:rFonts w:eastAsia="Times New Roman"/>
        </w:rPr>
        <w:t xml:space="preserve"> Soursop fruit also contains flavonoids</w:t>
      </w:r>
      <w:r w:rsidR="00FA05E0">
        <w:rPr>
          <w:rFonts w:eastAsia="Times New Roman"/>
        </w:rPr>
        <w:t>,</w:t>
      </w:r>
      <w:r w:rsidR="00FA05E0" w:rsidRPr="00E43EFA">
        <w:rPr>
          <w:rFonts w:eastAsia="Times New Roman"/>
        </w:rPr>
        <w:fldChar w:fldCharType="begin"/>
      </w:r>
      <w:r w:rsidR="00FA05E0">
        <w:rPr>
          <w:rFonts w:eastAsia="Times New Roman"/>
        </w:rPr>
        <w:instrText xml:space="preserve"> ADDIN ZOTERO_ITEM CSL_CITATION {"citationID":"OgWiy8Jk","properties":{"formattedCitation":"\\super 13\\nosupersub{}","plainCitation":"13","noteIndex":0},"citationItems":[{"id":163,"uris":["http://zotero.org/users/4335604/items/2PZS644C"],"uri":["http://zotero.org/users/4335604/items/2PZS644C"],"itemData":{"id":163,"type":"article-journal","title":"Annona muricata: A comprehensive review on its traditional medicinal uses, phytochemicals, pharmacological activities, mechanisms of action and toxicity","container-title":"Arabian Journal of Chemistry","source":"CrossRef","URL":"http://linkinghub.elsevier.com/retrieve/pii/S1878535216000058","DOI":"10.1016/j.arabjc.2016.01.004","ISSN":"18785352","shortTitle":"Annona muricata","language":"en","author":[{"family":"Coria-Téllez","given":"Ana V."},{"family":"Montalvo-Gónzalez","given":"Efigenia"},{"family":"Yahia","given":"Elhadi M."},{"family":"Obledo-Vázquez","given":"Eva N."}],"issued":{"date-parts":[["2016"]]},"accessed":{"date-parts":[["2017",9,7]]}}}],"schema":"https://github.com/citation-style-language/schema/raw/master/csl-citation.json"} </w:instrText>
      </w:r>
      <w:r w:rsidR="00FA05E0" w:rsidRPr="00E43EFA">
        <w:rPr>
          <w:rFonts w:eastAsia="Times New Roman"/>
        </w:rPr>
        <w:fldChar w:fldCharType="separate"/>
      </w:r>
      <w:r w:rsidR="00FA05E0" w:rsidRPr="00FA05E0">
        <w:rPr>
          <w:vertAlign w:val="superscript"/>
        </w:rPr>
        <w:t>13</w:t>
      </w:r>
      <w:r w:rsidR="00FA05E0" w:rsidRPr="00E43EFA">
        <w:rPr>
          <w:rFonts w:eastAsia="Times New Roman"/>
        </w:rPr>
        <w:fldChar w:fldCharType="end"/>
      </w:r>
      <w:r w:rsidR="00FA05E0" w:rsidRPr="00E43EFA">
        <w:rPr>
          <w:rFonts w:eastAsia="Times New Roman"/>
        </w:rPr>
        <w:t xml:space="preserve"> which can inhibit the activity of </w:t>
      </w:r>
      <w:r w:rsidR="00FA05E0">
        <w:rPr>
          <w:rFonts w:eastAsia="Times New Roman"/>
        </w:rPr>
        <w:t xml:space="preserve">the </w:t>
      </w:r>
      <w:r w:rsidR="00FA05E0" w:rsidRPr="00E43EFA">
        <w:rPr>
          <w:rFonts w:eastAsia="Times New Roman"/>
        </w:rPr>
        <w:t xml:space="preserve">HMG-CoA reductase enzyme in </w:t>
      </w:r>
      <w:r w:rsidR="00FA05E0">
        <w:rPr>
          <w:rFonts w:eastAsia="Times New Roman"/>
        </w:rPr>
        <w:t xml:space="preserve">the </w:t>
      </w:r>
      <w:r w:rsidR="00FA05E0" w:rsidRPr="00E43EFA">
        <w:rPr>
          <w:rFonts w:eastAsia="Times New Roman"/>
        </w:rPr>
        <w:t>cholesterol synthesis process.</w:t>
      </w:r>
      <w:r w:rsidR="00FA05E0">
        <w:rPr>
          <w:rFonts w:eastAsia="Times New Roman"/>
        </w:rPr>
        <w:t xml:space="preserve"> </w:t>
      </w:r>
      <w:r w:rsidR="009277A1" w:rsidRPr="00E43EFA">
        <w:t xml:space="preserve">This is the </w:t>
      </w:r>
      <w:r w:rsidR="000D1261" w:rsidRPr="00E43EFA">
        <w:t>necessary</w:t>
      </w:r>
      <w:r w:rsidR="009277A1" w:rsidRPr="00E43EFA">
        <w:t xml:space="preserve"> for in-depth research (</w:t>
      </w:r>
      <w:r w:rsidR="00B74647" w:rsidRPr="005E5FBF">
        <w:rPr>
          <w:rFonts w:eastAsia="Times New Roman"/>
        </w:rPr>
        <w:t>randomized controlled trials</w:t>
      </w:r>
      <w:r w:rsidR="000E37EC">
        <w:rPr>
          <w:rFonts w:eastAsia="Times New Roman"/>
        </w:rPr>
        <w:t>,</w:t>
      </w:r>
      <w:r w:rsidR="00B74647" w:rsidRPr="005E5FBF">
        <w:rPr>
          <w:rFonts w:eastAsia="Times New Roman"/>
        </w:rPr>
        <w:t xml:space="preserve"> </w:t>
      </w:r>
      <w:r w:rsidR="00B74647">
        <w:rPr>
          <w:rFonts w:eastAsia="Times New Roman"/>
        </w:rPr>
        <w:t xml:space="preserve">or </w:t>
      </w:r>
      <w:r w:rsidR="009277A1" w:rsidRPr="00B74647">
        <w:t>RCT</w:t>
      </w:r>
      <w:r w:rsidR="00B74647">
        <w:t>s</w:t>
      </w:r>
      <w:r w:rsidR="009277A1" w:rsidRPr="00E43EFA">
        <w:t>) to determine the effect of soursop fruit supplement</w:t>
      </w:r>
      <w:r w:rsidR="001A231E">
        <w:t>ation</w:t>
      </w:r>
      <w:r w:rsidR="009277A1" w:rsidRPr="00E43EFA">
        <w:t xml:space="preserve"> compared to control serum potassium levels and cardiovascular risk.</w:t>
      </w:r>
    </w:p>
    <w:p w14:paraId="741FDEEF" w14:textId="77777777" w:rsidR="004E0D65" w:rsidRDefault="004E0D65" w:rsidP="004E0D65">
      <w:pPr>
        <w:tabs>
          <w:tab w:val="left" w:pos="567"/>
        </w:tabs>
        <w:autoSpaceDE w:val="0"/>
        <w:autoSpaceDN w:val="0"/>
        <w:adjustRightInd w:val="0"/>
        <w:spacing w:after="0" w:line="240" w:lineRule="auto"/>
        <w:jc w:val="both"/>
        <w:rPr>
          <w:b/>
          <w:lang w:val="id-ID"/>
        </w:rPr>
      </w:pPr>
    </w:p>
    <w:p w14:paraId="7969FFE7" w14:textId="77777777" w:rsidR="00DF59EB" w:rsidRDefault="00DF59EB" w:rsidP="004E0D65">
      <w:pPr>
        <w:tabs>
          <w:tab w:val="left" w:pos="567"/>
        </w:tabs>
        <w:autoSpaceDE w:val="0"/>
        <w:autoSpaceDN w:val="0"/>
        <w:adjustRightInd w:val="0"/>
        <w:spacing w:after="0" w:line="240" w:lineRule="auto"/>
        <w:jc w:val="both"/>
        <w:rPr>
          <w:b/>
          <w:lang w:val="id-ID"/>
        </w:rPr>
      </w:pPr>
    </w:p>
    <w:p w14:paraId="728B32F2" w14:textId="77777777" w:rsidR="00DF59EB" w:rsidRDefault="00DF59EB" w:rsidP="004E0D65">
      <w:pPr>
        <w:tabs>
          <w:tab w:val="left" w:pos="567"/>
        </w:tabs>
        <w:autoSpaceDE w:val="0"/>
        <w:autoSpaceDN w:val="0"/>
        <w:adjustRightInd w:val="0"/>
        <w:spacing w:after="0" w:line="240" w:lineRule="auto"/>
        <w:jc w:val="both"/>
        <w:rPr>
          <w:b/>
          <w:lang w:val="id-ID"/>
        </w:rPr>
      </w:pPr>
    </w:p>
    <w:p w14:paraId="0986973E" w14:textId="2B49C799" w:rsidR="00345B8F" w:rsidRPr="00E43EFA" w:rsidRDefault="00673CE3" w:rsidP="004E0D65">
      <w:pPr>
        <w:tabs>
          <w:tab w:val="left" w:pos="567"/>
        </w:tabs>
        <w:autoSpaceDE w:val="0"/>
        <w:autoSpaceDN w:val="0"/>
        <w:adjustRightInd w:val="0"/>
        <w:spacing w:after="0" w:line="240" w:lineRule="auto"/>
        <w:jc w:val="both"/>
        <w:rPr>
          <w:b/>
        </w:rPr>
      </w:pPr>
      <w:r w:rsidRPr="00E43EFA">
        <w:rPr>
          <w:b/>
        </w:rPr>
        <w:lastRenderedPageBreak/>
        <w:t>MATERIAL</w:t>
      </w:r>
      <w:r w:rsidR="002D094E">
        <w:rPr>
          <w:b/>
        </w:rPr>
        <w:t>S</w:t>
      </w:r>
      <w:r w:rsidRPr="00E43EFA">
        <w:rPr>
          <w:b/>
        </w:rPr>
        <w:t xml:space="preserve"> </w:t>
      </w:r>
      <w:r w:rsidR="00076CE9" w:rsidRPr="00E43EFA">
        <w:rPr>
          <w:b/>
        </w:rPr>
        <w:t>AND</w:t>
      </w:r>
      <w:r w:rsidRPr="00E43EFA">
        <w:rPr>
          <w:b/>
        </w:rPr>
        <w:t xml:space="preserve"> MET</w:t>
      </w:r>
      <w:r w:rsidR="00076CE9" w:rsidRPr="00E43EFA">
        <w:rPr>
          <w:b/>
        </w:rPr>
        <w:t>H</w:t>
      </w:r>
      <w:r w:rsidRPr="00E43EFA">
        <w:rPr>
          <w:b/>
        </w:rPr>
        <w:t>OD</w:t>
      </w:r>
      <w:r w:rsidR="002D094E">
        <w:rPr>
          <w:b/>
        </w:rPr>
        <w:t>S</w:t>
      </w:r>
    </w:p>
    <w:p w14:paraId="0B64EDFC" w14:textId="008D6602" w:rsidR="008B2031" w:rsidRPr="00E43EFA" w:rsidRDefault="00BB5A38" w:rsidP="004E0D65">
      <w:pPr>
        <w:tabs>
          <w:tab w:val="left" w:pos="567"/>
        </w:tabs>
        <w:spacing w:after="0" w:line="240" w:lineRule="auto"/>
        <w:jc w:val="both"/>
        <w:rPr>
          <w:rFonts w:eastAsia="Times New Roman"/>
        </w:rPr>
      </w:pPr>
      <w:r w:rsidRPr="00E43EFA">
        <w:rPr>
          <w:rFonts w:eastAsia="Times New Roman"/>
        </w:rPr>
        <w:tab/>
      </w:r>
      <w:r w:rsidR="009277A1" w:rsidRPr="00E43EFA">
        <w:rPr>
          <w:rFonts w:eastAsia="Times New Roman"/>
        </w:rPr>
        <w:t xml:space="preserve">This </w:t>
      </w:r>
      <w:r w:rsidR="002D094E">
        <w:rPr>
          <w:rFonts w:eastAsia="Times New Roman"/>
        </w:rPr>
        <w:t xml:space="preserve">study represents in-depth </w:t>
      </w:r>
      <w:r w:rsidR="009277A1" w:rsidRPr="00E43EFA">
        <w:rPr>
          <w:rFonts w:eastAsia="Times New Roman"/>
        </w:rPr>
        <w:t xml:space="preserve">epidemiology research </w:t>
      </w:r>
      <w:r w:rsidR="002D094E">
        <w:rPr>
          <w:rFonts w:eastAsia="Times New Roman"/>
        </w:rPr>
        <w:t xml:space="preserve">on </w:t>
      </w:r>
      <w:r w:rsidR="009277A1" w:rsidRPr="00E43EFA">
        <w:rPr>
          <w:rFonts w:eastAsia="Times New Roman"/>
        </w:rPr>
        <w:t xml:space="preserve">the effect of soursop fruit </w:t>
      </w:r>
      <w:r w:rsidR="00076CE9" w:rsidRPr="00E43EFA">
        <w:t>consumption</w:t>
      </w:r>
      <w:r w:rsidR="009277A1" w:rsidRPr="00E43EFA">
        <w:rPr>
          <w:rFonts w:eastAsia="Times New Roman"/>
        </w:rPr>
        <w:t xml:space="preserve"> in prehypertension with </w:t>
      </w:r>
      <w:r w:rsidR="00076CE9" w:rsidRPr="00E43EFA">
        <w:rPr>
          <w:rFonts w:eastAsia="Times New Roman"/>
        </w:rPr>
        <w:t xml:space="preserve">high </w:t>
      </w:r>
      <w:r w:rsidR="009277A1" w:rsidRPr="00E43EFA">
        <w:rPr>
          <w:rFonts w:eastAsia="Times New Roman"/>
        </w:rPr>
        <w:t xml:space="preserve">normal uric acid. Prior to the </w:t>
      </w:r>
      <w:r w:rsidR="002D094E">
        <w:rPr>
          <w:rFonts w:eastAsia="Times New Roman"/>
        </w:rPr>
        <w:t>study</w:t>
      </w:r>
      <w:r w:rsidR="009277A1" w:rsidRPr="00E43EFA">
        <w:rPr>
          <w:rFonts w:eastAsia="Times New Roman"/>
        </w:rPr>
        <w:t>, the research design was approv</w:t>
      </w:r>
      <w:r w:rsidR="002D094E">
        <w:rPr>
          <w:rFonts w:eastAsia="Times New Roman"/>
        </w:rPr>
        <w:t>ed by</w:t>
      </w:r>
      <w:r w:rsidR="009277A1" w:rsidRPr="00E43EFA">
        <w:rPr>
          <w:rFonts w:eastAsia="Times New Roman"/>
        </w:rPr>
        <w:t xml:space="preserve"> </w:t>
      </w:r>
      <w:r w:rsidR="002D094E">
        <w:rPr>
          <w:rFonts w:eastAsia="Times New Roman"/>
        </w:rPr>
        <w:t xml:space="preserve">the </w:t>
      </w:r>
      <w:r w:rsidR="009277A1" w:rsidRPr="00E43EFA">
        <w:rPr>
          <w:rFonts w:eastAsia="Times New Roman"/>
        </w:rPr>
        <w:t xml:space="preserve">Medical </w:t>
      </w:r>
      <w:r w:rsidR="00076CE9" w:rsidRPr="00E43EFA">
        <w:rPr>
          <w:rFonts w:eastAsia="Times New Roman"/>
        </w:rPr>
        <w:t>and Health Research Ethics Committee</w:t>
      </w:r>
      <w:r w:rsidR="009277A1" w:rsidRPr="00E43EFA">
        <w:rPr>
          <w:rFonts w:eastAsia="Times New Roman"/>
        </w:rPr>
        <w:t xml:space="preserve"> </w:t>
      </w:r>
      <w:r w:rsidR="00076CE9" w:rsidRPr="00E43EFA">
        <w:rPr>
          <w:rFonts w:eastAsia="Times New Roman"/>
        </w:rPr>
        <w:t xml:space="preserve">(MHREC) </w:t>
      </w:r>
      <w:r w:rsidR="009277A1" w:rsidRPr="00E43EFA">
        <w:rPr>
          <w:rFonts w:eastAsia="Times New Roman"/>
        </w:rPr>
        <w:t xml:space="preserve">of </w:t>
      </w:r>
      <w:r w:rsidR="002D094E">
        <w:rPr>
          <w:rFonts w:eastAsia="Times New Roman"/>
        </w:rPr>
        <w:t xml:space="preserve">the </w:t>
      </w:r>
      <w:r w:rsidR="009277A1" w:rsidRPr="00E43EFA">
        <w:rPr>
          <w:rFonts w:eastAsia="Times New Roman"/>
        </w:rPr>
        <w:t>F</w:t>
      </w:r>
      <w:r w:rsidR="00076CE9" w:rsidRPr="00E43EFA">
        <w:rPr>
          <w:rFonts w:eastAsia="Times New Roman"/>
        </w:rPr>
        <w:t>aculty of Medicine</w:t>
      </w:r>
      <w:r w:rsidR="002D094E">
        <w:rPr>
          <w:rFonts w:eastAsia="Times New Roman"/>
        </w:rPr>
        <w:t>,</w:t>
      </w:r>
      <w:r w:rsidR="00076CE9" w:rsidRPr="00E43EFA">
        <w:rPr>
          <w:rFonts w:eastAsia="Times New Roman"/>
        </w:rPr>
        <w:t xml:space="preserve"> </w:t>
      </w:r>
      <w:proofErr w:type="spellStart"/>
      <w:r w:rsidR="00076CE9" w:rsidRPr="00E43EFA">
        <w:rPr>
          <w:rFonts w:eastAsia="Times New Roman"/>
        </w:rPr>
        <w:t>Gadjah</w:t>
      </w:r>
      <w:proofErr w:type="spellEnd"/>
      <w:r w:rsidR="00076CE9" w:rsidRPr="00E43EFA">
        <w:rPr>
          <w:rFonts w:eastAsia="Times New Roman"/>
        </w:rPr>
        <w:t xml:space="preserve"> </w:t>
      </w:r>
      <w:proofErr w:type="spellStart"/>
      <w:r w:rsidR="00076CE9" w:rsidRPr="00E43EFA">
        <w:rPr>
          <w:rFonts w:eastAsia="Times New Roman"/>
        </w:rPr>
        <w:t>Mada</w:t>
      </w:r>
      <w:proofErr w:type="spellEnd"/>
      <w:r w:rsidR="00076CE9" w:rsidRPr="00E43EFA">
        <w:rPr>
          <w:rFonts w:eastAsia="Times New Roman"/>
        </w:rPr>
        <w:t xml:space="preserve"> University</w:t>
      </w:r>
      <w:r w:rsidR="005B4B3E">
        <w:rPr>
          <w:rFonts w:eastAsia="Times New Roman"/>
        </w:rPr>
        <w:t xml:space="preserve"> – Dr. </w:t>
      </w:r>
      <w:proofErr w:type="spellStart"/>
      <w:r w:rsidR="00076CE9" w:rsidRPr="00E43EFA">
        <w:rPr>
          <w:rFonts w:eastAsia="Times New Roman"/>
        </w:rPr>
        <w:t>Sardjito</w:t>
      </w:r>
      <w:proofErr w:type="spellEnd"/>
      <w:r w:rsidR="00076CE9" w:rsidRPr="00E43EFA">
        <w:rPr>
          <w:rFonts w:eastAsia="Times New Roman"/>
        </w:rPr>
        <w:t xml:space="preserve"> General Hospital</w:t>
      </w:r>
      <w:r w:rsidR="005B4B3E">
        <w:rPr>
          <w:rFonts w:eastAsia="Times New Roman"/>
        </w:rPr>
        <w:t xml:space="preserve"> </w:t>
      </w:r>
      <w:r w:rsidR="009277A1" w:rsidRPr="00E43EFA">
        <w:rPr>
          <w:rFonts w:eastAsia="Times New Roman"/>
        </w:rPr>
        <w:t xml:space="preserve">Yogyakarta. </w:t>
      </w:r>
      <w:r w:rsidR="003D5DB1" w:rsidRPr="00E43EFA">
        <w:rPr>
          <w:rFonts w:eastAsia="Times New Roman"/>
        </w:rPr>
        <w:t xml:space="preserve">After being given information about the study, subjects were asked to fill out and sign a willingness to participate </w:t>
      </w:r>
      <w:r w:rsidR="002D094E">
        <w:rPr>
          <w:rFonts w:eastAsia="Times New Roman"/>
        </w:rPr>
        <w:t>form</w:t>
      </w:r>
      <w:r w:rsidR="003D5DB1" w:rsidRPr="00E43EFA">
        <w:rPr>
          <w:rFonts w:eastAsia="Times New Roman"/>
        </w:rPr>
        <w:t xml:space="preserve"> (informed consent).</w:t>
      </w:r>
      <w:r w:rsidR="008B2031" w:rsidRPr="00E43EFA">
        <w:rPr>
          <w:rFonts w:eastAsia="Times New Roman"/>
        </w:rPr>
        <w:t xml:space="preserve"> </w:t>
      </w:r>
    </w:p>
    <w:p w14:paraId="3A0A8276" w14:textId="621FEB91" w:rsidR="00711791" w:rsidRPr="00E43EFA" w:rsidRDefault="008B2031" w:rsidP="004E0D65">
      <w:pPr>
        <w:tabs>
          <w:tab w:val="left" w:pos="567"/>
        </w:tabs>
        <w:spacing w:after="0" w:line="240" w:lineRule="auto"/>
        <w:jc w:val="both"/>
        <w:rPr>
          <w:rFonts w:eastAsia="Times New Roman"/>
        </w:rPr>
      </w:pPr>
      <w:r w:rsidRPr="00E43EFA">
        <w:rPr>
          <w:rFonts w:eastAsia="Times New Roman"/>
        </w:rPr>
        <w:tab/>
      </w:r>
      <w:r w:rsidR="009277A1" w:rsidRPr="00E43EFA">
        <w:rPr>
          <w:rFonts w:eastAsia="Times New Roman"/>
        </w:rPr>
        <w:t xml:space="preserve">Data was taken from </w:t>
      </w:r>
      <w:proofErr w:type="spellStart"/>
      <w:r w:rsidR="009277A1" w:rsidRPr="00E43EFA">
        <w:rPr>
          <w:rFonts w:eastAsia="Times New Roman"/>
        </w:rPr>
        <w:t>Mlati</w:t>
      </w:r>
      <w:proofErr w:type="spellEnd"/>
      <w:r w:rsidR="009277A1" w:rsidRPr="00E43EFA">
        <w:rPr>
          <w:rFonts w:eastAsia="Times New Roman"/>
        </w:rPr>
        <w:t xml:space="preserve"> </w:t>
      </w:r>
      <w:r w:rsidR="000B0339">
        <w:rPr>
          <w:rFonts w:eastAsia="Times New Roman"/>
        </w:rPr>
        <w:t xml:space="preserve">Study </w:t>
      </w:r>
      <w:r w:rsidR="00241AFA">
        <w:rPr>
          <w:rFonts w:eastAsia="Times New Roman"/>
        </w:rPr>
        <w:t>1</w:t>
      </w:r>
      <w:r w:rsidR="009277A1" w:rsidRPr="00E43EFA">
        <w:rPr>
          <w:rFonts w:eastAsia="Times New Roman"/>
        </w:rPr>
        <w:t>0 years ago</w:t>
      </w:r>
      <w:r w:rsidR="00241AFA">
        <w:rPr>
          <w:rFonts w:eastAsia="Times New Roman"/>
        </w:rPr>
        <w:t>;</w:t>
      </w:r>
      <w:r w:rsidR="009277A1" w:rsidRPr="00E43EFA">
        <w:rPr>
          <w:rFonts w:eastAsia="Times New Roman"/>
        </w:rPr>
        <w:t xml:space="preserve"> </w:t>
      </w:r>
      <w:r w:rsidR="00241AFA">
        <w:rPr>
          <w:rFonts w:eastAsia="Times New Roman"/>
        </w:rPr>
        <w:t xml:space="preserve">the </w:t>
      </w:r>
      <w:r w:rsidR="009277A1" w:rsidRPr="00E43EFA">
        <w:rPr>
          <w:rFonts w:eastAsia="Times New Roman"/>
        </w:rPr>
        <w:t xml:space="preserve">selected </w:t>
      </w:r>
      <w:r w:rsidR="00241AFA">
        <w:rPr>
          <w:rFonts w:eastAsia="Times New Roman"/>
        </w:rPr>
        <w:t xml:space="preserve">subjects </w:t>
      </w:r>
      <w:r w:rsidR="00DC5BED">
        <w:rPr>
          <w:rFonts w:eastAsia="Times New Roman"/>
        </w:rPr>
        <w:t xml:space="preserve">still </w:t>
      </w:r>
      <w:r w:rsidR="00241AFA">
        <w:rPr>
          <w:rFonts w:eastAsia="Times New Roman"/>
        </w:rPr>
        <w:t>have</w:t>
      </w:r>
      <w:r w:rsidR="009277A1" w:rsidRPr="00E43EFA">
        <w:rPr>
          <w:rFonts w:eastAsia="Times New Roman"/>
        </w:rPr>
        <w:t xml:space="preserve"> prehypertension</w:t>
      </w:r>
      <w:r w:rsidR="00241AFA">
        <w:rPr>
          <w:rFonts w:eastAsia="Times New Roman"/>
        </w:rPr>
        <w:t>, are</w:t>
      </w:r>
      <w:r w:rsidR="009277A1" w:rsidRPr="00E43EFA">
        <w:rPr>
          <w:rFonts w:eastAsia="Times New Roman"/>
        </w:rPr>
        <w:t xml:space="preserve"> 30</w:t>
      </w:r>
      <w:r w:rsidR="00241AFA">
        <w:rPr>
          <w:bCs/>
        </w:rPr>
        <w:t>–</w:t>
      </w:r>
      <w:r w:rsidR="009277A1" w:rsidRPr="00E43EFA">
        <w:rPr>
          <w:rFonts w:eastAsia="Times New Roman"/>
        </w:rPr>
        <w:t>59 years old</w:t>
      </w:r>
      <w:r w:rsidR="003D5DB1" w:rsidRPr="00E43EFA">
        <w:rPr>
          <w:rFonts w:eastAsia="Times New Roman"/>
        </w:rPr>
        <w:t>,</w:t>
      </w:r>
      <w:r w:rsidR="009277A1" w:rsidRPr="00E43EFA">
        <w:rPr>
          <w:rFonts w:eastAsia="Times New Roman"/>
        </w:rPr>
        <w:t xml:space="preserve"> </w:t>
      </w:r>
      <w:r w:rsidR="00241AFA">
        <w:rPr>
          <w:rFonts w:eastAsia="Times New Roman"/>
        </w:rPr>
        <w:t xml:space="preserve">and are located </w:t>
      </w:r>
      <w:r w:rsidR="009277A1" w:rsidRPr="00E43EFA">
        <w:rPr>
          <w:rFonts w:eastAsia="Times New Roman"/>
        </w:rPr>
        <w:t xml:space="preserve">in </w:t>
      </w:r>
      <w:r w:rsidR="00241AFA">
        <w:rPr>
          <w:rFonts w:eastAsia="Times New Roman"/>
        </w:rPr>
        <w:t xml:space="preserve">the </w:t>
      </w:r>
      <w:r w:rsidR="009277A1" w:rsidRPr="00E43EFA">
        <w:rPr>
          <w:rFonts w:eastAsia="Times New Roman"/>
        </w:rPr>
        <w:t xml:space="preserve">region </w:t>
      </w:r>
      <w:r w:rsidR="00241AFA">
        <w:rPr>
          <w:rFonts w:eastAsia="Times New Roman"/>
        </w:rPr>
        <w:t xml:space="preserve">of </w:t>
      </w:r>
      <w:proofErr w:type="spellStart"/>
      <w:r w:rsidR="009277A1" w:rsidRPr="00E43EFA">
        <w:rPr>
          <w:rFonts w:eastAsia="Times New Roman"/>
        </w:rPr>
        <w:t>Mlati</w:t>
      </w:r>
      <w:proofErr w:type="spellEnd"/>
      <w:r w:rsidR="009277A1" w:rsidRPr="00E43EFA">
        <w:rPr>
          <w:rFonts w:eastAsia="Times New Roman"/>
        </w:rPr>
        <w:t xml:space="preserve">, </w:t>
      </w:r>
      <w:proofErr w:type="spellStart"/>
      <w:r w:rsidR="009277A1" w:rsidRPr="00E43EFA">
        <w:rPr>
          <w:rFonts w:eastAsia="Times New Roman"/>
        </w:rPr>
        <w:t>Sleman</w:t>
      </w:r>
      <w:proofErr w:type="spellEnd"/>
      <w:r w:rsidR="009277A1" w:rsidRPr="00E43EFA">
        <w:rPr>
          <w:rFonts w:eastAsia="Times New Roman"/>
        </w:rPr>
        <w:t xml:space="preserve">, Yogyakarta, Indonesia. </w:t>
      </w:r>
      <w:r w:rsidR="00241AFA">
        <w:rPr>
          <w:rFonts w:eastAsia="Times New Roman"/>
        </w:rPr>
        <w:t>A</w:t>
      </w:r>
      <w:r w:rsidR="009277A1" w:rsidRPr="00E43EFA">
        <w:rPr>
          <w:rFonts w:eastAsia="Times New Roman"/>
        </w:rPr>
        <w:t xml:space="preserve"> random sample of the study was conducted using simple random sampling with </w:t>
      </w:r>
      <w:r w:rsidR="00DC5BED">
        <w:rPr>
          <w:rFonts w:eastAsia="Times New Roman"/>
        </w:rPr>
        <w:t>SPSS 22</w:t>
      </w:r>
      <w:r w:rsidR="009277A1" w:rsidRPr="00E43EFA">
        <w:rPr>
          <w:rFonts w:eastAsia="Times New Roman"/>
        </w:rPr>
        <w:t xml:space="preserve"> software. There were 143 samples that </w:t>
      </w:r>
      <w:r w:rsidR="003D5DB1" w:rsidRPr="00E43EFA">
        <w:rPr>
          <w:rFonts w:eastAsia="Times New Roman"/>
        </w:rPr>
        <w:t>conform</w:t>
      </w:r>
      <w:r w:rsidR="009277A1" w:rsidRPr="00E43EFA">
        <w:rPr>
          <w:rFonts w:eastAsia="Times New Roman"/>
        </w:rPr>
        <w:t xml:space="preserve"> </w:t>
      </w:r>
      <w:r w:rsidR="00BA4E8A">
        <w:rPr>
          <w:rFonts w:eastAsia="Times New Roman"/>
        </w:rPr>
        <w:t xml:space="preserve">to </w:t>
      </w:r>
      <w:r w:rsidR="009277A1" w:rsidRPr="00E43EFA">
        <w:rPr>
          <w:rFonts w:eastAsia="Times New Roman"/>
        </w:rPr>
        <w:t xml:space="preserve">the inclusion criteria of prehypertension, high </w:t>
      </w:r>
      <w:r w:rsidR="00DC5BED">
        <w:rPr>
          <w:rFonts w:eastAsia="Times New Roman"/>
        </w:rPr>
        <w:t xml:space="preserve">normal </w:t>
      </w:r>
      <w:r w:rsidR="009277A1" w:rsidRPr="00E43EFA">
        <w:rPr>
          <w:rFonts w:eastAsia="Times New Roman"/>
        </w:rPr>
        <w:t>uric acid (≥</w:t>
      </w:r>
      <w:r w:rsidR="0084007C">
        <w:rPr>
          <w:rFonts w:eastAsia="Times New Roman"/>
        </w:rPr>
        <w:t xml:space="preserve"> </w:t>
      </w:r>
      <w:r w:rsidR="009277A1" w:rsidRPr="00E43EFA">
        <w:rPr>
          <w:rFonts w:eastAsia="Times New Roman"/>
        </w:rPr>
        <w:t>5 to &lt;</w:t>
      </w:r>
      <w:r w:rsidR="0084007C">
        <w:rPr>
          <w:rFonts w:eastAsia="Times New Roman"/>
        </w:rPr>
        <w:t xml:space="preserve"> </w:t>
      </w:r>
      <w:r w:rsidR="009277A1" w:rsidRPr="00E43EFA">
        <w:rPr>
          <w:rFonts w:eastAsia="Times New Roman"/>
        </w:rPr>
        <w:t xml:space="preserve">7 mg/dL), negative urine protein, </w:t>
      </w:r>
      <w:r w:rsidR="00BA4E8A">
        <w:rPr>
          <w:rFonts w:eastAsia="Times New Roman"/>
        </w:rPr>
        <w:t xml:space="preserve">and </w:t>
      </w:r>
      <w:r w:rsidR="009277A1" w:rsidRPr="00E43EFA">
        <w:rPr>
          <w:rFonts w:eastAsia="Times New Roman"/>
        </w:rPr>
        <w:t xml:space="preserve">negative urine reduction. Exclusion criteria included </w:t>
      </w:r>
      <w:r w:rsidR="00BA4E8A">
        <w:rPr>
          <w:rFonts w:eastAsia="Times New Roman"/>
        </w:rPr>
        <w:t xml:space="preserve">a </w:t>
      </w:r>
      <w:r w:rsidR="009277A1" w:rsidRPr="00E43EFA">
        <w:rPr>
          <w:rFonts w:eastAsia="Times New Roman"/>
        </w:rPr>
        <w:t>history of diabetes, chronic renal failure, use of hormonal contraception, pregnancy, hypertens</w:t>
      </w:r>
      <w:r w:rsidR="00BA4E8A">
        <w:rPr>
          <w:rFonts w:eastAsia="Times New Roman"/>
        </w:rPr>
        <w:t>ion</w:t>
      </w:r>
      <w:r w:rsidR="009277A1" w:rsidRPr="00E43EFA">
        <w:rPr>
          <w:rFonts w:eastAsia="Times New Roman"/>
        </w:rPr>
        <w:t xml:space="preserve">, </w:t>
      </w:r>
      <w:r w:rsidR="00BA4E8A">
        <w:rPr>
          <w:rFonts w:eastAsia="Times New Roman"/>
        </w:rPr>
        <w:t xml:space="preserve">ages </w:t>
      </w:r>
      <w:r w:rsidR="009277A1" w:rsidRPr="00E43EFA">
        <w:rPr>
          <w:rFonts w:eastAsia="Times New Roman"/>
        </w:rPr>
        <w:t>&lt;</w:t>
      </w:r>
      <w:r w:rsidR="00BA4E8A">
        <w:rPr>
          <w:rFonts w:eastAsia="Times New Roman"/>
        </w:rPr>
        <w:t xml:space="preserve"> </w:t>
      </w:r>
      <w:r w:rsidR="009277A1" w:rsidRPr="00E43EFA">
        <w:rPr>
          <w:rFonts w:eastAsia="Times New Roman"/>
        </w:rPr>
        <w:t>30 or</w:t>
      </w:r>
      <w:r w:rsidR="003D5DB1" w:rsidRPr="00E43EFA">
        <w:rPr>
          <w:rFonts w:eastAsia="Times New Roman"/>
        </w:rPr>
        <w:t xml:space="preserve"> </w:t>
      </w:r>
      <w:r w:rsidR="009277A1" w:rsidRPr="00E43EFA">
        <w:rPr>
          <w:rFonts w:eastAsia="Times New Roman"/>
        </w:rPr>
        <w:t>&gt;</w:t>
      </w:r>
      <w:r w:rsidR="00BA4E8A">
        <w:rPr>
          <w:rFonts w:eastAsia="Times New Roman"/>
        </w:rPr>
        <w:t xml:space="preserve"> </w:t>
      </w:r>
      <w:r w:rsidR="009277A1" w:rsidRPr="00E43EFA">
        <w:rPr>
          <w:rFonts w:eastAsia="Times New Roman"/>
        </w:rPr>
        <w:t xml:space="preserve">59 years </w:t>
      </w:r>
      <w:r w:rsidR="003D5DB1" w:rsidRPr="00E43EFA">
        <w:rPr>
          <w:rFonts w:eastAsia="Times New Roman"/>
        </w:rPr>
        <w:t>old</w:t>
      </w:r>
      <w:r w:rsidR="009277A1" w:rsidRPr="00E43EFA">
        <w:rPr>
          <w:rFonts w:eastAsia="Times New Roman"/>
        </w:rPr>
        <w:t xml:space="preserve">, </w:t>
      </w:r>
      <w:r w:rsidR="00BA4E8A">
        <w:rPr>
          <w:rFonts w:eastAsia="Times New Roman"/>
        </w:rPr>
        <w:t xml:space="preserve">the </w:t>
      </w:r>
      <w:r w:rsidR="009277A1" w:rsidRPr="00E43EFA">
        <w:rPr>
          <w:rFonts w:eastAsia="Times New Roman"/>
        </w:rPr>
        <w:t>consumption of uric</w:t>
      </w:r>
      <w:r w:rsidR="00BA4E8A">
        <w:rPr>
          <w:rFonts w:eastAsia="Times New Roman"/>
        </w:rPr>
        <w:t>-</w:t>
      </w:r>
      <w:r w:rsidR="009277A1" w:rsidRPr="00E43EFA">
        <w:rPr>
          <w:rFonts w:eastAsia="Times New Roman"/>
        </w:rPr>
        <w:t>acid-lowering drugs (allopurinol, probenecid), uric acid levels &lt;</w:t>
      </w:r>
      <w:r w:rsidR="00BA4E8A">
        <w:rPr>
          <w:rFonts w:eastAsia="Times New Roman"/>
        </w:rPr>
        <w:t xml:space="preserve"> </w:t>
      </w:r>
      <w:r w:rsidR="009277A1" w:rsidRPr="00E43EFA">
        <w:rPr>
          <w:rFonts w:eastAsia="Times New Roman"/>
        </w:rPr>
        <w:t>5 mg/dL or ≥ 7 mg/dL, creatinine</w:t>
      </w:r>
      <w:r w:rsidR="00BA4E8A">
        <w:rPr>
          <w:rFonts w:eastAsia="Times New Roman"/>
        </w:rPr>
        <w:t xml:space="preserve"> levels </w:t>
      </w:r>
      <w:r w:rsidR="009277A1" w:rsidRPr="00E43EFA">
        <w:rPr>
          <w:rFonts w:eastAsia="Times New Roman"/>
        </w:rPr>
        <w:t xml:space="preserve">&gt; 1.5 g/dL, </w:t>
      </w:r>
      <w:r w:rsidR="00BA4E8A">
        <w:rPr>
          <w:rFonts w:eastAsia="Times New Roman"/>
        </w:rPr>
        <w:t xml:space="preserve">and </w:t>
      </w:r>
      <w:r w:rsidR="00037049">
        <w:rPr>
          <w:rFonts w:eastAsia="Times New Roman"/>
        </w:rPr>
        <w:t>f</w:t>
      </w:r>
      <w:r w:rsidR="0032604F">
        <w:rPr>
          <w:rFonts w:eastAsia="Times New Roman"/>
        </w:rPr>
        <w:t xml:space="preserve">asting blood glucose (FBG) </w:t>
      </w:r>
      <w:r w:rsidR="009277A1" w:rsidRPr="00E43EFA">
        <w:rPr>
          <w:rFonts w:eastAsia="Times New Roman"/>
        </w:rPr>
        <w:t xml:space="preserve">&gt; 126 g/dL. From 143 samples randomized to </w:t>
      </w:r>
      <w:r w:rsidR="00555139" w:rsidRPr="00E43EFA">
        <w:rPr>
          <w:rFonts w:eastAsia="Times New Roman"/>
        </w:rPr>
        <w:t>two</w:t>
      </w:r>
      <w:r w:rsidR="009277A1" w:rsidRPr="00E43EFA">
        <w:rPr>
          <w:rFonts w:eastAsia="Times New Roman"/>
        </w:rPr>
        <w:t xml:space="preserve"> groups, group I was given 2x100 g/day </w:t>
      </w:r>
      <w:r w:rsidR="006B7DD8">
        <w:rPr>
          <w:rFonts w:eastAsia="Times New Roman"/>
        </w:rPr>
        <w:t xml:space="preserve">of </w:t>
      </w:r>
      <w:r w:rsidR="009277A1" w:rsidRPr="00E43EFA">
        <w:rPr>
          <w:rFonts w:eastAsia="Times New Roman"/>
        </w:rPr>
        <w:t xml:space="preserve">soursop supplement and group II </w:t>
      </w:r>
      <w:r w:rsidR="00F335D9">
        <w:rPr>
          <w:rFonts w:eastAsia="Times New Roman"/>
        </w:rPr>
        <w:t xml:space="preserve">was </w:t>
      </w:r>
      <w:r w:rsidR="009277A1" w:rsidRPr="00E43EFA">
        <w:rPr>
          <w:rFonts w:eastAsia="Times New Roman"/>
        </w:rPr>
        <w:t xml:space="preserve">without </w:t>
      </w:r>
      <w:r w:rsidR="00555139" w:rsidRPr="00E43EFA">
        <w:rPr>
          <w:rFonts w:eastAsia="Times New Roman"/>
        </w:rPr>
        <w:t>soursop</w:t>
      </w:r>
      <w:r w:rsidR="009277A1" w:rsidRPr="00E43EFA">
        <w:rPr>
          <w:rFonts w:eastAsia="Times New Roman"/>
        </w:rPr>
        <w:t xml:space="preserve">. </w:t>
      </w:r>
      <w:r w:rsidR="00555139" w:rsidRPr="00E43EFA">
        <w:rPr>
          <w:rFonts w:eastAsia="Times New Roman"/>
        </w:rPr>
        <w:t>Laboratory examination</w:t>
      </w:r>
      <w:r w:rsidR="00B74647">
        <w:rPr>
          <w:rFonts w:eastAsia="Times New Roman"/>
        </w:rPr>
        <w:t>s of</w:t>
      </w:r>
      <w:r w:rsidR="00555139" w:rsidRPr="00E43EFA">
        <w:rPr>
          <w:rFonts w:eastAsia="Times New Roman"/>
        </w:rPr>
        <w:t xml:space="preserve"> serum potassium</w:t>
      </w:r>
      <w:r w:rsidR="009277A1" w:rsidRPr="00E43EFA">
        <w:rPr>
          <w:rFonts w:eastAsia="Times New Roman"/>
        </w:rPr>
        <w:t>, total cholesterol, LDL, HDL, and triglycerides were performed at week</w:t>
      </w:r>
      <w:r w:rsidR="00B74647">
        <w:rPr>
          <w:rFonts w:eastAsia="Times New Roman"/>
        </w:rPr>
        <w:t>s</w:t>
      </w:r>
      <w:r w:rsidR="009277A1" w:rsidRPr="00E43EFA">
        <w:rPr>
          <w:rFonts w:eastAsia="Times New Roman"/>
        </w:rPr>
        <w:t xml:space="preserve"> 0</w:t>
      </w:r>
      <w:r w:rsidR="00695492" w:rsidRPr="00E43EFA">
        <w:rPr>
          <w:rFonts w:eastAsia="Times New Roman"/>
        </w:rPr>
        <w:t>,</w:t>
      </w:r>
      <w:r w:rsidR="00B74647">
        <w:rPr>
          <w:rFonts w:eastAsia="Times New Roman"/>
        </w:rPr>
        <w:t xml:space="preserve"> </w:t>
      </w:r>
      <w:r w:rsidR="009277A1" w:rsidRPr="00E43EFA">
        <w:rPr>
          <w:rFonts w:eastAsia="Times New Roman"/>
        </w:rPr>
        <w:t>7,</w:t>
      </w:r>
      <w:r w:rsidR="00B74647">
        <w:rPr>
          <w:rFonts w:eastAsia="Times New Roman"/>
        </w:rPr>
        <w:t xml:space="preserve"> and </w:t>
      </w:r>
      <w:r w:rsidR="009277A1" w:rsidRPr="00E43EFA">
        <w:rPr>
          <w:rFonts w:eastAsia="Times New Roman"/>
        </w:rPr>
        <w:t xml:space="preserve">13 in </w:t>
      </w:r>
      <w:r w:rsidR="00B74647">
        <w:rPr>
          <w:rFonts w:eastAsia="Times New Roman"/>
        </w:rPr>
        <w:t xml:space="preserve">the </w:t>
      </w:r>
      <w:r w:rsidR="009277A1" w:rsidRPr="00E43EFA">
        <w:rPr>
          <w:rFonts w:eastAsia="Times New Roman"/>
        </w:rPr>
        <w:t>soursop and non</w:t>
      </w:r>
      <w:r w:rsidR="00B74647">
        <w:rPr>
          <w:rFonts w:eastAsia="Times New Roman"/>
        </w:rPr>
        <w:t>-</w:t>
      </w:r>
      <w:r w:rsidR="009277A1" w:rsidRPr="00E43EFA">
        <w:rPr>
          <w:rFonts w:eastAsia="Times New Roman"/>
        </w:rPr>
        <w:t xml:space="preserve">soursop groups. </w:t>
      </w:r>
      <w:r w:rsidR="00B74647">
        <w:rPr>
          <w:rFonts w:eastAsia="Times New Roman"/>
        </w:rPr>
        <w:t>C</w:t>
      </w:r>
      <w:r w:rsidR="00555139" w:rsidRPr="00E43EFA">
        <w:rPr>
          <w:rFonts w:eastAsia="Times New Roman"/>
        </w:rPr>
        <w:t xml:space="preserve">ompliance </w:t>
      </w:r>
      <w:r w:rsidR="00B74647">
        <w:rPr>
          <w:rFonts w:eastAsia="Times New Roman"/>
        </w:rPr>
        <w:t>with the</w:t>
      </w:r>
      <w:r w:rsidR="00555139" w:rsidRPr="00E43EFA">
        <w:rPr>
          <w:rFonts w:eastAsia="Times New Roman"/>
        </w:rPr>
        <w:t xml:space="preserve"> soursop consumption </w:t>
      </w:r>
      <w:r w:rsidR="00B74647">
        <w:rPr>
          <w:rFonts w:eastAsia="Times New Roman"/>
        </w:rPr>
        <w:t xml:space="preserve">was evaluated </w:t>
      </w:r>
      <w:r w:rsidR="00555139" w:rsidRPr="00E43EFA">
        <w:rPr>
          <w:rFonts w:eastAsia="Times New Roman"/>
        </w:rPr>
        <w:t>every 2 weeks for 3 months</w:t>
      </w:r>
      <w:r w:rsidR="009277A1" w:rsidRPr="00E43EFA">
        <w:rPr>
          <w:rFonts w:eastAsia="Times New Roman"/>
        </w:rPr>
        <w:t xml:space="preserve">. The study was conducted </w:t>
      </w:r>
      <w:r w:rsidR="00B74647">
        <w:rPr>
          <w:rFonts w:eastAsia="Times New Roman"/>
        </w:rPr>
        <w:t>with</w:t>
      </w:r>
      <w:r w:rsidR="009277A1" w:rsidRPr="00E43EFA">
        <w:rPr>
          <w:rFonts w:eastAsia="Times New Roman"/>
        </w:rPr>
        <w:t xml:space="preserve"> RCT</w:t>
      </w:r>
      <w:r w:rsidR="00B74647">
        <w:rPr>
          <w:rFonts w:eastAsia="Times New Roman"/>
        </w:rPr>
        <w:t>s</w:t>
      </w:r>
      <w:r w:rsidR="009277A1" w:rsidRPr="00E43EFA">
        <w:rPr>
          <w:rFonts w:eastAsia="Times New Roman"/>
        </w:rPr>
        <w:t xml:space="preserve">. Data analysis </w:t>
      </w:r>
      <w:r w:rsidR="00B74647">
        <w:rPr>
          <w:rFonts w:eastAsia="Times New Roman"/>
        </w:rPr>
        <w:t xml:space="preserve">was performed </w:t>
      </w:r>
      <w:r w:rsidR="009277A1" w:rsidRPr="00E43EFA">
        <w:rPr>
          <w:rFonts w:eastAsia="Times New Roman"/>
        </w:rPr>
        <w:t xml:space="preserve">using </w:t>
      </w:r>
      <w:r w:rsidR="00B74647">
        <w:rPr>
          <w:rFonts w:eastAsia="Times New Roman"/>
        </w:rPr>
        <w:t>an i</w:t>
      </w:r>
      <w:r w:rsidR="009277A1" w:rsidRPr="00E43EFA">
        <w:rPr>
          <w:rFonts w:eastAsia="Times New Roman"/>
        </w:rPr>
        <w:t xml:space="preserve">ndependent </w:t>
      </w:r>
      <w:r w:rsidR="007B6567" w:rsidRPr="00E43EFA">
        <w:rPr>
          <w:rFonts w:eastAsia="Times New Roman"/>
          <w:i/>
        </w:rPr>
        <w:t>t</w:t>
      </w:r>
      <w:r w:rsidR="007B6567">
        <w:rPr>
          <w:rFonts w:eastAsia="Times New Roman"/>
        </w:rPr>
        <w:t xml:space="preserve"> t</w:t>
      </w:r>
      <w:r w:rsidR="009277A1" w:rsidRPr="00E43EFA">
        <w:rPr>
          <w:rFonts w:eastAsia="Times New Roman"/>
        </w:rPr>
        <w:t xml:space="preserve">est, </w:t>
      </w:r>
      <w:r w:rsidR="00B74647">
        <w:rPr>
          <w:rFonts w:eastAsia="Times New Roman"/>
        </w:rPr>
        <w:t xml:space="preserve">a </w:t>
      </w:r>
      <w:r w:rsidR="007B6567">
        <w:rPr>
          <w:rFonts w:eastAsia="Times New Roman"/>
        </w:rPr>
        <w:t>n</w:t>
      </w:r>
      <w:r w:rsidR="009277A1" w:rsidRPr="00E43EFA">
        <w:rPr>
          <w:rFonts w:eastAsia="Times New Roman"/>
        </w:rPr>
        <w:t>onparametric Mann</w:t>
      </w:r>
      <w:r w:rsidR="007B6567">
        <w:rPr>
          <w:rFonts w:eastAsia="Times New Roman"/>
        </w:rPr>
        <w:t>–</w:t>
      </w:r>
      <w:r w:rsidR="009277A1" w:rsidRPr="00E43EFA">
        <w:rPr>
          <w:rFonts w:eastAsia="Times New Roman"/>
        </w:rPr>
        <w:t xml:space="preserve">Whitney </w:t>
      </w:r>
      <w:r w:rsidR="007B6567">
        <w:rPr>
          <w:rFonts w:eastAsia="Times New Roman"/>
        </w:rPr>
        <w:t>t</w:t>
      </w:r>
      <w:r w:rsidR="009277A1" w:rsidRPr="00E43EFA">
        <w:rPr>
          <w:rFonts w:eastAsia="Times New Roman"/>
        </w:rPr>
        <w:t xml:space="preserve">est, </w:t>
      </w:r>
      <w:r w:rsidR="00B74647">
        <w:rPr>
          <w:rFonts w:eastAsia="Times New Roman"/>
        </w:rPr>
        <w:t xml:space="preserve">and a </w:t>
      </w:r>
      <w:r w:rsidR="007B6567">
        <w:rPr>
          <w:rFonts w:eastAsia="Times New Roman"/>
        </w:rPr>
        <w:t>c</w:t>
      </w:r>
      <w:r w:rsidR="009277A1" w:rsidRPr="00E43EFA">
        <w:rPr>
          <w:rFonts w:eastAsia="Times New Roman"/>
        </w:rPr>
        <w:t>hi-</w:t>
      </w:r>
      <w:r w:rsidR="007B6567">
        <w:rPr>
          <w:rFonts w:eastAsia="Times New Roman"/>
        </w:rPr>
        <w:t>s</w:t>
      </w:r>
      <w:r w:rsidR="009277A1" w:rsidRPr="00E43EFA">
        <w:rPr>
          <w:rFonts w:eastAsia="Times New Roman"/>
        </w:rPr>
        <w:t xml:space="preserve">quare </w:t>
      </w:r>
      <w:r w:rsidR="007B6567">
        <w:rPr>
          <w:rFonts w:eastAsia="Times New Roman"/>
        </w:rPr>
        <w:t>te</w:t>
      </w:r>
      <w:r w:rsidR="009277A1" w:rsidRPr="00E43EFA">
        <w:rPr>
          <w:rFonts w:eastAsia="Times New Roman"/>
        </w:rPr>
        <w:t>st.</w:t>
      </w:r>
    </w:p>
    <w:p w14:paraId="10B83959" w14:textId="77777777" w:rsidR="004E0D65" w:rsidRDefault="004E0D65" w:rsidP="004E0D65">
      <w:pPr>
        <w:tabs>
          <w:tab w:val="left" w:pos="567"/>
        </w:tabs>
        <w:spacing w:after="0" w:line="240" w:lineRule="auto"/>
        <w:jc w:val="both"/>
        <w:rPr>
          <w:b/>
          <w:lang w:val="id-ID"/>
        </w:rPr>
      </w:pPr>
    </w:p>
    <w:p w14:paraId="403BBF43" w14:textId="05B876F5" w:rsidR="00345B8F" w:rsidRPr="00E43EFA" w:rsidRDefault="00555139" w:rsidP="004E0D65">
      <w:pPr>
        <w:tabs>
          <w:tab w:val="left" w:pos="567"/>
        </w:tabs>
        <w:spacing w:after="0" w:line="240" w:lineRule="auto"/>
        <w:jc w:val="both"/>
        <w:rPr>
          <w:b/>
        </w:rPr>
      </w:pPr>
      <w:r w:rsidRPr="00E43EFA">
        <w:rPr>
          <w:b/>
        </w:rPr>
        <w:t>RESULT</w:t>
      </w:r>
      <w:r w:rsidR="00F96ED3">
        <w:rPr>
          <w:b/>
        </w:rPr>
        <w:t>S</w:t>
      </w:r>
    </w:p>
    <w:p w14:paraId="4F253160" w14:textId="618A450C" w:rsidR="00AC3A34" w:rsidRPr="00E43EFA" w:rsidRDefault="008E3E02" w:rsidP="004E0D65">
      <w:pPr>
        <w:shd w:val="clear" w:color="auto" w:fill="FFFFFF"/>
        <w:tabs>
          <w:tab w:val="left" w:pos="567"/>
        </w:tabs>
        <w:spacing w:after="0" w:line="240" w:lineRule="auto"/>
        <w:jc w:val="both"/>
        <w:rPr>
          <w:rFonts w:eastAsia="Times New Roman"/>
        </w:rPr>
      </w:pPr>
      <w:r w:rsidRPr="00E43EFA">
        <w:rPr>
          <w:rFonts w:eastAsia="Times New Roman"/>
        </w:rPr>
        <w:tab/>
      </w:r>
      <w:r w:rsidR="00281906" w:rsidRPr="00281906">
        <w:rPr>
          <w:rFonts w:eastAsia="Times New Roman"/>
        </w:rPr>
        <w:t xml:space="preserve">The study involved 143 subjects, such as 71 </w:t>
      </w:r>
      <w:proofErr w:type="gramStart"/>
      <w:r w:rsidR="00281906" w:rsidRPr="00281906">
        <w:rPr>
          <w:rFonts w:eastAsia="Times New Roman"/>
        </w:rPr>
        <w:t>subjects</w:t>
      </w:r>
      <w:proofErr w:type="gramEnd"/>
      <w:r w:rsidR="00281906" w:rsidRPr="00281906">
        <w:rPr>
          <w:rFonts w:eastAsia="Times New Roman"/>
        </w:rPr>
        <w:t xml:space="preserve"> soursop and 72 subjects non-soursop groups. The 71 subjects soursop group was 15 subjects (21%) are drop out at week 7 and 17 subjects (23%) at week 13. The 72 subjects non-soursop group was 12 subjects are drop out (16%) at week 7 and 14 subjects (19%) at week 13.</w:t>
      </w:r>
    </w:p>
    <w:p w14:paraId="33085AAD" w14:textId="77777777" w:rsidR="004E0D65" w:rsidRDefault="004E0D65" w:rsidP="004E0D65">
      <w:pPr>
        <w:spacing w:after="0" w:line="240" w:lineRule="auto"/>
        <w:jc w:val="center"/>
        <w:rPr>
          <w:rFonts w:eastAsia="Times New Roman"/>
          <w:lang w:val="id-ID"/>
        </w:rPr>
      </w:pPr>
    </w:p>
    <w:p w14:paraId="60E40704" w14:textId="7E0EA228" w:rsidR="00DE5CDA" w:rsidRPr="00E43EFA" w:rsidRDefault="00DF59EB" w:rsidP="004E0D65">
      <w:pPr>
        <w:spacing w:after="0" w:line="240" w:lineRule="auto"/>
        <w:jc w:val="center"/>
      </w:pPr>
      <w:proofErr w:type="gramStart"/>
      <w:r w:rsidRPr="00E43EFA">
        <w:rPr>
          <w:rFonts w:eastAsia="Times New Roman"/>
        </w:rPr>
        <w:t>TABLE</w:t>
      </w:r>
      <w:r w:rsidR="00DE5CDA" w:rsidRPr="00E43EFA">
        <w:rPr>
          <w:rFonts w:eastAsia="Times New Roman"/>
        </w:rPr>
        <w:t xml:space="preserve"> </w:t>
      </w:r>
      <w:r w:rsidR="00351AEA" w:rsidRPr="00E43EFA">
        <w:rPr>
          <w:rFonts w:eastAsia="Times New Roman"/>
        </w:rPr>
        <w:t>1</w:t>
      </w:r>
      <w:r w:rsidR="00EC2312" w:rsidRPr="00E43EFA">
        <w:rPr>
          <w:rFonts w:eastAsia="Times New Roman"/>
        </w:rPr>
        <w:t>.</w:t>
      </w:r>
      <w:proofErr w:type="gramEnd"/>
      <w:r w:rsidR="00EC2312" w:rsidRPr="00E43EFA">
        <w:rPr>
          <w:rFonts w:eastAsia="Times New Roman"/>
        </w:rPr>
        <w:t xml:space="preserve"> </w:t>
      </w:r>
      <w:r w:rsidR="00F96ED3">
        <w:rPr>
          <w:rFonts w:eastAsia="Times New Roman"/>
        </w:rPr>
        <w:t>A</w:t>
      </w:r>
      <w:r w:rsidR="009277A1" w:rsidRPr="00E43EFA">
        <w:rPr>
          <w:rFonts w:eastAsia="Times New Roman"/>
        </w:rPr>
        <w:t xml:space="preserve">ge and </w:t>
      </w:r>
      <w:r w:rsidR="00F96ED3">
        <w:rPr>
          <w:rFonts w:eastAsia="Times New Roman"/>
        </w:rPr>
        <w:t>g</w:t>
      </w:r>
      <w:r w:rsidR="009277A1" w:rsidRPr="00E43EFA">
        <w:rPr>
          <w:rFonts w:eastAsia="Times New Roman"/>
        </w:rPr>
        <w:t xml:space="preserve">ender </w:t>
      </w:r>
      <w:r w:rsidR="00F96ED3">
        <w:rPr>
          <w:rFonts w:eastAsia="Times New Roman"/>
        </w:rPr>
        <w:t>in the s</w:t>
      </w:r>
      <w:r w:rsidR="009277A1" w:rsidRPr="00E43EFA">
        <w:rPr>
          <w:rFonts w:eastAsia="Times New Roman"/>
        </w:rPr>
        <w:t xml:space="preserve">oursop and </w:t>
      </w:r>
      <w:r w:rsidR="00F96ED3">
        <w:rPr>
          <w:rFonts w:eastAsia="Times New Roman"/>
        </w:rPr>
        <w:t>n</w:t>
      </w:r>
      <w:r w:rsidR="009277A1" w:rsidRPr="00E43EFA">
        <w:rPr>
          <w:rFonts w:eastAsia="Times New Roman"/>
        </w:rPr>
        <w:t>on</w:t>
      </w:r>
      <w:r w:rsidR="00F96ED3">
        <w:rPr>
          <w:rFonts w:eastAsia="Times New Roman"/>
        </w:rPr>
        <w:t>-s</w:t>
      </w:r>
      <w:r w:rsidR="009277A1" w:rsidRPr="00E43EFA">
        <w:rPr>
          <w:rFonts w:eastAsia="Times New Roman"/>
        </w:rPr>
        <w:t>oursop</w:t>
      </w:r>
      <w:r w:rsidR="00555139" w:rsidRPr="00E43EFA">
        <w:rPr>
          <w:rFonts w:eastAsia="Times New Roman"/>
        </w:rPr>
        <w:t xml:space="preserve"> </w:t>
      </w:r>
      <w:r w:rsidR="00F96ED3">
        <w:rPr>
          <w:rFonts w:eastAsia="Times New Roman"/>
        </w:rPr>
        <w:t>g</w:t>
      </w:r>
      <w:r w:rsidR="00555139" w:rsidRPr="00E43EFA">
        <w:rPr>
          <w:rFonts w:eastAsia="Times New Roman"/>
        </w:rPr>
        <w:t>roup</w:t>
      </w:r>
      <w:r w:rsidR="00A52177">
        <w:rPr>
          <w:rFonts w:eastAsia="Times New Roman"/>
        </w:rPr>
        <w:t>s</w:t>
      </w:r>
      <w:r w:rsidR="00F96ED3">
        <w:rPr>
          <w:rFonts w:eastAsia="Times New Roman"/>
        </w:rPr>
        <w:t>.</w:t>
      </w:r>
    </w:p>
    <w:tbl>
      <w:tblPr>
        <w:tblStyle w:val="TableGrid"/>
        <w:tblW w:w="515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849"/>
        <w:gridCol w:w="1579"/>
        <w:gridCol w:w="1824"/>
        <w:gridCol w:w="1786"/>
      </w:tblGrid>
      <w:tr w:rsidR="00DE5CDA" w:rsidRPr="00E43EFA" w14:paraId="4A4B4123" w14:textId="77777777" w:rsidTr="00DB07ED">
        <w:trPr>
          <w:trHeight w:val="424"/>
          <w:jc w:val="center"/>
        </w:trPr>
        <w:tc>
          <w:tcPr>
            <w:tcW w:w="1327" w:type="pct"/>
            <w:vMerge w:val="restart"/>
            <w:tcBorders>
              <w:top w:val="single" w:sz="8" w:space="0" w:color="auto"/>
            </w:tcBorders>
          </w:tcPr>
          <w:p w14:paraId="26EE07CF" w14:textId="77777777" w:rsidR="00DE5CDA" w:rsidRPr="00E43EFA" w:rsidRDefault="00DE5CDA" w:rsidP="004E0D65">
            <w:pPr>
              <w:shd w:val="clear" w:color="auto" w:fill="FFFFFF"/>
              <w:ind w:firstLine="22"/>
              <w:jc w:val="center"/>
              <w:rPr>
                <w:rFonts w:eastAsia="Times New Roman"/>
              </w:rPr>
            </w:pPr>
          </w:p>
          <w:p w14:paraId="14AE647F" w14:textId="77777777" w:rsidR="00DE5CDA" w:rsidRPr="00E43EFA" w:rsidRDefault="00DE5CDA" w:rsidP="004E0D65">
            <w:pPr>
              <w:shd w:val="clear" w:color="auto" w:fill="FFFFFF"/>
              <w:ind w:firstLine="22"/>
              <w:jc w:val="center"/>
              <w:rPr>
                <w:rFonts w:eastAsia="Times New Roman"/>
              </w:rPr>
            </w:pPr>
            <w:r w:rsidRPr="00E43EFA">
              <w:rPr>
                <w:rFonts w:eastAsia="Times New Roman"/>
              </w:rPr>
              <w:t>Variab</w:t>
            </w:r>
            <w:r w:rsidR="009277A1" w:rsidRPr="00E43EFA">
              <w:rPr>
                <w:rFonts w:eastAsia="Times New Roman"/>
              </w:rPr>
              <w:t>le</w:t>
            </w:r>
          </w:p>
        </w:tc>
        <w:tc>
          <w:tcPr>
            <w:tcW w:w="965" w:type="pct"/>
            <w:tcBorders>
              <w:top w:val="single" w:sz="8" w:space="0" w:color="auto"/>
            </w:tcBorders>
          </w:tcPr>
          <w:p w14:paraId="01521CE1" w14:textId="77777777" w:rsidR="00DE5CDA" w:rsidRPr="00E43EFA" w:rsidRDefault="00DE5CDA" w:rsidP="004E0D65">
            <w:pPr>
              <w:shd w:val="clear" w:color="auto" w:fill="FFFFFF"/>
              <w:ind w:left="31"/>
              <w:jc w:val="center"/>
              <w:rPr>
                <w:rFonts w:eastAsia="Times New Roman"/>
              </w:rPr>
            </w:pPr>
          </w:p>
        </w:tc>
        <w:tc>
          <w:tcPr>
            <w:tcW w:w="824" w:type="pct"/>
            <w:tcBorders>
              <w:top w:val="single" w:sz="8" w:space="0" w:color="auto"/>
              <w:bottom w:val="single" w:sz="8" w:space="0" w:color="auto"/>
            </w:tcBorders>
          </w:tcPr>
          <w:p w14:paraId="462A94D1" w14:textId="77777777" w:rsidR="00DE5CDA" w:rsidRPr="00E43EFA" w:rsidRDefault="00DE5CDA" w:rsidP="004E0D65">
            <w:pPr>
              <w:shd w:val="clear" w:color="auto" w:fill="FFFFFF"/>
              <w:ind w:left="39"/>
              <w:jc w:val="center"/>
              <w:rPr>
                <w:rFonts w:eastAsia="Times New Roman"/>
              </w:rPr>
            </w:pPr>
            <w:r w:rsidRPr="00E43EFA">
              <w:rPr>
                <w:rFonts w:eastAsia="Times New Roman"/>
              </w:rPr>
              <w:t>S</w:t>
            </w:r>
            <w:r w:rsidR="00B524BF" w:rsidRPr="00E43EFA">
              <w:rPr>
                <w:rFonts w:eastAsia="Times New Roman"/>
              </w:rPr>
              <w:t>oursop</w:t>
            </w:r>
          </w:p>
        </w:tc>
        <w:tc>
          <w:tcPr>
            <w:tcW w:w="952" w:type="pct"/>
            <w:tcBorders>
              <w:top w:val="single" w:sz="8" w:space="0" w:color="auto"/>
              <w:bottom w:val="single" w:sz="8" w:space="0" w:color="auto"/>
            </w:tcBorders>
          </w:tcPr>
          <w:p w14:paraId="6A9BEECA" w14:textId="3DE9B377" w:rsidR="00DE5CDA" w:rsidRPr="00E43EFA" w:rsidRDefault="00DE5CDA" w:rsidP="004E0D65">
            <w:pPr>
              <w:shd w:val="clear" w:color="auto" w:fill="FFFFFF"/>
              <w:ind w:left="113"/>
              <w:jc w:val="center"/>
              <w:rPr>
                <w:rFonts w:eastAsia="Times New Roman"/>
              </w:rPr>
            </w:pPr>
            <w:r w:rsidRPr="00E43EFA">
              <w:rPr>
                <w:rFonts w:eastAsia="Times New Roman"/>
              </w:rPr>
              <w:t>Non</w:t>
            </w:r>
            <w:r w:rsidR="00F96ED3">
              <w:rPr>
                <w:rFonts w:eastAsia="Times New Roman"/>
              </w:rPr>
              <w:t>-s</w:t>
            </w:r>
            <w:r w:rsidR="00B524BF" w:rsidRPr="00E43EFA">
              <w:rPr>
                <w:rFonts w:eastAsia="Times New Roman"/>
              </w:rPr>
              <w:t>oursop</w:t>
            </w:r>
          </w:p>
        </w:tc>
        <w:tc>
          <w:tcPr>
            <w:tcW w:w="932" w:type="pct"/>
            <w:vMerge w:val="restart"/>
            <w:tcBorders>
              <w:top w:val="single" w:sz="8" w:space="0" w:color="auto"/>
            </w:tcBorders>
          </w:tcPr>
          <w:p w14:paraId="7B24B104" w14:textId="77777777" w:rsidR="00DE5CDA" w:rsidRPr="00E43EFA" w:rsidRDefault="00DE5CDA" w:rsidP="004E0D65">
            <w:pPr>
              <w:shd w:val="clear" w:color="auto" w:fill="FFFFFF"/>
              <w:jc w:val="center"/>
              <w:rPr>
                <w:rFonts w:eastAsia="Times New Roman"/>
              </w:rPr>
            </w:pPr>
          </w:p>
          <w:p w14:paraId="49A7ED66" w14:textId="4996A4C3" w:rsidR="00DE5CDA" w:rsidRPr="00E43EFA" w:rsidRDefault="007E75DF" w:rsidP="004E0D65">
            <w:pPr>
              <w:shd w:val="clear" w:color="auto" w:fill="FFFFFF"/>
              <w:jc w:val="center"/>
              <w:rPr>
                <w:rFonts w:eastAsia="Times New Roman"/>
                <w:i/>
              </w:rPr>
            </w:pPr>
            <w:r w:rsidRPr="00E43EFA">
              <w:rPr>
                <w:rFonts w:eastAsia="Times New Roman"/>
                <w:i/>
              </w:rPr>
              <w:t>p</w:t>
            </w:r>
          </w:p>
        </w:tc>
      </w:tr>
      <w:tr w:rsidR="00DE5CDA" w:rsidRPr="00E43EFA" w14:paraId="6A1B74C5" w14:textId="77777777" w:rsidTr="00DB07ED">
        <w:trPr>
          <w:trHeight w:val="511"/>
          <w:jc w:val="center"/>
        </w:trPr>
        <w:tc>
          <w:tcPr>
            <w:tcW w:w="1327" w:type="pct"/>
            <w:vMerge/>
            <w:tcBorders>
              <w:bottom w:val="single" w:sz="8" w:space="0" w:color="auto"/>
            </w:tcBorders>
          </w:tcPr>
          <w:p w14:paraId="440EC8CF" w14:textId="77777777" w:rsidR="00DE5CDA" w:rsidRPr="00E43EFA" w:rsidRDefault="00DE5CDA" w:rsidP="004E0D65">
            <w:pPr>
              <w:shd w:val="clear" w:color="auto" w:fill="FFFFFF"/>
              <w:ind w:firstLine="22"/>
              <w:jc w:val="center"/>
              <w:rPr>
                <w:rFonts w:eastAsia="Times New Roman"/>
              </w:rPr>
            </w:pPr>
          </w:p>
        </w:tc>
        <w:tc>
          <w:tcPr>
            <w:tcW w:w="965" w:type="pct"/>
            <w:tcBorders>
              <w:bottom w:val="single" w:sz="8" w:space="0" w:color="auto"/>
            </w:tcBorders>
          </w:tcPr>
          <w:p w14:paraId="063A9906" w14:textId="333BA016" w:rsidR="00DE5CDA" w:rsidRPr="00E43EFA" w:rsidRDefault="00AB71A7" w:rsidP="004E0D65">
            <w:pPr>
              <w:shd w:val="clear" w:color="auto" w:fill="FFFFFF"/>
              <w:ind w:left="31"/>
              <w:jc w:val="center"/>
              <w:rPr>
                <w:rFonts w:eastAsia="Times New Roman"/>
              </w:rPr>
            </w:pPr>
            <w:r w:rsidRPr="00E43EFA">
              <w:rPr>
                <w:rFonts w:eastAsia="Times New Roman"/>
                <w:i/>
              </w:rPr>
              <w:t>n</w:t>
            </w:r>
            <w:r w:rsidR="007E75DF">
              <w:rPr>
                <w:rFonts w:eastAsia="Times New Roman"/>
              </w:rPr>
              <w:t xml:space="preserve"> </w:t>
            </w:r>
            <w:r w:rsidR="00DE5CDA" w:rsidRPr="00E43EFA">
              <w:rPr>
                <w:rFonts w:eastAsia="Times New Roman"/>
              </w:rPr>
              <w:t>=</w:t>
            </w:r>
            <w:r w:rsidR="007E75DF">
              <w:rPr>
                <w:rFonts w:eastAsia="Times New Roman"/>
              </w:rPr>
              <w:t xml:space="preserve"> </w:t>
            </w:r>
            <w:r w:rsidR="00DE5CDA" w:rsidRPr="00E43EFA">
              <w:rPr>
                <w:rFonts w:eastAsia="Times New Roman"/>
              </w:rPr>
              <w:t>143</w:t>
            </w:r>
          </w:p>
          <w:p w14:paraId="110D3D45" w14:textId="11793E44" w:rsidR="00DE5CDA" w:rsidRPr="00E43EFA" w:rsidRDefault="00DE5CDA" w:rsidP="004E0D65">
            <w:pPr>
              <w:shd w:val="clear" w:color="auto" w:fill="FFFFFF"/>
              <w:ind w:left="31"/>
              <w:jc w:val="center"/>
              <w:rPr>
                <w:rFonts w:eastAsia="Times New Roman"/>
              </w:rPr>
            </w:pPr>
            <w:r w:rsidRPr="00E43EFA">
              <w:rPr>
                <w:rFonts w:eastAsia="Times New Roman"/>
              </w:rPr>
              <w:t>Mean (S</w:t>
            </w:r>
            <w:r w:rsidR="00AB71A7">
              <w:rPr>
                <w:rFonts w:eastAsia="Times New Roman"/>
              </w:rPr>
              <w:t>D</w:t>
            </w:r>
            <w:r w:rsidRPr="00E43EFA">
              <w:rPr>
                <w:rFonts w:eastAsia="Times New Roman"/>
              </w:rPr>
              <w:t>)</w:t>
            </w:r>
          </w:p>
        </w:tc>
        <w:tc>
          <w:tcPr>
            <w:tcW w:w="824" w:type="pct"/>
            <w:tcBorders>
              <w:top w:val="single" w:sz="8" w:space="0" w:color="auto"/>
              <w:bottom w:val="single" w:sz="8" w:space="0" w:color="auto"/>
            </w:tcBorders>
          </w:tcPr>
          <w:p w14:paraId="43F43B7C" w14:textId="73567B1C" w:rsidR="00DE5CDA" w:rsidRPr="00E43EFA" w:rsidRDefault="00AB71A7" w:rsidP="004E0D65">
            <w:pPr>
              <w:shd w:val="clear" w:color="auto" w:fill="FFFFFF"/>
              <w:ind w:left="39"/>
              <w:jc w:val="center"/>
              <w:rPr>
                <w:rFonts w:eastAsia="Times New Roman"/>
              </w:rPr>
            </w:pPr>
            <w:r w:rsidRPr="00E43EFA">
              <w:rPr>
                <w:rFonts w:eastAsia="Times New Roman"/>
                <w:i/>
              </w:rPr>
              <w:t>n</w:t>
            </w:r>
            <w:r w:rsidR="007E75DF">
              <w:rPr>
                <w:rFonts w:eastAsia="Times New Roman"/>
              </w:rPr>
              <w:t xml:space="preserve"> </w:t>
            </w:r>
            <w:r w:rsidR="00DE5CDA" w:rsidRPr="00E43EFA">
              <w:rPr>
                <w:rFonts w:eastAsia="Times New Roman"/>
              </w:rPr>
              <w:t>=</w:t>
            </w:r>
            <w:r w:rsidR="007E75DF">
              <w:rPr>
                <w:rFonts w:eastAsia="Times New Roman"/>
              </w:rPr>
              <w:t xml:space="preserve"> </w:t>
            </w:r>
            <w:r w:rsidR="00DE5CDA" w:rsidRPr="00E43EFA">
              <w:rPr>
                <w:rFonts w:eastAsia="Times New Roman"/>
              </w:rPr>
              <w:t>71</w:t>
            </w:r>
          </w:p>
          <w:p w14:paraId="0B9ADF77" w14:textId="57BDDB27" w:rsidR="00DE5CDA" w:rsidRPr="00E43EFA" w:rsidRDefault="00DE5CDA" w:rsidP="004E0D65">
            <w:pPr>
              <w:shd w:val="clear" w:color="auto" w:fill="FFFFFF"/>
              <w:ind w:left="39"/>
              <w:jc w:val="center"/>
              <w:rPr>
                <w:rFonts w:eastAsia="Times New Roman"/>
              </w:rPr>
            </w:pPr>
            <w:r w:rsidRPr="00E43EFA">
              <w:rPr>
                <w:rFonts w:eastAsia="Times New Roman"/>
              </w:rPr>
              <w:t>Mean (S</w:t>
            </w:r>
            <w:r w:rsidR="00AB71A7">
              <w:rPr>
                <w:rFonts w:eastAsia="Times New Roman"/>
              </w:rPr>
              <w:t>D</w:t>
            </w:r>
            <w:r w:rsidRPr="00E43EFA">
              <w:rPr>
                <w:rFonts w:eastAsia="Times New Roman"/>
              </w:rPr>
              <w:t>)</w:t>
            </w:r>
          </w:p>
        </w:tc>
        <w:tc>
          <w:tcPr>
            <w:tcW w:w="952" w:type="pct"/>
            <w:tcBorders>
              <w:top w:val="single" w:sz="8" w:space="0" w:color="auto"/>
              <w:bottom w:val="single" w:sz="8" w:space="0" w:color="auto"/>
            </w:tcBorders>
          </w:tcPr>
          <w:p w14:paraId="4F7B7C6C" w14:textId="298D5C48" w:rsidR="00DE5CDA" w:rsidRPr="00E43EFA" w:rsidRDefault="00AB71A7" w:rsidP="004E0D65">
            <w:pPr>
              <w:shd w:val="clear" w:color="auto" w:fill="FFFFFF"/>
              <w:ind w:left="113"/>
              <w:jc w:val="center"/>
              <w:rPr>
                <w:rFonts w:eastAsia="Times New Roman"/>
              </w:rPr>
            </w:pPr>
            <w:r w:rsidRPr="00E43EFA">
              <w:rPr>
                <w:rFonts w:eastAsia="Times New Roman"/>
                <w:i/>
              </w:rPr>
              <w:t>n</w:t>
            </w:r>
            <w:r w:rsidR="007E75DF">
              <w:rPr>
                <w:rFonts w:eastAsia="Times New Roman"/>
              </w:rPr>
              <w:t xml:space="preserve"> </w:t>
            </w:r>
            <w:r w:rsidR="00DE5CDA" w:rsidRPr="00E43EFA">
              <w:rPr>
                <w:rFonts w:eastAsia="Times New Roman"/>
              </w:rPr>
              <w:t>=</w:t>
            </w:r>
            <w:r w:rsidR="007E75DF">
              <w:rPr>
                <w:rFonts w:eastAsia="Times New Roman"/>
              </w:rPr>
              <w:t xml:space="preserve"> </w:t>
            </w:r>
            <w:r w:rsidR="00DE5CDA" w:rsidRPr="00E43EFA">
              <w:rPr>
                <w:rFonts w:eastAsia="Times New Roman"/>
              </w:rPr>
              <w:t>72</w:t>
            </w:r>
          </w:p>
          <w:p w14:paraId="4F610ACF" w14:textId="2F1A0C53" w:rsidR="00DE5CDA" w:rsidRPr="00E43EFA" w:rsidRDefault="00DE5CDA" w:rsidP="004E0D65">
            <w:pPr>
              <w:shd w:val="clear" w:color="auto" w:fill="FFFFFF"/>
              <w:ind w:left="113"/>
              <w:jc w:val="center"/>
              <w:rPr>
                <w:rFonts w:eastAsia="Times New Roman"/>
              </w:rPr>
            </w:pPr>
            <w:r w:rsidRPr="00E43EFA">
              <w:rPr>
                <w:rFonts w:eastAsia="Times New Roman"/>
              </w:rPr>
              <w:t>Mean (S</w:t>
            </w:r>
            <w:r w:rsidR="00AB71A7">
              <w:rPr>
                <w:rFonts w:eastAsia="Times New Roman"/>
              </w:rPr>
              <w:t>D</w:t>
            </w:r>
            <w:r w:rsidRPr="00E43EFA">
              <w:rPr>
                <w:rFonts w:eastAsia="Times New Roman"/>
              </w:rPr>
              <w:t>)</w:t>
            </w:r>
          </w:p>
        </w:tc>
        <w:tc>
          <w:tcPr>
            <w:tcW w:w="932" w:type="pct"/>
            <w:vMerge/>
            <w:tcBorders>
              <w:bottom w:val="single" w:sz="8" w:space="0" w:color="auto"/>
            </w:tcBorders>
          </w:tcPr>
          <w:p w14:paraId="58E87D4A" w14:textId="77777777" w:rsidR="00DE5CDA" w:rsidRPr="00E43EFA" w:rsidRDefault="00DE5CDA" w:rsidP="004E0D65">
            <w:pPr>
              <w:shd w:val="clear" w:color="auto" w:fill="FFFFFF"/>
              <w:jc w:val="center"/>
              <w:rPr>
                <w:rFonts w:eastAsia="Times New Roman"/>
              </w:rPr>
            </w:pPr>
          </w:p>
        </w:tc>
      </w:tr>
      <w:tr w:rsidR="00DE5CDA" w:rsidRPr="00E43EFA" w14:paraId="244635EF" w14:textId="77777777" w:rsidTr="00C35AEB">
        <w:trPr>
          <w:trHeight w:val="525"/>
          <w:jc w:val="center"/>
        </w:trPr>
        <w:tc>
          <w:tcPr>
            <w:tcW w:w="1327" w:type="pct"/>
            <w:tcBorders>
              <w:top w:val="single" w:sz="8" w:space="0" w:color="auto"/>
            </w:tcBorders>
          </w:tcPr>
          <w:p w14:paraId="3A5B9131" w14:textId="77777777" w:rsidR="00DE5CDA" w:rsidRPr="00E43EFA" w:rsidRDefault="009277A1" w:rsidP="004E0D65">
            <w:pPr>
              <w:shd w:val="clear" w:color="auto" w:fill="FFFFFF"/>
              <w:ind w:firstLine="22"/>
              <w:rPr>
                <w:rFonts w:eastAsia="Times New Roman"/>
              </w:rPr>
            </w:pPr>
            <w:bookmarkStart w:id="4" w:name="_Hlk508882466"/>
            <w:r w:rsidRPr="00E43EFA">
              <w:rPr>
                <w:rFonts w:eastAsia="Times New Roman"/>
              </w:rPr>
              <w:t>Age</w:t>
            </w:r>
          </w:p>
          <w:p w14:paraId="65DDE6A8" w14:textId="77777777" w:rsidR="00DE5CDA" w:rsidRPr="00E43EFA" w:rsidRDefault="00DE5CDA" w:rsidP="004E0D65">
            <w:pPr>
              <w:shd w:val="clear" w:color="auto" w:fill="FFFFFF"/>
              <w:ind w:firstLine="22"/>
              <w:rPr>
                <w:rFonts w:eastAsia="Times New Roman"/>
              </w:rPr>
            </w:pPr>
            <w:r w:rsidRPr="00E43EFA">
              <w:rPr>
                <w:rFonts w:eastAsia="Times New Roman"/>
              </w:rPr>
              <w:t>(</w:t>
            </w:r>
            <w:r w:rsidR="009277A1" w:rsidRPr="00E43EFA">
              <w:rPr>
                <w:rFonts w:eastAsia="Times New Roman"/>
              </w:rPr>
              <w:t>years</w:t>
            </w:r>
            <w:r w:rsidRPr="00E43EFA">
              <w:rPr>
                <w:rFonts w:eastAsia="Times New Roman"/>
              </w:rPr>
              <w:t>)</w:t>
            </w:r>
          </w:p>
        </w:tc>
        <w:tc>
          <w:tcPr>
            <w:tcW w:w="965" w:type="pct"/>
            <w:tcBorders>
              <w:top w:val="single" w:sz="8" w:space="0" w:color="auto"/>
            </w:tcBorders>
          </w:tcPr>
          <w:p w14:paraId="0CE69D6A" w14:textId="77777777" w:rsidR="00DE5CDA" w:rsidRPr="00E43EFA" w:rsidRDefault="00DE5CDA" w:rsidP="004E0D65">
            <w:pPr>
              <w:shd w:val="clear" w:color="auto" w:fill="FFFFFF"/>
              <w:ind w:left="31"/>
              <w:jc w:val="center"/>
              <w:rPr>
                <w:rFonts w:eastAsia="Times New Roman"/>
              </w:rPr>
            </w:pPr>
            <w:r w:rsidRPr="00E43EFA">
              <w:rPr>
                <w:rFonts w:eastAsia="Times New Roman"/>
              </w:rPr>
              <w:t>45</w:t>
            </w:r>
            <w:r w:rsidR="00A3410C" w:rsidRPr="00E43EFA">
              <w:rPr>
                <w:rFonts w:eastAsia="Times New Roman"/>
              </w:rPr>
              <w:t>.</w:t>
            </w:r>
            <w:r w:rsidRPr="00E43EFA">
              <w:rPr>
                <w:rFonts w:eastAsia="Times New Roman"/>
              </w:rPr>
              <w:t>36</w:t>
            </w:r>
          </w:p>
          <w:p w14:paraId="0631B1F2" w14:textId="77777777" w:rsidR="00DE5CDA" w:rsidRPr="00E43EFA" w:rsidRDefault="00DE5CDA" w:rsidP="004E0D65">
            <w:pPr>
              <w:shd w:val="clear" w:color="auto" w:fill="FFFFFF"/>
              <w:ind w:left="31"/>
              <w:jc w:val="center"/>
              <w:rPr>
                <w:rFonts w:eastAsia="Times New Roman"/>
              </w:rPr>
            </w:pPr>
            <w:r w:rsidRPr="00E43EFA">
              <w:rPr>
                <w:rFonts w:eastAsia="Times New Roman"/>
              </w:rPr>
              <w:t>(7</w:t>
            </w:r>
            <w:r w:rsidR="00A3410C" w:rsidRPr="00E43EFA">
              <w:rPr>
                <w:rFonts w:eastAsia="Times New Roman"/>
              </w:rPr>
              <w:t>.</w:t>
            </w:r>
            <w:r w:rsidRPr="00E43EFA">
              <w:rPr>
                <w:rFonts w:eastAsia="Times New Roman"/>
              </w:rPr>
              <w:t>76)</w:t>
            </w:r>
          </w:p>
        </w:tc>
        <w:tc>
          <w:tcPr>
            <w:tcW w:w="824" w:type="pct"/>
            <w:tcBorders>
              <w:top w:val="single" w:sz="8" w:space="0" w:color="auto"/>
            </w:tcBorders>
          </w:tcPr>
          <w:p w14:paraId="3B843A80" w14:textId="77777777" w:rsidR="00DE5CDA" w:rsidRPr="00E43EFA" w:rsidRDefault="00DE5CDA" w:rsidP="004E0D65">
            <w:pPr>
              <w:shd w:val="clear" w:color="auto" w:fill="FFFFFF"/>
              <w:ind w:left="39"/>
              <w:jc w:val="center"/>
              <w:rPr>
                <w:rFonts w:eastAsia="Times New Roman"/>
              </w:rPr>
            </w:pPr>
            <w:r w:rsidRPr="00E43EFA">
              <w:rPr>
                <w:rFonts w:eastAsia="Times New Roman"/>
              </w:rPr>
              <w:t>46</w:t>
            </w:r>
            <w:r w:rsidR="00A3410C" w:rsidRPr="00E43EFA">
              <w:rPr>
                <w:rFonts w:eastAsia="Times New Roman"/>
              </w:rPr>
              <w:t>.</w:t>
            </w:r>
            <w:r w:rsidRPr="00E43EFA">
              <w:rPr>
                <w:rFonts w:eastAsia="Times New Roman"/>
              </w:rPr>
              <w:t>30</w:t>
            </w:r>
          </w:p>
          <w:p w14:paraId="5AC51312" w14:textId="77777777" w:rsidR="00DE5CDA" w:rsidRPr="00E43EFA" w:rsidRDefault="00DE5CDA" w:rsidP="004E0D65">
            <w:pPr>
              <w:shd w:val="clear" w:color="auto" w:fill="FFFFFF"/>
              <w:ind w:left="39"/>
              <w:jc w:val="center"/>
              <w:rPr>
                <w:rFonts w:eastAsia="Times New Roman"/>
              </w:rPr>
            </w:pPr>
            <w:r w:rsidRPr="00E43EFA">
              <w:rPr>
                <w:rFonts w:eastAsia="Times New Roman"/>
              </w:rPr>
              <w:t>(7</w:t>
            </w:r>
            <w:r w:rsidR="00A3410C" w:rsidRPr="00E43EFA">
              <w:rPr>
                <w:rFonts w:eastAsia="Times New Roman"/>
              </w:rPr>
              <w:t>.</w:t>
            </w:r>
            <w:r w:rsidRPr="00E43EFA">
              <w:rPr>
                <w:rFonts w:eastAsia="Times New Roman"/>
              </w:rPr>
              <w:t>95)</w:t>
            </w:r>
          </w:p>
        </w:tc>
        <w:tc>
          <w:tcPr>
            <w:tcW w:w="952" w:type="pct"/>
            <w:tcBorders>
              <w:top w:val="single" w:sz="8" w:space="0" w:color="auto"/>
            </w:tcBorders>
          </w:tcPr>
          <w:p w14:paraId="557979D2" w14:textId="77777777" w:rsidR="00DE5CDA" w:rsidRPr="00E43EFA" w:rsidRDefault="00DE5CDA" w:rsidP="004E0D65">
            <w:pPr>
              <w:shd w:val="clear" w:color="auto" w:fill="FFFFFF"/>
              <w:ind w:left="113"/>
              <w:jc w:val="center"/>
              <w:rPr>
                <w:rFonts w:eastAsia="Times New Roman"/>
              </w:rPr>
            </w:pPr>
            <w:r w:rsidRPr="00E43EFA">
              <w:rPr>
                <w:rFonts w:eastAsia="Times New Roman"/>
              </w:rPr>
              <w:t>44</w:t>
            </w:r>
            <w:r w:rsidR="00A3410C" w:rsidRPr="00E43EFA">
              <w:rPr>
                <w:rFonts w:eastAsia="Times New Roman"/>
              </w:rPr>
              <w:t>.</w:t>
            </w:r>
            <w:r w:rsidRPr="00E43EFA">
              <w:rPr>
                <w:rFonts w:eastAsia="Times New Roman"/>
              </w:rPr>
              <w:t>44</w:t>
            </w:r>
          </w:p>
          <w:p w14:paraId="304356CA" w14:textId="77777777" w:rsidR="00DE5CDA" w:rsidRPr="00E43EFA" w:rsidRDefault="00DE5CDA" w:rsidP="004E0D65">
            <w:pPr>
              <w:shd w:val="clear" w:color="auto" w:fill="FFFFFF"/>
              <w:ind w:left="113"/>
              <w:jc w:val="center"/>
              <w:rPr>
                <w:rFonts w:eastAsia="Times New Roman"/>
              </w:rPr>
            </w:pPr>
            <w:r w:rsidRPr="00E43EFA">
              <w:rPr>
                <w:rFonts w:eastAsia="Times New Roman"/>
              </w:rPr>
              <w:t>(7</w:t>
            </w:r>
            <w:r w:rsidR="00A3410C" w:rsidRPr="00E43EFA">
              <w:rPr>
                <w:rFonts w:eastAsia="Times New Roman"/>
              </w:rPr>
              <w:t>.</w:t>
            </w:r>
            <w:r w:rsidRPr="00E43EFA">
              <w:rPr>
                <w:rFonts w:eastAsia="Times New Roman"/>
              </w:rPr>
              <w:t>52)</w:t>
            </w:r>
          </w:p>
        </w:tc>
        <w:tc>
          <w:tcPr>
            <w:tcW w:w="932" w:type="pct"/>
            <w:tcBorders>
              <w:top w:val="single" w:sz="8" w:space="0" w:color="auto"/>
            </w:tcBorders>
          </w:tcPr>
          <w:p w14:paraId="226553A2" w14:textId="77777777" w:rsidR="00DE5CDA" w:rsidRPr="00E43EFA" w:rsidRDefault="00DE5CDA" w:rsidP="004E0D65">
            <w:pPr>
              <w:shd w:val="clear" w:color="auto" w:fill="FFFFFF"/>
              <w:jc w:val="right"/>
              <w:rPr>
                <w:rFonts w:eastAsia="Times New Roman"/>
              </w:rPr>
            </w:pPr>
            <w:r w:rsidRPr="00E43EFA">
              <w:rPr>
                <w:rFonts w:eastAsia="Times New Roman"/>
              </w:rPr>
              <w:t>0</w:t>
            </w:r>
            <w:r w:rsidR="00A3410C" w:rsidRPr="00E43EFA">
              <w:rPr>
                <w:rFonts w:eastAsia="Times New Roman"/>
              </w:rPr>
              <w:t>.</w:t>
            </w:r>
            <w:r w:rsidRPr="00E43EFA">
              <w:rPr>
                <w:rFonts w:eastAsia="Times New Roman"/>
              </w:rPr>
              <w:t>107*</w:t>
            </w:r>
          </w:p>
        </w:tc>
      </w:tr>
      <w:tr w:rsidR="00DE5CDA" w:rsidRPr="00E43EFA" w14:paraId="29AEF3ED" w14:textId="77777777" w:rsidTr="005E7998">
        <w:trPr>
          <w:trHeight w:val="255"/>
          <w:jc w:val="center"/>
        </w:trPr>
        <w:tc>
          <w:tcPr>
            <w:tcW w:w="1327" w:type="pct"/>
          </w:tcPr>
          <w:p w14:paraId="348FE1A0" w14:textId="77777777" w:rsidR="00DE5CDA" w:rsidRPr="00E43EFA" w:rsidRDefault="009277A1" w:rsidP="004E0D65">
            <w:pPr>
              <w:shd w:val="clear" w:color="auto" w:fill="FFFFFF"/>
              <w:ind w:firstLine="22"/>
              <w:rPr>
                <w:rFonts w:eastAsia="Times New Roman"/>
              </w:rPr>
            </w:pPr>
            <w:r w:rsidRPr="00E43EFA">
              <w:rPr>
                <w:rFonts w:eastAsia="Times New Roman"/>
              </w:rPr>
              <w:t>Gender</w:t>
            </w:r>
          </w:p>
        </w:tc>
        <w:tc>
          <w:tcPr>
            <w:tcW w:w="965" w:type="pct"/>
          </w:tcPr>
          <w:p w14:paraId="0ECF7BC3" w14:textId="77777777" w:rsidR="00DE5CDA" w:rsidRPr="00E43EFA" w:rsidRDefault="00DE5CDA" w:rsidP="004E0D65">
            <w:pPr>
              <w:shd w:val="clear" w:color="auto" w:fill="FFFFFF"/>
              <w:ind w:left="31"/>
              <w:jc w:val="center"/>
              <w:rPr>
                <w:rFonts w:eastAsia="Times New Roman"/>
              </w:rPr>
            </w:pPr>
          </w:p>
        </w:tc>
        <w:tc>
          <w:tcPr>
            <w:tcW w:w="824" w:type="pct"/>
          </w:tcPr>
          <w:p w14:paraId="48CBAA00" w14:textId="77777777" w:rsidR="00DE5CDA" w:rsidRPr="00E43EFA" w:rsidRDefault="00DE5CDA" w:rsidP="004E0D65">
            <w:pPr>
              <w:shd w:val="clear" w:color="auto" w:fill="FFFFFF"/>
              <w:ind w:left="39"/>
              <w:jc w:val="center"/>
              <w:rPr>
                <w:rFonts w:eastAsia="Times New Roman"/>
              </w:rPr>
            </w:pPr>
          </w:p>
        </w:tc>
        <w:tc>
          <w:tcPr>
            <w:tcW w:w="952" w:type="pct"/>
          </w:tcPr>
          <w:p w14:paraId="4845AAC0" w14:textId="77777777" w:rsidR="00DE5CDA" w:rsidRPr="00E43EFA" w:rsidRDefault="00DE5CDA" w:rsidP="004E0D65">
            <w:pPr>
              <w:shd w:val="clear" w:color="auto" w:fill="FFFFFF"/>
              <w:ind w:left="113" w:firstLine="284"/>
              <w:jc w:val="center"/>
              <w:rPr>
                <w:rFonts w:eastAsia="Times New Roman"/>
              </w:rPr>
            </w:pPr>
          </w:p>
        </w:tc>
        <w:tc>
          <w:tcPr>
            <w:tcW w:w="932" w:type="pct"/>
            <w:vMerge w:val="restart"/>
          </w:tcPr>
          <w:p w14:paraId="33B45F0B" w14:textId="77777777" w:rsidR="00DE5CDA" w:rsidRPr="00E43EFA" w:rsidRDefault="00DE5CDA" w:rsidP="004E0D65">
            <w:pPr>
              <w:shd w:val="clear" w:color="auto" w:fill="FFFFFF"/>
              <w:jc w:val="right"/>
              <w:rPr>
                <w:rFonts w:eastAsia="Times New Roman"/>
              </w:rPr>
            </w:pPr>
            <w:r w:rsidRPr="00E43EFA">
              <w:rPr>
                <w:rFonts w:eastAsia="Times New Roman"/>
              </w:rPr>
              <w:t>0</w:t>
            </w:r>
            <w:r w:rsidR="00A3410C" w:rsidRPr="00E43EFA">
              <w:rPr>
                <w:rFonts w:eastAsia="Times New Roman"/>
              </w:rPr>
              <w:t>.</w:t>
            </w:r>
            <w:r w:rsidRPr="00E43EFA">
              <w:rPr>
                <w:rFonts w:eastAsia="Times New Roman"/>
              </w:rPr>
              <w:t>268*</w:t>
            </w:r>
          </w:p>
        </w:tc>
      </w:tr>
      <w:tr w:rsidR="00DE5CDA" w:rsidRPr="00E43EFA" w14:paraId="4444D068" w14:textId="77777777" w:rsidTr="005E7998">
        <w:trPr>
          <w:trHeight w:val="255"/>
          <w:jc w:val="center"/>
        </w:trPr>
        <w:tc>
          <w:tcPr>
            <w:tcW w:w="1327" w:type="pct"/>
          </w:tcPr>
          <w:p w14:paraId="37D09727" w14:textId="77777777" w:rsidR="00DE5CDA" w:rsidRPr="00E43EFA" w:rsidRDefault="00DE5CDA" w:rsidP="004E0D65">
            <w:pPr>
              <w:shd w:val="clear" w:color="auto" w:fill="FFFFFF"/>
              <w:ind w:firstLine="22"/>
              <w:rPr>
                <w:rFonts w:eastAsia="Times New Roman"/>
              </w:rPr>
            </w:pPr>
            <w:r w:rsidRPr="00E43EFA">
              <w:rPr>
                <w:rFonts w:eastAsia="Times New Roman"/>
              </w:rPr>
              <w:t xml:space="preserve">         </w:t>
            </w:r>
            <w:r w:rsidR="00B524BF" w:rsidRPr="00E43EFA">
              <w:rPr>
                <w:rFonts w:eastAsia="Times New Roman"/>
              </w:rPr>
              <w:t>M</w:t>
            </w:r>
            <w:r w:rsidR="00A3410C" w:rsidRPr="00E43EFA">
              <w:rPr>
                <w:rFonts w:eastAsia="Times New Roman"/>
              </w:rPr>
              <w:t>ale</w:t>
            </w:r>
          </w:p>
        </w:tc>
        <w:tc>
          <w:tcPr>
            <w:tcW w:w="965" w:type="pct"/>
          </w:tcPr>
          <w:p w14:paraId="584374A7" w14:textId="77777777" w:rsidR="00DE5CDA" w:rsidRPr="00E43EFA" w:rsidRDefault="00DE5CDA" w:rsidP="004E0D65">
            <w:pPr>
              <w:shd w:val="clear" w:color="auto" w:fill="FFFFFF"/>
              <w:ind w:left="31"/>
              <w:jc w:val="center"/>
              <w:rPr>
                <w:rFonts w:eastAsia="Times New Roman"/>
              </w:rPr>
            </w:pPr>
            <w:r w:rsidRPr="00E43EFA">
              <w:rPr>
                <w:rFonts w:eastAsia="Times New Roman"/>
              </w:rPr>
              <w:t>107 (74</w:t>
            </w:r>
            <w:r w:rsidR="00A3410C" w:rsidRPr="00E43EFA">
              <w:rPr>
                <w:rFonts w:eastAsia="Times New Roman"/>
              </w:rPr>
              <w:t>.</w:t>
            </w:r>
            <w:r w:rsidRPr="00E43EFA">
              <w:rPr>
                <w:rFonts w:eastAsia="Times New Roman"/>
              </w:rPr>
              <w:t>8%)</w:t>
            </w:r>
          </w:p>
        </w:tc>
        <w:tc>
          <w:tcPr>
            <w:tcW w:w="824" w:type="pct"/>
          </w:tcPr>
          <w:p w14:paraId="2EDF216E" w14:textId="77777777" w:rsidR="00DE5CDA" w:rsidRPr="00E43EFA" w:rsidRDefault="00DE5CDA" w:rsidP="004E0D65">
            <w:pPr>
              <w:shd w:val="clear" w:color="auto" w:fill="FFFFFF"/>
              <w:ind w:left="39"/>
              <w:jc w:val="center"/>
              <w:rPr>
                <w:rFonts w:eastAsia="Times New Roman"/>
              </w:rPr>
            </w:pPr>
            <w:r w:rsidRPr="00E43EFA">
              <w:rPr>
                <w:rFonts w:eastAsia="Times New Roman"/>
              </w:rPr>
              <w:t>56 (39</w:t>
            </w:r>
            <w:r w:rsidR="00A3410C" w:rsidRPr="00E43EFA">
              <w:rPr>
                <w:rFonts w:eastAsia="Times New Roman"/>
              </w:rPr>
              <w:t>.</w:t>
            </w:r>
            <w:r w:rsidRPr="00E43EFA">
              <w:rPr>
                <w:rFonts w:eastAsia="Times New Roman"/>
              </w:rPr>
              <w:t>2%)</w:t>
            </w:r>
          </w:p>
        </w:tc>
        <w:tc>
          <w:tcPr>
            <w:tcW w:w="952" w:type="pct"/>
          </w:tcPr>
          <w:p w14:paraId="41124EFB" w14:textId="77777777" w:rsidR="00DE5CDA" w:rsidRPr="00E43EFA" w:rsidRDefault="00DE5CDA" w:rsidP="004E0D65">
            <w:pPr>
              <w:shd w:val="clear" w:color="auto" w:fill="FFFFFF"/>
              <w:jc w:val="center"/>
              <w:rPr>
                <w:rFonts w:eastAsia="Times New Roman"/>
              </w:rPr>
            </w:pPr>
            <w:r w:rsidRPr="00E43EFA">
              <w:rPr>
                <w:rFonts w:eastAsia="Times New Roman"/>
              </w:rPr>
              <w:t>51 (35</w:t>
            </w:r>
            <w:r w:rsidR="00A3410C" w:rsidRPr="00E43EFA">
              <w:rPr>
                <w:rFonts w:eastAsia="Times New Roman"/>
              </w:rPr>
              <w:t>.</w:t>
            </w:r>
            <w:r w:rsidRPr="00E43EFA">
              <w:rPr>
                <w:rFonts w:eastAsia="Times New Roman"/>
              </w:rPr>
              <w:t>7%)</w:t>
            </w:r>
          </w:p>
        </w:tc>
        <w:tc>
          <w:tcPr>
            <w:tcW w:w="932" w:type="pct"/>
            <w:vMerge/>
          </w:tcPr>
          <w:p w14:paraId="766CBABD" w14:textId="77777777" w:rsidR="00DE5CDA" w:rsidRPr="00E43EFA" w:rsidRDefault="00DE5CDA" w:rsidP="004E0D65">
            <w:pPr>
              <w:shd w:val="clear" w:color="auto" w:fill="FFFFFF"/>
              <w:ind w:firstLine="720"/>
              <w:jc w:val="both"/>
              <w:rPr>
                <w:rFonts w:eastAsia="Times New Roman"/>
              </w:rPr>
            </w:pPr>
          </w:p>
        </w:tc>
      </w:tr>
      <w:tr w:rsidR="00DE5CDA" w:rsidRPr="00E43EFA" w14:paraId="22FD8D7A" w14:textId="77777777" w:rsidTr="00C35AEB">
        <w:trPr>
          <w:trHeight w:val="255"/>
          <w:jc w:val="center"/>
        </w:trPr>
        <w:tc>
          <w:tcPr>
            <w:tcW w:w="1327" w:type="pct"/>
            <w:tcBorders>
              <w:bottom w:val="single" w:sz="8" w:space="0" w:color="auto"/>
            </w:tcBorders>
          </w:tcPr>
          <w:p w14:paraId="1EFC076A" w14:textId="77777777" w:rsidR="00DE5CDA" w:rsidRPr="00E43EFA" w:rsidRDefault="00DE5CDA" w:rsidP="004E0D65">
            <w:pPr>
              <w:shd w:val="clear" w:color="auto" w:fill="FFFFFF"/>
              <w:ind w:firstLine="22"/>
              <w:rPr>
                <w:rFonts w:eastAsia="Times New Roman"/>
              </w:rPr>
            </w:pPr>
            <w:r w:rsidRPr="00E43EFA">
              <w:rPr>
                <w:rFonts w:eastAsia="Times New Roman"/>
              </w:rPr>
              <w:t xml:space="preserve">         </w:t>
            </w:r>
            <w:r w:rsidR="00A3410C" w:rsidRPr="00E43EFA">
              <w:rPr>
                <w:rFonts w:eastAsia="Times New Roman"/>
              </w:rPr>
              <w:t>Female</w:t>
            </w:r>
          </w:p>
        </w:tc>
        <w:tc>
          <w:tcPr>
            <w:tcW w:w="965" w:type="pct"/>
            <w:tcBorders>
              <w:bottom w:val="single" w:sz="8" w:space="0" w:color="auto"/>
            </w:tcBorders>
          </w:tcPr>
          <w:p w14:paraId="45B53AFC" w14:textId="77777777" w:rsidR="00DE5CDA" w:rsidRPr="00E43EFA" w:rsidRDefault="00DE5CDA" w:rsidP="004E0D65">
            <w:pPr>
              <w:shd w:val="clear" w:color="auto" w:fill="FFFFFF"/>
              <w:ind w:left="31"/>
              <w:jc w:val="center"/>
              <w:rPr>
                <w:rFonts w:eastAsia="Times New Roman"/>
              </w:rPr>
            </w:pPr>
            <w:r w:rsidRPr="00E43EFA">
              <w:rPr>
                <w:rFonts w:eastAsia="Times New Roman"/>
              </w:rPr>
              <w:t>36 (25</w:t>
            </w:r>
            <w:r w:rsidR="00A3410C" w:rsidRPr="00E43EFA">
              <w:rPr>
                <w:rFonts w:eastAsia="Times New Roman"/>
              </w:rPr>
              <w:t>.</w:t>
            </w:r>
            <w:r w:rsidRPr="00E43EFA">
              <w:rPr>
                <w:rFonts w:eastAsia="Times New Roman"/>
              </w:rPr>
              <w:t>2%)</w:t>
            </w:r>
          </w:p>
        </w:tc>
        <w:tc>
          <w:tcPr>
            <w:tcW w:w="824" w:type="pct"/>
            <w:tcBorders>
              <w:bottom w:val="single" w:sz="8" w:space="0" w:color="auto"/>
            </w:tcBorders>
          </w:tcPr>
          <w:p w14:paraId="54A4A857" w14:textId="77777777" w:rsidR="00DE5CDA" w:rsidRPr="00E43EFA" w:rsidRDefault="00DE5CDA" w:rsidP="004E0D65">
            <w:pPr>
              <w:shd w:val="clear" w:color="auto" w:fill="FFFFFF"/>
              <w:ind w:left="39"/>
              <w:jc w:val="center"/>
              <w:rPr>
                <w:rFonts w:eastAsia="Times New Roman"/>
              </w:rPr>
            </w:pPr>
            <w:r w:rsidRPr="00E43EFA">
              <w:rPr>
                <w:rFonts w:eastAsia="Times New Roman"/>
              </w:rPr>
              <w:t>15 (10</w:t>
            </w:r>
            <w:r w:rsidR="00A3410C" w:rsidRPr="00E43EFA">
              <w:rPr>
                <w:rFonts w:eastAsia="Times New Roman"/>
              </w:rPr>
              <w:t>.</w:t>
            </w:r>
            <w:r w:rsidRPr="00E43EFA">
              <w:rPr>
                <w:rFonts w:eastAsia="Times New Roman"/>
              </w:rPr>
              <w:t>5%)</w:t>
            </w:r>
          </w:p>
        </w:tc>
        <w:tc>
          <w:tcPr>
            <w:tcW w:w="952" w:type="pct"/>
            <w:tcBorders>
              <w:bottom w:val="single" w:sz="8" w:space="0" w:color="auto"/>
            </w:tcBorders>
          </w:tcPr>
          <w:p w14:paraId="4BDB06CB" w14:textId="77777777" w:rsidR="00DE5CDA" w:rsidRPr="00E43EFA" w:rsidRDefault="00DE5CDA" w:rsidP="004E0D65">
            <w:pPr>
              <w:shd w:val="clear" w:color="auto" w:fill="FFFFFF"/>
              <w:jc w:val="center"/>
              <w:rPr>
                <w:rFonts w:eastAsia="Times New Roman"/>
              </w:rPr>
            </w:pPr>
            <w:r w:rsidRPr="00E43EFA">
              <w:rPr>
                <w:rFonts w:eastAsia="Times New Roman"/>
              </w:rPr>
              <w:t>21 (14</w:t>
            </w:r>
            <w:r w:rsidR="00A3410C" w:rsidRPr="00E43EFA">
              <w:rPr>
                <w:rFonts w:eastAsia="Times New Roman"/>
              </w:rPr>
              <w:t>.</w:t>
            </w:r>
            <w:r w:rsidRPr="00E43EFA">
              <w:rPr>
                <w:rFonts w:eastAsia="Times New Roman"/>
              </w:rPr>
              <w:t>7%)</w:t>
            </w:r>
          </w:p>
        </w:tc>
        <w:tc>
          <w:tcPr>
            <w:tcW w:w="932" w:type="pct"/>
            <w:vMerge/>
            <w:tcBorders>
              <w:bottom w:val="single" w:sz="8" w:space="0" w:color="auto"/>
            </w:tcBorders>
          </w:tcPr>
          <w:p w14:paraId="2CA076E2" w14:textId="77777777" w:rsidR="00DE5CDA" w:rsidRPr="00E43EFA" w:rsidRDefault="00DE5CDA" w:rsidP="004E0D65">
            <w:pPr>
              <w:shd w:val="clear" w:color="auto" w:fill="FFFFFF"/>
              <w:ind w:firstLine="720"/>
              <w:jc w:val="both"/>
              <w:rPr>
                <w:rFonts w:eastAsia="Times New Roman"/>
              </w:rPr>
            </w:pPr>
          </w:p>
        </w:tc>
      </w:tr>
    </w:tbl>
    <w:bookmarkEnd w:id="4"/>
    <w:p w14:paraId="74293ED5" w14:textId="3316DE20" w:rsidR="00DE5CDA" w:rsidRPr="00E43EFA" w:rsidRDefault="00B524BF" w:rsidP="004E0D65">
      <w:pPr>
        <w:spacing w:after="0" w:line="240" w:lineRule="auto"/>
        <w:rPr>
          <w:rFonts w:eastAsia="Times New Roman"/>
        </w:rPr>
      </w:pPr>
      <w:r w:rsidRPr="00E43EFA">
        <w:rPr>
          <w:rFonts w:eastAsia="Times New Roman"/>
        </w:rPr>
        <w:t>Note</w:t>
      </w:r>
      <w:r w:rsidR="00DE5CDA" w:rsidRPr="00E43EFA">
        <w:rPr>
          <w:rFonts w:eastAsia="Times New Roman"/>
        </w:rPr>
        <w:t>: *</w:t>
      </w:r>
      <w:r w:rsidR="007E75DF">
        <w:rPr>
          <w:rFonts w:eastAsia="Times New Roman"/>
        </w:rPr>
        <w:t>a</w:t>
      </w:r>
      <w:r w:rsidR="00DE5CDA" w:rsidRPr="00E43EFA">
        <w:rPr>
          <w:rFonts w:eastAsia="Times New Roman"/>
        </w:rPr>
        <w:t>nal</w:t>
      </w:r>
      <w:r w:rsidR="007E75DF">
        <w:rPr>
          <w:rFonts w:eastAsia="Times New Roman"/>
        </w:rPr>
        <w:t>y</w:t>
      </w:r>
      <w:r w:rsidR="00DE5CDA" w:rsidRPr="00E43EFA">
        <w:rPr>
          <w:rFonts w:eastAsia="Times New Roman"/>
        </w:rPr>
        <w:t xml:space="preserve">sis </w:t>
      </w:r>
      <w:r w:rsidR="00DE5CDA" w:rsidRPr="00E43EFA">
        <w:rPr>
          <w:rFonts w:eastAsia="Times New Roman"/>
          <w:i/>
        </w:rPr>
        <w:t>t</w:t>
      </w:r>
      <w:r w:rsidR="007E75DF">
        <w:rPr>
          <w:rFonts w:eastAsia="Times New Roman"/>
        </w:rPr>
        <w:t xml:space="preserve"> t</w:t>
      </w:r>
      <w:r w:rsidR="00DE5CDA" w:rsidRPr="00E43EFA">
        <w:rPr>
          <w:rFonts w:eastAsia="Times New Roman"/>
        </w:rPr>
        <w:t>est, **</w:t>
      </w:r>
      <w:r w:rsidR="007E75DF">
        <w:rPr>
          <w:rFonts w:eastAsia="Times New Roman"/>
        </w:rPr>
        <w:t>a</w:t>
      </w:r>
      <w:r w:rsidR="00DE5CDA" w:rsidRPr="00E43EFA">
        <w:rPr>
          <w:rFonts w:eastAsia="Times New Roman"/>
        </w:rPr>
        <w:t>nal</w:t>
      </w:r>
      <w:r w:rsidR="007E75DF">
        <w:rPr>
          <w:rFonts w:eastAsia="Times New Roman"/>
        </w:rPr>
        <w:t>y</w:t>
      </w:r>
      <w:r w:rsidR="00DE5CDA" w:rsidRPr="00E43EFA">
        <w:rPr>
          <w:rFonts w:eastAsia="Times New Roman"/>
        </w:rPr>
        <w:t>sis Mann</w:t>
      </w:r>
      <w:r w:rsidR="007E75DF">
        <w:rPr>
          <w:rFonts w:eastAsia="Times New Roman"/>
        </w:rPr>
        <w:t>–</w:t>
      </w:r>
      <w:r w:rsidR="00DE5CDA" w:rsidRPr="00E43EFA">
        <w:rPr>
          <w:rFonts w:eastAsia="Times New Roman"/>
        </w:rPr>
        <w:t>Whitney</w:t>
      </w:r>
      <w:r w:rsidR="007E75DF">
        <w:rPr>
          <w:rFonts w:eastAsia="Times New Roman"/>
        </w:rPr>
        <w:t xml:space="preserve"> test.</w:t>
      </w:r>
    </w:p>
    <w:p w14:paraId="6D5C7673" w14:textId="77777777" w:rsidR="00DE5CDA" w:rsidRPr="00E43EFA" w:rsidRDefault="00DE5CDA" w:rsidP="004E0D65">
      <w:pPr>
        <w:spacing w:after="0" w:line="240" w:lineRule="auto"/>
        <w:jc w:val="both"/>
      </w:pPr>
    </w:p>
    <w:p w14:paraId="0F390A66" w14:textId="145A63FE" w:rsidR="00351AEA" w:rsidRPr="00E43EFA" w:rsidRDefault="00DE5CDA" w:rsidP="004E0D65">
      <w:pPr>
        <w:tabs>
          <w:tab w:val="left" w:pos="567"/>
        </w:tabs>
        <w:spacing w:after="0" w:line="240" w:lineRule="auto"/>
        <w:jc w:val="both"/>
      </w:pPr>
      <w:r w:rsidRPr="00E43EFA">
        <w:tab/>
      </w:r>
      <w:r w:rsidR="00AB71A7">
        <w:t>The m</w:t>
      </w:r>
      <w:r w:rsidR="00B524BF" w:rsidRPr="00E43EFA">
        <w:t xml:space="preserve">ean age of </w:t>
      </w:r>
      <w:r w:rsidR="00AB71A7">
        <w:t xml:space="preserve">the </w:t>
      </w:r>
      <w:r w:rsidR="00B524BF" w:rsidRPr="00E43EFA">
        <w:t xml:space="preserve">soursop </w:t>
      </w:r>
      <w:r w:rsidR="00555139" w:rsidRPr="00E43EFA">
        <w:t xml:space="preserve">group </w:t>
      </w:r>
      <w:r w:rsidR="00A3410C" w:rsidRPr="00E43EFA">
        <w:t xml:space="preserve">is </w:t>
      </w:r>
      <w:r w:rsidR="00B524BF" w:rsidRPr="00E43EFA">
        <w:t>46</w:t>
      </w:r>
      <w:r w:rsidR="00A3410C" w:rsidRPr="00E43EFA">
        <w:t>.</w:t>
      </w:r>
      <w:r w:rsidR="00B524BF" w:rsidRPr="00E43EFA">
        <w:t>30</w:t>
      </w:r>
      <w:r w:rsidR="001A5CE9" w:rsidRPr="00E43EFA">
        <w:t xml:space="preserve"> </w:t>
      </w:r>
      <w:r w:rsidR="00A3410C" w:rsidRPr="00E43EFA">
        <w:t>±</w:t>
      </w:r>
      <w:r w:rsidR="001A5CE9" w:rsidRPr="00E43EFA">
        <w:t xml:space="preserve"> </w:t>
      </w:r>
      <w:r w:rsidR="00B524BF" w:rsidRPr="00E43EFA">
        <w:t>7</w:t>
      </w:r>
      <w:r w:rsidR="00A3410C" w:rsidRPr="00E43EFA">
        <w:t>.</w:t>
      </w:r>
      <w:r w:rsidR="00B524BF" w:rsidRPr="00E43EFA">
        <w:t>95 year</w:t>
      </w:r>
      <w:r w:rsidR="00555139" w:rsidRPr="00E43EFA">
        <w:t>s</w:t>
      </w:r>
      <w:r w:rsidR="00B524BF" w:rsidRPr="00E43EFA">
        <w:t xml:space="preserve"> </w:t>
      </w:r>
      <w:r w:rsidR="00A3410C" w:rsidRPr="00E43EFA">
        <w:t>old,</w:t>
      </w:r>
      <w:r w:rsidR="00A9603A">
        <w:t xml:space="preserve"> and the</w:t>
      </w:r>
      <w:r w:rsidR="00B524BF" w:rsidRPr="00E43EFA">
        <w:t xml:space="preserve"> </w:t>
      </w:r>
      <w:r w:rsidR="00A3410C" w:rsidRPr="00E43EFA">
        <w:t xml:space="preserve">mean </w:t>
      </w:r>
      <w:r w:rsidR="00A9603A">
        <w:t xml:space="preserve">age </w:t>
      </w:r>
      <w:r w:rsidR="00A3410C" w:rsidRPr="00E43EFA">
        <w:t xml:space="preserve">of </w:t>
      </w:r>
      <w:r w:rsidR="00A9603A">
        <w:t xml:space="preserve">the </w:t>
      </w:r>
      <w:r w:rsidR="00B524BF" w:rsidRPr="00E43EFA">
        <w:t>non</w:t>
      </w:r>
      <w:r w:rsidR="00A9603A">
        <w:t>-</w:t>
      </w:r>
      <w:r w:rsidR="00B524BF" w:rsidRPr="00E43EFA">
        <w:t>soursop</w:t>
      </w:r>
      <w:r w:rsidR="00A3410C" w:rsidRPr="00E43EFA">
        <w:t xml:space="preserve"> group is</w:t>
      </w:r>
      <w:r w:rsidR="00B524BF" w:rsidRPr="00E43EFA">
        <w:t xml:space="preserve"> 44</w:t>
      </w:r>
      <w:r w:rsidR="00A3410C" w:rsidRPr="00E43EFA">
        <w:t>.</w:t>
      </w:r>
      <w:r w:rsidR="00B524BF" w:rsidRPr="00E43EFA">
        <w:t>44</w:t>
      </w:r>
      <w:r w:rsidR="001A5CE9" w:rsidRPr="00E43EFA">
        <w:t xml:space="preserve"> </w:t>
      </w:r>
      <w:r w:rsidR="00A3410C" w:rsidRPr="00E43EFA">
        <w:t>±</w:t>
      </w:r>
      <w:r w:rsidR="001A5CE9" w:rsidRPr="00E43EFA">
        <w:t xml:space="preserve"> </w:t>
      </w:r>
      <w:r w:rsidR="00B524BF" w:rsidRPr="00E43EFA">
        <w:t>7</w:t>
      </w:r>
      <w:r w:rsidR="00A3410C" w:rsidRPr="00E43EFA">
        <w:t>.</w:t>
      </w:r>
      <w:r w:rsidR="00B524BF" w:rsidRPr="00E43EFA">
        <w:t>52 year</w:t>
      </w:r>
      <w:r w:rsidR="00555139" w:rsidRPr="00E43EFA">
        <w:t>s</w:t>
      </w:r>
      <w:r w:rsidR="00A3410C" w:rsidRPr="00E43EFA">
        <w:t xml:space="preserve"> old</w:t>
      </w:r>
      <w:r w:rsidR="00B524BF" w:rsidRPr="00E43EFA">
        <w:t xml:space="preserve">. There was no significant difference between </w:t>
      </w:r>
      <w:r w:rsidR="00A9603A">
        <w:t xml:space="preserve">the </w:t>
      </w:r>
      <w:r w:rsidR="00B524BF" w:rsidRPr="00E43EFA">
        <w:t xml:space="preserve">mean age of </w:t>
      </w:r>
      <w:r w:rsidR="00A9603A">
        <w:t>the two</w:t>
      </w:r>
      <w:r w:rsidR="00B524BF" w:rsidRPr="00E43EFA">
        <w:t xml:space="preserve"> groups</w:t>
      </w:r>
      <w:r w:rsidR="00B93B18">
        <w:t xml:space="preserve"> soursop and non-soursop</w:t>
      </w:r>
      <w:r w:rsidR="00B524BF" w:rsidRPr="00E43EFA">
        <w:t xml:space="preserve"> (</w:t>
      </w:r>
      <w:r w:rsidR="00B524BF" w:rsidRPr="00E43EFA">
        <w:rPr>
          <w:i/>
        </w:rPr>
        <w:t>p</w:t>
      </w:r>
      <w:r w:rsidR="00A9603A">
        <w:t xml:space="preserve"> </w:t>
      </w:r>
      <w:r w:rsidR="00B524BF" w:rsidRPr="00E43EFA">
        <w:t>=</w:t>
      </w:r>
      <w:r w:rsidR="00A9603A">
        <w:t xml:space="preserve"> </w:t>
      </w:r>
      <w:r w:rsidR="00B524BF" w:rsidRPr="00E43EFA">
        <w:t>0</w:t>
      </w:r>
      <w:r w:rsidR="00A3410C" w:rsidRPr="00E43EFA">
        <w:t>.</w:t>
      </w:r>
      <w:r w:rsidR="00B524BF" w:rsidRPr="00E43EFA">
        <w:t xml:space="preserve">107). </w:t>
      </w:r>
      <w:r w:rsidR="00C55E33">
        <w:t>The g</w:t>
      </w:r>
      <w:r w:rsidR="00A3410C" w:rsidRPr="00E43EFA">
        <w:t>ender</w:t>
      </w:r>
      <w:r w:rsidR="00B524BF" w:rsidRPr="00E43EFA">
        <w:t xml:space="preserve"> </w:t>
      </w:r>
      <w:r w:rsidR="00C55E33">
        <w:t xml:space="preserve">breakdown in the </w:t>
      </w:r>
      <w:r w:rsidR="00B524BF" w:rsidRPr="00E43EFA">
        <w:t xml:space="preserve">soursop group </w:t>
      </w:r>
      <w:r w:rsidR="00A3410C" w:rsidRPr="00E43EFA">
        <w:t xml:space="preserve">is </w:t>
      </w:r>
      <w:r w:rsidR="00B524BF" w:rsidRPr="00E43EFA">
        <w:t>56 (79%)</w:t>
      </w:r>
      <w:r w:rsidR="00A3410C" w:rsidRPr="00E43EFA">
        <w:t xml:space="preserve"> </w:t>
      </w:r>
      <w:r w:rsidR="00C55E33">
        <w:t xml:space="preserve">males </w:t>
      </w:r>
      <w:r w:rsidR="00B524BF" w:rsidRPr="00E43EFA">
        <w:t xml:space="preserve">and 15 (21%) </w:t>
      </w:r>
      <w:r w:rsidR="00C55E33" w:rsidRPr="003D08A7">
        <w:t>female</w:t>
      </w:r>
      <w:r w:rsidR="00C55E33">
        <w:t>s,</w:t>
      </w:r>
      <w:r w:rsidR="00C55E33" w:rsidRPr="003D08A7">
        <w:t xml:space="preserve"> </w:t>
      </w:r>
      <w:r w:rsidR="00B524BF" w:rsidRPr="00E43EFA">
        <w:t xml:space="preserve">while </w:t>
      </w:r>
      <w:r w:rsidR="00C55E33">
        <w:t>the num</w:t>
      </w:r>
      <w:r w:rsidR="002061B5">
        <w:t>b</w:t>
      </w:r>
      <w:r w:rsidR="00C55E33">
        <w:t xml:space="preserve">er of males in the </w:t>
      </w:r>
      <w:r w:rsidR="00B524BF" w:rsidRPr="00E43EFA">
        <w:t>non</w:t>
      </w:r>
      <w:r w:rsidR="00C55E33">
        <w:t>-</w:t>
      </w:r>
      <w:r w:rsidR="00B524BF" w:rsidRPr="00E43EFA">
        <w:t xml:space="preserve">soursop group </w:t>
      </w:r>
      <w:r w:rsidR="00A3410C" w:rsidRPr="00E43EFA">
        <w:t xml:space="preserve">is </w:t>
      </w:r>
      <w:r w:rsidR="00B524BF" w:rsidRPr="00E43EFA">
        <w:t xml:space="preserve">51 (71%) and </w:t>
      </w:r>
      <w:r w:rsidR="00C55E33">
        <w:t xml:space="preserve">the number of </w:t>
      </w:r>
      <w:r w:rsidR="00A3410C" w:rsidRPr="00E43EFA">
        <w:t>female</w:t>
      </w:r>
      <w:r w:rsidR="00C55E33">
        <w:t>s</w:t>
      </w:r>
      <w:r w:rsidR="00A3410C" w:rsidRPr="00E43EFA">
        <w:t xml:space="preserve"> is</w:t>
      </w:r>
      <w:r w:rsidR="00B524BF" w:rsidRPr="00E43EFA">
        <w:t xml:space="preserve"> 21 (29%)</w:t>
      </w:r>
      <w:r w:rsidR="00C55E33">
        <w:t xml:space="preserve">. There was </w:t>
      </w:r>
      <w:r w:rsidR="00B524BF" w:rsidRPr="00E43EFA">
        <w:t xml:space="preserve">no significant difference between </w:t>
      </w:r>
      <w:r w:rsidR="00C55E33">
        <w:t xml:space="preserve">the </w:t>
      </w:r>
      <w:r w:rsidR="00B524BF" w:rsidRPr="00E43EFA">
        <w:t>m</w:t>
      </w:r>
      <w:r w:rsidR="00A3410C" w:rsidRPr="00E43EFA">
        <w:t>ale</w:t>
      </w:r>
      <w:r w:rsidR="00C55E33">
        <w:t>s</w:t>
      </w:r>
      <w:r w:rsidR="00B524BF" w:rsidRPr="00E43EFA">
        <w:t xml:space="preserve"> and </w:t>
      </w:r>
      <w:r w:rsidR="00A3410C" w:rsidRPr="00E43EFA">
        <w:t>female</w:t>
      </w:r>
      <w:r w:rsidR="00C55E33">
        <w:t>s</w:t>
      </w:r>
      <w:r w:rsidR="00B524BF" w:rsidRPr="00E43EFA">
        <w:t xml:space="preserve"> </w:t>
      </w:r>
      <w:r w:rsidR="001A5CE9" w:rsidRPr="00E43EFA">
        <w:t>of</w:t>
      </w:r>
      <w:r w:rsidR="00B524BF" w:rsidRPr="00E43EFA">
        <w:t xml:space="preserve"> </w:t>
      </w:r>
      <w:r w:rsidR="00C55E33">
        <w:t>the two</w:t>
      </w:r>
      <w:r w:rsidR="00B524BF" w:rsidRPr="00E43EFA">
        <w:t xml:space="preserve"> groups </w:t>
      </w:r>
      <w:proofErr w:type="spellStart"/>
      <w:r w:rsidR="00B93B18">
        <w:t>soursop</w:t>
      </w:r>
      <w:proofErr w:type="spellEnd"/>
      <w:r w:rsidR="00B93B18">
        <w:t xml:space="preserve"> and non-</w:t>
      </w:r>
      <w:proofErr w:type="spellStart"/>
      <w:r w:rsidR="00B93B18">
        <w:t>soursop</w:t>
      </w:r>
      <w:proofErr w:type="spellEnd"/>
      <w:r w:rsidR="00B93B18">
        <w:t xml:space="preserve"> </w:t>
      </w:r>
      <w:r w:rsidR="00B524BF" w:rsidRPr="00E43EFA">
        <w:t>(</w:t>
      </w:r>
      <w:r w:rsidR="00B524BF" w:rsidRPr="00E43EFA">
        <w:rPr>
          <w:i/>
        </w:rPr>
        <w:t>p</w:t>
      </w:r>
      <w:r w:rsidR="00B524BF" w:rsidRPr="00E43EFA">
        <w:t>=0.268</w:t>
      </w:r>
      <w:r w:rsidR="00DF59EB">
        <w:rPr>
          <w:lang w:val="id-ID"/>
        </w:rPr>
        <w:t>, TABLE 1</w:t>
      </w:r>
      <w:r w:rsidR="00B524BF" w:rsidRPr="00E43EFA">
        <w:t>).</w:t>
      </w:r>
      <w:r w:rsidR="005E7998" w:rsidRPr="00E43EFA">
        <w:t xml:space="preserve"> </w:t>
      </w:r>
    </w:p>
    <w:p w14:paraId="067CC27C" w14:textId="77777777" w:rsidR="004E0D65" w:rsidRDefault="004E0D65" w:rsidP="004E0D65">
      <w:pPr>
        <w:spacing w:after="0" w:line="240" w:lineRule="auto"/>
        <w:jc w:val="center"/>
        <w:rPr>
          <w:lang w:val="id-ID"/>
        </w:rPr>
      </w:pPr>
    </w:p>
    <w:p w14:paraId="7B71D134" w14:textId="6E985FF0" w:rsidR="001A5CE9" w:rsidRPr="00E43EFA" w:rsidRDefault="00DF59EB" w:rsidP="004E0D65">
      <w:pPr>
        <w:spacing w:after="0" w:line="240" w:lineRule="auto"/>
        <w:jc w:val="center"/>
      </w:pPr>
      <w:proofErr w:type="gramStart"/>
      <w:r w:rsidRPr="00E43EFA">
        <w:lastRenderedPageBreak/>
        <w:t>TABLE</w:t>
      </w:r>
      <w:r w:rsidR="004732BC" w:rsidRPr="00E43EFA">
        <w:t xml:space="preserve"> 2.</w:t>
      </w:r>
      <w:proofErr w:type="gramEnd"/>
      <w:r w:rsidR="004732BC" w:rsidRPr="00E43EFA">
        <w:t xml:space="preserve"> </w:t>
      </w:r>
      <w:r w:rsidR="00B524BF" w:rsidRPr="00E43EFA">
        <w:t xml:space="preserve">Mean </w:t>
      </w:r>
      <w:r w:rsidR="006776EF">
        <w:t>p</w:t>
      </w:r>
      <w:r w:rsidR="00B524BF" w:rsidRPr="00E43EFA">
        <w:t xml:space="preserve">otassium, </w:t>
      </w:r>
      <w:r w:rsidR="006776EF">
        <w:t>t</w:t>
      </w:r>
      <w:r w:rsidR="00B524BF" w:rsidRPr="00E43EFA">
        <w:t xml:space="preserve">otal </w:t>
      </w:r>
      <w:r w:rsidR="006776EF">
        <w:t>c</w:t>
      </w:r>
      <w:r w:rsidR="00B524BF" w:rsidRPr="00E43EFA">
        <w:t xml:space="preserve">holesterol, LDL, HDL, </w:t>
      </w:r>
      <w:r w:rsidR="006776EF">
        <w:t>and t</w:t>
      </w:r>
      <w:r w:rsidR="00B524BF" w:rsidRPr="00E43EFA">
        <w:t xml:space="preserve">riglycerides </w:t>
      </w:r>
    </w:p>
    <w:p w14:paraId="5873A49C" w14:textId="54B3B6F0" w:rsidR="004732BC" w:rsidRPr="00E43EFA" w:rsidRDefault="00B524BF" w:rsidP="004E0D65">
      <w:pPr>
        <w:spacing w:after="0" w:line="240" w:lineRule="auto"/>
        <w:jc w:val="center"/>
      </w:pPr>
      <w:r w:rsidRPr="00E43EFA">
        <w:t xml:space="preserve">at </w:t>
      </w:r>
      <w:r w:rsidR="006776EF">
        <w:t>w</w:t>
      </w:r>
      <w:r w:rsidRPr="00E43EFA">
        <w:t>eek</w:t>
      </w:r>
      <w:r w:rsidR="006776EF">
        <w:t>s</w:t>
      </w:r>
      <w:r w:rsidRPr="00E43EFA">
        <w:t xml:space="preserve"> 0,</w:t>
      </w:r>
      <w:r w:rsidR="006776EF">
        <w:t xml:space="preserve"> </w:t>
      </w:r>
      <w:r w:rsidRPr="00E43EFA">
        <w:t>7,</w:t>
      </w:r>
      <w:r w:rsidR="006776EF">
        <w:t xml:space="preserve"> and </w:t>
      </w:r>
      <w:r w:rsidRPr="00E43EFA">
        <w:t>13</w:t>
      </w:r>
      <w:r w:rsidR="001A5CE9" w:rsidRPr="00E43EFA">
        <w:t xml:space="preserve"> </w:t>
      </w:r>
      <w:r w:rsidR="006776EF">
        <w:t>in the s</w:t>
      </w:r>
      <w:r w:rsidRPr="00E43EFA">
        <w:t xml:space="preserve">oursop and </w:t>
      </w:r>
      <w:r w:rsidR="006776EF">
        <w:t>n</w:t>
      </w:r>
      <w:r w:rsidRPr="00E43EFA">
        <w:t>on</w:t>
      </w:r>
      <w:r w:rsidR="006776EF">
        <w:t>-s</w:t>
      </w:r>
      <w:r w:rsidRPr="00E43EFA">
        <w:t xml:space="preserve">oursop </w:t>
      </w:r>
      <w:r w:rsidR="006776EF">
        <w:t>g</w:t>
      </w:r>
      <w:r w:rsidRPr="00E43EFA">
        <w:t>roup</w:t>
      </w:r>
      <w:r w:rsidR="00A52177">
        <w:t>s</w:t>
      </w:r>
      <w:r w:rsidR="006776EF">
        <w:t>.</w:t>
      </w:r>
    </w:p>
    <w:tbl>
      <w:tblPr>
        <w:tblW w:w="5000" w:type="pct"/>
        <w:tblBorders>
          <w:top w:val="single" w:sz="8" w:space="0" w:color="000000"/>
          <w:bottom w:val="single" w:sz="8" w:space="0" w:color="000000"/>
          <w:insideH w:val="single" w:sz="8" w:space="0" w:color="000000"/>
        </w:tblBorders>
        <w:tblCellMar>
          <w:left w:w="0" w:type="dxa"/>
          <w:right w:w="0" w:type="dxa"/>
        </w:tblCellMar>
        <w:tblLook w:val="04A0" w:firstRow="1" w:lastRow="0" w:firstColumn="1" w:lastColumn="0" w:noHBand="0" w:noVBand="1"/>
      </w:tblPr>
      <w:tblGrid>
        <w:gridCol w:w="957"/>
        <w:gridCol w:w="964"/>
        <w:gridCol w:w="977"/>
        <w:gridCol w:w="687"/>
        <w:gridCol w:w="951"/>
        <w:gridCol w:w="966"/>
        <w:gridCol w:w="916"/>
        <w:gridCol w:w="947"/>
        <w:gridCol w:w="962"/>
        <w:gridCol w:w="960"/>
      </w:tblGrid>
      <w:tr w:rsidR="004732BC" w:rsidRPr="00E43EFA" w14:paraId="607E9D69" w14:textId="77777777" w:rsidTr="004732BC">
        <w:trPr>
          <w:trHeight w:val="397"/>
        </w:trPr>
        <w:tc>
          <w:tcPr>
            <w:tcW w:w="515" w:type="pct"/>
            <w:vMerge w:val="restart"/>
            <w:shd w:val="clear" w:color="auto" w:fill="FFFFFF"/>
            <w:tcMar>
              <w:top w:w="15" w:type="dxa"/>
              <w:left w:w="108" w:type="dxa"/>
              <w:bottom w:w="0" w:type="dxa"/>
              <w:right w:w="108" w:type="dxa"/>
            </w:tcMar>
            <w:hideMark/>
          </w:tcPr>
          <w:p w14:paraId="677EE417" w14:textId="77777777" w:rsidR="004732BC" w:rsidRPr="00E43EFA" w:rsidRDefault="004732BC" w:rsidP="004E0D65">
            <w:pPr>
              <w:tabs>
                <w:tab w:val="left" w:pos="567"/>
              </w:tabs>
              <w:spacing w:after="0" w:line="240" w:lineRule="auto"/>
              <w:jc w:val="center"/>
              <w:rPr>
                <w:bCs/>
                <w:sz w:val="20"/>
                <w:szCs w:val="16"/>
              </w:rPr>
            </w:pPr>
          </w:p>
          <w:p w14:paraId="0A012405"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Variab</w:t>
            </w:r>
            <w:r w:rsidR="00B524BF" w:rsidRPr="00E43EFA">
              <w:rPr>
                <w:bCs/>
                <w:sz w:val="20"/>
                <w:szCs w:val="16"/>
              </w:rPr>
              <w:t>le</w:t>
            </w:r>
          </w:p>
        </w:tc>
        <w:tc>
          <w:tcPr>
            <w:tcW w:w="1414" w:type="pct"/>
            <w:gridSpan w:val="3"/>
            <w:shd w:val="clear" w:color="auto" w:fill="FFFFFF"/>
            <w:tcMar>
              <w:top w:w="15" w:type="dxa"/>
              <w:left w:w="108" w:type="dxa"/>
              <w:bottom w:w="0" w:type="dxa"/>
              <w:right w:w="108" w:type="dxa"/>
            </w:tcMar>
            <w:hideMark/>
          </w:tcPr>
          <w:p w14:paraId="68CF893D" w14:textId="77777777" w:rsidR="004732BC" w:rsidRPr="00E43EFA" w:rsidRDefault="00A3410C" w:rsidP="004E0D65">
            <w:pPr>
              <w:tabs>
                <w:tab w:val="left" w:pos="567"/>
              </w:tabs>
              <w:spacing w:after="0" w:line="240" w:lineRule="auto"/>
              <w:jc w:val="center"/>
              <w:rPr>
                <w:bCs/>
                <w:sz w:val="20"/>
                <w:szCs w:val="16"/>
              </w:rPr>
            </w:pPr>
            <w:r w:rsidRPr="00E43EFA">
              <w:rPr>
                <w:bCs/>
                <w:sz w:val="20"/>
                <w:szCs w:val="16"/>
              </w:rPr>
              <w:t>Week</w:t>
            </w:r>
            <w:r w:rsidR="004732BC" w:rsidRPr="00E43EFA">
              <w:rPr>
                <w:bCs/>
                <w:sz w:val="20"/>
                <w:szCs w:val="16"/>
              </w:rPr>
              <w:t xml:space="preserve"> 0</w:t>
            </w:r>
          </w:p>
        </w:tc>
        <w:tc>
          <w:tcPr>
            <w:tcW w:w="1525" w:type="pct"/>
            <w:gridSpan w:val="3"/>
            <w:shd w:val="clear" w:color="auto" w:fill="FFFFFF"/>
            <w:tcMar>
              <w:top w:w="15" w:type="dxa"/>
              <w:left w:w="108" w:type="dxa"/>
              <w:bottom w:w="0" w:type="dxa"/>
              <w:right w:w="108" w:type="dxa"/>
            </w:tcMar>
            <w:hideMark/>
          </w:tcPr>
          <w:p w14:paraId="7CD0D68D" w14:textId="77777777" w:rsidR="004732BC" w:rsidRPr="00E43EFA" w:rsidRDefault="00A3410C" w:rsidP="004E0D65">
            <w:pPr>
              <w:tabs>
                <w:tab w:val="left" w:pos="567"/>
              </w:tabs>
              <w:spacing w:after="0" w:line="240" w:lineRule="auto"/>
              <w:jc w:val="center"/>
              <w:rPr>
                <w:sz w:val="20"/>
                <w:szCs w:val="16"/>
              </w:rPr>
            </w:pPr>
            <w:r w:rsidRPr="00E43EFA">
              <w:rPr>
                <w:bCs/>
                <w:sz w:val="20"/>
                <w:szCs w:val="16"/>
              </w:rPr>
              <w:t>Week</w:t>
            </w:r>
            <w:r w:rsidR="004732BC" w:rsidRPr="00E43EFA">
              <w:rPr>
                <w:bCs/>
                <w:sz w:val="20"/>
                <w:szCs w:val="16"/>
              </w:rPr>
              <w:t xml:space="preserve"> 7</w:t>
            </w:r>
          </w:p>
        </w:tc>
        <w:tc>
          <w:tcPr>
            <w:tcW w:w="1546" w:type="pct"/>
            <w:gridSpan w:val="3"/>
            <w:shd w:val="clear" w:color="auto" w:fill="FFFFFF"/>
            <w:tcMar>
              <w:top w:w="15" w:type="dxa"/>
              <w:left w:w="108" w:type="dxa"/>
              <w:bottom w:w="0" w:type="dxa"/>
              <w:right w:w="108" w:type="dxa"/>
            </w:tcMar>
            <w:hideMark/>
          </w:tcPr>
          <w:p w14:paraId="72C3E6EA" w14:textId="77777777" w:rsidR="004732BC" w:rsidRPr="00E43EFA" w:rsidRDefault="00A3410C" w:rsidP="004E0D65">
            <w:pPr>
              <w:tabs>
                <w:tab w:val="left" w:pos="567"/>
              </w:tabs>
              <w:spacing w:after="0" w:line="240" w:lineRule="auto"/>
              <w:jc w:val="center"/>
              <w:rPr>
                <w:sz w:val="20"/>
                <w:szCs w:val="16"/>
              </w:rPr>
            </w:pPr>
            <w:r w:rsidRPr="00E43EFA">
              <w:rPr>
                <w:bCs/>
                <w:sz w:val="20"/>
                <w:szCs w:val="16"/>
              </w:rPr>
              <w:t>Week</w:t>
            </w:r>
            <w:r w:rsidR="004732BC" w:rsidRPr="00E43EFA">
              <w:rPr>
                <w:bCs/>
                <w:sz w:val="20"/>
                <w:szCs w:val="16"/>
              </w:rPr>
              <w:t xml:space="preserve"> 13</w:t>
            </w:r>
          </w:p>
        </w:tc>
      </w:tr>
      <w:tr w:rsidR="004732BC" w:rsidRPr="00E43EFA" w14:paraId="72CC7EE8" w14:textId="77777777" w:rsidTr="004732BC">
        <w:trPr>
          <w:trHeight w:val="726"/>
        </w:trPr>
        <w:tc>
          <w:tcPr>
            <w:tcW w:w="515" w:type="pct"/>
            <w:vMerge/>
            <w:tcBorders>
              <w:bottom w:val="single" w:sz="8" w:space="0" w:color="000000"/>
            </w:tcBorders>
            <w:vAlign w:val="center"/>
            <w:hideMark/>
          </w:tcPr>
          <w:p w14:paraId="7469AF77" w14:textId="77777777" w:rsidR="004732BC" w:rsidRPr="00E43EFA" w:rsidRDefault="004732BC" w:rsidP="004E0D65">
            <w:pPr>
              <w:tabs>
                <w:tab w:val="left" w:pos="567"/>
              </w:tabs>
              <w:spacing w:after="0" w:line="240" w:lineRule="auto"/>
              <w:jc w:val="center"/>
              <w:rPr>
                <w:sz w:val="16"/>
                <w:szCs w:val="16"/>
              </w:rPr>
            </w:pPr>
          </w:p>
        </w:tc>
        <w:tc>
          <w:tcPr>
            <w:tcW w:w="519" w:type="pct"/>
            <w:tcBorders>
              <w:bottom w:val="single" w:sz="8" w:space="0" w:color="000000"/>
            </w:tcBorders>
            <w:shd w:val="clear" w:color="auto" w:fill="FFFFFF"/>
            <w:tcMar>
              <w:top w:w="15" w:type="dxa"/>
              <w:left w:w="108" w:type="dxa"/>
              <w:bottom w:w="0" w:type="dxa"/>
              <w:right w:w="108" w:type="dxa"/>
            </w:tcMar>
            <w:hideMark/>
          </w:tcPr>
          <w:p w14:paraId="157D5EC5" w14:textId="77777777" w:rsidR="004732BC" w:rsidRPr="00E43EFA" w:rsidRDefault="00B524BF" w:rsidP="004E0D65">
            <w:pPr>
              <w:tabs>
                <w:tab w:val="left" w:pos="567"/>
              </w:tabs>
              <w:spacing w:after="0" w:line="240" w:lineRule="auto"/>
              <w:jc w:val="center"/>
              <w:rPr>
                <w:sz w:val="18"/>
                <w:szCs w:val="16"/>
              </w:rPr>
            </w:pPr>
            <w:r w:rsidRPr="00E43EFA">
              <w:rPr>
                <w:sz w:val="18"/>
                <w:szCs w:val="16"/>
              </w:rPr>
              <w:t>Soursop</w:t>
            </w:r>
          </w:p>
          <w:p w14:paraId="05A96CD5" w14:textId="77777777" w:rsidR="004732BC" w:rsidRPr="00E43EFA" w:rsidRDefault="004732BC" w:rsidP="004E0D65">
            <w:pPr>
              <w:tabs>
                <w:tab w:val="left" w:pos="567"/>
              </w:tabs>
              <w:spacing w:after="0" w:line="240" w:lineRule="auto"/>
              <w:jc w:val="center"/>
              <w:rPr>
                <w:bCs/>
                <w:sz w:val="18"/>
                <w:szCs w:val="16"/>
              </w:rPr>
            </w:pPr>
          </w:p>
          <w:p w14:paraId="4FC0E2DF" w14:textId="58B99C26" w:rsidR="004732BC" w:rsidRPr="00E43EFA" w:rsidRDefault="002F3055" w:rsidP="004E0D65">
            <w:pPr>
              <w:tabs>
                <w:tab w:val="left" w:pos="567"/>
              </w:tabs>
              <w:spacing w:after="0" w:line="240" w:lineRule="auto"/>
              <w:jc w:val="center"/>
              <w:rPr>
                <w:bCs/>
                <w:sz w:val="18"/>
                <w:szCs w:val="16"/>
              </w:rPr>
            </w:pPr>
            <w:r>
              <w:rPr>
                <w:bCs/>
                <w:i/>
                <w:sz w:val="18"/>
                <w:szCs w:val="16"/>
              </w:rPr>
              <w:t>n</w:t>
            </w:r>
            <w:r>
              <w:rPr>
                <w:bCs/>
                <w:sz w:val="18"/>
                <w:szCs w:val="16"/>
              </w:rPr>
              <w:t xml:space="preserve"> </w:t>
            </w:r>
            <w:r w:rsidR="004732BC" w:rsidRPr="00E43EFA">
              <w:rPr>
                <w:bCs/>
                <w:sz w:val="18"/>
                <w:szCs w:val="16"/>
              </w:rPr>
              <w:t>=</w:t>
            </w:r>
            <w:r>
              <w:rPr>
                <w:bCs/>
                <w:sz w:val="18"/>
                <w:szCs w:val="16"/>
              </w:rPr>
              <w:t xml:space="preserve"> </w:t>
            </w:r>
            <w:r w:rsidR="004732BC" w:rsidRPr="00E43EFA">
              <w:rPr>
                <w:bCs/>
                <w:sz w:val="18"/>
                <w:szCs w:val="16"/>
              </w:rPr>
              <w:t>71</w:t>
            </w:r>
          </w:p>
          <w:p w14:paraId="35CC6765" w14:textId="63A83DF0"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526" w:type="pct"/>
            <w:tcBorders>
              <w:bottom w:val="single" w:sz="8" w:space="0" w:color="000000"/>
            </w:tcBorders>
            <w:shd w:val="clear" w:color="auto" w:fill="FFFFFF"/>
            <w:tcMar>
              <w:top w:w="15" w:type="dxa"/>
              <w:left w:w="108" w:type="dxa"/>
              <w:bottom w:w="0" w:type="dxa"/>
              <w:right w:w="108" w:type="dxa"/>
            </w:tcMar>
            <w:hideMark/>
          </w:tcPr>
          <w:p w14:paraId="68B07CC2" w14:textId="3232CD3E" w:rsidR="002F3055" w:rsidRDefault="004732BC" w:rsidP="004E0D65">
            <w:pPr>
              <w:tabs>
                <w:tab w:val="left" w:pos="567"/>
              </w:tabs>
              <w:spacing w:after="0" w:line="240" w:lineRule="auto"/>
              <w:jc w:val="center"/>
              <w:rPr>
                <w:bCs/>
                <w:sz w:val="18"/>
                <w:szCs w:val="16"/>
              </w:rPr>
            </w:pPr>
            <w:r w:rsidRPr="00E43EFA">
              <w:rPr>
                <w:bCs/>
                <w:sz w:val="18"/>
                <w:szCs w:val="16"/>
              </w:rPr>
              <w:t>Non</w:t>
            </w:r>
            <w:r w:rsidR="002F3055">
              <w:rPr>
                <w:sz w:val="18"/>
                <w:szCs w:val="16"/>
              </w:rPr>
              <w:t>-s</w:t>
            </w:r>
            <w:r w:rsidR="00B524BF" w:rsidRPr="00E43EFA">
              <w:rPr>
                <w:sz w:val="18"/>
                <w:szCs w:val="16"/>
              </w:rPr>
              <w:t>oursop</w:t>
            </w:r>
            <w:r w:rsidRPr="00E43EFA">
              <w:rPr>
                <w:bCs/>
                <w:sz w:val="18"/>
                <w:szCs w:val="16"/>
              </w:rPr>
              <w:t xml:space="preserve"> </w:t>
            </w:r>
          </w:p>
          <w:p w14:paraId="7DA7541F" w14:textId="30708BD0" w:rsidR="004732BC" w:rsidRPr="00E43EFA" w:rsidRDefault="004732BC" w:rsidP="004E0D65">
            <w:pPr>
              <w:tabs>
                <w:tab w:val="left" w:pos="567"/>
              </w:tabs>
              <w:spacing w:after="0" w:line="240" w:lineRule="auto"/>
              <w:jc w:val="center"/>
              <w:rPr>
                <w:bCs/>
                <w:sz w:val="18"/>
                <w:szCs w:val="16"/>
              </w:rPr>
            </w:pPr>
            <w:r w:rsidRPr="00E43EFA">
              <w:rPr>
                <w:bCs/>
                <w:i/>
                <w:sz w:val="18"/>
                <w:szCs w:val="16"/>
              </w:rPr>
              <w:t>n</w:t>
            </w:r>
            <w:r w:rsidR="002F3055">
              <w:rPr>
                <w:bCs/>
                <w:sz w:val="18"/>
                <w:szCs w:val="16"/>
              </w:rPr>
              <w:t xml:space="preserve"> </w:t>
            </w:r>
            <w:r w:rsidRPr="00E43EFA">
              <w:rPr>
                <w:bCs/>
                <w:sz w:val="18"/>
                <w:szCs w:val="16"/>
              </w:rPr>
              <w:t>=</w:t>
            </w:r>
            <w:r w:rsidR="002F3055">
              <w:rPr>
                <w:bCs/>
                <w:sz w:val="18"/>
                <w:szCs w:val="16"/>
              </w:rPr>
              <w:t xml:space="preserve"> </w:t>
            </w:r>
            <w:r w:rsidRPr="00E43EFA">
              <w:rPr>
                <w:bCs/>
                <w:sz w:val="18"/>
                <w:szCs w:val="16"/>
              </w:rPr>
              <w:t>72</w:t>
            </w:r>
          </w:p>
          <w:p w14:paraId="17531F94" w14:textId="61F88ADA"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370" w:type="pct"/>
            <w:tcBorders>
              <w:bottom w:val="single" w:sz="8" w:space="0" w:color="000000"/>
            </w:tcBorders>
            <w:shd w:val="clear" w:color="auto" w:fill="FFFFFF"/>
          </w:tcPr>
          <w:p w14:paraId="6AEF1D0C" w14:textId="77777777" w:rsidR="004732BC" w:rsidRPr="00E43EFA" w:rsidRDefault="004732BC" w:rsidP="004E0D65">
            <w:pPr>
              <w:tabs>
                <w:tab w:val="left" w:pos="567"/>
              </w:tabs>
              <w:spacing w:after="0" w:line="240" w:lineRule="auto"/>
              <w:jc w:val="center"/>
              <w:rPr>
                <w:bCs/>
                <w:sz w:val="18"/>
                <w:szCs w:val="16"/>
              </w:rPr>
            </w:pPr>
          </w:p>
          <w:p w14:paraId="723A3C9C" w14:textId="77777777" w:rsidR="004732BC" w:rsidRPr="00E43EFA" w:rsidRDefault="008A1D6F" w:rsidP="004E0D65">
            <w:pPr>
              <w:tabs>
                <w:tab w:val="left" w:pos="567"/>
              </w:tabs>
              <w:spacing w:after="0" w:line="240" w:lineRule="auto"/>
              <w:jc w:val="center"/>
              <w:rPr>
                <w:bCs/>
                <w:i/>
                <w:sz w:val="18"/>
                <w:szCs w:val="16"/>
              </w:rPr>
            </w:pPr>
            <w:r w:rsidRPr="00E43EFA">
              <w:rPr>
                <w:bCs/>
                <w:i/>
                <w:sz w:val="18"/>
                <w:szCs w:val="16"/>
              </w:rPr>
              <w:t>p</w:t>
            </w:r>
          </w:p>
        </w:tc>
        <w:tc>
          <w:tcPr>
            <w:tcW w:w="512" w:type="pct"/>
            <w:tcBorders>
              <w:bottom w:val="single" w:sz="8" w:space="0" w:color="000000"/>
            </w:tcBorders>
            <w:shd w:val="clear" w:color="auto" w:fill="FFFFFF"/>
            <w:tcMar>
              <w:top w:w="15" w:type="dxa"/>
              <w:left w:w="108" w:type="dxa"/>
              <w:bottom w:w="0" w:type="dxa"/>
              <w:right w:w="108" w:type="dxa"/>
            </w:tcMar>
            <w:hideMark/>
          </w:tcPr>
          <w:p w14:paraId="3F341233" w14:textId="77777777" w:rsidR="004732BC" w:rsidRPr="00E43EFA" w:rsidRDefault="00B524BF" w:rsidP="004E0D65">
            <w:pPr>
              <w:tabs>
                <w:tab w:val="left" w:pos="567"/>
              </w:tabs>
              <w:spacing w:after="0" w:line="240" w:lineRule="auto"/>
              <w:jc w:val="center"/>
              <w:rPr>
                <w:sz w:val="18"/>
                <w:szCs w:val="16"/>
              </w:rPr>
            </w:pPr>
            <w:r w:rsidRPr="00E43EFA">
              <w:rPr>
                <w:sz w:val="18"/>
                <w:szCs w:val="16"/>
              </w:rPr>
              <w:t>Soursop</w:t>
            </w:r>
          </w:p>
          <w:p w14:paraId="4BAB0D29" w14:textId="77777777" w:rsidR="004732BC" w:rsidRPr="00E43EFA" w:rsidRDefault="004732BC" w:rsidP="004E0D65">
            <w:pPr>
              <w:tabs>
                <w:tab w:val="left" w:pos="567"/>
              </w:tabs>
              <w:spacing w:after="0" w:line="240" w:lineRule="auto"/>
              <w:jc w:val="center"/>
              <w:rPr>
                <w:bCs/>
                <w:sz w:val="18"/>
                <w:szCs w:val="16"/>
              </w:rPr>
            </w:pPr>
          </w:p>
          <w:p w14:paraId="7C24C78A" w14:textId="16F3CA67" w:rsidR="004732BC" w:rsidRPr="00E43EFA" w:rsidRDefault="002F3055" w:rsidP="004E0D65">
            <w:pPr>
              <w:tabs>
                <w:tab w:val="left" w:pos="567"/>
              </w:tabs>
              <w:spacing w:after="0" w:line="240" w:lineRule="auto"/>
              <w:jc w:val="center"/>
              <w:rPr>
                <w:bCs/>
                <w:sz w:val="18"/>
                <w:szCs w:val="16"/>
              </w:rPr>
            </w:pPr>
            <w:r>
              <w:rPr>
                <w:bCs/>
                <w:i/>
                <w:sz w:val="18"/>
                <w:szCs w:val="16"/>
              </w:rPr>
              <w:t>n</w:t>
            </w:r>
            <w:r>
              <w:rPr>
                <w:bCs/>
                <w:sz w:val="18"/>
                <w:szCs w:val="16"/>
              </w:rPr>
              <w:t xml:space="preserve"> </w:t>
            </w:r>
            <w:r w:rsidR="004732BC" w:rsidRPr="00E43EFA">
              <w:rPr>
                <w:bCs/>
                <w:sz w:val="18"/>
                <w:szCs w:val="16"/>
              </w:rPr>
              <w:t>=</w:t>
            </w:r>
            <w:r>
              <w:rPr>
                <w:bCs/>
                <w:sz w:val="18"/>
                <w:szCs w:val="16"/>
              </w:rPr>
              <w:t xml:space="preserve"> </w:t>
            </w:r>
            <w:r w:rsidR="004732BC" w:rsidRPr="00E43EFA">
              <w:rPr>
                <w:bCs/>
                <w:sz w:val="18"/>
                <w:szCs w:val="16"/>
              </w:rPr>
              <w:t>56</w:t>
            </w:r>
          </w:p>
          <w:p w14:paraId="2A07FDAF" w14:textId="21A898E7"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520" w:type="pct"/>
            <w:tcBorders>
              <w:bottom w:val="single" w:sz="8" w:space="0" w:color="000000"/>
            </w:tcBorders>
            <w:shd w:val="clear" w:color="auto" w:fill="FFFFFF"/>
            <w:tcMar>
              <w:top w:w="15" w:type="dxa"/>
              <w:left w:w="108" w:type="dxa"/>
              <w:bottom w:w="0" w:type="dxa"/>
              <w:right w:w="108" w:type="dxa"/>
            </w:tcMar>
            <w:hideMark/>
          </w:tcPr>
          <w:p w14:paraId="0F9BE27E" w14:textId="508D667B" w:rsidR="004732BC" w:rsidRPr="00E43EFA" w:rsidRDefault="004732BC" w:rsidP="004E0D65">
            <w:pPr>
              <w:tabs>
                <w:tab w:val="left" w:pos="567"/>
              </w:tabs>
              <w:spacing w:after="0" w:line="240" w:lineRule="auto"/>
              <w:jc w:val="center"/>
              <w:rPr>
                <w:sz w:val="18"/>
                <w:szCs w:val="16"/>
              </w:rPr>
            </w:pPr>
            <w:r w:rsidRPr="00E43EFA">
              <w:rPr>
                <w:bCs/>
                <w:sz w:val="18"/>
                <w:szCs w:val="16"/>
              </w:rPr>
              <w:t>Non</w:t>
            </w:r>
            <w:r w:rsidR="002F3055">
              <w:rPr>
                <w:sz w:val="18"/>
                <w:szCs w:val="16"/>
              </w:rPr>
              <w:t>-s</w:t>
            </w:r>
            <w:r w:rsidR="00B524BF" w:rsidRPr="00E43EFA">
              <w:rPr>
                <w:sz w:val="18"/>
                <w:szCs w:val="16"/>
              </w:rPr>
              <w:t>oursop</w:t>
            </w:r>
          </w:p>
          <w:p w14:paraId="6A4CACED" w14:textId="5BA16236" w:rsidR="004732BC" w:rsidRPr="00E43EFA" w:rsidRDefault="002F3055" w:rsidP="004E0D65">
            <w:pPr>
              <w:tabs>
                <w:tab w:val="left" w:pos="567"/>
              </w:tabs>
              <w:spacing w:after="0" w:line="240" w:lineRule="auto"/>
              <w:jc w:val="center"/>
              <w:rPr>
                <w:bCs/>
                <w:sz w:val="18"/>
                <w:szCs w:val="16"/>
              </w:rPr>
            </w:pPr>
            <w:r>
              <w:rPr>
                <w:bCs/>
                <w:i/>
                <w:sz w:val="18"/>
                <w:szCs w:val="16"/>
              </w:rPr>
              <w:t>n</w:t>
            </w:r>
            <w:r>
              <w:rPr>
                <w:bCs/>
                <w:sz w:val="18"/>
                <w:szCs w:val="16"/>
              </w:rPr>
              <w:t xml:space="preserve"> </w:t>
            </w:r>
            <w:r w:rsidR="004732BC" w:rsidRPr="00E43EFA">
              <w:rPr>
                <w:bCs/>
                <w:sz w:val="18"/>
                <w:szCs w:val="16"/>
              </w:rPr>
              <w:t>=</w:t>
            </w:r>
            <w:r>
              <w:rPr>
                <w:bCs/>
                <w:sz w:val="18"/>
                <w:szCs w:val="16"/>
              </w:rPr>
              <w:t xml:space="preserve"> </w:t>
            </w:r>
            <w:r w:rsidR="004732BC" w:rsidRPr="00E43EFA">
              <w:rPr>
                <w:bCs/>
                <w:sz w:val="18"/>
                <w:szCs w:val="16"/>
              </w:rPr>
              <w:t>60</w:t>
            </w:r>
          </w:p>
          <w:p w14:paraId="1A92DFEF" w14:textId="5941902D"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493" w:type="pct"/>
            <w:tcBorders>
              <w:bottom w:val="single" w:sz="8" w:space="0" w:color="000000"/>
            </w:tcBorders>
            <w:shd w:val="clear" w:color="auto" w:fill="FFFFFF"/>
            <w:tcMar>
              <w:top w:w="15" w:type="dxa"/>
              <w:left w:w="108" w:type="dxa"/>
              <w:bottom w:w="0" w:type="dxa"/>
              <w:right w:w="108" w:type="dxa"/>
            </w:tcMar>
            <w:hideMark/>
          </w:tcPr>
          <w:p w14:paraId="0FA59384" w14:textId="77777777" w:rsidR="004732BC" w:rsidRPr="00E43EFA" w:rsidRDefault="004732BC" w:rsidP="004E0D65">
            <w:pPr>
              <w:tabs>
                <w:tab w:val="left" w:pos="567"/>
              </w:tabs>
              <w:spacing w:after="0" w:line="240" w:lineRule="auto"/>
              <w:jc w:val="center"/>
              <w:rPr>
                <w:sz w:val="18"/>
                <w:szCs w:val="16"/>
              </w:rPr>
            </w:pPr>
          </w:p>
          <w:p w14:paraId="5E18F190" w14:textId="77777777" w:rsidR="004732BC" w:rsidRPr="00E43EFA" w:rsidRDefault="008A1D6F" w:rsidP="004E0D65">
            <w:pPr>
              <w:tabs>
                <w:tab w:val="left" w:pos="567"/>
              </w:tabs>
              <w:spacing w:after="0" w:line="240" w:lineRule="auto"/>
              <w:jc w:val="center"/>
              <w:rPr>
                <w:i/>
                <w:sz w:val="18"/>
                <w:szCs w:val="16"/>
              </w:rPr>
            </w:pPr>
            <w:r w:rsidRPr="00E43EFA">
              <w:rPr>
                <w:i/>
                <w:sz w:val="18"/>
                <w:szCs w:val="16"/>
              </w:rPr>
              <w:t>p</w:t>
            </w:r>
          </w:p>
        </w:tc>
        <w:tc>
          <w:tcPr>
            <w:tcW w:w="510" w:type="pct"/>
            <w:tcBorders>
              <w:bottom w:val="single" w:sz="8" w:space="0" w:color="000000"/>
            </w:tcBorders>
            <w:shd w:val="clear" w:color="auto" w:fill="FFFFFF"/>
            <w:tcMar>
              <w:top w:w="15" w:type="dxa"/>
              <w:left w:w="108" w:type="dxa"/>
              <w:bottom w:w="0" w:type="dxa"/>
              <w:right w:w="108" w:type="dxa"/>
            </w:tcMar>
            <w:hideMark/>
          </w:tcPr>
          <w:p w14:paraId="7DF80D81" w14:textId="77777777" w:rsidR="004732BC" w:rsidRPr="00E43EFA" w:rsidRDefault="00B524BF" w:rsidP="004E0D65">
            <w:pPr>
              <w:tabs>
                <w:tab w:val="left" w:pos="567"/>
              </w:tabs>
              <w:spacing w:after="0" w:line="240" w:lineRule="auto"/>
              <w:jc w:val="center"/>
              <w:rPr>
                <w:sz w:val="18"/>
                <w:szCs w:val="16"/>
              </w:rPr>
            </w:pPr>
            <w:r w:rsidRPr="00E43EFA">
              <w:rPr>
                <w:sz w:val="18"/>
                <w:szCs w:val="16"/>
              </w:rPr>
              <w:t>Soursop</w:t>
            </w:r>
          </w:p>
          <w:p w14:paraId="302B1928" w14:textId="77777777" w:rsidR="004732BC" w:rsidRPr="00E43EFA" w:rsidRDefault="004732BC" w:rsidP="004E0D65">
            <w:pPr>
              <w:tabs>
                <w:tab w:val="left" w:pos="567"/>
              </w:tabs>
              <w:spacing w:after="0" w:line="240" w:lineRule="auto"/>
              <w:jc w:val="center"/>
              <w:rPr>
                <w:bCs/>
                <w:sz w:val="18"/>
                <w:szCs w:val="16"/>
              </w:rPr>
            </w:pPr>
          </w:p>
          <w:p w14:paraId="0070E0C9" w14:textId="4344F107" w:rsidR="004732BC" w:rsidRPr="00E43EFA" w:rsidRDefault="002F3055" w:rsidP="004E0D65">
            <w:pPr>
              <w:tabs>
                <w:tab w:val="left" w:pos="567"/>
              </w:tabs>
              <w:spacing w:after="0" w:line="240" w:lineRule="auto"/>
              <w:jc w:val="center"/>
              <w:rPr>
                <w:bCs/>
                <w:sz w:val="18"/>
                <w:szCs w:val="16"/>
              </w:rPr>
            </w:pPr>
            <w:r>
              <w:rPr>
                <w:bCs/>
                <w:i/>
                <w:sz w:val="18"/>
                <w:szCs w:val="16"/>
              </w:rPr>
              <w:t>n</w:t>
            </w:r>
            <w:r>
              <w:rPr>
                <w:bCs/>
                <w:sz w:val="18"/>
                <w:szCs w:val="16"/>
              </w:rPr>
              <w:t xml:space="preserve"> </w:t>
            </w:r>
            <w:r w:rsidR="004732BC" w:rsidRPr="00E43EFA">
              <w:rPr>
                <w:bCs/>
                <w:sz w:val="18"/>
                <w:szCs w:val="16"/>
              </w:rPr>
              <w:t>=</w:t>
            </w:r>
            <w:r>
              <w:rPr>
                <w:bCs/>
                <w:sz w:val="18"/>
                <w:szCs w:val="16"/>
              </w:rPr>
              <w:t xml:space="preserve"> </w:t>
            </w:r>
            <w:r w:rsidR="004732BC" w:rsidRPr="00E43EFA">
              <w:rPr>
                <w:bCs/>
                <w:sz w:val="18"/>
                <w:szCs w:val="16"/>
              </w:rPr>
              <w:t>54</w:t>
            </w:r>
          </w:p>
          <w:p w14:paraId="056C3CEA" w14:textId="46DF7BD9"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518" w:type="pct"/>
            <w:tcBorders>
              <w:bottom w:val="single" w:sz="8" w:space="0" w:color="000000"/>
            </w:tcBorders>
            <w:shd w:val="clear" w:color="auto" w:fill="FFFFFF"/>
            <w:tcMar>
              <w:top w:w="15" w:type="dxa"/>
              <w:left w:w="108" w:type="dxa"/>
              <w:bottom w:w="0" w:type="dxa"/>
              <w:right w:w="108" w:type="dxa"/>
            </w:tcMar>
            <w:hideMark/>
          </w:tcPr>
          <w:p w14:paraId="246991D6" w14:textId="20A83C77" w:rsidR="004732BC" w:rsidRPr="00E43EFA" w:rsidRDefault="004732BC" w:rsidP="004E0D65">
            <w:pPr>
              <w:tabs>
                <w:tab w:val="left" w:pos="567"/>
              </w:tabs>
              <w:spacing w:after="0" w:line="240" w:lineRule="auto"/>
              <w:jc w:val="center"/>
              <w:rPr>
                <w:sz w:val="18"/>
                <w:szCs w:val="16"/>
              </w:rPr>
            </w:pPr>
            <w:r w:rsidRPr="00E43EFA">
              <w:rPr>
                <w:bCs/>
                <w:sz w:val="18"/>
                <w:szCs w:val="16"/>
              </w:rPr>
              <w:t>Non</w:t>
            </w:r>
            <w:r w:rsidR="002F3055">
              <w:rPr>
                <w:sz w:val="18"/>
                <w:szCs w:val="16"/>
              </w:rPr>
              <w:t>-s</w:t>
            </w:r>
            <w:r w:rsidR="00B524BF" w:rsidRPr="00E43EFA">
              <w:rPr>
                <w:sz w:val="18"/>
                <w:szCs w:val="16"/>
              </w:rPr>
              <w:t>oursop</w:t>
            </w:r>
          </w:p>
          <w:p w14:paraId="010C7FE4" w14:textId="7124736D" w:rsidR="004732BC" w:rsidRPr="00E43EFA" w:rsidRDefault="002F3055" w:rsidP="004E0D65">
            <w:pPr>
              <w:tabs>
                <w:tab w:val="left" w:pos="567"/>
              </w:tabs>
              <w:spacing w:after="0" w:line="240" w:lineRule="auto"/>
              <w:jc w:val="center"/>
              <w:rPr>
                <w:bCs/>
                <w:sz w:val="18"/>
                <w:szCs w:val="16"/>
              </w:rPr>
            </w:pPr>
            <w:r>
              <w:rPr>
                <w:bCs/>
                <w:sz w:val="18"/>
                <w:szCs w:val="16"/>
              </w:rPr>
              <w:t xml:space="preserve"> </w:t>
            </w:r>
            <w:r>
              <w:rPr>
                <w:bCs/>
                <w:i/>
                <w:sz w:val="18"/>
                <w:szCs w:val="16"/>
              </w:rPr>
              <w:t>n</w:t>
            </w:r>
            <w:r>
              <w:rPr>
                <w:bCs/>
                <w:sz w:val="18"/>
                <w:szCs w:val="16"/>
              </w:rPr>
              <w:t xml:space="preserve"> </w:t>
            </w:r>
            <w:r w:rsidR="004732BC" w:rsidRPr="00E43EFA">
              <w:rPr>
                <w:bCs/>
                <w:sz w:val="18"/>
                <w:szCs w:val="16"/>
              </w:rPr>
              <w:t>=</w:t>
            </w:r>
            <w:r>
              <w:rPr>
                <w:bCs/>
                <w:sz w:val="18"/>
                <w:szCs w:val="16"/>
              </w:rPr>
              <w:t xml:space="preserve"> </w:t>
            </w:r>
            <w:r w:rsidR="004732BC" w:rsidRPr="00E43EFA">
              <w:rPr>
                <w:bCs/>
                <w:sz w:val="18"/>
                <w:szCs w:val="16"/>
              </w:rPr>
              <w:t>58</w:t>
            </w:r>
          </w:p>
          <w:p w14:paraId="57930A68" w14:textId="1E6D0068" w:rsidR="004732BC" w:rsidRPr="00E43EFA" w:rsidRDefault="004732BC" w:rsidP="004E0D65">
            <w:pPr>
              <w:tabs>
                <w:tab w:val="left" w:pos="567"/>
              </w:tabs>
              <w:spacing w:after="0" w:line="240" w:lineRule="auto"/>
              <w:jc w:val="center"/>
              <w:rPr>
                <w:sz w:val="18"/>
                <w:szCs w:val="16"/>
              </w:rPr>
            </w:pPr>
            <w:r w:rsidRPr="00E43EFA">
              <w:rPr>
                <w:sz w:val="18"/>
                <w:szCs w:val="16"/>
              </w:rPr>
              <w:t>Mean (S</w:t>
            </w:r>
            <w:r w:rsidR="002F3055">
              <w:rPr>
                <w:sz w:val="18"/>
                <w:szCs w:val="16"/>
              </w:rPr>
              <w:t>D</w:t>
            </w:r>
            <w:r w:rsidRPr="00E43EFA">
              <w:rPr>
                <w:sz w:val="18"/>
                <w:szCs w:val="16"/>
              </w:rPr>
              <w:t>)</w:t>
            </w:r>
          </w:p>
        </w:tc>
        <w:tc>
          <w:tcPr>
            <w:tcW w:w="517" w:type="pct"/>
            <w:tcBorders>
              <w:bottom w:val="single" w:sz="8" w:space="0" w:color="000000"/>
            </w:tcBorders>
            <w:shd w:val="clear" w:color="auto" w:fill="FFFFFF"/>
            <w:tcMar>
              <w:top w:w="15" w:type="dxa"/>
              <w:left w:w="108" w:type="dxa"/>
              <w:bottom w:w="0" w:type="dxa"/>
              <w:right w:w="108" w:type="dxa"/>
            </w:tcMar>
            <w:hideMark/>
          </w:tcPr>
          <w:p w14:paraId="3F031F4C" w14:textId="77777777" w:rsidR="004732BC" w:rsidRPr="00E43EFA" w:rsidRDefault="004732BC" w:rsidP="004E0D65">
            <w:pPr>
              <w:tabs>
                <w:tab w:val="left" w:pos="567"/>
              </w:tabs>
              <w:spacing w:after="0" w:line="240" w:lineRule="auto"/>
              <w:jc w:val="center"/>
              <w:rPr>
                <w:bCs/>
                <w:sz w:val="18"/>
                <w:szCs w:val="16"/>
              </w:rPr>
            </w:pPr>
          </w:p>
          <w:p w14:paraId="75D47655" w14:textId="77777777" w:rsidR="004732BC" w:rsidRPr="00E43EFA" w:rsidRDefault="004732BC" w:rsidP="004E0D65">
            <w:pPr>
              <w:tabs>
                <w:tab w:val="left" w:pos="567"/>
              </w:tabs>
              <w:spacing w:after="0" w:line="240" w:lineRule="auto"/>
              <w:jc w:val="center"/>
              <w:rPr>
                <w:i/>
                <w:sz w:val="18"/>
                <w:szCs w:val="16"/>
              </w:rPr>
            </w:pPr>
            <w:r w:rsidRPr="00E43EFA">
              <w:rPr>
                <w:bCs/>
                <w:i/>
                <w:sz w:val="18"/>
                <w:szCs w:val="16"/>
              </w:rPr>
              <w:t>p</w:t>
            </w:r>
          </w:p>
        </w:tc>
      </w:tr>
      <w:tr w:rsidR="004732BC" w:rsidRPr="00E43EFA" w14:paraId="15F5CB11" w14:textId="77777777" w:rsidTr="004732BC">
        <w:trPr>
          <w:trHeight w:val="536"/>
        </w:trPr>
        <w:tc>
          <w:tcPr>
            <w:tcW w:w="515" w:type="pct"/>
            <w:tcBorders>
              <w:top w:val="nil"/>
              <w:bottom w:val="nil"/>
            </w:tcBorders>
            <w:shd w:val="clear" w:color="auto" w:fill="FFFFFF"/>
            <w:tcMar>
              <w:top w:w="15" w:type="dxa"/>
              <w:left w:w="108" w:type="dxa"/>
              <w:bottom w:w="0" w:type="dxa"/>
              <w:right w:w="108" w:type="dxa"/>
            </w:tcMar>
          </w:tcPr>
          <w:p w14:paraId="2A2D7701" w14:textId="77777777" w:rsidR="004732BC" w:rsidRPr="00E43EFA" w:rsidRDefault="00B524BF" w:rsidP="004E0D65">
            <w:pPr>
              <w:tabs>
                <w:tab w:val="left" w:pos="567"/>
              </w:tabs>
              <w:spacing w:after="0" w:line="240" w:lineRule="auto"/>
              <w:jc w:val="center"/>
              <w:rPr>
                <w:b/>
                <w:bCs/>
                <w:sz w:val="16"/>
                <w:szCs w:val="16"/>
              </w:rPr>
            </w:pPr>
            <w:r w:rsidRPr="00E43EFA">
              <w:rPr>
                <w:b/>
                <w:bCs/>
                <w:sz w:val="16"/>
                <w:szCs w:val="16"/>
              </w:rPr>
              <w:t>Potassium</w:t>
            </w:r>
            <w:r w:rsidR="00EA7A55" w:rsidRPr="00E43EFA">
              <w:rPr>
                <w:b/>
                <w:bCs/>
                <w:sz w:val="16"/>
                <w:szCs w:val="16"/>
              </w:rPr>
              <w:t xml:space="preserve"> (mg/dL)</w:t>
            </w:r>
          </w:p>
        </w:tc>
        <w:tc>
          <w:tcPr>
            <w:tcW w:w="519" w:type="pct"/>
            <w:tcBorders>
              <w:top w:val="nil"/>
              <w:bottom w:val="nil"/>
            </w:tcBorders>
            <w:shd w:val="clear" w:color="auto" w:fill="FFFFFF"/>
            <w:tcMar>
              <w:top w:w="15" w:type="dxa"/>
              <w:left w:w="108" w:type="dxa"/>
              <w:bottom w:w="0" w:type="dxa"/>
              <w:right w:w="108" w:type="dxa"/>
            </w:tcMar>
          </w:tcPr>
          <w:p w14:paraId="2D3B2A6B"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3</w:t>
            </w:r>
            <w:r w:rsidR="00A3410C" w:rsidRPr="00E43EFA">
              <w:rPr>
                <w:bCs/>
                <w:sz w:val="20"/>
                <w:szCs w:val="16"/>
              </w:rPr>
              <w:t>.</w:t>
            </w:r>
            <w:r w:rsidRPr="00E43EFA">
              <w:rPr>
                <w:bCs/>
                <w:sz w:val="20"/>
                <w:szCs w:val="16"/>
              </w:rPr>
              <w:t>90</w:t>
            </w:r>
          </w:p>
          <w:p w14:paraId="51D72888"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A3410C" w:rsidRPr="00E43EFA">
              <w:rPr>
                <w:bCs/>
                <w:sz w:val="20"/>
                <w:szCs w:val="16"/>
              </w:rPr>
              <w:t>.</w:t>
            </w:r>
            <w:r w:rsidRPr="00E43EFA">
              <w:rPr>
                <w:bCs/>
                <w:sz w:val="20"/>
                <w:szCs w:val="16"/>
              </w:rPr>
              <w:t>35)</w:t>
            </w:r>
          </w:p>
        </w:tc>
        <w:tc>
          <w:tcPr>
            <w:tcW w:w="526" w:type="pct"/>
            <w:tcBorders>
              <w:top w:val="nil"/>
              <w:bottom w:val="nil"/>
            </w:tcBorders>
            <w:shd w:val="clear" w:color="auto" w:fill="FFFFFF"/>
            <w:tcMar>
              <w:top w:w="15" w:type="dxa"/>
              <w:left w:w="108" w:type="dxa"/>
              <w:bottom w:w="0" w:type="dxa"/>
              <w:right w:w="108" w:type="dxa"/>
            </w:tcMar>
          </w:tcPr>
          <w:p w14:paraId="463AC531"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3</w:t>
            </w:r>
            <w:r w:rsidR="00E0771E" w:rsidRPr="00E43EFA">
              <w:rPr>
                <w:bCs/>
                <w:sz w:val="20"/>
                <w:szCs w:val="16"/>
              </w:rPr>
              <w:t>.</w:t>
            </w:r>
            <w:r w:rsidRPr="00E43EFA">
              <w:rPr>
                <w:bCs/>
                <w:sz w:val="20"/>
                <w:szCs w:val="16"/>
              </w:rPr>
              <w:t>88</w:t>
            </w:r>
          </w:p>
          <w:p w14:paraId="57ABD632"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32)</w:t>
            </w:r>
          </w:p>
        </w:tc>
        <w:tc>
          <w:tcPr>
            <w:tcW w:w="370" w:type="pct"/>
            <w:tcBorders>
              <w:top w:val="nil"/>
              <w:bottom w:val="nil"/>
            </w:tcBorders>
            <w:shd w:val="clear" w:color="auto" w:fill="FFFFFF"/>
          </w:tcPr>
          <w:p w14:paraId="76451D7E"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905**</w:t>
            </w:r>
          </w:p>
        </w:tc>
        <w:tc>
          <w:tcPr>
            <w:tcW w:w="512" w:type="pct"/>
            <w:tcBorders>
              <w:top w:val="nil"/>
              <w:bottom w:val="nil"/>
            </w:tcBorders>
            <w:shd w:val="clear" w:color="auto" w:fill="FFFFFF"/>
            <w:tcMar>
              <w:top w:w="15" w:type="dxa"/>
              <w:left w:w="108" w:type="dxa"/>
              <w:bottom w:w="0" w:type="dxa"/>
              <w:right w:w="108" w:type="dxa"/>
            </w:tcMar>
          </w:tcPr>
          <w:p w14:paraId="5489691A"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4</w:t>
            </w:r>
            <w:r w:rsidR="00E0771E" w:rsidRPr="00E43EFA">
              <w:rPr>
                <w:bCs/>
                <w:sz w:val="20"/>
                <w:szCs w:val="16"/>
              </w:rPr>
              <w:t>.</w:t>
            </w:r>
            <w:r w:rsidRPr="00E43EFA">
              <w:rPr>
                <w:bCs/>
                <w:sz w:val="20"/>
                <w:szCs w:val="16"/>
              </w:rPr>
              <w:t>09</w:t>
            </w:r>
          </w:p>
          <w:p w14:paraId="3691EDE0"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37)</w:t>
            </w:r>
          </w:p>
        </w:tc>
        <w:tc>
          <w:tcPr>
            <w:tcW w:w="520" w:type="pct"/>
            <w:tcBorders>
              <w:top w:val="nil"/>
              <w:bottom w:val="nil"/>
            </w:tcBorders>
            <w:shd w:val="clear" w:color="auto" w:fill="FFFFFF"/>
            <w:tcMar>
              <w:top w:w="15" w:type="dxa"/>
              <w:left w:w="108" w:type="dxa"/>
              <w:bottom w:w="0" w:type="dxa"/>
              <w:right w:w="108" w:type="dxa"/>
            </w:tcMar>
          </w:tcPr>
          <w:p w14:paraId="175F85A4"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3</w:t>
            </w:r>
            <w:r w:rsidR="00E0771E" w:rsidRPr="00E43EFA">
              <w:rPr>
                <w:bCs/>
                <w:sz w:val="20"/>
                <w:szCs w:val="16"/>
              </w:rPr>
              <w:t>.</w:t>
            </w:r>
            <w:r w:rsidRPr="00E43EFA">
              <w:rPr>
                <w:bCs/>
                <w:sz w:val="20"/>
                <w:szCs w:val="16"/>
              </w:rPr>
              <w:t>99</w:t>
            </w:r>
          </w:p>
          <w:p w14:paraId="4696A132"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32)</w:t>
            </w:r>
          </w:p>
        </w:tc>
        <w:tc>
          <w:tcPr>
            <w:tcW w:w="493" w:type="pct"/>
            <w:tcBorders>
              <w:top w:val="nil"/>
              <w:bottom w:val="nil"/>
            </w:tcBorders>
            <w:shd w:val="clear" w:color="auto" w:fill="FFFFFF"/>
            <w:tcMar>
              <w:top w:w="15" w:type="dxa"/>
              <w:left w:w="108" w:type="dxa"/>
              <w:bottom w:w="0" w:type="dxa"/>
              <w:right w:w="108" w:type="dxa"/>
            </w:tcMar>
          </w:tcPr>
          <w:p w14:paraId="1BB2D2FC"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073*</w:t>
            </w:r>
          </w:p>
        </w:tc>
        <w:tc>
          <w:tcPr>
            <w:tcW w:w="510" w:type="pct"/>
            <w:tcBorders>
              <w:top w:val="nil"/>
              <w:bottom w:val="nil"/>
            </w:tcBorders>
            <w:shd w:val="clear" w:color="auto" w:fill="FFFFFF"/>
            <w:tcMar>
              <w:top w:w="15" w:type="dxa"/>
              <w:left w:w="108" w:type="dxa"/>
              <w:bottom w:w="0" w:type="dxa"/>
              <w:right w:w="108" w:type="dxa"/>
            </w:tcMar>
          </w:tcPr>
          <w:p w14:paraId="3654BC87"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4</w:t>
            </w:r>
            <w:r w:rsidR="00E0771E" w:rsidRPr="00E43EFA">
              <w:rPr>
                <w:bCs/>
                <w:sz w:val="20"/>
                <w:szCs w:val="16"/>
              </w:rPr>
              <w:t>.</w:t>
            </w:r>
            <w:r w:rsidRPr="00E43EFA">
              <w:rPr>
                <w:bCs/>
                <w:sz w:val="20"/>
                <w:szCs w:val="16"/>
              </w:rPr>
              <w:t>04</w:t>
            </w:r>
          </w:p>
          <w:p w14:paraId="6BD15C9C"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30)</w:t>
            </w:r>
          </w:p>
        </w:tc>
        <w:tc>
          <w:tcPr>
            <w:tcW w:w="518" w:type="pct"/>
            <w:tcBorders>
              <w:top w:val="nil"/>
              <w:bottom w:val="nil"/>
            </w:tcBorders>
            <w:shd w:val="clear" w:color="auto" w:fill="FFFFFF"/>
            <w:tcMar>
              <w:top w:w="15" w:type="dxa"/>
              <w:left w:w="108" w:type="dxa"/>
              <w:bottom w:w="0" w:type="dxa"/>
              <w:right w:w="108" w:type="dxa"/>
            </w:tcMar>
          </w:tcPr>
          <w:p w14:paraId="59DAB725"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3</w:t>
            </w:r>
            <w:r w:rsidR="00E0771E" w:rsidRPr="00E43EFA">
              <w:rPr>
                <w:bCs/>
                <w:sz w:val="20"/>
                <w:szCs w:val="16"/>
              </w:rPr>
              <w:t>.</w:t>
            </w:r>
            <w:r w:rsidRPr="00E43EFA">
              <w:rPr>
                <w:bCs/>
                <w:sz w:val="20"/>
                <w:szCs w:val="16"/>
              </w:rPr>
              <w:t>95</w:t>
            </w:r>
          </w:p>
          <w:p w14:paraId="36B0E4A1"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36)</w:t>
            </w:r>
          </w:p>
        </w:tc>
        <w:tc>
          <w:tcPr>
            <w:tcW w:w="517" w:type="pct"/>
            <w:tcBorders>
              <w:top w:val="nil"/>
              <w:bottom w:val="nil"/>
            </w:tcBorders>
            <w:shd w:val="clear" w:color="auto" w:fill="FFFFFF"/>
            <w:tcMar>
              <w:top w:w="15" w:type="dxa"/>
              <w:left w:w="108" w:type="dxa"/>
              <w:bottom w:w="0" w:type="dxa"/>
              <w:right w:w="108" w:type="dxa"/>
            </w:tcMar>
          </w:tcPr>
          <w:p w14:paraId="3B3FB454"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108*</w:t>
            </w:r>
          </w:p>
        </w:tc>
      </w:tr>
      <w:tr w:rsidR="004732BC" w:rsidRPr="00E43EFA" w14:paraId="333E2D34" w14:textId="77777777" w:rsidTr="004732BC">
        <w:trPr>
          <w:trHeight w:val="536"/>
        </w:trPr>
        <w:tc>
          <w:tcPr>
            <w:tcW w:w="515" w:type="pct"/>
            <w:tcBorders>
              <w:top w:val="nil"/>
              <w:bottom w:val="nil"/>
            </w:tcBorders>
            <w:shd w:val="clear" w:color="auto" w:fill="FFFFFF"/>
            <w:tcMar>
              <w:top w:w="15" w:type="dxa"/>
              <w:left w:w="108" w:type="dxa"/>
              <w:bottom w:w="0" w:type="dxa"/>
              <w:right w:w="108" w:type="dxa"/>
            </w:tcMar>
            <w:hideMark/>
          </w:tcPr>
          <w:p w14:paraId="117C08C5" w14:textId="77777777" w:rsidR="004732BC" w:rsidRPr="00E43EFA" w:rsidRDefault="004732BC" w:rsidP="004E0D65">
            <w:pPr>
              <w:tabs>
                <w:tab w:val="left" w:pos="567"/>
              </w:tabs>
              <w:spacing w:after="0" w:line="240" w:lineRule="auto"/>
              <w:jc w:val="center"/>
              <w:rPr>
                <w:b/>
                <w:sz w:val="16"/>
                <w:szCs w:val="16"/>
              </w:rPr>
            </w:pPr>
            <w:r w:rsidRPr="00E43EFA">
              <w:rPr>
                <w:b/>
                <w:bCs/>
                <w:sz w:val="16"/>
                <w:szCs w:val="16"/>
              </w:rPr>
              <w:t>Chol</w:t>
            </w:r>
            <w:r w:rsidR="00EA7A55" w:rsidRPr="00E43EFA">
              <w:rPr>
                <w:b/>
                <w:bCs/>
                <w:sz w:val="16"/>
                <w:szCs w:val="16"/>
              </w:rPr>
              <w:t xml:space="preserve"> (mg/dL)</w:t>
            </w:r>
          </w:p>
        </w:tc>
        <w:tc>
          <w:tcPr>
            <w:tcW w:w="519" w:type="pct"/>
            <w:tcBorders>
              <w:top w:val="nil"/>
              <w:bottom w:val="nil"/>
            </w:tcBorders>
            <w:shd w:val="clear" w:color="auto" w:fill="FFFFFF"/>
            <w:tcMar>
              <w:top w:w="15" w:type="dxa"/>
              <w:left w:w="108" w:type="dxa"/>
              <w:bottom w:w="0" w:type="dxa"/>
              <w:right w:w="108" w:type="dxa"/>
            </w:tcMar>
            <w:hideMark/>
          </w:tcPr>
          <w:p w14:paraId="5E692CE1"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164</w:t>
            </w:r>
            <w:r w:rsidR="00E0771E" w:rsidRPr="00E43EFA">
              <w:rPr>
                <w:bCs/>
                <w:sz w:val="20"/>
                <w:szCs w:val="16"/>
              </w:rPr>
              <w:t>.</w:t>
            </w:r>
            <w:r w:rsidRPr="00E43EFA">
              <w:rPr>
                <w:bCs/>
                <w:sz w:val="20"/>
                <w:szCs w:val="16"/>
              </w:rPr>
              <w:t>76 (34</w:t>
            </w:r>
            <w:r w:rsidR="00E0771E" w:rsidRPr="00E43EFA">
              <w:rPr>
                <w:bCs/>
                <w:sz w:val="20"/>
                <w:szCs w:val="16"/>
              </w:rPr>
              <w:t>.</w:t>
            </w:r>
            <w:r w:rsidRPr="00E43EFA">
              <w:rPr>
                <w:bCs/>
                <w:sz w:val="20"/>
                <w:szCs w:val="16"/>
              </w:rPr>
              <w:t>20)</w:t>
            </w:r>
          </w:p>
        </w:tc>
        <w:tc>
          <w:tcPr>
            <w:tcW w:w="526" w:type="pct"/>
            <w:tcBorders>
              <w:top w:val="nil"/>
              <w:bottom w:val="nil"/>
            </w:tcBorders>
            <w:shd w:val="clear" w:color="auto" w:fill="FFFFFF"/>
            <w:tcMar>
              <w:top w:w="15" w:type="dxa"/>
              <w:left w:w="108" w:type="dxa"/>
              <w:bottom w:w="0" w:type="dxa"/>
              <w:right w:w="108" w:type="dxa"/>
            </w:tcMar>
            <w:hideMark/>
          </w:tcPr>
          <w:p w14:paraId="03EBA03D"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167</w:t>
            </w:r>
            <w:r w:rsidR="00E0771E" w:rsidRPr="00E43EFA">
              <w:rPr>
                <w:bCs/>
                <w:sz w:val="20"/>
                <w:szCs w:val="16"/>
              </w:rPr>
              <w:t>.</w:t>
            </w:r>
            <w:r w:rsidRPr="00E43EFA">
              <w:rPr>
                <w:bCs/>
                <w:sz w:val="20"/>
                <w:szCs w:val="16"/>
              </w:rPr>
              <w:t>81 (34</w:t>
            </w:r>
            <w:r w:rsidR="00E0771E" w:rsidRPr="00E43EFA">
              <w:rPr>
                <w:bCs/>
                <w:sz w:val="20"/>
                <w:szCs w:val="16"/>
              </w:rPr>
              <w:t>.</w:t>
            </w:r>
            <w:r w:rsidRPr="00E43EFA">
              <w:rPr>
                <w:bCs/>
                <w:sz w:val="20"/>
                <w:szCs w:val="16"/>
              </w:rPr>
              <w:t>33)</w:t>
            </w:r>
          </w:p>
        </w:tc>
        <w:tc>
          <w:tcPr>
            <w:tcW w:w="370" w:type="pct"/>
            <w:tcBorders>
              <w:top w:val="nil"/>
              <w:bottom w:val="nil"/>
            </w:tcBorders>
            <w:shd w:val="clear" w:color="auto" w:fill="FFFFFF"/>
          </w:tcPr>
          <w:p w14:paraId="016EF83D"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596*</w:t>
            </w:r>
          </w:p>
        </w:tc>
        <w:tc>
          <w:tcPr>
            <w:tcW w:w="512" w:type="pct"/>
            <w:tcBorders>
              <w:top w:val="nil"/>
              <w:bottom w:val="nil"/>
            </w:tcBorders>
            <w:shd w:val="clear" w:color="auto" w:fill="FFFFFF"/>
            <w:tcMar>
              <w:top w:w="15" w:type="dxa"/>
              <w:left w:w="108" w:type="dxa"/>
              <w:bottom w:w="0" w:type="dxa"/>
              <w:right w:w="108" w:type="dxa"/>
            </w:tcMar>
            <w:hideMark/>
          </w:tcPr>
          <w:p w14:paraId="1935F8DB"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191</w:t>
            </w:r>
            <w:r w:rsidR="00E0771E" w:rsidRPr="00E43EFA">
              <w:rPr>
                <w:bCs/>
                <w:sz w:val="20"/>
                <w:szCs w:val="16"/>
              </w:rPr>
              <w:t>.</w:t>
            </w:r>
            <w:r w:rsidRPr="00E43EFA">
              <w:rPr>
                <w:bCs/>
                <w:sz w:val="20"/>
                <w:szCs w:val="16"/>
              </w:rPr>
              <w:t>59 (27</w:t>
            </w:r>
            <w:r w:rsidR="00E0771E" w:rsidRPr="00E43EFA">
              <w:rPr>
                <w:bCs/>
                <w:sz w:val="20"/>
                <w:szCs w:val="16"/>
              </w:rPr>
              <w:t>.</w:t>
            </w:r>
            <w:r w:rsidRPr="00E43EFA">
              <w:rPr>
                <w:bCs/>
                <w:sz w:val="20"/>
                <w:szCs w:val="16"/>
              </w:rPr>
              <w:t>86)</w:t>
            </w:r>
          </w:p>
        </w:tc>
        <w:tc>
          <w:tcPr>
            <w:tcW w:w="520" w:type="pct"/>
            <w:tcBorders>
              <w:top w:val="nil"/>
              <w:bottom w:val="nil"/>
            </w:tcBorders>
            <w:shd w:val="clear" w:color="auto" w:fill="FFFFFF"/>
            <w:tcMar>
              <w:top w:w="15" w:type="dxa"/>
              <w:left w:w="108" w:type="dxa"/>
              <w:bottom w:w="0" w:type="dxa"/>
              <w:right w:w="108" w:type="dxa"/>
            </w:tcMar>
            <w:hideMark/>
          </w:tcPr>
          <w:p w14:paraId="4698A1FB"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187</w:t>
            </w:r>
            <w:r w:rsidR="00E0771E" w:rsidRPr="00E43EFA">
              <w:rPr>
                <w:bCs/>
                <w:sz w:val="20"/>
                <w:szCs w:val="16"/>
              </w:rPr>
              <w:t>.</w:t>
            </w:r>
            <w:r w:rsidRPr="00E43EFA">
              <w:rPr>
                <w:bCs/>
                <w:sz w:val="20"/>
                <w:szCs w:val="16"/>
              </w:rPr>
              <w:t>77 (31</w:t>
            </w:r>
            <w:r w:rsidR="00E0771E" w:rsidRPr="00E43EFA">
              <w:rPr>
                <w:bCs/>
                <w:sz w:val="20"/>
                <w:szCs w:val="16"/>
              </w:rPr>
              <w:t>.</w:t>
            </w:r>
            <w:r w:rsidRPr="00E43EFA">
              <w:rPr>
                <w:bCs/>
                <w:sz w:val="20"/>
                <w:szCs w:val="16"/>
              </w:rPr>
              <w:t>91)</w:t>
            </w:r>
          </w:p>
        </w:tc>
        <w:tc>
          <w:tcPr>
            <w:tcW w:w="493" w:type="pct"/>
            <w:tcBorders>
              <w:top w:val="nil"/>
              <w:bottom w:val="nil"/>
            </w:tcBorders>
            <w:shd w:val="clear" w:color="auto" w:fill="FFFFFF"/>
            <w:tcMar>
              <w:top w:w="15" w:type="dxa"/>
              <w:left w:w="108" w:type="dxa"/>
              <w:bottom w:w="0" w:type="dxa"/>
              <w:right w:w="108" w:type="dxa"/>
            </w:tcMar>
            <w:hideMark/>
          </w:tcPr>
          <w:p w14:paraId="688AF6E8"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254*</w:t>
            </w:r>
          </w:p>
        </w:tc>
        <w:tc>
          <w:tcPr>
            <w:tcW w:w="510" w:type="pct"/>
            <w:tcBorders>
              <w:top w:val="nil"/>
              <w:bottom w:val="nil"/>
            </w:tcBorders>
            <w:shd w:val="clear" w:color="auto" w:fill="FFFFFF"/>
            <w:tcMar>
              <w:top w:w="15" w:type="dxa"/>
              <w:left w:w="108" w:type="dxa"/>
              <w:bottom w:w="0" w:type="dxa"/>
              <w:right w:w="108" w:type="dxa"/>
            </w:tcMar>
            <w:hideMark/>
          </w:tcPr>
          <w:p w14:paraId="362F06D6"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182</w:t>
            </w:r>
            <w:r w:rsidR="00E0771E" w:rsidRPr="00E43EFA">
              <w:rPr>
                <w:bCs/>
                <w:sz w:val="20"/>
                <w:szCs w:val="16"/>
              </w:rPr>
              <w:t>.</w:t>
            </w:r>
            <w:r w:rsidRPr="00E43EFA">
              <w:rPr>
                <w:bCs/>
                <w:sz w:val="20"/>
                <w:szCs w:val="16"/>
              </w:rPr>
              <w:t>81 (21</w:t>
            </w:r>
            <w:r w:rsidR="00E0771E" w:rsidRPr="00E43EFA">
              <w:rPr>
                <w:bCs/>
                <w:sz w:val="20"/>
                <w:szCs w:val="16"/>
              </w:rPr>
              <w:t>.</w:t>
            </w:r>
            <w:r w:rsidRPr="00E43EFA">
              <w:rPr>
                <w:bCs/>
                <w:sz w:val="20"/>
                <w:szCs w:val="16"/>
              </w:rPr>
              <w:t>84)</w:t>
            </w:r>
          </w:p>
        </w:tc>
        <w:tc>
          <w:tcPr>
            <w:tcW w:w="518" w:type="pct"/>
            <w:tcBorders>
              <w:top w:val="nil"/>
              <w:bottom w:val="nil"/>
            </w:tcBorders>
            <w:shd w:val="clear" w:color="auto" w:fill="FFFFFF"/>
            <w:tcMar>
              <w:top w:w="15" w:type="dxa"/>
              <w:left w:w="108" w:type="dxa"/>
              <w:bottom w:w="0" w:type="dxa"/>
              <w:right w:w="108" w:type="dxa"/>
            </w:tcMar>
            <w:hideMark/>
          </w:tcPr>
          <w:p w14:paraId="45261071"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185</w:t>
            </w:r>
            <w:r w:rsidR="00E0771E" w:rsidRPr="00E43EFA">
              <w:rPr>
                <w:bCs/>
                <w:sz w:val="20"/>
                <w:szCs w:val="16"/>
              </w:rPr>
              <w:t>.</w:t>
            </w:r>
            <w:r w:rsidRPr="00E43EFA">
              <w:rPr>
                <w:bCs/>
                <w:sz w:val="20"/>
                <w:szCs w:val="16"/>
              </w:rPr>
              <w:t>86 (28</w:t>
            </w:r>
            <w:r w:rsidR="00E0771E" w:rsidRPr="00E43EFA">
              <w:rPr>
                <w:bCs/>
                <w:sz w:val="20"/>
                <w:szCs w:val="16"/>
              </w:rPr>
              <w:t>.</w:t>
            </w:r>
            <w:r w:rsidRPr="00E43EFA">
              <w:rPr>
                <w:bCs/>
                <w:sz w:val="20"/>
                <w:szCs w:val="16"/>
              </w:rPr>
              <w:t>26)</w:t>
            </w:r>
          </w:p>
        </w:tc>
        <w:tc>
          <w:tcPr>
            <w:tcW w:w="517" w:type="pct"/>
            <w:tcBorders>
              <w:top w:val="nil"/>
              <w:bottom w:val="nil"/>
            </w:tcBorders>
            <w:shd w:val="clear" w:color="auto" w:fill="FFFFFF"/>
            <w:tcMar>
              <w:top w:w="15" w:type="dxa"/>
              <w:left w:w="108" w:type="dxa"/>
              <w:bottom w:w="0" w:type="dxa"/>
              <w:right w:w="108" w:type="dxa"/>
            </w:tcMar>
            <w:hideMark/>
          </w:tcPr>
          <w:p w14:paraId="60518A94"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932*</w:t>
            </w:r>
          </w:p>
        </w:tc>
      </w:tr>
      <w:tr w:rsidR="004732BC" w:rsidRPr="00E43EFA" w14:paraId="0139DF97" w14:textId="77777777" w:rsidTr="004732BC">
        <w:trPr>
          <w:trHeight w:val="530"/>
        </w:trPr>
        <w:tc>
          <w:tcPr>
            <w:tcW w:w="515" w:type="pct"/>
            <w:tcBorders>
              <w:top w:val="nil"/>
              <w:bottom w:val="nil"/>
            </w:tcBorders>
            <w:shd w:val="clear" w:color="auto" w:fill="FFFFFF"/>
            <w:tcMar>
              <w:top w:w="15" w:type="dxa"/>
              <w:left w:w="108" w:type="dxa"/>
              <w:bottom w:w="0" w:type="dxa"/>
              <w:right w:w="108" w:type="dxa"/>
            </w:tcMar>
            <w:hideMark/>
          </w:tcPr>
          <w:p w14:paraId="7358EAC5" w14:textId="77777777" w:rsidR="004732BC" w:rsidRPr="00E43EFA" w:rsidRDefault="004732BC" w:rsidP="004E0D65">
            <w:pPr>
              <w:tabs>
                <w:tab w:val="left" w:pos="567"/>
              </w:tabs>
              <w:spacing w:after="0" w:line="240" w:lineRule="auto"/>
              <w:jc w:val="center"/>
              <w:rPr>
                <w:b/>
                <w:sz w:val="16"/>
                <w:szCs w:val="16"/>
              </w:rPr>
            </w:pPr>
            <w:r w:rsidRPr="00E43EFA">
              <w:rPr>
                <w:b/>
                <w:bCs/>
                <w:sz w:val="16"/>
                <w:szCs w:val="16"/>
              </w:rPr>
              <w:t xml:space="preserve">LDL </w:t>
            </w:r>
            <w:r w:rsidR="00EA7A55" w:rsidRPr="00E43EFA">
              <w:rPr>
                <w:b/>
                <w:bCs/>
                <w:sz w:val="16"/>
                <w:szCs w:val="16"/>
              </w:rPr>
              <w:t>(mg/dL)</w:t>
            </w:r>
          </w:p>
        </w:tc>
        <w:tc>
          <w:tcPr>
            <w:tcW w:w="519" w:type="pct"/>
            <w:tcBorders>
              <w:top w:val="nil"/>
              <w:bottom w:val="nil"/>
            </w:tcBorders>
            <w:shd w:val="clear" w:color="auto" w:fill="FFFFFF"/>
            <w:tcMar>
              <w:top w:w="15" w:type="dxa"/>
              <w:left w:w="108" w:type="dxa"/>
              <w:bottom w:w="0" w:type="dxa"/>
              <w:right w:w="108" w:type="dxa"/>
            </w:tcMar>
            <w:hideMark/>
          </w:tcPr>
          <w:p w14:paraId="35338153"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108</w:t>
            </w:r>
            <w:r w:rsidR="00E0771E" w:rsidRPr="00E43EFA">
              <w:rPr>
                <w:bCs/>
                <w:sz w:val="20"/>
                <w:szCs w:val="16"/>
              </w:rPr>
              <w:t>.</w:t>
            </w:r>
            <w:r w:rsidRPr="00E43EFA">
              <w:rPr>
                <w:bCs/>
                <w:sz w:val="20"/>
                <w:szCs w:val="16"/>
              </w:rPr>
              <w:t>51</w:t>
            </w:r>
          </w:p>
          <w:p w14:paraId="13F52D70"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(26</w:t>
            </w:r>
            <w:r w:rsidR="00E0771E" w:rsidRPr="00E43EFA">
              <w:rPr>
                <w:bCs/>
                <w:sz w:val="20"/>
                <w:szCs w:val="16"/>
              </w:rPr>
              <w:t>.</w:t>
            </w:r>
            <w:r w:rsidRPr="00E43EFA">
              <w:rPr>
                <w:bCs/>
                <w:sz w:val="20"/>
                <w:szCs w:val="16"/>
              </w:rPr>
              <w:t>74)</w:t>
            </w:r>
          </w:p>
        </w:tc>
        <w:tc>
          <w:tcPr>
            <w:tcW w:w="526" w:type="pct"/>
            <w:tcBorders>
              <w:top w:val="nil"/>
              <w:bottom w:val="nil"/>
            </w:tcBorders>
            <w:shd w:val="clear" w:color="auto" w:fill="FFFFFF"/>
            <w:tcMar>
              <w:top w:w="15" w:type="dxa"/>
              <w:left w:w="108" w:type="dxa"/>
              <w:bottom w:w="0" w:type="dxa"/>
              <w:right w:w="108" w:type="dxa"/>
            </w:tcMar>
            <w:hideMark/>
          </w:tcPr>
          <w:p w14:paraId="3FDCE4D3"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109</w:t>
            </w:r>
            <w:r w:rsidR="00E0771E" w:rsidRPr="00E43EFA">
              <w:rPr>
                <w:bCs/>
                <w:sz w:val="20"/>
                <w:szCs w:val="16"/>
              </w:rPr>
              <w:t>.</w:t>
            </w:r>
            <w:r w:rsidRPr="00E43EFA">
              <w:rPr>
                <w:bCs/>
                <w:sz w:val="20"/>
                <w:szCs w:val="16"/>
              </w:rPr>
              <w:t>04 (30</w:t>
            </w:r>
            <w:r w:rsidR="00E0771E" w:rsidRPr="00E43EFA">
              <w:rPr>
                <w:bCs/>
                <w:sz w:val="20"/>
                <w:szCs w:val="16"/>
              </w:rPr>
              <w:t>.</w:t>
            </w:r>
            <w:r w:rsidRPr="00E43EFA">
              <w:rPr>
                <w:bCs/>
                <w:sz w:val="20"/>
                <w:szCs w:val="16"/>
              </w:rPr>
              <w:t>78)</w:t>
            </w:r>
          </w:p>
        </w:tc>
        <w:tc>
          <w:tcPr>
            <w:tcW w:w="370" w:type="pct"/>
            <w:tcBorders>
              <w:top w:val="nil"/>
              <w:bottom w:val="nil"/>
            </w:tcBorders>
            <w:shd w:val="clear" w:color="auto" w:fill="FFFFFF"/>
          </w:tcPr>
          <w:p w14:paraId="184342E7"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912*</w:t>
            </w:r>
          </w:p>
        </w:tc>
        <w:tc>
          <w:tcPr>
            <w:tcW w:w="512" w:type="pct"/>
            <w:tcBorders>
              <w:top w:val="nil"/>
              <w:bottom w:val="nil"/>
            </w:tcBorders>
            <w:shd w:val="clear" w:color="auto" w:fill="FFFFFF"/>
            <w:tcMar>
              <w:top w:w="15" w:type="dxa"/>
              <w:left w:w="108" w:type="dxa"/>
              <w:bottom w:w="0" w:type="dxa"/>
              <w:right w:w="108" w:type="dxa"/>
            </w:tcMar>
            <w:hideMark/>
          </w:tcPr>
          <w:p w14:paraId="676A5FFF"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127</w:t>
            </w:r>
            <w:r w:rsidR="00E0771E" w:rsidRPr="00E43EFA">
              <w:rPr>
                <w:bCs/>
                <w:sz w:val="20"/>
                <w:szCs w:val="16"/>
              </w:rPr>
              <w:t>.</w:t>
            </w:r>
            <w:r w:rsidRPr="00E43EFA">
              <w:rPr>
                <w:bCs/>
                <w:sz w:val="20"/>
                <w:szCs w:val="16"/>
              </w:rPr>
              <w:t>57 (21</w:t>
            </w:r>
            <w:r w:rsidR="00E0771E" w:rsidRPr="00E43EFA">
              <w:rPr>
                <w:bCs/>
                <w:sz w:val="20"/>
                <w:szCs w:val="16"/>
              </w:rPr>
              <w:t>.</w:t>
            </w:r>
            <w:r w:rsidRPr="00E43EFA">
              <w:rPr>
                <w:bCs/>
                <w:sz w:val="20"/>
                <w:szCs w:val="16"/>
              </w:rPr>
              <w:t>72)</w:t>
            </w:r>
          </w:p>
        </w:tc>
        <w:tc>
          <w:tcPr>
            <w:tcW w:w="520" w:type="pct"/>
            <w:tcBorders>
              <w:top w:val="nil"/>
              <w:bottom w:val="nil"/>
            </w:tcBorders>
            <w:shd w:val="clear" w:color="auto" w:fill="FFFFFF"/>
            <w:tcMar>
              <w:top w:w="15" w:type="dxa"/>
              <w:left w:w="108" w:type="dxa"/>
              <w:bottom w:w="0" w:type="dxa"/>
              <w:right w:w="108" w:type="dxa"/>
            </w:tcMar>
            <w:hideMark/>
          </w:tcPr>
          <w:p w14:paraId="76F1AFCC"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121</w:t>
            </w:r>
            <w:r w:rsidR="00E0771E" w:rsidRPr="00E43EFA">
              <w:rPr>
                <w:bCs/>
                <w:sz w:val="20"/>
                <w:szCs w:val="16"/>
              </w:rPr>
              <w:t>.</w:t>
            </w:r>
            <w:r w:rsidRPr="00E43EFA">
              <w:rPr>
                <w:bCs/>
                <w:sz w:val="20"/>
                <w:szCs w:val="16"/>
              </w:rPr>
              <w:t>67 (28</w:t>
            </w:r>
            <w:r w:rsidR="00E0771E" w:rsidRPr="00E43EFA">
              <w:rPr>
                <w:bCs/>
                <w:sz w:val="20"/>
                <w:szCs w:val="16"/>
              </w:rPr>
              <w:t>.</w:t>
            </w:r>
            <w:r w:rsidRPr="00E43EFA">
              <w:rPr>
                <w:bCs/>
                <w:sz w:val="20"/>
                <w:szCs w:val="16"/>
              </w:rPr>
              <w:t>57)</w:t>
            </w:r>
          </w:p>
        </w:tc>
        <w:tc>
          <w:tcPr>
            <w:tcW w:w="493" w:type="pct"/>
            <w:tcBorders>
              <w:top w:val="nil"/>
              <w:bottom w:val="nil"/>
            </w:tcBorders>
            <w:shd w:val="clear" w:color="auto" w:fill="FFFFFF"/>
            <w:tcMar>
              <w:top w:w="15" w:type="dxa"/>
              <w:left w:w="108" w:type="dxa"/>
              <w:bottom w:w="0" w:type="dxa"/>
              <w:right w:w="108" w:type="dxa"/>
            </w:tcMar>
            <w:hideMark/>
          </w:tcPr>
          <w:p w14:paraId="30F2101C"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221*</w:t>
            </w:r>
          </w:p>
        </w:tc>
        <w:tc>
          <w:tcPr>
            <w:tcW w:w="510" w:type="pct"/>
            <w:tcBorders>
              <w:top w:val="nil"/>
              <w:bottom w:val="nil"/>
            </w:tcBorders>
            <w:shd w:val="clear" w:color="auto" w:fill="FFFFFF"/>
            <w:tcMar>
              <w:top w:w="15" w:type="dxa"/>
              <w:left w:w="108" w:type="dxa"/>
              <w:bottom w:w="0" w:type="dxa"/>
              <w:right w:w="108" w:type="dxa"/>
            </w:tcMar>
            <w:hideMark/>
          </w:tcPr>
          <w:p w14:paraId="5160C455"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124</w:t>
            </w:r>
            <w:r w:rsidR="00E0771E" w:rsidRPr="00E43EFA">
              <w:rPr>
                <w:bCs/>
                <w:sz w:val="20"/>
                <w:szCs w:val="16"/>
              </w:rPr>
              <w:t>.</w:t>
            </w:r>
            <w:r w:rsidRPr="00E43EFA">
              <w:rPr>
                <w:bCs/>
                <w:sz w:val="20"/>
                <w:szCs w:val="16"/>
              </w:rPr>
              <w:t>33 (18</w:t>
            </w:r>
            <w:r w:rsidR="00E0771E" w:rsidRPr="00E43EFA">
              <w:rPr>
                <w:bCs/>
                <w:sz w:val="20"/>
                <w:szCs w:val="16"/>
              </w:rPr>
              <w:t>.</w:t>
            </w:r>
            <w:r w:rsidRPr="00E43EFA">
              <w:rPr>
                <w:bCs/>
                <w:sz w:val="20"/>
                <w:szCs w:val="16"/>
              </w:rPr>
              <w:t>92)</w:t>
            </w:r>
          </w:p>
        </w:tc>
        <w:tc>
          <w:tcPr>
            <w:tcW w:w="518" w:type="pct"/>
            <w:tcBorders>
              <w:top w:val="nil"/>
              <w:bottom w:val="nil"/>
            </w:tcBorders>
            <w:shd w:val="clear" w:color="auto" w:fill="FFFFFF"/>
            <w:tcMar>
              <w:top w:w="15" w:type="dxa"/>
              <w:left w:w="108" w:type="dxa"/>
              <w:bottom w:w="0" w:type="dxa"/>
              <w:right w:w="108" w:type="dxa"/>
            </w:tcMar>
            <w:hideMark/>
          </w:tcPr>
          <w:p w14:paraId="0858D9A2"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121</w:t>
            </w:r>
            <w:r w:rsidR="00E0771E" w:rsidRPr="00E43EFA">
              <w:rPr>
                <w:bCs/>
                <w:sz w:val="20"/>
                <w:szCs w:val="16"/>
              </w:rPr>
              <w:t>.</w:t>
            </w:r>
            <w:r w:rsidRPr="00E43EFA">
              <w:rPr>
                <w:bCs/>
                <w:sz w:val="20"/>
                <w:szCs w:val="16"/>
              </w:rPr>
              <w:t>95 (27</w:t>
            </w:r>
            <w:r w:rsidR="00E0771E" w:rsidRPr="00E43EFA">
              <w:rPr>
                <w:bCs/>
                <w:sz w:val="20"/>
                <w:szCs w:val="16"/>
              </w:rPr>
              <w:t>.</w:t>
            </w:r>
            <w:r w:rsidRPr="00E43EFA">
              <w:rPr>
                <w:bCs/>
                <w:sz w:val="20"/>
                <w:szCs w:val="16"/>
              </w:rPr>
              <w:t>21)</w:t>
            </w:r>
          </w:p>
        </w:tc>
        <w:tc>
          <w:tcPr>
            <w:tcW w:w="517" w:type="pct"/>
            <w:tcBorders>
              <w:top w:val="nil"/>
              <w:bottom w:val="nil"/>
            </w:tcBorders>
            <w:shd w:val="clear" w:color="auto" w:fill="FFFFFF"/>
            <w:tcMar>
              <w:top w:w="15" w:type="dxa"/>
              <w:left w:w="108" w:type="dxa"/>
              <w:bottom w:w="0" w:type="dxa"/>
              <w:right w:w="108" w:type="dxa"/>
            </w:tcMar>
            <w:hideMark/>
          </w:tcPr>
          <w:p w14:paraId="53A1CCC7"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710*</w:t>
            </w:r>
          </w:p>
        </w:tc>
      </w:tr>
      <w:tr w:rsidR="004732BC" w:rsidRPr="00E43EFA" w14:paraId="19F37300" w14:textId="77777777" w:rsidTr="004732BC">
        <w:trPr>
          <w:trHeight w:val="538"/>
        </w:trPr>
        <w:tc>
          <w:tcPr>
            <w:tcW w:w="515" w:type="pct"/>
            <w:tcBorders>
              <w:top w:val="nil"/>
              <w:bottom w:val="nil"/>
            </w:tcBorders>
            <w:shd w:val="clear" w:color="auto" w:fill="FFFFFF"/>
            <w:tcMar>
              <w:top w:w="15" w:type="dxa"/>
              <w:left w:w="108" w:type="dxa"/>
              <w:bottom w:w="0" w:type="dxa"/>
              <w:right w:w="108" w:type="dxa"/>
            </w:tcMar>
            <w:hideMark/>
          </w:tcPr>
          <w:p w14:paraId="2443498C" w14:textId="77777777" w:rsidR="004732BC" w:rsidRPr="00E43EFA" w:rsidRDefault="004732BC" w:rsidP="004E0D65">
            <w:pPr>
              <w:tabs>
                <w:tab w:val="left" w:pos="567"/>
              </w:tabs>
              <w:spacing w:after="0" w:line="240" w:lineRule="auto"/>
              <w:jc w:val="center"/>
              <w:rPr>
                <w:b/>
                <w:sz w:val="16"/>
                <w:szCs w:val="16"/>
              </w:rPr>
            </w:pPr>
            <w:r w:rsidRPr="00E43EFA">
              <w:rPr>
                <w:b/>
                <w:bCs/>
                <w:sz w:val="16"/>
                <w:szCs w:val="16"/>
              </w:rPr>
              <w:t xml:space="preserve">HDL </w:t>
            </w:r>
            <w:r w:rsidR="00EA7A55" w:rsidRPr="00E43EFA">
              <w:rPr>
                <w:b/>
                <w:bCs/>
                <w:sz w:val="16"/>
                <w:szCs w:val="16"/>
              </w:rPr>
              <w:t>(mg/dL)</w:t>
            </w:r>
          </w:p>
        </w:tc>
        <w:tc>
          <w:tcPr>
            <w:tcW w:w="519" w:type="pct"/>
            <w:tcBorders>
              <w:top w:val="nil"/>
              <w:bottom w:val="nil"/>
            </w:tcBorders>
            <w:shd w:val="clear" w:color="auto" w:fill="FFFFFF"/>
            <w:tcMar>
              <w:top w:w="15" w:type="dxa"/>
              <w:left w:w="108" w:type="dxa"/>
              <w:bottom w:w="0" w:type="dxa"/>
              <w:right w:w="108" w:type="dxa"/>
            </w:tcMar>
            <w:hideMark/>
          </w:tcPr>
          <w:p w14:paraId="44694159"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41</w:t>
            </w:r>
            <w:r w:rsidR="00E0771E" w:rsidRPr="00E43EFA">
              <w:rPr>
                <w:bCs/>
                <w:sz w:val="20"/>
                <w:szCs w:val="16"/>
              </w:rPr>
              <w:t>.</w:t>
            </w:r>
            <w:r w:rsidRPr="00E43EFA">
              <w:rPr>
                <w:bCs/>
                <w:sz w:val="20"/>
                <w:szCs w:val="16"/>
              </w:rPr>
              <w:t>54 (10</w:t>
            </w:r>
            <w:r w:rsidR="00E0771E" w:rsidRPr="00E43EFA">
              <w:rPr>
                <w:bCs/>
                <w:sz w:val="20"/>
                <w:szCs w:val="16"/>
              </w:rPr>
              <w:t>.</w:t>
            </w:r>
            <w:r w:rsidRPr="00E43EFA">
              <w:rPr>
                <w:bCs/>
                <w:sz w:val="20"/>
                <w:szCs w:val="16"/>
              </w:rPr>
              <w:t>11)</w:t>
            </w:r>
          </w:p>
        </w:tc>
        <w:tc>
          <w:tcPr>
            <w:tcW w:w="526" w:type="pct"/>
            <w:tcBorders>
              <w:top w:val="nil"/>
              <w:bottom w:val="nil"/>
            </w:tcBorders>
            <w:shd w:val="clear" w:color="auto" w:fill="FFFFFF"/>
            <w:tcMar>
              <w:top w:w="15" w:type="dxa"/>
              <w:left w:w="108" w:type="dxa"/>
              <w:bottom w:w="0" w:type="dxa"/>
              <w:right w:w="108" w:type="dxa"/>
            </w:tcMar>
            <w:hideMark/>
          </w:tcPr>
          <w:p w14:paraId="14FCCF3C"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42</w:t>
            </w:r>
            <w:r w:rsidR="00E0771E" w:rsidRPr="00E43EFA">
              <w:rPr>
                <w:bCs/>
                <w:sz w:val="20"/>
                <w:szCs w:val="16"/>
              </w:rPr>
              <w:t>.</w:t>
            </w:r>
            <w:r w:rsidRPr="00E43EFA">
              <w:rPr>
                <w:bCs/>
                <w:sz w:val="20"/>
                <w:szCs w:val="16"/>
              </w:rPr>
              <w:t>85 (10</w:t>
            </w:r>
            <w:r w:rsidR="00E0771E" w:rsidRPr="00E43EFA">
              <w:rPr>
                <w:bCs/>
                <w:sz w:val="20"/>
                <w:szCs w:val="16"/>
              </w:rPr>
              <w:t>.</w:t>
            </w:r>
            <w:r w:rsidRPr="00E43EFA">
              <w:rPr>
                <w:bCs/>
                <w:sz w:val="20"/>
                <w:szCs w:val="16"/>
              </w:rPr>
              <w:t>54)</w:t>
            </w:r>
          </w:p>
        </w:tc>
        <w:tc>
          <w:tcPr>
            <w:tcW w:w="370" w:type="pct"/>
            <w:tcBorders>
              <w:top w:val="nil"/>
              <w:bottom w:val="nil"/>
            </w:tcBorders>
            <w:shd w:val="clear" w:color="auto" w:fill="FFFFFF"/>
          </w:tcPr>
          <w:p w14:paraId="41A6EF23"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449*</w:t>
            </w:r>
          </w:p>
        </w:tc>
        <w:tc>
          <w:tcPr>
            <w:tcW w:w="512" w:type="pct"/>
            <w:tcBorders>
              <w:top w:val="nil"/>
              <w:bottom w:val="nil"/>
            </w:tcBorders>
            <w:shd w:val="clear" w:color="auto" w:fill="FFFFFF"/>
            <w:tcMar>
              <w:top w:w="15" w:type="dxa"/>
              <w:left w:w="108" w:type="dxa"/>
              <w:bottom w:w="0" w:type="dxa"/>
              <w:right w:w="108" w:type="dxa"/>
            </w:tcMar>
            <w:hideMark/>
          </w:tcPr>
          <w:p w14:paraId="3C30F05A"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44</w:t>
            </w:r>
            <w:r w:rsidR="00E0771E" w:rsidRPr="00E43EFA">
              <w:rPr>
                <w:bCs/>
                <w:sz w:val="20"/>
                <w:szCs w:val="16"/>
              </w:rPr>
              <w:t>.</w:t>
            </w:r>
            <w:r w:rsidRPr="00E43EFA">
              <w:rPr>
                <w:bCs/>
                <w:sz w:val="20"/>
                <w:szCs w:val="16"/>
              </w:rPr>
              <w:t>18 (9</w:t>
            </w:r>
            <w:r w:rsidR="00E0771E" w:rsidRPr="00E43EFA">
              <w:rPr>
                <w:bCs/>
                <w:sz w:val="20"/>
                <w:szCs w:val="16"/>
              </w:rPr>
              <w:t>.</w:t>
            </w:r>
            <w:r w:rsidRPr="00E43EFA">
              <w:rPr>
                <w:bCs/>
                <w:sz w:val="20"/>
                <w:szCs w:val="16"/>
              </w:rPr>
              <w:t>28)</w:t>
            </w:r>
          </w:p>
        </w:tc>
        <w:tc>
          <w:tcPr>
            <w:tcW w:w="520" w:type="pct"/>
            <w:tcBorders>
              <w:top w:val="nil"/>
              <w:bottom w:val="nil"/>
            </w:tcBorders>
            <w:shd w:val="clear" w:color="auto" w:fill="FFFFFF"/>
            <w:tcMar>
              <w:top w:w="15" w:type="dxa"/>
              <w:left w:w="108" w:type="dxa"/>
              <w:bottom w:w="0" w:type="dxa"/>
              <w:right w:w="108" w:type="dxa"/>
            </w:tcMar>
            <w:hideMark/>
          </w:tcPr>
          <w:p w14:paraId="3C816FFB"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44</w:t>
            </w:r>
            <w:r w:rsidR="00E0771E" w:rsidRPr="00E43EFA">
              <w:rPr>
                <w:bCs/>
                <w:sz w:val="20"/>
                <w:szCs w:val="16"/>
              </w:rPr>
              <w:t>.</w:t>
            </w:r>
            <w:r w:rsidRPr="00E43EFA">
              <w:rPr>
                <w:bCs/>
                <w:sz w:val="20"/>
                <w:szCs w:val="16"/>
              </w:rPr>
              <w:t>30 (11</w:t>
            </w:r>
            <w:r w:rsidR="00E0771E" w:rsidRPr="00E43EFA">
              <w:rPr>
                <w:bCs/>
                <w:sz w:val="20"/>
                <w:szCs w:val="16"/>
              </w:rPr>
              <w:t>.</w:t>
            </w:r>
            <w:r w:rsidRPr="00E43EFA">
              <w:rPr>
                <w:bCs/>
                <w:sz w:val="20"/>
                <w:szCs w:val="16"/>
              </w:rPr>
              <w:t>85)</w:t>
            </w:r>
          </w:p>
        </w:tc>
        <w:tc>
          <w:tcPr>
            <w:tcW w:w="493" w:type="pct"/>
            <w:tcBorders>
              <w:top w:val="nil"/>
              <w:bottom w:val="nil"/>
            </w:tcBorders>
            <w:shd w:val="clear" w:color="auto" w:fill="FFFFFF"/>
            <w:tcMar>
              <w:top w:w="15" w:type="dxa"/>
              <w:left w:w="108" w:type="dxa"/>
              <w:bottom w:w="0" w:type="dxa"/>
              <w:right w:w="108" w:type="dxa"/>
            </w:tcMar>
            <w:hideMark/>
          </w:tcPr>
          <w:p w14:paraId="4CB1CE5E"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400*</w:t>
            </w:r>
          </w:p>
        </w:tc>
        <w:tc>
          <w:tcPr>
            <w:tcW w:w="510" w:type="pct"/>
            <w:tcBorders>
              <w:top w:val="nil"/>
              <w:bottom w:val="nil"/>
            </w:tcBorders>
            <w:shd w:val="clear" w:color="auto" w:fill="FFFFFF"/>
            <w:tcMar>
              <w:top w:w="15" w:type="dxa"/>
              <w:left w:w="108" w:type="dxa"/>
              <w:bottom w:w="0" w:type="dxa"/>
              <w:right w:w="108" w:type="dxa"/>
            </w:tcMar>
            <w:hideMark/>
          </w:tcPr>
          <w:p w14:paraId="5C46D259"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45</w:t>
            </w:r>
            <w:r w:rsidR="00E0771E" w:rsidRPr="00E43EFA">
              <w:rPr>
                <w:bCs/>
                <w:sz w:val="20"/>
                <w:szCs w:val="16"/>
              </w:rPr>
              <w:t>.</w:t>
            </w:r>
            <w:r w:rsidRPr="00E43EFA">
              <w:rPr>
                <w:bCs/>
                <w:sz w:val="20"/>
                <w:szCs w:val="16"/>
              </w:rPr>
              <w:t>30 (10</w:t>
            </w:r>
            <w:r w:rsidR="00E0771E" w:rsidRPr="00E43EFA">
              <w:rPr>
                <w:bCs/>
                <w:sz w:val="20"/>
                <w:szCs w:val="16"/>
              </w:rPr>
              <w:t>.</w:t>
            </w:r>
            <w:r w:rsidRPr="00E43EFA">
              <w:rPr>
                <w:bCs/>
                <w:sz w:val="20"/>
                <w:szCs w:val="16"/>
              </w:rPr>
              <w:t>03)</w:t>
            </w:r>
          </w:p>
        </w:tc>
        <w:tc>
          <w:tcPr>
            <w:tcW w:w="518" w:type="pct"/>
            <w:tcBorders>
              <w:top w:val="nil"/>
              <w:bottom w:val="nil"/>
            </w:tcBorders>
            <w:shd w:val="clear" w:color="auto" w:fill="FFFFFF"/>
            <w:tcMar>
              <w:top w:w="15" w:type="dxa"/>
              <w:left w:w="108" w:type="dxa"/>
              <w:bottom w:w="0" w:type="dxa"/>
              <w:right w:w="108" w:type="dxa"/>
            </w:tcMar>
            <w:hideMark/>
          </w:tcPr>
          <w:p w14:paraId="2400973F"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47</w:t>
            </w:r>
            <w:r w:rsidR="00E0771E" w:rsidRPr="00E43EFA">
              <w:rPr>
                <w:bCs/>
                <w:sz w:val="20"/>
                <w:szCs w:val="16"/>
              </w:rPr>
              <w:t>.</w:t>
            </w:r>
            <w:r w:rsidRPr="00E43EFA">
              <w:rPr>
                <w:bCs/>
                <w:sz w:val="20"/>
                <w:szCs w:val="16"/>
              </w:rPr>
              <w:t>12 (13</w:t>
            </w:r>
            <w:r w:rsidR="00E0771E" w:rsidRPr="00E43EFA">
              <w:rPr>
                <w:bCs/>
                <w:sz w:val="20"/>
                <w:szCs w:val="16"/>
              </w:rPr>
              <w:t>.</w:t>
            </w:r>
            <w:r w:rsidRPr="00E43EFA">
              <w:rPr>
                <w:bCs/>
                <w:sz w:val="20"/>
                <w:szCs w:val="16"/>
              </w:rPr>
              <w:t>00)</w:t>
            </w:r>
          </w:p>
        </w:tc>
        <w:tc>
          <w:tcPr>
            <w:tcW w:w="517" w:type="pct"/>
            <w:tcBorders>
              <w:top w:val="nil"/>
              <w:bottom w:val="nil"/>
            </w:tcBorders>
            <w:shd w:val="clear" w:color="auto" w:fill="FFFFFF"/>
            <w:tcMar>
              <w:top w:w="15" w:type="dxa"/>
              <w:left w:w="108" w:type="dxa"/>
              <w:bottom w:w="0" w:type="dxa"/>
              <w:right w:w="108" w:type="dxa"/>
            </w:tcMar>
            <w:hideMark/>
          </w:tcPr>
          <w:p w14:paraId="45B7097A"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960*</w:t>
            </w:r>
          </w:p>
        </w:tc>
      </w:tr>
      <w:tr w:rsidR="004732BC" w:rsidRPr="00E43EFA" w14:paraId="52C18920" w14:textId="77777777" w:rsidTr="004732BC">
        <w:trPr>
          <w:trHeight w:val="532"/>
        </w:trPr>
        <w:tc>
          <w:tcPr>
            <w:tcW w:w="515" w:type="pct"/>
            <w:tcBorders>
              <w:top w:val="nil"/>
            </w:tcBorders>
            <w:shd w:val="clear" w:color="auto" w:fill="FFFFFF"/>
            <w:tcMar>
              <w:top w:w="15" w:type="dxa"/>
              <w:left w:w="108" w:type="dxa"/>
              <w:bottom w:w="0" w:type="dxa"/>
              <w:right w:w="108" w:type="dxa"/>
            </w:tcMar>
            <w:hideMark/>
          </w:tcPr>
          <w:p w14:paraId="2B8F8D22" w14:textId="77777777" w:rsidR="004732BC" w:rsidRPr="00E43EFA" w:rsidRDefault="004732BC" w:rsidP="004E0D65">
            <w:pPr>
              <w:tabs>
                <w:tab w:val="left" w:pos="567"/>
              </w:tabs>
              <w:spacing w:after="0" w:line="240" w:lineRule="auto"/>
              <w:jc w:val="center"/>
              <w:rPr>
                <w:b/>
                <w:sz w:val="16"/>
                <w:szCs w:val="16"/>
              </w:rPr>
            </w:pPr>
            <w:proofErr w:type="spellStart"/>
            <w:r w:rsidRPr="00E43EFA">
              <w:rPr>
                <w:b/>
                <w:bCs/>
                <w:sz w:val="16"/>
                <w:szCs w:val="16"/>
              </w:rPr>
              <w:t>Trigl</w:t>
            </w:r>
            <w:r w:rsidR="00B524BF" w:rsidRPr="00E43EFA">
              <w:rPr>
                <w:b/>
                <w:bCs/>
                <w:sz w:val="16"/>
                <w:szCs w:val="16"/>
              </w:rPr>
              <w:t>y</w:t>
            </w:r>
            <w:proofErr w:type="spellEnd"/>
            <w:r w:rsidR="00EA7A55" w:rsidRPr="00E43EFA">
              <w:rPr>
                <w:b/>
                <w:bCs/>
                <w:sz w:val="16"/>
                <w:szCs w:val="16"/>
              </w:rPr>
              <w:t xml:space="preserve"> (mg/</w:t>
            </w:r>
            <w:proofErr w:type="spellStart"/>
            <w:r w:rsidR="00EA7A55" w:rsidRPr="00E43EFA">
              <w:rPr>
                <w:b/>
                <w:bCs/>
                <w:sz w:val="16"/>
                <w:szCs w:val="16"/>
              </w:rPr>
              <w:t>dL</w:t>
            </w:r>
            <w:proofErr w:type="spellEnd"/>
            <w:r w:rsidR="00EA7A55" w:rsidRPr="00E43EFA">
              <w:rPr>
                <w:b/>
                <w:bCs/>
                <w:sz w:val="16"/>
                <w:szCs w:val="16"/>
              </w:rPr>
              <w:t>)</w:t>
            </w:r>
          </w:p>
        </w:tc>
        <w:tc>
          <w:tcPr>
            <w:tcW w:w="519" w:type="pct"/>
            <w:tcBorders>
              <w:top w:val="nil"/>
            </w:tcBorders>
            <w:shd w:val="clear" w:color="auto" w:fill="FFFFFF"/>
            <w:tcMar>
              <w:top w:w="15" w:type="dxa"/>
              <w:left w:w="108" w:type="dxa"/>
              <w:bottom w:w="0" w:type="dxa"/>
              <w:right w:w="108" w:type="dxa"/>
            </w:tcMar>
            <w:hideMark/>
          </w:tcPr>
          <w:p w14:paraId="3D262BCA"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118</w:t>
            </w:r>
            <w:r w:rsidR="00E0771E" w:rsidRPr="00E43EFA">
              <w:rPr>
                <w:bCs/>
                <w:sz w:val="20"/>
                <w:szCs w:val="16"/>
              </w:rPr>
              <w:t>.</w:t>
            </w:r>
            <w:r w:rsidRPr="00E43EFA">
              <w:rPr>
                <w:bCs/>
                <w:sz w:val="20"/>
                <w:szCs w:val="16"/>
              </w:rPr>
              <w:t>54 (69</w:t>
            </w:r>
            <w:r w:rsidR="00E0771E" w:rsidRPr="00E43EFA">
              <w:rPr>
                <w:bCs/>
                <w:sz w:val="20"/>
                <w:szCs w:val="16"/>
              </w:rPr>
              <w:t>.</w:t>
            </w:r>
            <w:r w:rsidRPr="00E43EFA">
              <w:rPr>
                <w:bCs/>
                <w:sz w:val="20"/>
                <w:szCs w:val="16"/>
              </w:rPr>
              <w:t>25)</w:t>
            </w:r>
          </w:p>
        </w:tc>
        <w:tc>
          <w:tcPr>
            <w:tcW w:w="526" w:type="pct"/>
            <w:tcBorders>
              <w:top w:val="nil"/>
            </w:tcBorders>
            <w:shd w:val="clear" w:color="auto" w:fill="FFFFFF"/>
            <w:tcMar>
              <w:top w:w="15" w:type="dxa"/>
              <w:left w:w="108" w:type="dxa"/>
              <w:bottom w:w="0" w:type="dxa"/>
              <w:right w:w="108" w:type="dxa"/>
            </w:tcMar>
            <w:hideMark/>
          </w:tcPr>
          <w:p w14:paraId="7C6AC76F"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124</w:t>
            </w:r>
            <w:r w:rsidR="00E0771E" w:rsidRPr="00E43EFA">
              <w:rPr>
                <w:bCs/>
                <w:sz w:val="20"/>
                <w:szCs w:val="16"/>
              </w:rPr>
              <w:t>.</w:t>
            </w:r>
            <w:r w:rsidRPr="00E43EFA">
              <w:rPr>
                <w:bCs/>
                <w:sz w:val="20"/>
                <w:szCs w:val="16"/>
              </w:rPr>
              <w:t>47 (74</w:t>
            </w:r>
            <w:r w:rsidR="00E0771E" w:rsidRPr="00E43EFA">
              <w:rPr>
                <w:bCs/>
                <w:sz w:val="20"/>
                <w:szCs w:val="16"/>
              </w:rPr>
              <w:t>.</w:t>
            </w:r>
            <w:r w:rsidRPr="00E43EFA">
              <w:rPr>
                <w:bCs/>
                <w:sz w:val="20"/>
                <w:szCs w:val="16"/>
              </w:rPr>
              <w:t>55)</w:t>
            </w:r>
          </w:p>
        </w:tc>
        <w:tc>
          <w:tcPr>
            <w:tcW w:w="370" w:type="pct"/>
            <w:tcBorders>
              <w:top w:val="nil"/>
            </w:tcBorders>
            <w:shd w:val="clear" w:color="auto" w:fill="FFFFFF"/>
          </w:tcPr>
          <w:p w14:paraId="2771F279" w14:textId="77777777" w:rsidR="004732BC" w:rsidRPr="00E43EFA" w:rsidRDefault="004732BC" w:rsidP="004E0D65">
            <w:pPr>
              <w:tabs>
                <w:tab w:val="left" w:pos="567"/>
              </w:tabs>
              <w:spacing w:after="0" w:line="240" w:lineRule="auto"/>
              <w:jc w:val="center"/>
              <w:rPr>
                <w:bCs/>
                <w:sz w:val="20"/>
                <w:szCs w:val="16"/>
              </w:rPr>
            </w:pPr>
            <w:r w:rsidRPr="00E43EFA">
              <w:rPr>
                <w:bCs/>
                <w:sz w:val="20"/>
                <w:szCs w:val="16"/>
              </w:rPr>
              <w:t>0</w:t>
            </w:r>
            <w:r w:rsidR="00E0771E" w:rsidRPr="00E43EFA">
              <w:rPr>
                <w:bCs/>
                <w:sz w:val="20"/>
                <w:szCs w:val="16"/>
              </w:rPr>
              <w:t>.</w:t>
            </w:r>
            <w:r w:rsidRPr="00E43EFA">
              <w:rPr>
                <w:bCs/>
                <w:sz w:val="20"/>
                <w:szCs w:val="16"/>
              </w:rPr>
              <w:t>634**</w:t>
            </w:r>
          </w:p>
        </w:tc>
        <w:tc>
          <w:tcPr>
            <w:tcW w:w="512" w:type="pct"/>
            <w:tcBorders>
              <w:top w:val="nil"/>
            </w:tcBorders>
            <w:shd w:val="clear" w:color="auto" w:fill="FFFFFF"/>
            <w:tcMar>
              <w:top w:w="15" w:type="dxa"/>
              <w:left w:w="108" w:type="dxa"/>
              <w:bottom w:w="0" w:type="dxa"/>
              <w:right w:w="108" w:type="dxa"/>
            </w:tcMar>
            <w:hideMark/>
          </w:tcPr>
          <w:p w14:paraId="596FDD41"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147</w:t>
            </w:r>
            <w:r w:rsidR="00E0771E" w:rsidRPr="00E43EFA">
              <w:rPr>
                <w:bCs/>
                <w:sz w:val="20"/>
                <w:szCs w:val="16"/>
              </w:rPr>
              <w:t>.</w:t>
            </w:r>
            <w:r w:rsidRPr="00E43EFA">
              <w:rPr>
                <w:bCs/>
                <w:sz w:val="20"/>
                <w:szCs w:val="16"/>
              </w:rPr>
              <w:t>54 (86</w:t>
            </w:r>
            <w:r w:rsidR="00E0771E" w:rsidRPr="00E43EFA">
              <w:rPr>
                <w:bCs/>
                <w:sz w:val="20"/>
                <w:szCs w:val="16"/>
              </w:rPr>
              <w:t>.</w:t>
            </w:r>
            <w:r w:rsidRPr="00E43EFA">
              <w:rPr>
                <w:bCs/>
                <w:sz w:val="20"/>
                <w:szCs w:val="16"/>
              </w:rPr>
              <w:t>42)</w:t>
            </w:r>
          </w:p>
        </w:tc>
        <w:tc>
          <w:tcPr>
            <w:tcW w:w="520" w:type="pct"/>
            <w:tcBorders>
              <w:top w:val="nil"/>
            </w:tcBorders>
            <w:shd w:val="clear" w:color="auto" w:fill="FFFFFF"/>
            <w:tcMar>
              <w:top w:w="15" w:type="dxa"/>
              <w:left w:w="108" w:type="dxa"/>
              <w:bottom w:w="0" w:type="dxa"/>
              <w:right w:w="108" w:type="dxa"/>
            </w:tcMar>
            <w:hideMark/>
          </w:tcPr>
          <w:p w14:paraId="3387E387"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168</w:t>
            </w:r>
            <w:r w:rsidR="00E0771E" w:rsidRPr="00E43EFA">
              <w:rPr>
                <w:bCs/>
                <w:sz w:val="20"/>
                <w:szCs w:val="16"/>
              </w:rPr>
              <w:t>.</w:t>
            </w:r>
            <w:r w:rsidRPr="00E43EFA">
              <w:rPr>
                <w:bCs/>
                <w:sz w:val="20"/>
                <w:szCs w:val="16"/>
              </w:rPr>
              <w:t>32 (198</w:t>
            </w:r>
            <w:r w:rsidR="00E0771E" w:rsidRPr="00E43EFA">
              <w:rPr>
                <w:bCs/>
                <w:sz w:val="20"/>
                <w:szCs w:val="16"/>
              </w:rPr>
              <w:t>.</w:t>
            </w:r>
            <w:r w:rsidRPr="00E43EFA">
              <w:rPr>
                <w:bCs/>
                <w:sz w:val="20"/>
                <w:szCs w:val="16"/>
              </w:rPr>
              <w:t>05)</w:t>
            </w:r>
          </w:p>
        </w:tc>
        <w:tc>
          <w:tcPr>
            <w:tcW w:w="493" w:type="pct"/>
            <w:tcBorders>
              <w:top w:val="nil"/>
            </w:tcBorders>
            <w:shd w:val="clear" w:color="auto" w:fill="FFFFFF"/>
            <w:tcMar>
              <w:top w:w="15" w:type="dxa"/>
              <w:left w:w="108" w:type="dxa"/>
              <w:bottom w:w="0" w:type="dxa"/>
              <w:right w:w="108" w:type="dxa"/>
            </w:tcMar>
            <w:hideMark/>
          </w:tcPr>
          <w:p w14:paraId="7F306E82"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423**</w:t>
            </w:r>
          </w:p>
        </w:tc>
        <w:tc>
          <w:tcPr>
            <w:tcW w:w="510" w:type="pct"/>
            <w:tcBorders>
              <w:top w:val="nil"/>
            </w:tcBorders>
            <w:shd w:val="clear" w:color="auto" w:fill="FFFFFF"/>
            <w:tcMar>
              <w:top w:w="15" w:type="dxa"/>
              <w:left w:w="108" w:type="dxa"/>
              <w:bottom w:w="0" w:type="dxa"/>
              <w:right w:w="108" w:type="dxa"/>
            </w:tcMar>
            <w:hideMark/>
          </w:tcPr>
          <w:p w14:paraId="000C6179"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138</w:t>
            </w:r>
            <w:r w:rsidR="00E0771E" w:rsidRPr="00E43EFA">
              <w:rPr>
                <w:bCs/>
                <w:sz w:val="20"/>
                <w:szCs w:val="16"/>
              </w:rPr>
              <w:t>.</w:t>
            </w:r>
            <w:r w:rsidRPr="00E43EFA">
              <w:rPr>
                <w:bCs/>
                <w:sz w:val="20"/>
                <w:szCs w:val="16"/>
              </w:rPr>
              <w:t>81 (60</w:t>
            </w:r>
            <w:r w:rsidR="00E0771E" w:rsidRPr="00E43EFA">
              <w:rPr>
                <w:bCs/>
                <w:sz w:val="20"/>
                <w:szCs w:val="16"/>
              </w:rPr>
              <w:t>.</w:t>
            </w:r>
            <w:r w:rsidRPr="00E43EFA">
              <w:rPr>
                <w:bCs/>
                <w:sz w:val="20"/>
                <w:szCs w:val="16"/>
              </w:rPr>
              <w:t>82)</w:t>
            </w:r>
          </w:p>
        </w:tc>
        <w:tc>
          <w:tcPr>
            <w:tcW w:w="518" w:type="pct"/>
            <w:tcBorders>
              <w:top w:val="nil"/>
            </w:tcBorders>
            <w:shd w:val="clear" w:color="auto" w:fill="FFFFFF"/>
            <w:tcMar>
              <w:top w:w="15" w:type="dxa"/>
              <w:left w:w="108" w:type="dxa"/>
              <w:bottom w:w="0" w:type="dxa"/>
              <w:right w:w="108" w:type="dxa"/>
            </w:tcMar>
            <w:hideMark/>
          </w:tcPr>
          <w:p w14:paraId="76041653"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164</w:t>
            </w:r>
            <w:r w:rsidR="00E0771E" w:rsidRPr="00E43EFA">
              <w:rPr>
                <w:bCs/>
                <w:sz w:val="20"/>
                <w:szCs w:val="16"/>
              </w:rPr>
              <w:t>.</w:t>
            </w:r>
            <w:r w:rsidRPr="00E43EFA">
              <w:rPr>
                <w:bCs/>
                <w:sz w:val="20"/>
                <w:szCs w:val="16"/>
              </w:rPr>
              <w:t>66 (168</w:t>
            </w:r>
            <w:r w:rsidR="00E0771E" w:rsidRPr="00E43EFA">
              <w:rPr>
                <w:bCs/>
                <w:sz w:val="20"/>
                <w:szCs w:val="16"/>
              </w:rPr>
              <w:t>.</w:t>
            </w:r>
            <w:r w:rsidRPr="00E43EFA">
              <w:rPr>
                <w:bCs/>
                <w:sz w:val="20"/>
                <w:szCs w:val="16"/>
              </w:rPr>
              <w:t>12)</w:t>
            </w:r>
          </w:p>
        </w:tc>
        <w:tc>
          <w:tcPr>
            <w:tcW w:w="517" w:type="pct"/>
            <w:tcBorders>
              <w:top w:val="nil"/>
            </w:tcBorders>
            <w:shd w:val="clear" w:color="auto" w:fill="FFFFFF"/>
            <w:tcMar>
              <w:top w:w="15" w:type="dxa"/>
              <w:left w:w="108" w:type="dxa"/>
              <w:bottom w:w="0" w:type="dxa"/>
              <w:right w:w="108" w:type="dxa"/>
            </w:tcMar>
            <w:hideMark/>
          </w:tcPr>
          <w:p w14:paraId="15D97747" w14:textId="77777777" w:rsidR="004732BC" w:rsidRPr="00E43EFA" w:rsidRDefault="004732BC" w:rsidP="004E0D65">
            <w:pPr>
              <w:tabs>
                <w:tab w:val="left" w:pos="567"/>
              </w:tabs>
              <w:spacing w:after="0" w:line="240" w:lineRule="auto"/>
              <w:jc w:val="center"/>
              <w:rPr>
                <w:sz w:val="20"/>
                <w:szCs w:val="16"/>
              </w:rPr>
            </w:pPr>
            <w:r w:rsidRPr="00E43EFA">
              <w:rPr>
                <w:bCs/>
                <w:sz w:val="20"/>
                <w:szCs w:val="16"/>
              </w:rPr>
              <w:t>0</w:t>
            </w:r>
            <w:r w:rsidR="00E0771E" w:rsidRPr="00E43EFA">
              <w:rPr>
                <w:bCs/>
                <w:sz w:val="20"/>
                <w:szCs w:val="16"/>
              </w:rPr>
              <w:t>.</w:t>
            </w:r>
            <w:r w:rsidRPr="00E43EFA">
              <w:rPr>
                <w:bCs/>
                <w:sz w:val="20"/>
                <w:szCs w:val="16"/>
              </w:rPr>
              <w:t>580**</w:t>
            </w:r>
          </w:p>
        </w:tc>
      </w:tr>
    </w:tbl>
    <w:p w14:paraId="65B68284" w14:textId="46007436" w:rsidR="004732BC" w:rsidRPr="00E43EFA" w:rsidRDefault="00B524BF" w:rsidP="004E0D65">
      <w:pPr>
        <w:tabs>
          <w:tab w:val="left" w:pos="567"/>
        </w:tabs>
        <w:spacing w:after="0" w:line="240" w:lineRule="auto"/>
        <w:jc w:val="both"/>
      </w:pPr>
      <w:r w:rsidRPr="00E43EFA">
        <w:rPr>
          <w:rFonts w:eastAsia="Times New Roman"/>
        </w:rPr>
        <w:t>Note</w:t>
      </w:r>
      <w:r w:rsidR="004732BC" w:rsidRPr="00E43EFA">
        <w:rPr>
          <w:rFonts w:eastAsia="Times New Roman"/>
        </w:rPr>
        <w:t>: *</w:t>
      </w:r>
      <w:r w:rsidR="00E37473">
        <w:rPr>
          <w:rFonts w:eastAsia="Times New Roman"/>
        </w:rPr>
        <w:t>a</w:t>
      </w:r>
      <w:r w:rsidR="004732BC" w:rsidRPr="00E43EFA">
        <w:rPr>
          <w:rFonts w:eastAsia="Times New Roman"/>
        </w:rPr>
        <w:t>nal</w:t>
      </w:r>
      <w:r w:rsidR="001A5CE9" w:rsidRPr="00E43EFA">
        <w:rPr>
          <w:rFonts w:eastAsia="Times New Roman"/>
        </w:rPr>
        <w:t>y</w:t>
      </w:r>
      <w:r w:rsidR="004732BC" w:rsidRPr="00E43EFA">
        <w:rPr>
          <w:rFonts w:eastAsia="Times New Roman"/>
        </w:rPr>
        <w:t xml:space="preserve">sis </w:t>
      </w:r>
      <w:r w:rsidR="004732BC" w:rsidRPr="00E43EFA">
        <w:rPr>
          <w:rFonts w:eastAsia="Times New Roman"/>
          <w:i/>
        </w:rPr>
        <w:t>t</w:t>
      </w:r>
      <w:r w:rsidR="00E37473">
        <w:rPr>
          <w:rFonts w:eastAsia="Times New Roman"/>
        </w:rPr>
        <w:t xml:space="preserve"> t</w:t>
      </w:r>
      <w:r w:rsidR="004732BC" w:rsidRPr="00E43EFA">
        <w:rPr>
          <w:rFonts w:eastAsia="Times New Roman"/>
        </w:rPr>
        <w:t>est, **</w:t>
      </w:r>
      <w:r w:rsidR="00E37473">
        <w:rPr>
          <w:rFonts w:eastAsia="Times New Roman"/>
        </w:rPr>
        <w:t>a</w:t>
      </w:r>
      <w:r w:rsidR="004732BC" w:rsidRPr="00E43EFA">
        <w:rPr>
          <w:rFonts w:eastAsia="Times New Roman"/>
        </w:rPr>
        <w:t>nal</w:t>
      </w:r>
      <w:r w:rsidR="001A5CE9" w:rsidRPr="00E43EFA">
        <w:rPr>
          <w:rFonts w:eastAsia="Times New Roman"/>
        </w:rPr>
        <w:t>y</w:t>
      </w:r>
      <w:r w:rsidR="004732BC" w:rsidRPr="00E43EFA">
        <w:rPr>
          <w:rFonts w:eastAsia="Times New Roman"/>
        </w:rPr>
        <w:t>sis Mann</w:t>
      </w:r>
      <w:r w:rsidR="00E37473">
        <w:rPr>
          <w:rFonts w:eastAsia="Times New Roman"/>
        </w:rPr>
        <w:t>–</w:t>
      </w:r>
      <w:r w:rsidR="004732BC" w:rsidRPr="00E37473">
        <w:rPr>
          <w:rFonts w:eastAsia="Times New Roman"/>
        </w:rPr>
        <w:t>Whitney</w:t>
      </w:r>
      <w:r w:rsidR="00E37473">
        <w:rPr>
          <w:rFonts w:eastAsia="Times New Roman"/>
        </w:rPr>
        <w:t xml:space="preserve"> test.</w:t>
      </w:r>
    </w:p>
    <w:p w14:paraId="2387FFA6" w14:textId="77777777" w:rsidR="004E0D65" w:rsidRDefault="004732BC" w:rsidP="004E0D65">
      <w:pPr>
        <w:tabs>
          <w:tab w:val="left" w:pos="567"/>
        </w:tabs>
        <w:spacing w:after="0" w:line="240" w:lineRule="auto"/>
        <w:jc w:val="both"/>
        <w:rPr>
          <w:lang w:val="id-ID"/>
        </w:rPr>
      </w:pPr>
      <w:r w:rsidRPr="00E43EFA">
        <w:tab/>
      </w:r>
    </w:p>
    <w:p w14:paraId="25B9DF64" w14:textId="72332414" w:rsidR="00680CC7" w:rsidRPr="00E43EFA" w:rsidRDefault="004E0D65" w:rsidP="004E0D65">
      <w:pPr>
        <w:tabs>
          <w:tab w:val="left" w:pos="567"/>
        </w:tabs>
        <w:spacing w:after="0" w:line="240" w:lineRule="auto"/>
        <w:jc w:val="both"/>
        <w:rPr>
          <w:rFonts w:eastAsia="Times New Roman"/>
        </w:rPr>
      </w:pPr>
      <w:r>
        <w:rPr>
          <w:lang w:val="id-ID"/>
        </w:rPr>
        <w:tab/>
      </w:r>
      <w:r w:rsidR="006C174C">
        <w:t>The m</w:t>
      </w:r>
      <w:r w:rsidR="00B524BF" w:rsidRPr="00E43EFA">
        <w:t>ean potassium level</w:t>
      </w:r>
      <w:r w:rsidR="006C174C">
        <w:t xml:space="preserve"> at</w:t>
      </w:r>
      <w:r w:rsidR="00B524BF" w:rsidRPr="00E43EFA">
        <w:t xml:space="preserve"> </w:t>
      </w:r>
      <w:r w:rsidR="002935F0" w:rsidRPr="00E43EFA">
        <w:t>baseline</w:t>
      </w:r>
      <w:r w:rsidR="00B524BF" w:rsidRPr="00E43EFA">
        <w:t xml:space="preserve"> (week 0) of </w:t>
      </w:r>
      <w:r w:rsidR="006C174C">
        <w:t xml:space="preserve">the </w:t>
      </w:r>
      <w:r w:rsidR="00B524BF" w:rsidRPr="00E43EFA">
        <w:t xml:space="preserve">soursop group </w:t>
      </w:r>
      <w:r w:rsidR="006C174C">
        <w:t xml:space="preserve">was </w:t>
      </w:r>
      <w:r w:rsidR="00B524BF" w:rsidRPr="00E43EFA">
        <w:t>3</w:t>
      </w:r>
      <w:r w:rsidR="00A3410C" w:rsidRPr="00E43EFA">
        <w:t>.</w:t>
      </w:r>
      <w:r w:rsidR="00B524BF" w:rsidRPr="00E43EFA">
        <w:t>90 ± 0</w:t>
      </w:r>
      <w:r w:rsidR="002935F0" w:rsidRPr="00E43EFA">
        <w:t>.</w:t>
      </w:r>
      <w:r w:rsidR="00B524BF" w:rsidRPr="00E43EFA">
        <w:t>35 mg/dL</w:t>
      </w:r>
      <w:r w:rsidR="006C174C">
        <w:t>,</w:t>
      </w:r>
      <w:r w:rsidR="00B524BF" w:rsidRPr="00E43EFA">
        <w:t xml:space="preserve"> and </w:t>
      </w:r>
      <w:r w:rsidR="006C174C">
        <w:t xml:space="preserve">for the </w:t>
      </w:r>
      <w:r w:rsidR="00B524BF" w:rsidRPr="00E43EFA">
        <w:t>non</w:t>
      </w:r>
      <w:r w:rsidR="006C174C">
        <w:t>-</w:t>
      </w:r>
      <w:r w:rsidR="00B524BF" w:rsidRPr="00E43EFA">
        <w:t xml:space="preserve">soursop group </w:t>
      </w:r>
      <w:r w:rsidR="006C174C">
        <w:t xml:space="preserve">it was </w:t>
      </w:r>
      <w:r w:rsidR="00B524BF" w:rsidRPr="00E43EFA">
        <w:t>3</w:t>
      </w:r>
      <w:r w:rsidR="00A3410C" w:rsidRPr="00E43EFA">
        <w:t>.</w:t>
      </w:r>
      <w:r w:rsidR="00B524BF" w:rsidRPr="00E43EFA">
        <w:t>88 ± 0</w:t>
      </w:r>
      <w:r w:rsidR="002935F0" w:rsidRPr="00E43EFA">
        <w:t>.</w:t>
      </w:r>
      <w:r w:rsidR="00B524BF" w:rsidRPr="00E43EFA">
        <w:t>32 mg/dL</w:t>
      </w:r>
      <w:r w:rsidR="006C27DE">
        <w:t>. T</w:t>
      </w:r>
      <w:r w:rsidR="00B524BF" w:rsidRPr="00E43EFA">
        <w:t xml:space="preserve">here was no significant difference </w:t>
      </w:r>
      <w:r w:rsidR="001B7412" w:rsidRPr="00E43EFA">
        <w:t xml:space="preserve">in </w:t>
      </w:r>
      <w:r w:rsidR="006C27DE">
        <w:t xml:space="preserve">the </w:t>
      </w:r>
      <w:r w:rsidR="001B7412" w:rsidRPr="00E43EFA">
        <w:t xml:space="preserve">baseline </w:t>
      </w:r>
      <w:r w:rsidR="00B524BF" w:rsidRPr="00E43EFA">
        <w:t xml:space="preserve">potassium </w:t>
      </w:r>
      <w:r w:rsidR="001B7412" w:rsidRPr="00E43EFA">
        <w:t>levels</w:t>
      </w:r>
      <w:r w:rsidR="00B524BF" w:rsidRPr="00E43EFA">
        <w:t xml:space="preserve"> in </w:t>
      </w:r>
      <w:r w:rsidR="006C27DE">
        <w:t>the two</w:t>
      </w:r>
      <w:r w:rsidR="00B524BF" w:rsidRPr="00E43EFA">
        <w:t xml:space="preserve"> groups (</w:t>
      </w:r>
      <w:r w:rsidR="00B524BF" w:rsidRPr="00E43EFA">
        <w:rPr>
          <w:i/>
        </w:rPr>
        <w:t>p</w:t>
      </w:r>
      <w:r w:rsidR="00B524BF" w:rsidRPr="00E43EFA">
        <w:t>=0.905). At week 7</w:t>
      </w:r>
      <w:r w:rsidR="006C27DE">
        <w:t xml:space="preserve">, the potassium level </w:t>
      </w:r>
      <w:r w:rsidR="00B524BF" w:rsidRPr="00E43EFA">
        <w:t xml:space="preserve">of </w:t>
      </w:r>
      <w:r w:rsidR="006C27DE">
        <w:t xml:space="preserve">the </w:t>
      </w:r>
      <w:r w:rsidR="00B524BF" w:rsidRPr="00E43EFA">
        <w:t xml:space="preserve">soursop </w:t>
      </w:r>
      <w:r w:rsidR="001B7412" w:rsidRPr="00E43EFA">
        <w:t>group</w:t>
      </w:r>
      <w:r w:rsidR="006C27DE">
        <w:t xml:space="preserve"> was</w:t>
      </w:r>
      <w:r w:rsidR="001B7412" w:rsidRPr="00E43EFA">
        <w:t xml:space="preserve"> </w:t>
      </w:r>
      <w:r w:rsidR="00B524BF" w:rsidRPr="00E43EFA">
        <w:t>4.09 ± 0.37 mg/dL</w:t>
      </w:r>
      <w:r w:rsidR="006C27DE">
        <w:t>,</w:t>
      </w:r>
      <w:r w:rsidR="00B524BF" w:rsidRPr="00E43EFA">
        <w:t xml:space="preserve"> and </w:t>
      </w:r>
      <w:r w:rsidR="006C27DE">
        <w:t xml:space="preserve">in the </w:t>
      </w:r>
      <w:r w:rsidR="00B524BF" w:rsidRPr="00E43EFA">
        <w:t>non</w:t>
      </w:r>
      <w:r w:rsidR="006C27DE">
        <w:t>-</w:t>
      </w:r>
      <w:r w:rsidR="00B524BF" w:rsidRPr="00E43EFA">
        <w:t xml:space="preserve">soursop group </w:t>
      </w:r>
      <w:r w:rsidR="006C27DE">
        <w:t xml:space="preserve">it was </w:t>
      </w:r>
      <w:r w:rsidR="00B524BF" w:rsidRPr="00E43EFA">
        <w:t>3</w:t>
      </w:r>
      <w:r w:rsidR="00A3410C" w:rsidRPr="00E43EFA">
        <w:t>.</w:t>
      </w:r>
      <w:r w:rsidR="00B524BF" w:rsidRPr="00E43EFA">
        <w:t>99 ± 0.32 mg/dL</w:t>
      </w:r>
      <w:r w:rsidR="006C27DE">
        <w:t>.</w:t>
      </w:r>
      <w:r w:rsidR="00B524BF" w:rsidRPr="00E43EFA">
        <w:t xml:space="preserve"> </w:t>
      </w:r>
      <w:r w:rsidR="006C27DE">
        <w:t>T</w:t>
      </w:r>
      <w:r w:rsidR="00B524BF" w:rsidRPr="00E43EFA">
        <w:t xml:space="preserve">here was no significant difference in </w:t>
      </w:r>
      <w:r w:rsidR="006C27DE">
        <w:t>the two</w:t>
      </w:r>
      <w:r w:rsidR="00B524BF" w:rsidRPr="00E43EFA">
        <w:t xml:space="preserve"> groups (</w:t>
      </w:r>
      <w:r w:rsidR="00B524BF" w:rsidRPr="00E43EFA">
        <w:rPr>
          <w:i/>
        </w:rPr>
        <w:t>p</w:t>
      </w:r>
      <w:r w:rsidR="00B524BF" w:rsidRPr="00E43EFA">
        <w:t>=0.073). At week 13</w:t>
      </w:r>
      <w:r w:rsidR="006C27DE">
        <w:t xml:space="preserve">, the </w:t>
      </w:r>
      <w:r w:rsidR="00B524BF" w:rsidRPr="00E43EFA">
        <w:t xml:space="preserve">soursop </w:t>
      </w:r>
      <w:r w:rsidR="001B7412" w:rsidRPr="00E43EFA">
        <w:t xml:space="preserve">group </w:t>
      </w:r>
      <w:r w:rsidR="006C27DE">
        <w:t xml:space="preserve">level was </w:t>
      </w:r>
      <w:r w:rsidR="00B524BF" w:rsidRPr="00E43EFA">
        <w:t>4.04 ± 0.30 mg/dL</w:t>
      </w:r>
      <w:r w:rsidR="006C27DE">
        <w:t>,</w:t>
      </w:r>
      <w:r w:rsidR="00B524BF" w:rsidRPr="00E43EFA">
        <w:t xml:space="preserve"> and </w:t>
      </w:r>
      <w:r w:rsidR="006C27DE">
        <w:t xml:space="preserve">the </w:t>
      </w:r>
      <w:r w:rsidR="00B524BF" w:rsidRPr="00E43EFA">
        <w:t>non</w:t>
      </w:r>
      <w:r w:rsidR="006C27DE">
        <w:t>-</w:t>
      </w:r>
      <w:r w:rsidR="00B524BF" w:rsidRPr="00E43EFA">
        <w:t xml:space="preserve">soursop group </w:t>
      </w:r>
      <w:r w:rsidR="006C27DE">
        <w:t xml:space="preserve">level was </w:t>
      </w:r>
      <w:r w:rsidR="00B524BF" w:rsidRPr="00E43EFA">
        <w:t>3</w:t>
      </w:r>
      <w:r w:rsidR="00A3410C" w:rsidRPr="00E43EFA">
        <w:t>.</w:t>
      </w:r>
      <w:r w:rsidR="00B524BF" w:rsidRPr="00E43EFA">
        <w:t>95 ± 0</w:t>
      </w:r>
      <w:r w:rsidR="00A3410C" w:rsidRPr="00E43EFA">
        <w:t>.</w:t>
      </w:r>
      <w:r w:rsidR="00B524BF" w:rsidRPr="00E43EFA">
        <w:t>36 mg/dL</w:t>
      </w:r>
      <w:r w:rsidR="006C27DE">
        <w:t>. T</w:t>
      </w:r>
      <w:r w:rsidR="00B524BF" w:rsidRPr="00E43EFA">
        <w:t xml:space="preserve">here was no significant difference in </w:t>
      </w:r>
      <w:r w:rsidR="006C27DE">
        <w:t xml:space="preserve">the two </w:t>
      </w:r>
      <w:r w:rsidR="00B524BF" w:rsidRPr="00E43EFA">
        <w:t>group</w:t>
      </w:r>
      <w:r w:rsidR="006C27DE">
        <w:t>s</w:t>
      </w:r>
      <w:r w:rsidR="00B524BF" w:rsidRPr="00E43EFA">
        <w:t xml:space="preserve"> (</w:t>
      </w:r>
      <w:r w:rsidR="00B524BF" w:rsidRPr="00E43EFA">
        <w:rPr>
          <w:i/>
        </w:rPr>
        <w:t>p</w:t>
      </w:r>
      <w:r w:rsidR="00B524BF" w:rsidRPr="00E43EFA">
        <w:t>=0</w:t>
      </w:r>
      <w:r w:rsidR="00A3410C" w:rsidRPr="00E43EFA">
        <w:t>.</w:t>
      </w:r>
      <w:r w:rsidR="00B524BF" w:rsidRPr="00E43EFA">
        <w:t>108</w:t>
      </w:r>
      <w:r w:rsidR="006C27DE">
        <w:t xml:space="preserve">; </w:t>
      </w:r>
      <w:r w:rsidR="00DF59EB" w:rsidRPr="00E43EFA">
        <w:t>TABLE</w:t>
      </w:r>
      <w:r w:rsidR="00B524BF" w:rsidRPr="00E43EFA">
        <w:t xml:space="preserve"> 2).</w:t>
      </w:r>
    </w:p>
    <w:p w14:paraId="66BBC635" w14:textId="174756FC" w:rsidR="00EA7A55" w:rsidRPr="00E43EFA" w:rsidRDefault="00EA7A55" w:rsidP="004E0D65">
      <w:pPr>
        <w:tabs>
          <w:tab w:val="left" w:pos="567"/>
        </w:tabs>
        <w:spacing w:after="0" w:line="240" w:lineRule="auto"/>
        <w:jc w:val="both"/>
        <w:rPr>
          <w:rFonts w:eastAsia="Times New Roman"/>
        </w:rPr>
      </w:pPr>
      <w:r w:rsidRPr="00E43EFA">
        <w:rPr>
          <w:rFonts w:eastAsia="Times New Roman"/>
        </w:rPr>
        <w:tab/>
      </w:r>
      <w:r w:rsidR="006C27DE">
        <w:t>The m</w:t>
      </w:r>
      <w:r w:rsidR="00B524BF" w:rsidRPr="00E43EFA">
        <w:t>ean total cholesterol</w:t>
      </w:r>
      <w:r w:rsidR="00AA059C" w:rsidRPr="00E43EFA">
        <w:t xml:space="preserve"> level</w:t>
      </w:r>
      <w:r w:rsidR="006C27DE">
        <w:t xml:space="preserve"> at</w:t>
      </w:r>
      <w:r w:rsidR="00B524BF" w:rsidRPr="00E43EFA">
        <w:t xml:space="preserve"> </w:t>
      </w:r>
      <w:r w:rsidR="002935F0" w:rsidRPr="00E43EFA">
        <w:t>baseline</w:t>
      </w:r>
      <w:r w:rsidR="00B524BF" w:rsidRPr="00E43EFA">
        <w:t xml:space="preserve"> (week 0) </w:t>
      </w:r>
      <w:r w:rsidR="00AA059C" w:rsidRPr="00E43EFA">
        <w:t>of</w:t>
      </w:r>
      <w:r w:rsidR="006C27DE">
        <w:t xml:space="preserve"> the</w:t>
      </w:r>
      <w:r w:rsidR="00B524BF" w:rsidRPr="00E43EFA">
        <w:t xml:space="preserve"> soursop </w:t>
      </w:r>
      <w:r w:rsidR="00AA059C" w:rsidRPr="00E43EFA">
        <w:t xml:space="preserve">group </w:t>
      </w:r>
      <w:r w:rsidR="006C27DE">
        <w:t xml:space="preserve">was </w:t>
      </w:r>
      <w:r w:rsidR="00B524BF" w:rsidRPr="00E43EFA">
        <w:t>164</w:t>
      </w:r>
      <w:r w:rsidR="00A3410C" w:rsidRPr="00E43EFA">
        <w:t>.</w:t>
      </w:r>
      <w:r w:rsidR="00B524BF" w:rsidRPr="00E43EFA">
        <w:t>76 ± 34</w:t>
      </w:r>
      <w:r w:rsidR="00A3410C" w:rsidRPr="00E43EFA">
        <w:t>.</w:t>
      </w:r>
      <w:r w:rsidR="00B524BF" w:rsidRPr="00E43EFA">
        <w:t>20 mg/dL</w:t>
      </w:r>
      <w:r w:rsidR="006C27DE">
        <w:t>,</w:t>
      </w:r>
      <w:r w:rsidR="00B524BF" w:rsidRPr="00E43EFA">
        <w:t xml:space="preserve"> and </w:t>
      </w:r>
      <w:r w:rsidR="006C27DE">
        <w:t xml:space="preserve">it was </w:t>
      </w:r>
      <w:r w:rsidR="006C27DE" w:rsidRPr="00641883">
        <w:t>167.81 ± 34.33 mg/dL</w:t>
      </w:r>
      <w:r w:rsidR="006C27DE">
        <w:t xml:space="preserve"> in the </w:t>
      </w:r>
      <w:r w:rsidR="00B524BF" w:rsidRPr="00E43EFA">
        <w:t>non</w:t>
      </w:r>
      <w:r w:rsidR="006C27DE">
        <w:t>-</w:t>
      </w:r>
      <w:r w:rsidR="00B524BF" w:rsidRPr="00E43EFA">
        <w:t>soursop group</w:t>
      </w:r>
      <w:r w:rsidR="006C27DE">
        <w:t>. T</w:t>
      </w:r>
      <w:r w:rsidR="00B524BF" w:rsidRPr="00E43EFA">
        <w:t xml:space="preserve">here was no significant difference </w:t>
      </w:r>
      <w:r w:rsidR="001B7412" w:rsidRPr="00E43EFA">
        <w:t xml:space="preserve">in </w:t>
      </w:r>
      <w:r w:rsidR="006C27DE">
        <w:t xml:space="preserve">the </w:t>
      </w:r>
      <w:r w:rsidR="001B7412" w:rsidRPr="00E43EFA">
        <w:t>baseline</w:t>
      </w:r>
      <w:r w:rsidR="00B524BF" w:rsidRPr="00E43EFA">
        <w:t xml:space="preserve"> total cholesterol level</w:t>
      </w:r>
      <w:r w:rsidR="001B7412" w:rsidRPr="00E43EFA">
        <w:t>s</w:t>
      </w:r>
      <w:r w:rsidR="00B524BF" w:rsidRPr="00E43EFA">
        <w:t xml:space="preserve"> in </w:t>
      </w:r>
      <w:r w:rsidR="006C27DE">
        <w:t>the two</w:t>
      </w:r>
      <w:r w:rsidR="00B524BF" w:rsidRPr="00E43EFA">
        <w:t xml:space="preserve"> groups </w:t>
      </w:r>
      <w:r w:rsidR="001B7412" w:rsidRPr="00E43EFA">
        <w:t>(</w:t>
      </w:r>
      <w:r w:rsidR="001B7412" w:rsidRPr="00E43EFA">
        <w:rPr>
          <w:i/>
        </w:rPr>
        <w:t>p</w:t>
      </w:r>
      <w:r w:rsidR="00B524BF" w:rsidRPr="00E43EFA">
        <w:t>=0.596). At week 7</w:t>
      </w:r>
      <w:r w:rsidR="006C27DE">
        <w:t xml:space="preserve">, the </w:t>
      </w:r>
      <w:r w:rsidR="00B524BF" w:rsidRPr="00E43EFA">
        <w:t>soursop group</w:t>
      </w:r>
      <w:r w:rsidR="006C27DE">
        <w:t xml:space="preserve"> level was</w:t>
      </w:r>
      <w:r w:rsidR="00B524BF" w:rsidRPr="00E43EFA">
        <w:t xml:space="preserve"> 191</w:t>
      </w:r>
      <w:r w:rsidR="002935F0" w:rsidRPr="00E43EFA">
        <w:t>.</w:t>
      </w:r>
      <w:r w:rsidR="00B524BF" w:rsidRPr="00E43EFA">
        <w:t>59 ± 27</w:t>
      </w:r>
      <w:r w:rsidR="002935F0" w:rsidRPr="00E43EFA">
        <w:t>.</w:t>
      </w:r>
      <w:r w:rsidR="00B524BF" w:rsidRPr="00E43EFA">
        <w:t>86 mg/dL</w:t>
      </w:r>
      <w:r w:rsidR="006C27DE">
        <w:t>,</w:t>
      </w:r>
      <w:r w:rsidR="00B524BF" w:rsidRPr="00E43EFA">
        <w:t xml:space="preserve"> and </w:t>
      </w:r>
      <w:r w:rsidR="006C27DE">
        <w:t xml:space="preserve">the </w:t>
      </w:r>
      <w:r w:rsidR="00B524BF" w:rsidRPr="00E43EFA">
        <w:t>non</w:t>
      </w:r>
      <w:r w:rsidR="006C27DE">
        <w:t>-</w:t>
      </w:r>
      <w:r w:rsidR="00B524BF" w:rsidRPr="00E43EFA">
        <w:t xml:space="preserve">soursop group </w:t>
      </w:r>
      <w:r w:rsidR="006C27DE">
        <w:t xml:space="preserve">level was </w:t>
      </w:r>
      <w:r w:rsidR="00B524BF" w:rsidRPr="00E43EFA">
        <w:t>187</w:t>
      </w:r>
      <w:r w:rsidR="002935F0" w:rsidRPr="00E43EFA">
        <w:t>.</w:t>
      </w:r>
      <w:r w:rsidR="00B524BF" w:rsidRPr="00E43EFA">
        <w:t>77 ± 31</w:t>
      </w:r>
      <w:r w:rsidR="002935F0" w:rsidRPr="00E43EFA">
        <w:t>.</w:t>
      </w:r>
      <w:r w:rsidR="00B524BF" w:rsidRPr="00E43EFA">
        <w:t>91 mg/dL</w:t>
      </w:r>
      <w:r w:rsidR="006C27DE">
        <w:t>. T</w:t>
      </w:r>
      <w:r w:rsidR="00B524BF" w:rsidRPr="00E43EFA">
        <w:t xml:space="preserve">here was no significant difference in </w:t>
      </w:r>
      <w:r w:rsidR="006C27DE">
        <w:t>the two</w:t>
      </w:r>
      <w:r w:rsidR="00B524BF" w:rsidRPr="00E43EFA">
        <w:t xml:space="preserve"> groups (</w:t>
      </w:r>
      <w:r w:rsidR="00B524BF" w:rsidRPr="00E43EFA">
        <w:rPr>
          <w:i/>
        </w:rPr>
        <w:t>p</w:t>
      </w:r>
      <w:r w:rsidR="006C27DE">
        <w:t xml:space="preserve"> </w:t>
      </w:r>
      <w:r w:rsidR="00B524BF" w:rsidRPr="00E43EFA">
        <w:t>=</w:t>
      </w:r>
      <w:r w:rsidR="006C27DE">
        <w:t xml:space="preserve"> </w:t>
      </w:r>
      <w:r w:rsidR="00B524BF" w:rsidRPr="00E43EFA">
        <w:t>0</w:t>
      </w:r>
      <w:r w:rsidR="002935F0" w:rsidRPr="00E43EFA">
        <w:t>.</w:t>
      </w:r>
      <w:r w:rsidR="00B524BF" w:rsidRPr="00E43EFA">
        <w:t>254). At week 13</w:t>
      </w:r>
      <w:r w:rsidR="006C27DE">
        <w:t>, the</w:t>
      </w:r>
      <w:r w:rsidR="00B524BF" w:rsidRPr="00E43EFA">
        <w:t xml:space="preserve"> soursop group </w:t>
      </w:r>
      <w:r w:rsidR="006C27DE">
        <w:t xml:space="preserve">level </w:t>
      </w:r>
      <w:r w:rsidR="00910843">
        <w:t>w</w:t>
      </w:r>
      <w:r w:rsidR="006C27DE">
        <w:t xml:space="preserve">as </w:t>
      </w:r>
      <w:r w:rsidR="00B524BF" w:rsidRPr="00E43EFA">
        <w:t>182</w:t>
      </w:r>
      <w:r w:rsidR="00A3410C" w:rsidRPr="00E43EFA">
        <w:t>.</w:t>
      </w:r>
      <w:r w:rsidR="00B524BF" w:rsidRPr="00E43EFA">
        <w:t>81 ± 21</w:t>
      </w:r>
      <w:r w:rsidR="002935F0" w:rsidRPr="00E43EFA">
        <w:t>.</w:t>
      </w:r>
      <w:r w:rsidR="00B524BF" w:rsidRPr="00E43EFA">
        <w:t>84 mg/dL</w:t>
      </w:r>
      <w:r w:rsidR="006C27DE">
        <w:t>,</w:t>
      </w:r>
      <w:r w:rsidR="00B524BF" w:rsidRPr="00E43EFA">
        <w:t xml:space="preserve"> and </w:t>
      </w:r>
      <w:r w:rsidR="006C27DE">
        <w:t xml:space="preserve">the </w:t>
      </w:r>
      <w:r w:rsidR="00B524BF" w:rsidRPr="00E43EFA">
        <w:t>non</w:t>
      </w:r>
      <w:r w:rsidR="006C27DE">
        <w:t>-</w:t>
      </w:r>
      <w:r w:rsidR="00B524BF" w:rsidRPr="00E43EFA">
        <w:t>soursop group</w:t>
      </w:r>
      <w:r w:rsidR="006C27DE">
        <w:t xml:space="preserve"> level was</w:t>
      </w:r>
      <w:r w:rsidR="00B524BF" w:rsidRPr="00E43EFA">
        <w:t xml:space="preserve"> 185</w:t>
      </w:r>
      <w:r w:rsidR="002935F0" w:rsidRPr="00E43EFA">
        <w:t>.</w:t>
      </w:r>
      <w:r w:rsidR="00B524BF" w:rsidRPr="00E43EFA">
        <w:t>86 ± 28</w:t>
      </w:r>
      <w:r w:rsidR="002935F0" w:rsidRPr="00E43EFA">
        <w:t>.</w:t>
      </w:r>
      <w:r w:rsidR="00B524BF" w:rsidRPr="00E43EFA">
        <w:t>26 mg/dL</w:t>
      </w:r>
      <w:r w:rsidR="006C27DE">
        <w:t>.</w:t>
      </w:r>
      <w:r w:rsidR="00B524BF" w:rsidRPr="00E43EFA">
        <w:t xml:space="preserve"> </w:t>
      </w:r>
      <w:r w:rsidR="006C27DE">
        <w:t>T</w:t>
      </w:r>
      <w:r w:rsidR="00B524BF" w:rsidRPr="00E43EFA">
        <w:t>here was no significant difference in</w:t>
      </w:r>
      <w:r w:rsidR="006C27DE">
        <w:t xml:space="preserve"> the two</w:t>
      </w:r>
      <w:r w:rsidR="00B524BF" w:rsidRPr="00E43EFA">
        <w:t xml:space="preserve"> groups (</w:t>
      </w:r>
      <w:r w:rsidR="00B524BF" w:rsidRPr="00E43EFA">
        <w:rPr>
          <w:i/>
        </w:rPr>
        <w:t>p</w:t>
      </w:r>
      <w:r w:rsidR="006C27DE">
        <w:t xml:space="preserve"> </w:t>
      </w:r>
      <w:r w:rsidR="00B524BF" w:rsidRPr="00E43EFA">
        <w:t>=</w:t>
      </w:r>
      <w:r w:rsidR="006C27DE">
        <w:t xml:space="preserve"> </w:t>
      </w:r>
      <w:r w:rsidR="00B524BF" w:rsidRPr="00E43EFA">
        <w:t>0</w:t>
      </w:r>
      <w:r w:rsidR="002935F0" w:rsidRPr="00E43EFA">
        <w:t>.</w:t>
      </w:r>
      <w:r w:rsidR="00B524BF" w:rsidRPr="00E43EFA">
        <w:t>932</w:t>
      </w:r>
      <w:r w:rsidR="0062074B">
        <w:t xml:space="preserve">; </w:t>
      </w:r>
      <w:r w:rsidR="00DF59EB" w:rsidRPr="00E43EFA">
        <w:t>TABLE</w:t>
      </w:r>
      <w:r w:rsidR="00B524BF" w:rsidRPr="00E43EFA">
        <w:t xml:space="preserve"> 2).</w:t>
      </w:r>
    </w:p>
    <w:p w14:paraId="4CAFD903" w14:textId="16F4C8B0" w:rsidR="00D77178" w:rsidRPr="00E43EFA" w:rsidRDefault="000F0AAF" w:rsidP="004E0D65">
      <w:pPr>
        <w:tabs>
          <w:tab w:val="left" w:pos="567"/>
        </w:tabs>
        <w:spacing w:after="0" w:line="240" w:lineRule="auto"/>
        <w:jc w:val="both"/>
        <w:rPr>
          <w:rFonts w:eastAsia="Times New Roman"/>
        </w:rPr>
      </w:pPr>
      <w:r>
        <w:tab/>
      </w:r>
      <w:r w:rsidR="00092DE4">
        <w:t>The m</w:t>
      </w:r>
      <w:r w:rsidR="00B524BF" w:rsidRPr="00E43EFA">
        <w:t>ean</w:t>
      </w:r>
      <w:r w:rsidR="00AA059C" w:rsidRPr="00E43EFA">
        <w:t xml:space="preserve"> </w:t>
      </w:r>
      <w:r w:rsidR="00B524BF" w:rsidRPr="00E43EFA">
        <w:t>LDL</w:t>
      </w:r>
      <w:r w:rsidR="009E1B6A" w:rsidRPr="00E43EFA">
        <w:t xml:space="preserve"> level</w:t>
      </w:r>
      <w:r w:rsidR="00092DE4">
        <w:t xml:space="preserve"> at</w:t>
      </w:r>
      <w:r w:rsidR="00B524BF" w:rsidRPr="00E43EFA">
        <w:t xml:space="preserve"> </w:t>
      </w:r>
      <w:r w:rsidR="001A5CE9" w:rsidRPr="00E43EFA">
        <w:t>baseline</w:t>
      </w:r>
      <w:r w:rsidR="00B524BF" w:rsidRPr="00E43EFA">
        <w:t xml:space="preserve"> (week 0) </w:t>
      </w:r>
      <w:r w:rsidR="001B7412" w:rsidRPr="00E43EFA">
        <w:t xml:space="preserve">of </w:t>
      </w:r>
      <w:r w:rsidR="00092DE4">
        <w:t xml:space="preserve">the </w:t>
      </w:r>
      <w:r w:rsidR="001B7412" w:rsidRPr="00E43EFA">
        <w:t xml:space="preserve">soursop group </w:t>
      </w:r>
      <w:r w:rsidR="00092DE4">
        <w:t xml:space="preserve">was </w:t>
      </w:r>
      <w:r w:rsidR="00B524BF" w:rsidRPr="00E43EFA">
        <w:t>108.51 ± 26.74 mg/dL</w:t>
      </w:r>
      <w:r w:rsidR="00092DE4">
        <w:t>,</w:t>
      </w:r>
      <w:r w:rsidR="00B524BF" w:rsidRPr="00E43EFA">
        <w:t xml:space="preserve"> and the </w:t>
      </w:r>
      <w:r w:rsidR="00092DE4">
        <w:t xml:space="preserve">for the </w:t>
      </w:r>
      <w:r w:rsidR="00B524BF" w:rsidRPr="00E43EFA">
        <w:t>non</w:t>
      </w:r>
      <w:r w:rsidR="00092DE4">
        <w:t>-</w:t>
      </w:r>
      <w:r w:rsidR="00B524BF" w:rsidRPr="00E43EFA">
        <w:t>soursop group</w:t>
      </w:r>
      <w:r w:rsidR="00092DE4">
        <w:t xml:space="preserve"> it</w:t>
      </w:r>
      <w:r w:rsidR="00B524BF" w:rsidRPr="00E43EFA">
        <w:t xml:space="preserve"> was 109.04 ± 30.78 mg/dL</w:t>
      </w:r>
      <w:r w:rsidR="00092DE4">
        <w:t>. T</w:t>
      </w:r>
      <w:r w:rsidR="001B7412" w:rsidRPr="00E43EFA">
        <w:t>here was no significant difference in baseline</w:t>
      </w:r>
      <w:r w:rsidR="00B524BF" w:rsidRPr="00E43EFA">
        <w:t xml:space="preserve"> LDL levels </w:t>
      </w:r>
      <w:r w:rsidR="00092DE4">
        <w:t>in the two</w:t>
      </w:r>
      <w:r w:rsidR="00B524BF" w:rsidRPr="00E43EFA">
        <w:t xml:space="preserve"> groups (</w:t>
      </w:r>
      <w:r w:rsidR="00B524BF" w:rsidRPr="00E43EFA">
        <w:rPr>
          <w:i/>
        </w:rPr>
        <w:t>p</w:t>
      </w:r>
      <w:r w:rsidR="00092DE4">
        <w:t xml:space="preserve"> </w:t>
      </w:r>
      <w:r w:rsidR="00B524BF" w:rsidRPr="00E43EFA">
        <w:t>=</w:t>
      </w:r>
      <w:r w:rsidR="00092DE4">
        <w:t xml:space="preserve"> </w:t>
      </w:r>
      <w:r w:rsidR="00B524BF" w:rsidRPr="00E43EFA">
        <w:t>0.912). At week 7</w:t>
      </w:r>
      <w:r w:rsidR="00092DE4">
        <w:t xml:space="preserve">, the </w:t>
      </w:r>
      <w:r w:rsidR="00B524BF" w:rsidRPr="00E43EFA">
        <w:t>soursop group</w:t>
      </w:r>
      <w:r w:rsidR="00092DE4">
        <w:t xml:space="preserve"> level was </w:t>
      </w:r>
      <w:r w:rsidR="00B524BF" w:rsidRPr="00E43EFA">
        <w:t>127</w:t>
      </w:r>
      <w:r w:rsidR="002935F0" w:rsidRPr="00E43EFA">
        <w:t>.</w:t>
      </w:r>
      <w:r w:rsidR="00B524BF" w:rsidRPr="00E43EFA">
        <w:t>57 ± 21</w:t>
      </w:r>
      <w:r w:rsidR="002935F0" w:rsidRPr="00E43EFA">
        <w:t>.</w:t>
      </w:r>
      <w:r w:rsidR="00B524BF" w:rsidRPr="00E43EFA">
        <w:t>72 mg/dL</w:t>
      </w:r>
      <w:r w:rsidR="00092DE4">
        <w:t>,</w:t>
      </w:r>
      <w:r w:rsidR="00B524BF" w:rsidRPr="00E43EFA">
        <w:t xml:space="preserve"> and </w:t>
      </w:r>
      <w:r w:rsidR="00092DE4">
        <w:t xml:space="preserve">in the </w:t>
      </w:r>
      <w:r w:rsidR="00B524BF" w:rsidRPr="00E43EFA">
        <w:t>non</w:t>
      </w:r>
      <w:r w:rsidR="00092DE4">
        <w:t>-</w:t>
      </w:r>
      <w:r w:rsidR="00B524BF" w:rsidRPr="00E43EFA">
        <w:t xml:space="preserve">soursop group </w:t>
      </w:r>
      <w:r w:rsidR="00092DE4">
        <w:t xml:space="preserve">it was </w:t>
      </w:r>
      <w:r w:rsidR="00B524BF" w:rsidRPr="00E43EFA">
        <w:t>121</w:t>
      </w:r>
      <w:r w:rsidR="002935F0" w:rsidRPr="00E43EFA">
        <w:t>.</w:t>
      </w:r>
      <w:r w:rsidR="00B524BF" w:rsidRPr="00E43EFA">
        <w:t>67 ± 28</w:t>
      </w:r>
      <w:r w:rsidR="002935F0" w:rsidRPr="00E43EFA">
        <w:t>.</w:t>
      </w:r>
      <w:r w:rsidR="00B524BF" w:rsidRPr="00E43EFA">
        <w:t>57 mg/dL</w:t>
      </w:r>
      <w:r w:rsidR="00092DE4">
        <w:t>. T</w:t>
      </w:r>
      <w:r w:rsidR="00B524BF" w:rsidRPr="00E43EFA">
        <w:t xml:space="preserve">here was no significant difference in </w:t>
      </w:r>
      <w:r w:rsidR="00092DE4">
        <w:t>the two</w:t>
      </w:r>
      <w:r w:rsidR="00B524BF" w:rsidRPr="00E43EFA">
        <w:t xml:space="preserve"> groups (</w:t>
      </w:r>
      <w:r w:rsidR="00B524BF" w:rsidRPr="00E43EFA">
        <w:rPr>
          <w:i/>
        </w:rPr>
        <w:t>p</w:t>
      </w:r>
      <w:r w:rsidR="00092DE4">
        <w:t xml:space="preserve"> </w:t>
      </w:r>
      <w:r w:rsidR="00B524BF" w:rsidRPr="00E43EFA">
        <w:t>=</w:t>
      </w:r>
      <w:r w:rsidR="00092DE4">
        <w:t xml:space="preserve"> </w:t>
      </w:r>
      <w:r w:rsidR="00B524BF" w:rsidRPr="00E43EFA">
        <w:t>0</w:t>
      </w:r>
      <w:r w:rsidR="002935F0" w:rsidRPr="00E43EFA">
        <w:t>.</w:t>
      </w:r>
      <w:r w:rsidR="00B524BF" w:rsidRPr="00E43EFA">
        <w:t>221). At week 13</w:t>
      </w:r>
      <w:r w:rsidR="00092DE4">
        <w:t>, the s</w:t>
      </w:r>
      <w:r w:rsidR="00B524BF" w:rsidRPr="00E43EFA">
        <w:t xml:space="preserve">oursop group </w:t>
      </w:r>
      <w:r w:rsidR="00092DE4">
        <w:t xml:space="preserve">level was </w:t>
      </w:r>
      <w:r w:rsidR="00B524BF" w:rsidRPr="00E43EFA">
        <w:t>124</w:t>
      </w:r>
      <w:r w:rsidR="002935F0" w:rsidRPr="00E43EFA">
        <w:t>.</w:t>
      </w:r>
      <w:r w:rsidR="00B524BF" w:rsidRPr="00E43EFA">
        <w:t>33</w:t>
      </w:r>
      <w:r w:rsidR="002935F0" w:rsidRPr="00E43EFA">
        <w:t xml:space="preserve"> </w:t>
      </w:r>
      <w:r w:rsidR="00B524BF" w:rsidRPr="00E43EFA">
        <w:t>±</w:t>
      </w:r>
      <w:r w:rsidR="002935F0" w:rsidRPr="00E43EFA">
        <w:t xml:space="preserve"> </w:t>
      </w:r>
      <w:r w:rsidR="00B524BF" w:rsidRPr="00E43EFA">
        <w:t>18</w:t>
      </w:r>
      <w:r w:rsidR="002935F0" w:rsidRPr="00E43EFA">
        <w:t>.</w:t>
      </w:r>
      <w:r w:rsidR="00B524BF" w:rsidRPr="00E43EFA">
        <w:t>92 mg/dL</w:t>
      </w:r>
      <w:r w:rsidR="00092DE4">
        <w:t>,</w:t>
      </w:r>
      <w:r w:rsidR="00B524BF" w:rsidRPr="00E43EFA">
        <w:t xml:space="preserve"> and </w:t>
      </w:r>
      <w:r w:rsidR="00092DE4">
        <w:t xml:space="preserve">the </w:t>
      </w:r>
      <w:r w:rsidR="00B524BF" w:rsidRPr="00E43EFA">
        <w:t>non</w:t>
      </w:r>
      <w:r w:rsidR="00092DE4">
        <w:t>-</w:t>
      </w:r>
      <w:r w:rsidR="00B524BF" w:rsidRPr="00E43EFA">
        <w:t xml:space="preserve">soursop group </w:t>
      </w:r>
      <w:r w:rsidR="00092DE4">
        <w:t xml:space="preserve">level was </w:t>
      </w:r>
      <w:r w:rsidR="00B524BF" w:rsidRPr="00E43EFA">
        <w:t>121</w:t>
      </w:r>
      <w:r w:rsidR="002935F0" w:rsidRPr="00E43EFA">
        <w:t>.</w:t>
      </w:r>
      <w:r w:rsidR="00B524BF" w:rsidRPr="00E43EFA">
        <w:t>95</w:t>
      </w:r>
      <w:r w:rsidR="002935F0" w:rsidRPr="00E43EFA">
        <w:t xml:space="preserve"> </w:t>
      </w:r>
      <w:r w:rsidR="00B524BF" w:rsidRPr="00E43EFA">
        <w:t>±</w:t>
      </w:r>
      <w:r w:rsidR="002935F0" w:rsidRPr="00E43EFA">
        <w:t xml:space="preserve"> </w:t>
      </w:r>
      <w:r w:rsidR="00B524BF" w:rsidRPr="00E43EFA">
        <w:t>27</w:t>
      </w:r>
      <w:r w:rsidR="002935F0" w:rsidRPr="00E43EFA">
        <w:t>.</w:t>
      </w:r>
      <w:r w:rsidR="00B524BF" w:rsidRPr="00E43EFA">
        <w:t>21 mg/dL</w:t>
      </w:r>
      <w:r w:rsidR="00092DE4">
        <w:t>. T</w:t>
      </w:r>
      <w:r w:rsidR="00B524BF" w:rsidRPr="00E43EFA">
        <w:t xml:space="preserve">here was no significant difference in </w:t>
      </w:r>
      <w:r w:rsidR="00092DE4">
        <w:t>the two</w:t>
      </w:r>
      <w:r w:rsidR="00B524BF" w:rsidRPr="00E43EFA">
        <w:t xml:space="preserve"> groups (</w:t>
      </w:r>
      <w:r w:rsidR="00B524BF" w:rsidRPr="00E43EFA">
        <w:rPr>
          <w:i/>
        </w:rPr>
        <w:t>p</w:t>
      </w:r>
      <w:r w:rsidR="00092DE4">
        <w:t xml:space="preserve"> </w:t>
      </w:r>
      <w:r w:rsidR="00B524BF" w:rsidRPr="00E43EFA">
        <w:t>=</w:t>
      </w:r>
      <w:r w:rsidR="00092DE4">
        <w:t xml:space="preserve"> </w:t>
      </w:r>
      <w:r w:rsidR="00B524BF" w:rsidRPr="00E43EFA">
        <w:t>0</w:t>
      </w:r>
      <w:r w:rsidR="002935F0" w:rsidRPr="00E43EFA">
        <w:t>.</w:t>
      </w:r>
      <w:r w:rsidR="00B524BF" w:rsidRPr="00E43EFA">
        <w:t>710</w:t>
      </w:r>
      <w:r w:rsidR="00092DE4">
        <w:t xml:space="preserve">; </w:t>
      </w:r>
      <w:r w:rsidR="00DF59EB" w:rsidRPr="00E43EFA">
        <w:t>TABLE</w:t>
      </w:r>
      <w:r w:rsidR="00B524BF" w:rsidRPr="00E43EFA">
        <w:t xml:space="preserve"> 2).</w:t>
      </w:r>
    </w:p>
    <w:p w14:paraId="1125284D" w14:textId="3E329E10" w:rsidR="00D77178" w:rsidRPr="00E43EFA" w:rsidRDefault="00D77178" w:rsidP="004E0D65">
      <w:pPr>
        <w:tabs>
          <w:tab w:val="left" w:pos="567"/>
        </w:tabs>
        <w:spacing w:after="0" w:line="240" w:lineRule="auto"/>
        <w:jc w:val="both"/>
        <w:rPr>
          <w:rFonts w:eastAsia="Times New Roman"/>
        </w:rPr>
      </w:pPr>
      <w:r w:rsidRPr="00E43EFA">
        <w:rPr>
          <w:rFonts w:eastAsia="Times New Roman"/>
        </w:rPr>
        <w:tab/>
      </w:r>
      <w:r w:rsidR="00092DE4">
        <w:t>The m</w:t>
      </w:r>
      <w:r w:rsidR="001B7412" w:rsidRPr="00E43EFA">
        <w:t>ean HDL level</w:t>
      </w:r>
      <w:r w:rsidR="00092DE4">
        <w:t xml:space="preserve"> at</w:t>
      </w:r>
      <w:r w:rsidR="001B7412" w:rsidRPr="00E43EFA">
        <w:t xml:space="preserve"> </w:t>
      </w:r>
      <w:r w:rsidR="002935F0" w:rsidRPr="00E43EFA">
        <w:t>baseline</w:t>
      </w:r>
      <w:r w:rsidR="00B524BF" w:rsidRPr="00E43EFA">
        <w:t xml:space="preserve"> (week 0) </w:t>
      </w:r>
      <w:r w:rsidR="001B7412" w:rsidRPr="00E43EFA">
        <w:t>of</w:t>
      </w:r>
      <w:r w:rsidR="00092DE4">
        <w:t xml:space="preserve"> the</w:t>
      </w:r>
      <w:r w:rsidR="001B7412" w:rsidRPr="00E43EFA">
        <w:t xml:space="preserve"> soursop group </w:t>
      </w:r>
      <w:r w:rsidR="00092DE4">
        <w:t xml:space="preserve">was </w:t>
      </w:r>
      <w:r w:rsidR="00B524BF" w:rsidRPr="00E43EFA">
        <w:t>41.54 ± 10.11 mg/dL</w:t>
      </w:r>
      <w:r w:rsidR="00092DE4">
        <w:t>,</w:t>
      </w:r>
      <w:r w:rsidR="00B524BF" w:rsidRPr="00E43EFA">
        <w:t xml:space="preserve"> and </w:t>
      </w:r>
      <w:r w:rsidR="00092DE4">
        <w:t xml:space="preserve">in the </w:t>
      </w:r>
      <w:r w:rsidR="00B524BF" w:rsidRPr="00E43EFA">
        <w:t>non</w:t>
      </w:r>
      <w:r w:rsidR="00092DE4">
        <w:t>-</w:t>
      </w:r>
      <w:r w:rsidR="00B524BF" w:rsidRPr="00E43EFA">
        <w:t xml:space="preserve">soursop group </w:t>
      </w:r>
      <w:r w:rsidR="00092DE4">
        <w:t xml:space="preserve">it </w:t>
      </w:r>
      <w:r w:rsidR="00B524BF" w:rsidRPr="00E43EFA">
        <w:t>was 42.85 ± 10.54 mg/dL</w:t>
      </w:r>
      <w:r w:rsidR="00092DE4">
        <w:t>. T</w:t>
      </w:r>
      <w:r w:rsidR="001B7412" w:rsidRPr="00E43EFA">
        <w:t xml:space="preserve">here was no significant difference in </w:t>
      </w:r>
      <w:r w:rsidR="00092DE4">
        <w:t xml:space="preserve">the </w:t>
      </w:r>
      <w:r w:rsidR="001B7412" w:rsidRPr="00E43EFA">
        <w:t>baseline</w:t>
      </w:r>
      <w:r w:rsidR="00B524BF" w:rsidRPr="00E43EFA">
        <w:t xml:space="preserve"> HDL levels in </w:t>
      </w:r>
      <w:r w:rsidR="00092DE4">
        <w:t>the two</w:t>
      </w:r>
      <w:r w:rsidR="00B524BF" w:rsidRPr="00E43EFA">
        <w:t xml:space="preserve"> groups (</w:t>
      </w:r>
      <w:r w:rsidR="00B524BF" w:rsidRPr="00E43EFA">
        <w:rPr>
          <w:i/>
        </w:rPr>
        <w:t>p</w:t>
      </w:r>
      <w:r w:rsidR="00B524BF" w:rsidRPr="00E43EFA">
        <w:t>=0.449). At week 7</w:t>
      </w:r>
      <w:r w:rsidR="00092DE4">
        <w:t xml:space="preserve">, the </w:t>
      </w:r>
      <w:r w:rsidR="00B524BF" w:rsidRPr="00E43EFA">
        <w:t xml:space="preserve">soursop group </w:t>
      </w:r>
      <w:r w:rsidR="00092DE4">
        <w:t xml:space="preserve">level was </w:t>
      </w:r>
      <w:r w:rsidR="00B524BF" w:rsidRPr="00E43EFA">
        <w:t>44</w:t>
      </w:r>
      <w:r w:rsidR="002935F0" w:rsidRPr="00E43EFA">
        <w:t>.</w:t>
      </w:r>
      <w:r w:rsidR="00B524BF" w:rsidRPr="00E43EFA">
        <w:t>18 ± 9</w:t>
      </w:r>
      <w:r w:rsidR="002935F0" w:rsidRPr="00E43EFA">
        <w:t>.</w:t>
      </w:r>
      <w:r w:rsidR="00B524BF" w:rsidRPr="00E43EFA">
        <w:t>28 mg/dL</w:t>
      </w:r>
      <w:r w:rsidR="00092DE4">
        <w:t>,</w:t>
      </w:r>
      <w:r w:rsidR="00B524BF" w:rsidRPr="00E43EFA">
        <w:t xml:space="preserve"> and </w:t>
      </w:r>
      <w:r w:rsidR="00092DE4">
        <w:t xml:space="preserve">the </w:t>
      </w:r>
      <w:r w:rsidR="00B524BF" w:rsidRPr="00E43EFA">
        <w:t>no</w:t>
      </w:r>
      <w:r w:rsidR="00092DE4">
        <w:t>n-s</w:t>
      </w:r>
      <w:r w:rsidR="00B524BF" w:rsidRPr="00E43EFA">
        <w:t xml:space="preserve">oursop group </w:t>
      </w:r>
      <w:r w:rsidR="00092DE4">
        <w:t xml:space="preserve">level was </w:t>
      </w:r>
      <w:r w:rsidR="00B524BF" w:rsidRPr="00E43EFA">
        <w:t>44</w:t>
      </w:r>
      <w:r w:rsidR="002935F0" w:rsidRPr="00E43EFA">
        <w:t>.</w:t>
      </w:r>
      <w:r w:rsidR="00B524BF" w:rsidRPr="00E43EFA">
        <w:t>30 ± 11</w:t>
      </w:r>
      <w:r w:rsidR="002935F0" w:rsidRPr="00E43EFA">
        <w:t>.</w:t>
      </w:r>
      <w:r w:rsidR="00B524BF" w:rsidRPr="00E43EFA">
        <w:t>85 mg/dL</w:t>
      </w:r>
      <w:r w:rsidR="00092DE4">
        <w:t>. T</w:t>
      </w:r>
      <w:r w:rsidR="00B524BF" w:rsidRPr="00E43EFA">
        <w:t xml:space="preserve">here was no significant difference in </w:t>
      </w:r>
      <w:r w:rsidR="00092DE4">
        <w:t>the two</w:t>
      </w:r>
      <w:r w:rsidR="00B524BF" w:rsidRPr="00E43EFA">
        <w:t xml:space="preserve"> groups (</w:t>
      </w:r>
      <w:r w:rsidR="00B524BF" w:rsidRPr="00E43EFA">
        <w:rPr>
          <w:i/>
        </w:rPr>
        <w:t>p</w:t>
      </w:r>
      <w:r w:rsidR="00B524BF" w:rsidRPr="00E43EFA">
        <w:t>=0</w:t>
      </w:r>
      <w:r w:rsidR="002935F0" w:rsidRPr="00E43EFA">
        <w:t>.</w:t>
      </w:r>
      <w:r w:rsidR="00B524BF" w:rsidRPr="00E43EFA">
        <w:t>400). At week 13</w:t>
      </w:r>
      <w:r w:rsidR="00092DE4">
        <w:t xml:space="preserve">, the </w:t>
      </w:r>
      <w:r w:rsidR="00B524BF" w:rsidRPr="00E43EFA">
        <w:t xml:space="preserve">soursop group </w:t>
      </w:r>
      <w:r w:rsidR="00092DE4">
        <w:t xml:space="preserve">level was </w:t>
      </w:r>
      <w:r w:rsidR="00B524BF" w:rsidRPr="00E43EFA">
        <w:t>45</w:t>
      </w:r>
      <w:r w:rsidR="002935F0" w:rsidRPr="00E43EFA">
        <w:t>.</w:t>
      </w:r>
      <w:r w:rsidR="00B524BF" w:rsidRPr="00E43EFA">
        <w:t>30 ± 10</w:t>
      </w:r>
      <w:r w:rsidR="002935F0" w:rsidRPr="00E43EFA">
        <w:t>.</w:t>
      </w:r>
      <w:r w:rsidR="00B524BF" w:rsidRPr="00E43EFA">
        <w:t>03 mg/dL</w:t>
      </w:r>
      <w:r w:rsidR="00092DE4">
        <w:t>,</w:t>
      </w:r>
      <w:r w:rsidR="00B524BF" w:rsidRPr="00E43EFA">
        <w:t xml:space="preserve"> and </w:t>
      </w:r>
      <w:r w:rsidR="00092DE4">
        <w:t xml:space="preserve">the </w:t>
      </w:r>
      <w:r w:rsidR="00B524BF" w:rsidRPr="00E43EFA">
        <w:t>non</w:t>
      </w:r>
      <w:r w:rsidR="00092DE4">
        <w:t>-</w:t>
      </w:r>
      <w:r w:rsidR="00B524BF" w:rsidRPr="00E43EFA">
        <w:t xml:space="preserve">soursop group </w:t>
      </w:r>
      <w:r w:rsidR="00092DE4">
        <w:t xml:space="preserve">level was </w:t>
      </w:r>
      <w:r w:rsidR="00B524BF" w:rsidRPr="00E43EFA">
        <w:t>47</w:t>
      </w:r>
      <w:r w:rsidR="002935F0" w:rsidRPr="00E43EFA">
        <w:t>.</w:t>
      </w:r>
      <w:r w:rsidR="00B524BF" w:rsidRPr="00E43EFA">
        <w:t>12 ± 13</w:t>
      </w:r>
      <w:r w:rsidR="002935F0" w:rsidRPr="00E43EFA">
        <w:t>.</w:t>
      </w:r>
      <w:r w:rsidR="00B524BF" w:rsidRPr="00E43EFA">
        <w:t>00 mg/dL</w:t>
      </w:r>
      <w:r w:rsidR="00092DE4">
        <w:t>. T</w:t>
      </w:r>
      <w:r w:rsidR="00B524BF" w:rsidRPr="00E43EFA">
        <w:t xml:space="preserve">here was no significant difference in </w:t>
      </w:r>
      <w:r w:rsidR="00092DE4">
        <w:t xml:space="preserve">the two </w:t>
      </w:r>
      <w:r w:rsidR="00B524BF" w:rsidRPr="00E43EFA">
        <w:t>groups (</w:t>
      </w:r>
      <w:r w:rsidR="00B524BF" w:rsidRPr="00E43EFA">
        <w:rPr>
          <w:i/>
        </w:rPr>
        <w:t>p</w:t>
      </w:r>
      <w:r w:rsidR="00B524BF" w:rsidRPr="00E43EFA">
        <w:t>=0</w:t>
      </w:r>
      <w:r w:rsidR="00092DE4">
        <w:t>.</w:t>
      </w:r>
      <w:r w:rsidR="00B524BF" w:rsidRPr="00E43EFA">
        <w:t>960</w:t>
      </w:r>
      <w:r w:rsidR="00092DE4">
        <w:t xml:space="preserve">; </w:t>
      </w:r>
      <w:r w:rsidR="00DF59EB" w:rsidRPr="00E43EFA">
        <w:t>TABLE</w:t>
      </w:r>
      <w:r w:rsidR="00B524BF" w:rsidRPr="00E43EFA">
        <w:t xml:space="preserve"> 2).</w:t>
      </w:r>
    </w:p>
    <w:p w14:paraId="5987CE24" w14:textId="4A569EDD" w:rsidR="00D77178" w:rsidRDefault="00D77178" w:rsidP="004E0D65">
      <w:pPr>
        <w:tabs>
          <w:tab w:val="left" w:pos="567"/>
        </w:tabs>
        <w:spacing w:after="0" w:line="240" w:lineRule="auto"/>
        <w:jc w:val="both"/>
      </w:pPr>
      <w:r w:rsidRPr="00E43EFA">
        <w:lastRenderedPageBreak/>
        <w:tab/>
      </w:r>
      <w:r w:rsidR="00092DE4">
        <w:t>The m</w:t>
      </w:r>
      <w:r w:rsidR="001B7412" w:rsidRPr="00E43EFA">
        <w:t xml:space="preserve">ean </w:t>
      </w:r>
      <w:r w:rsidR="00092DE4">
        <w:t>t</w:t>
      </w:r>
      <w:r w:rsidR="001B7412" w:rsidRPr="00E43EFA">
        <w:t>riglyceride level</w:t>
      </w:r>
      <w:r w:rsidR="00092DE4">
        <w:t xml:space="preserve"> at</w:t>
      </w:r>
      <w:r w:rsidR="001B7412" w:rsidRPr="00E43EFA">
        <w:t xml:space="preserve"> </w:t>
      </w:r>
      <w:r w:rsidR="002935F0" w:rsidRPr="00E43EFA">
        <w:t>baseline</w:t>
      </w:r>
      <w:r w:rsidR="001B7412" w:rsidRPr="00E43EFA">
        <w:t xml:space="preserve"> </w:t>
      </w:r>
      <w:r w:rsidR="00B524BF" w:rsidRPr="00E43EFA">
        <w:t xml:space="preserve">(week 0) </w:t>
      </w:r>
      <w:r w:rsidR="001B7412" w:rsidRPr="00E43EFA">
        <w:t xml:space="preserve">of </w:t>
      </w:r>
      <w:r w:rsidR="00092DE4">
        <w:t xml:space="preserve">the </w:t>
      </w:r>
      <w:r w:rsidR="001B7412" w:rsidRPr="00E43EFA">
        <w:t xml:space="preserve">soursop group </w:t>
      </w:r>
      <w:r w:rsidR="00092DE4">
        <w:t xml:space="preserve">was </w:t>
      </w:r>
      <w:r w:rsidR="00B524BF" w:rsidRPr="00E43EFA">
        <w:t>118</w:t>
      </w:r>
      <w:r w:rsidR="002935F0" w:rsidRPr="00E43EFA">
        <w:t>.</w:t>
      </w:r>
      <w:r w:rsidR="00B524BF" w:rsidRPr="00E43EFA">
        <w:t>54 ± 69</w:t>
      </w:r>
      <w:r w:rsidR="002935F0" w:rsidRPr="00E43EFA">
        <w:t>.</w:t>
      </w:r>
      <w:r w:rsidR="00B524BF" w:rsidRPr="00E43EFA">
        <w:t>25 mg/dL</w:t>
      </w:r>
      <w:r w:rsidR="00092DE4">
        <w:t>,</w:t>
      </w:r>
      <w:r w:rsidR="00B524BF" w:rsidRPr="00E43EFA">
        <w:t xml:space="preserve"> and </w:t>
      </w:r>
      <w:r w:rsidR="00092DE4">
        <w:t xml:space="preserve">in the </w:t>
      </w:r>
      <w:r w:rsidR="00B524BF" w:rsidRPr="00E43EFA">
        <w:t>non</w:t>
      </w:r>
      <w:r w:rsidR="00092DE4">
        <w:t>-</w:t>
      </w:r>
      <w:r w:rsidR="00B524BF" w:rsidRPr="00E43EFA">
        <w:t xml:space="preserve">soursop group </w:t>
      </w:r>
      <w:r w:rsidR="00092DE4">
        <w:t xml:space="preserve">it was </w:t>
      </w:r>
      <w:r w:rsidR="00B524BF" w:rsidRPr="00E43EFA">
        <w:t>124</w:t>
      </w:r>
      <w:r w:rsidR="001A5CE9" w:rsidRPr="00E43EFA">
        <w:t>.</w:t>
      </w:r>
      <w:r w:rsidR="00B524BF" w:rsidRPr="00E43EFA">
        <w:t>47 ± 74</w:t>
      </w:r>
      <w:r w:rsidR="001A5CE9" w:rsidRPr="00E43EFA">
        <w:t>.</w:t>
      </w:r>
      <w:r w:rsidR="00B524BF" w:rsidRPr="00E43EFA">
        <w:t>55 mg/dL</w:t>
      </w:r>
      <w:r w:rsidR="00092DE4">
        <w:t>. T</w:t>
      </w:r>
      <w:r w:rsidR="001B7412" w:rsidRPr="00E43EFA">
        <w:t>here was no significant difference in baseline</w:t>
      </w:r>
      <w:r w:rsidR="00B524BF" w:rsidRPr="00E43EFA">
        <w:t xml:space="preserve"> </w:t>
      </w:r>
      <w:r w:rsidR="00092DE4">
        <w:t>t</w:t>
      </w:r>
      <w:r w:rsidR="00B524BF" w:rsidRPr="00E43EFA">
        <w:t>riglyceride level</w:t>
      </w:r>
      <w:r w:rsidR="001B7412" w:rsidRPr="00E43EFA">
        <w:t>s</w:t>
      </w:r>
      <w:r w:rsidR="00B524BF" w:rsidRPr="00E43EFA">
        <w:t xml:space="preserve"> in </w:t>
      </w:r>
      <w:r w:rsidR="00092DE4">
        <w:t>the two</w:t>
      </w:r>
      <w:r w:rsidR="00B524BF" w:rsidRPr="00E43EFA">
        <w:t xml:space="preserve"> groups (</w:t>
      </w:r>
      <w:r w:rsidR="00B524BF" w:rsidRPr="00E43EFA">
        <w:rPr>
          <w:i/>
        </w:rPr>
        <w:t>p</w:t>
      </w:r>
      <w:r w:rsidR="00B524BF" w:rsidRPr="00E43EFA">
        <w:t>=0</w:t>
      </w:r>
      <w:r w:rsidR="002935F0" w:rsidRPr="00E43EFA">
        <w:t>.</w:t>
      </w:r>
      <w:r w:rsidR="00B524BF" w:rsidRPr="00E43EFA">
        <w:t>634). At week 7</w:t>
      </w:r>
      <w:r w:rsidR="00092DE4">
        <w:t xml:space="preserve">, the </w:t>
      </w:r>
      <w:r w:rsidR="00B524BF" w:rsidRPr="00E43EFA">
        <w:t>soursop group</w:t>
      </w:r>
      <w:r w:rsidR="00092DE4">
        <w:t xml:space="preserve"> level was</w:t>
      </w:r>
      <w:r w:rsidR="00B524BF" w:rsidRPr="00E43EFA">
        <w:t xml:space="preserve"> 147</w:t>
      </w:r>
      <w:r w:rsidR="002935F0" w:rsidRPr="00E43EFA">
        <w:t>.</w:t>
      </w:r>
      <w:r w:rsidR="00B524BF" w:rsidRPr="00E43EFA">
        <w:t>54 ± 86</w:t>
      </w:r>
      <w:r w:rsidR="002935F0" w:rsidRPr="00E43EFA">
        <w:t>.</w:t>
      </w:r>
      <w:r w:rsidR="00B524BF" w:rsidRPr="00E43EFA">
        <w:t>42 mg/dL</w:t>
      </w:r>
      <w:r w:rsidR="00092DE4">
        <w:t>,</w:t>
      </w:r>
      <w:r w:rsidR="00B524BF" w:rsidRPr="00E43EFA">
        <w:t xml:space="preserve"> and </w:t>
      </w:r>
      <w:r w:rsidR="00092DE4">
        <w:t xml:space="preserve">the </w:t>
      </w:r>
      <w:r w:rsidR="00B524BF" w:rsidRPr="00E43EFA">
        <w:t>non</w:t>
      </w:r>
      <w:r w:rsidR="00092DE4">
        <w:t>-</w:t>
      </w:r>
      <w:r w:rsidR="00B524BF" w:rsidRPr="00E43EFA">
        <w:t xml:space="preserve">soursop group </w:t>
      </w:r>
      <w:r w:rsidR="00092DE4">
        <w:t xml:space="preserve">level was </w:t>
      </w:r>
      <w:r w:rsidR="00B524BF" w:rsidRPr="00E43EFA">
        <w:t>168</w:t>
      </w:r>
      <w:r w:rsidR="002935F0" w:rsidRPr="00E43EFA">
        <w:t>.</w:t>
      </w:r>
      <w:r w:rsidR="00B524BF" w:rsidRPr="00E43EFA">
        <w:t>32 ± 198</w:t>
      </w:r>
      <w:r w:rsidR="002935F0" w:rsidRPr="00E43EFA">
        <w:t>.</w:t>
      </w:r>
      <w:r w:rsidR="00B524BF" w:rsidRPr="00E43EFA">
        <w:t>05 mg/dL</w:t>
      </w:r>
      <w:r w:rsidR="00092DE4">
        <w:t>. T</w:t>
      </w:r>
      <w:r w:rsidR="00B524BF" w:rsidRPr="00E43EFA">
        <w:t xml:space="preserve">here was no significant difference in </w:t>
      </w:r>
      <w:r w:rsidR="00092DE4">
        <w:t>the two</w:t>
      </w:r>
      <w:r w:rsidR="00B524BF" w:rsidRPr="00E43EFA">
        <w:t xml:space="preserve"> groups (</w:t>
      </w:r>
      <w:r w:rsidR="00B524BF" w:rsidRPr="00E43EFA">
        <w:rPr>
          <w:i/>
        </w:rPr>
        <w:t>p</w:t>
      </w:r>
      <w:r w:rsidR="00B524BF" w:rsidRPr="00E43EFA">
        <w:t>=0</w:t>
      </w:r>
      <w:r w:rsidR="001A5CE9" w:rsidRPr="00E43EFA">
        <w:t>.</w:t>
      </w:r>
      <w:r w:rsidR="00B524BF" w:rsidRPr="00E43EFA">
        <w:t>423). At week 13</w:t>
      </w:r>
      <w:r w:rsidR="00092DE4">
        <w:t>, the</w:t>
      </w:r>
      <w:r w:rsidR="00B524BF" w:rsidRPr="00E43EFA">
        <w:t xml:space="preserve"> soursop group</w:t>
      </w:r>
      <w:r w:rsidR="00092DE4">
        <w:t xml:space="preserve"> level was </w:t>
      </w:r>
      <w:r w:rsidR="00B524BF" w:rsidRPr="00E43EFA">
        <w:t>138</w:t>
      </w:r>
      <w:r w:rsidR="002935F0" w:rsidRPr="00E43EFA">
        <w:t>.</w:t>
      </w:r>
      <w:r w:rsidR="00B524BF" w:rsidRPr="00E43EFA">
        <w:t>81 ± 60</w:t>
      </w:r>
      <w:r w:rsidR="002935F0" w:rsidRPr="00E43EFA">
        <w:t>.</w:t>
      </w:r>
      <w:r w:rsidR="00B524BF" w:rsidRPr="00E43EFA">
        <w:t>82 mg/dL</w:t>
      </w:r>
      <w:r w:rsidR="00092DE4">
        <w:t>,</w:t>
      </w:r>
      <w:r w:rsidR="00B524BF" w:rsidRPr="00E43EFA">
        <w:t xml:space="preserve"> and </w:t>
      </w:r>
      <w:r w:rsidR="00092DE4">
        <w:t xml:space="preserve">the </w:t>
      </w:r>
      <w:r w:rsidR="00B524BF" w:rsidRPr="00E43EFA">
        <w:t>non</w:t>
      </w:r>
      <w:r w:rsidR="00092DE4">
        <w:t>-</w:t>
      </w:r>
      <w:r w:rsidR="00B524BF" w:rsidRPr="00E43EFA">
        <w:t xml:space="preserve">soursop group </w:t>
      </w:r>
      <w:r w:rsidR="00092DE4">
        <w:t xml:space="preserve">level was </w:t>
      </w:r>
      <w:r w:rsidR="00B524BF" w:rsidRPr="00E43EFA">
        <w:t>164</w:t>
      </w:r>
      <w:r w:rsidR="002935F0" w:rsidRPr="00E43EFA">
        <w:t>.</w:t>
      </w:r>
      <w:r w:rsidR="00B524BF" w:rsidRPr="00E43EFA">
        <w:t>66 ± 168</w:t>
      </w:r>
      <w:r w:rsidR="002935F0" w:rsidRPr="00E43EFA">
        <w:t>.</w:t>
      </w:r>
      <w:r w:rsidR="00B524BF" w:rsidRPr="00E43EFA">
        <w:t>12 mg</w:t>
      </w:r>
      <w:r w:rsidR="002935F0" w:rsidRPr="00E43EFA">
        <w:t>/</w:t>
      </w:r>
      <w:r w:rsidR="00B524BF" w:rsidRPr="00E43EFA">
        <w:t>dL</w:t>
      </w:r>
      <w:r w:rsidR="00092DE4">
        <w:t>. T</w:t>
      </w:r>
      <w:r w:rsidR="00B524BF" w:rsidRPr="00E43EFA">
        <w:t xml:space="preserve">here was no significant difference in </w:t>
      </w:r>
      <w:r w:rsidR="00092DE4">
        <w:t>the two</w:t>
      </w:r>
      <w:r w:rsidR="00B524BF" w:rsidRPr="00E43EFA">
        <w:t xml:space="preserve"> groups (</w:t>
      </w:r>
      <w:r w:rsidR="00B524BF" w:rsidRPr="00E43EFA">
        <w:rPr>
          <w:i/>
        </w:rPr>
        <w:t>p</w:t>
      </w:r>
      <w:r w:rsidR="00B524BF" w:rsidRPr="00E43EFA">
        <w:t>=0</w:t>
      </w:r>
      <w:r w:rsidR="002935F0" w:rsidRPr="00E43EFA">
        <w:t>.</w:t>
      </w:r>
      <w:r w:rsidR="00B524BF" w:rsidRPr="00E43EFA">
        <w:t>580</w:t>
      </w:r>
      <w:r w:rsidR="00092DE4">
        <w:t xml:space="preserve">; </w:t>
      </w:r>
      <w:r w:rsidR="00DF59EB" w:rsidRPr="00E43EFA">
        <w:t>TABLE</w:t>
      </w:r>
      <w:r w:rsidR="00B524BF" w:rsidRPr="00E43EFA">
        <w:t xml:space="preserve"> 2).</w:t>
      </w:r>
    </w:p>
    <w:p w14:paraId="70F3D5B5" w14:textId="77777777" w:rsidR="00774513" w:rsidRPr="00E43EFA" w:rsidRDefault="00774513" w:rsidP="004E0D65">
      <w:pPr>
        <w:tabs>
          <w:tab w:val="left" w:pos="567"/>
        </w:tabs>
        <w:spacing w:after="0" w:line="240" w:lineRule="auto"/>
        <w:jc w:val="both"/>
        <w:rPr>
          <w:rFonts w:eastAsia="Times New Roman"/>
        </w:rPr>
      </w:pPr>
    </w:p>
    <w:p w14:paraId="49FC0F72" w14:textId="77777777" w:rsidR="00345B8F" w:rsidRPr="00E43EFA" w:rsidRDefault="001B7412" w:rsidP="004E0D65">
      <w:pPr>
        <w:shd w:val="clear" w:color="auto" w:fill="FFFFFF"/>
        <w:spacing w:after="0" w:line="240" w:lineRule="auto"/>
        <w:jc w:val="both"/>
        <w:rPr>
          <w:b/>
        </w:rPr>
      </w:pPr>
      <w:r w:rsidRPr="00E43EFA">
        <w:rPr>
          <w:b/>
        </w:rPr>
        <w:t>DISCUSSION</w:t>
      </w:r>
    </w:p>
    <w:p w14:paraId="095F5D64" w14:textId="21182E14" w:rsidR="001A5CE9" w:rsidRDefault="0083090F" w:rsidP="004E0D65">
      <w:pPr>
        <w:pStyle w:val="NormalWeb"/>
        <w:tabs>
          <w:tab w:val="left" w:pos="567"/>
        </w:tabs>
        <w:spacing w:before="0" w:beforeAutospacing="0" w:after="0" w:afterAutospacing="0"/>
        <w:jc w:val="both"/>
        <w:rPr>
          <w:lang w:val="id-ID"/>
        </w:rPr>
      </w:pPr>
      <w:r w:rsidRPr="00E43EFA">
        <w:tab/>
      </w:r>
      <w:r w:rsidR="001B7412" w:rsidRPr="00E43EFA">
        <w:t xml:space="preserve">The recommended intake of potassium </w:t>
      </w:r>
      <w:r w:rsidR="002B4D94">
        <w:t>in a standard</w:t>
      </w:r>
      <w:r w:rsidR="001B7412" w:rsidRPr="00E43EFA">
        <w:t xml:space="preserve"> diet</w:t>
      </w:r>
      <w:r w:rsidR="002B4D94">
        <w:t xml:space="preserve"> i</w:t>
      </w:r>
      <w:r w:rsidR="001B7412" w:rsidRPr="00E43EFA">
        <w:t>s 4.7 g/day (120 mmol/day)</w:t>
      </w:r>
      <w:r w:rsidR="002B4D94">
        <w:t>;</w:t>
      </w:r>
      <w:r w:rsidR="001B7412" w:rsidRPr="00E43EFA">
        <w:t xml:space="preserve"> </w:t>
      </w:r>
      <w:r w:rsidR="002B4D94">
        <w:t>for</w:t>
      </w:r>
      <w:r w:rsidR="001B7412" w:rsidRPr="00E43EFA">
        <w:t xml:space="preserve"> mild</w:t>
      </w:r>
      <w:r w:rsidR="002B4D94">
        <w:t xml:space="preserve"> </w:t>
      </w:r>
      <w:r w:rsidR="001B7412" w:rsidRPr="00E43EFA">
        <w:t>to</w:t>
      </w:r>
      <w:r w:rsidR="002B4D94">
        <w:t xml:space="preserve"> </w:t>
      </w:r>
      <w:r w:rsidR="001B7412" w:rsidRPr="00E43EFA">
        <w:t xml:space="preserve">moderate chronic kidney disease </w:t>
      </w:r>
      <w:r w:rsidR="002B4D94">
        <w:t>it is</w:t>
      </w:r>
      <w:r w:rsidR="001B7412" w:rsidRPr="00E43EFA">
        <w:t xml:space="preserve"> &lt;</w:t>
      </w:r>
      <w:r w:rsidR="002B4D94">
        <w:t xml:space="preserve"> </w:t>
      </w:r>
      <w:r w:rsidR="001B7412" w:rsidRPr="00E43EFA">
        <w:t>4.7 g/day</w:t>
      </w:r>
      <w:r w:rsidR="002B4D94">
        <w:t>,</w:t>
      </w:r>
      <w:r w:rsidR="001B7412" w:rsidRPr="00E43EFA">
        <w:t xml:space="preserve"> and in severe chronic </w:t>
      </w:r>
      <w:r w:rsidR="001A5CE9" w:rsidRPr="00E43EFA">
        <w:t>kidney</w:t>
      </w:r>
      <w:r w:rsidR="001B7412" w:rsidRPr="00E43EFA">
        <w:t xml:space="preserve"> disease (including those undergoing dialysis) </w:t>
      </w:r>
      <w:r w:rsidR="002B4D94">
        <w:t xml:space="preserve">it is </w:t>
      </w:r>
      <w:r w:rsidR="001B7412" w:rsidRPr="00E43EFA">
        <w:t>&lt;</w:t>
      </w:r>
      <w:r w:rsidR="002B4D94">
        <w:t xml:space="preserve"> </w:t>
      </w:r>
      <w:r w:rsidR="001B7412" w:rsidRPr="00E43EFA">
        <w:t>3 g/day</w:t>
      </w:r>
      <w:r w:rsidR="000E4F84">
        <w:t xml:space="preserve"> (</w:t>
      </w:r>
      <w:r w:rsidR="00DF59EB">
        <w:t>TABLE</w:t>
      </w:r>
      <w:r w:rsidR="000E4F84">
        <w:t xml:space="preserve"> 3)</w:t>
      </w:r>
      <w:r w:rsidR="001B7412" w:rsidRPr="00E43EFA">
        <w:t>.</w:t>
      </w:r>
      <w:r w:rsidR="006406FD" w:rsidRPr="00E43EFA">
        <w:fldChar w:fldCharType="begin"/>
      </w:r>
      <w:r w:rsidR="00FA05E0">
        <w:instrText xml:space="preserve"> ADDIN ZOTERO_ITEM CSL_CITATION {"citationID":"EfkyXWWa","properties":{"formattedCitation":"\\super 7\\nosupersub{}","plainCitation":"7","noteIndex":0},"citationItems":[{"id":1798,"uris":["http://zotero.org/users/4335604/items/QAAL8BCJ"],"uri":["http://zotero.org/users/4335604/items/QAAL8BCJ"],"itemData":{"id":1798,"type":"article-journal","title":"Nutritional Management of Chronic Kidney Disease","container-title":"New England Journal of Medicine","page":"1765-1776","volume":"377","issue":"18","source":"Taylor and Francis+NEJM","abstract":"The nutritional status of patients with chronic kidney disease is generally compromised and requires dietary adjustments. This review considers several aspects of the nutritional management of chronic kidney disease in adults.","URL":"http://dx.doi.org/10.1056/NEJMra1700312","DOI":"10.1056/NEJMra1700312","ISSN":"0028-4793","note":"PMID: 29091561","author":[{"family":"Kalantar-Zadeh","given":"Kamyar"},{"family":"Fouque","given":"Denis"}],"issued":{"date-parts":[["2017"]]},"accessed":{"date-parts":[["2017",11,27]]}}}],"schema":"https://github.com/citation-style-language/schema/raw/master/csl-citation.json"} </w:instrText>
      </w:r>
      <w:r w:rsidR="006406FD" w:rsidRPr="00E43EFA">
        <w:fldChar w:fldCharType="separate"/>
      </w:r>
      <w:r w:rsidR="00FA05E0" w:rsidRPr="00FA05E0">
        <w:rPr>
          <w:vertAlign w:val="superscript"/>
        </w:rPr>
        <w:t>7</w:t>
      </w:r>
      <w:r w:rsidR="006406FD" w:rsidRPr="00E43EFA">
        <w:fldChar w:fldCharType="end"/>
      </w:r>
      <w:r w:rsidR="00A31ADC" w:rsidRPr="00E43EFA">
        <w:t xml:space="preserve"> </w:t>
      </w:r>
      <w:r w:rsidR="003840F3">
        <w:t xml:space="preserve"> </w:t>
      </w:r>
      <w:r w:rsidR="002B4D94" w:rsidRPr="00D7307A">
        <w:t xml:space="preserve">Those with </w:t>
      </w:r>
      <w:r w:rsidR="00C21884" w:rsidRPr="00D7307A">
        <w:t>low-</w:t>
      </w:r>
      <w:r w:rsidR="002B4D94" w:rsidRPr="00D7307A">
        <w:t>p</w:t>
      </w:r>
      <w:r w:rsidR="001B7412" w:rsidRPr="00D7307A">
        <w:t xml:space="preserve">otassium diets are at risk for </w:t>
      </w:r>
      <w:r w:rsidR="00D7307A" w:rsidRPr="008E1B09">
        <w:t>cardiac arrhythmias</w:t>
      </w:r>
      <w:r w:rsidR="001B7412" w:rsidRPr="00D7307A">
        <w:t xml:space="preserve"> and constipation</w:t>
      </w:r>
      <w:r w:rsidR="00D7307A">
        <w:t>.</w:t>
      </w:r>
      <w:r w:rsidR="00D7307A" w:rsidRPr="00E43EFA">
        <w:t xml:space="preserve"> </w:t>
      </w:r>
    </w:p>
    <w:p w14:paraId="6605231B" w14:textId="77777777" w:rsidR="000D1ACA" w:rsidRPr="000D1ACA" w:rsidRDefault="000D1ACA" w:rsidP="004E0D65">
      <w:pPr>
        <w:pStyle w:val="NormalWeb"/>
        <w:tabs>
          <w:tab w:val="left" w:pos="567"/>
        </w:tabs>
        <w:spacing w:before="0" w:beforeAutospacing="0" w:after="0" w:afterAutospacing="0"/>
        <w:jc w:val="both"/>
        <w:rPr>
          <w:lang w:val="id-ID"/>
        </w:rPr>
      </w:pPr>
    </w:p>
    <w:p w14:paraId="3F9C37EB" w14:textId="41CD6011" w:rsidR="004B3DB0" w:rsidRPr="00E43EFA" w:rsidRDefault="00DF59EB" w:rsidP="004E0D65">
      <w:pPr>
        <w:pStyle w:val="NormalWeb"/>
        <w:tabs>
          <w:tab w:val="left" w:pos="567"/>
        </w:tabs>
        <w:spacing w:before="0" w:beforeAutospacing="0" w:after="0" w:afterAutospacing="0"/>
        <w:jc w:val="center"/>
      </w:pPr>
      <w:proofErr w:type="gramStart"/>
      <w:r w:rsidRPr="00E43EFA">
        <w:t>TABLE</w:t>
      </w:r>
      <w:r w:rsidR="001B7412" w:rsidRPr="00E43EFA">
        <w:t xml:space="preserve"> 3.</w:t>
      </w:r>
      <w:proofErr w:type="gramEnd"/>
      <w:r w:rsidR="001B7412" w:rsidRPr="00E43EFA">
        <w:t xml:space="preserve"> Recommended</w:t>
      </w:r>
      <w:r w:rsidR="002935F0" w:rsidRPr="00E43EFA">
        <w:t xml:space="preserve"> </w:t>
      </w:r>
      <w:r w:rsidR="0026495F" w:rsidRPr="00E43EFA">
        <w:t xml:space="preserve">dietary </w:t>
      </w:r>
      <w:r w:rsidR="001B7412" w:rsidRPr="00E43EFA">
        <w:t>potassium intake in normal and chronic kidney disease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2552"/>
        <w:gridCol w:w="2976"/>
      </w:tblGrid>
      <w:tr w:rsidR="004B3DB0" w:rsidRPr="00E43EFA" w14:paraId="57630A06" w14:textId="77777777" w:rsidTr="00EC6F8B">
        <w:tc>
          <w:tcPr>
            <w:tcW w:w="1843" w:type="dxa"/>
            <w:tcBorders>
              <w:top w:val="single" w:sz="4" w:space="0" w:color="auto"/>
              <w:bottom w:val="single" w:sz="4" w:space="0" w:color="auto"/>
            </w:tcBorders>
          </w:tcPr>
          <w:p w14:paraId="671A1A4B" w14:textId="77777777" w:rsidR="004B3DB0" w:rsidRPr="00E43EFA" w:rsidRDefault="004B3DB0" w:rsidP="004E0D65">
            <w:pPr>
              <w:pStyle w:val="NormalWeb"/>
              <w:tabs>
                <w:tab w:val="left" w:pos="567"/>
              </w:tabs>
              <w:spacing w:before="0" w:beforeAutospacing="0" w:after="0" w:afterAutospacing="0"/>
              <w:jc w:val="both"/>
              <w:rPr>
                <w:sz w:val="22"/>
              </w:rPr>
            </w:pPr>
          </w:p>
        </w:tc>
        <w:tc>
          <w:tcPr>
            <w:tcW w:w="1701" w:type="dxa"/>
            <w:tcBorders>
              <w:top w:val="single" w:sz="4" w:space="0" w:color="auto"/>
              <w:bottom w:val="single" w:sz="4" w:space="0" w:color="auto"/>
            </w:tcBorders>
          </w:tcPr>
          <w:p w14:paraId="6F6FACF9" w14:textId="77777777" w:rsidR="004B3DB0" w:rsidRPr="00E43EFA" w:rsidRDefault="004B3DB0" w:rsidP="004E0D65">
            <w:pPr>
              <w:pStyle w:val="NormalWeb"/>
              <w:tabs>
                <w:tab w:val="left" w:pos="567"/>
              </w:tabs>
              <w:spacing w:before="0" w:beforeAutospacing="0" w:after="0" w:afterAutospacing="0"/>
              <w:jc w:val="both"/>
              <w:rPr>
                <w:sz w:val="22"/>
              </w:rPr>
            </w:pPr>
            <w:r w:rsidRPr="00E43EFA">
              <w:rPr>
                <w:sz w:val="22"/>
              </w:rPr>
              <w:t>Normal</w:t>
            </w:r>
          </w:p>
        </w:tc>
        <w:tc>
          <w:tcPr>
            <w:tcW w:w="2552" w:type="dxa"/>
            <w:tcBorders>
              <w:top w:val="single" w:sz="4" w:space="0" w:color="auto"/>
              <w:bottom w:val="single" w:sz="4" w:space="0" w:color="auto"/>
            </w:tcBorders>
          </w:tcPr>
          <w:p w14:paraId="2A4BC4B8" w14:textId="24957509" w:rsidR="004B3DB0" w:rsidRPr="00E43EFA" w:rsidRDefault="002935F0" w:rsidP="004E0D65">
            <w:pPr>
              <w:pStyle w:val="NormalWeb"/>
              <w:tabs>
                <w:tab w:val="left" w:pos="567"/>
              </w:tabs>
              <w:spacing w:before="0" w:beforeAutospacing="0" w:after="0" w:afterAutospacing="0"/>
              <w:jc w:val="both"/>
              <w:rPr>
                <w:sz w:val="22"/>
              </w:rPr>
            </w:pPr>
            <w:r w:rsidRPr="00E43EFA">
              <w:rPr>
                <w:sz w:val="22"/>
              </w:rPr>
              <w:t>Mild</w:t>
            </w:r>
            <w:r w:rsidR="00CA54CE">
              <w:rPr>
                <w:sz w:val="22"/>
              </w:rPr>
              <w:t xml:space="preserve"> </w:t>
            </w:r>
            <w:r w:rsidRPr="00E43EFA">
              <w:rPr>
                <w:sz w:val="22"/>
              </w:rPr>
              <w:t>to</w:t>
            </w:r>
            <w:r w:rsidR="00CA54CE">
              <w:rPr>
                <w:sz w:val="22"/>
              </w:rPr>
              <w:t xml:space="preserve"> </w:t>
            </w:r>
            <w:r w:rsidRPr="00E43EFA">
              <w:rPr>
                <w:sz w:val="22"/>
              </w:rPr>
              <w:t>moderate CKD</w:t>
            </w:r>
          </w:p>
        </w:tc>
        <w:tc>
          <w:tcPr>
            <w:tcW w:w="2976" w:type="dxa"/>
            <w:tcBorders>
              <w:top w:val="single" w:sz="4" w:space="0" w:color="auto"/>
              <w:bottom w:val="single" w:sz="4" w:space="0" w:color="auto"/>
            </w:tcBorders>
          </w:tcPr>
          <w:p w14:paraId="37C68EDA" w14:textId="14B7A49A" w:rsidR="004B3DB0" w:rsidRPr="00E43EFA" w:rsidRDefault="00EC6F8B" w:rsidP="004E0D65">
            <w:pPr>
              <w:pStyle w:val="NormalWeb"/>
              <w:tabs>
                <w:tab w:val="left" w:pos="567"/>
              </w:tabs>
              <w:spacing w:before="0" w:beforeAutospacing="0" w:after="0" w:afterAutospacing="0"/>
              <w:jc w:val="both"/>
              <w:rPr>
                <w:sz w:val="22"/>
              </w:rPr>
            </w:pPr>
            <w:r w:rsidRPr="00E43EFA">
              <w:t>Severe</w:t>
            </w:r>
            <w:r w:rsidR="00CA54CE">
              <w:t xml:space="preserve"> </w:t>
            </w:r>
            <w:r w:rsidRPr="00E43EFA">
              <w:t>dialysis CKD</w:t>
            </w:r>
          </w:p>
        </w:tc>
      </w:tr>
      <w:tr w:rsidR="004B3DB0" w:rsidRPr="00E43EFA" w14:paraId="64EFAFFA" w14:textId="77777777" w:rsidTr="00EC6F8B">
        <w:tc>
          <w:tcPr>
            <w:tcW w:w="1843" w:type="dxa"/>
            <w:tcBorders>
              <w:top w:val="single" w:sz="4" w:space="0" w:color="auto"/>
              <w:bottom w:val="single" w:sz="4" w:space="0" w:color="auto"/>
            </w:tcBorders>
          </w:tcPr>
          <w:p w14:paraId="0D84774D" w14:textId="77777777" w:rsidR="004B3DB0" w:rsidRPr="00E43EFA" w:rsidRDefault="002935F0" w:rsidP="004E0D65">
            <w:pPr>
              <w:pStyle w:val="NormalWeb"/>
              <w:tabs>
                <w:tab w:val="left" w:pos="567"/>
              </w:tabs>
              <w:spacing w:before="0" w:beforeAutospacing="0" w:after="0" w:afterAutospacing="0"/>
              <w:jc w:val="both"/>
              <w:rPr>
                <w:sz w:val="22"/>
              </w:rPr>
            </w:pPr>
            <w:r w:rsidRPr="00E43EFA">
              <w:rPr>
                <w:sz w:val="22"/>
              </w:rPr>
              <w:t>Potassium</w:t>
            </w:r>
            <w:r w:rsidR="004B3DB0" w:rsidRPr="00E43EFA">
              <w:rPr>
                <w:sz w:val="22"/>
              </w:rPr>
              <w:t xml:space="preserve"> (g/</w:t>
            </w:r>
            <w:r w:rsidRPr="00E43EFA">
              <w:rPr>
                <w:sz w:val="22"/>
              </w:rPr>
              <w:t>day</w:t>
            </w:r>
            <w:r w:rsidR="004B3DB0" w:rsidRPr="00E43EFA">
              <w:rPr>
                <w:sz w:val="22"/>
              </w:rPr>
              <w:t>)</w:t>
            </w:r>
          </w:p>
        </w:tc>
        <w:tc>
          <w:tcPr>
            <w:tcW w:w="1701" w:type="dxa"/>
            <w:tcBorders>
              <w:top w:val="single" w:sz="4" w:space="0" w:color="auto"/>
              <w:bottom w:val="single" w:sz="4" w:space="0" w:color="auto"/>
            </w:tcBorders>
          </w:tcPr>
          <w:p w14:paraId="2DE186C3" w14:textId="77777777" w:rsidR="004B3DB0" w:rsidRPr="00E43EFA" w:rsidRDefault="004B3DB0" w:rsidP="004E0D65">
            <w:pPr>
              <w:pStyle w:val="NormalWeb"/>
              <w:tabs>
                <w:tab w:val="left" w:pos="567"/>
              </w:tabs>
              <w:spacing w:before="0" w:beforeAutospacing="0" w:after="0" w:afterAutospacing="0"/>
              <w:jc w:val="both"/>
              <w:rPr>
                <w:sz w:val="22"/>
              </w:rPr>
            </w:pPr>
            <w:r w:rsidRPr="00E43EFA">
              <w:rPr>
                <w:sz w:val="22"/>
              </w:rPr>
              <w:t>4</w:t>
            </w:r>
            <w:r w:rsidR="002935F0" w:rsidRPr="00E43EFA">
              <w:rPr>
                <w:sz w:val="22"/>
              </w:rPr>
              <w:t>.</w:t>
            </w:r>
            <w:r w:rsidRPr="00E43EFA">
              <w:rPr>
                <w:sz w:val="22"/>
              </w:rPr>
              <w:t>7</w:t>
            </w:r>
          </w:p>
          <w:p w14:paraId="3FFBACC0" w14:textId="77777777" w:rsidR="004B3DB0" w:rsidRPr="00E43EFA" w:rsidRDefault="004B3DB0" w:rsidP="004E0D65">
            <w:pPr>
              <w:pStyle w:val="NormalWeb"/>
              <w:tabs>
                <w:tab w:val="left" w:pos="567"/>
              </w:tabs>
              <w:spacing w:before="0" w:beforeAutospacing="0" w:after="0" w:afterAutospacing="0"/>
              <w:jc w:val="both"/>
              <w:rPr>
                <w:sz w:val="22"/>
              </w:rPr>
            </w:pPr>
            <w:r w:rsidRPr="00E43EFA">
              <w:rPr>
                <w:sz w:val="22"/>
              </w:rPr>
              <w:t>(120 mmol/</w:t>
            </w:r>
            <w:r w:rsidR="002935F0" w:rsidRPr="00E43EFA">
              <w:rPr>
                <w:sz w:val="22"/>
              </w:rPr>
              <w:t>day</w:t>
            </w:r>
            <w:r w:rsidRPr="00E43EFA">
              <w:rPr>
                <w:sz w:val="22"/>
              </w:rPr>
              <w:t>)</w:t>
            </w:r>
          </w:p>
        </w:tc>
        <w:tc>
          <w:tcPr>
            <w:tcW w:w="2552" w:type="dxa"/>
            <w:tcBorders>
              <w:top w:val="single" w:sz="4" w:space="0" w:color="auto"/>
              <w:bottom w:val="single" w:sz="4" w:space="0" w:color="auto"/>
            </w:tcBorders>
          </w:tcPr>
          <w:p w14:paraId="351F0749" w14:textId="77777777" w:rsidR="004B3DB0" w:rsidRPr="00E43EFA" w:rsidRDefault="004B3DB0" w:rsidP="004E0D65">
            <w:pPr>
              <w:pStyle w:val="NormalWeb"/>
              <w:tabs>
                <w:tab w:val="left" w:pos="567"/>
              </w:tabs>
              <w:spacing w:before="0" w:beforeAutospacing="0" w:after="0" w:afterAutospacing="0"/>
              <w:jc w:val="both"/>
              <w:rPr>
                <w:sz w:val="22"/>
              </w:rPr>
            </w:pPr>
            <w:r w:rsidRPr="00E43EFA">
              <w:rPr>
                <w:sz w:val="22"/>
              </w:rPr>
              <w:t>&lt; 4</w:t>
            </w:r>
            <w:r w:rsidR="002935F0" w:rsidRPr="00E43EFA">
              <w:rPr>
                <w:sz w:val="22"/>
              </w:rPr>
              <w:t>.</w:t>
            </w:r>
            <w:r w:rsidRPr="00E43EFA">
              <w:rPr>
                <w:sz w:val="22"/>
              </w:rPr>
              <w:t>7</w:t>
            </w:r>
          </w:p>
          <w:p w14:paraId="02674494" w14:textId="6905C963" w:rsidR="004B3DB0" w:rsidRPr="00E43EFA" w:rsidRDefault="004B3DB0" w:rsidP="004E0D65">
            <w:pPr>
              <w:pStyle w:val="NormalWeb"/>
              <w:tabs>
                <w:tab w:val="left" w:pos="567"/>
              </w:tabs>
              <w:spacing w:before="0" w:beforeAutospacing="0" w:after="0" w:afterAutospacing="0"/>
              <w:jc w:val="both"/>
              <w:rPr>
                <w:sz w:val="22"/>
              </w:rPr>
            </w:pPr>
            <w:r w:rsidRPr="00E43EFA">
              <w:rPr>
                <w:sz w:val="22"/>
              </w:rPr>
              <w:t>(&lt; 120 mmol/</w:t>
            </w:r>
            <w:r w:rsidR="00942F0C">
              <w:rPr>
                <w:sz w:val="22"/>
              </w:rPr>
              <w:t>day)</w:t>
            </w:r>
          </w:p>
        </w:tc>
        <w:tc>
          <w:tcPr>
            <w:tcW w:w="2976" w:type="dxa"/>
            <w:tcBorders>
              <w:top w:val="single" w:sz="4" w:space="0" w:color="auto"/>
              <w:bottom w:val="single" w:sz="4" w:space="0" w:color="auto"/>
            </w:tcBorders>
          </w:tcPr>
          <w:p w14:paraId="4EBE9910" w14:textId="77777777" w:rsidR="004B3DB0" w:rsidRPr="00E43EFA" w:rsidRDefault="004B3DB0" w:rsidP="004E0D65">
            <w:pPr>
              <w:pStyle w:val="NormalWeb"/>
              <w:tabs>
                <w:tab w:val="left" w:pos="567"/>
              </w:tabs>
              <w:spacing w:before="0" w:beforeAutospacing="0" w:after="0" w:afterAutospacing="0"/>
              <w:jc w:val="both"/>
              <w:rPr>
                <w:sz w:val="22"/>
              </w:rPr>
            </w:pPr>
            <w:r w:rsidRPr="00E43EFA">
              <w:rPr>
                <w:sz w:val="22"/>
              </w:rPr>
              <w:t>&lt; 3</w:t>
            </w:r>
          </w:p>
          <w:p w14:paraId="0102D69B" w14:textId="750E5662" w:rsidR="004B3DB0" w:rsidRPr="00E43EFA" w:rsidRDefault="004B3DB0" w:rsidP="004E0D65">
            <w:pPr>
              <w:pStyle w:val="NormalWeb"/>
              <w:tabs>
                <w:tab w:val="left" w:pos="567"/>
              </w:tabs>
              <w:spacing w:before="0" w:beforeAutospacing="0" w:after="0" w:afterAutospacing="0"/>
              <w:jc w:val="both"/>
              <w:rPr>
                <w:sz w:val="22"/>
              </w:rPr>
            </w:pPr>
            <w:r w:rsidRPr="00E43EFA">
              <w:rPr>
                <w:sz w:val="22"/>
              </w:rPr>
              <w:t>(&lt; 77 mmol/</w:t>
            </w:r>
            <w:r w:rsidR="00942F0C">
              <w:rPr>
                <w:sz w:val="22"/>
              </w:rPr>
              <w:t>day</w:t>
            </w:r>
            <w:r w:rsidRPr="00E43EFA">
              <w:rPr>
                <w:sz w:val="22"/>
              </w:rPr>
              <w:t>)</w:t>
            </w:r>
          </w:p>
        </w:tc>
      </w:tr>
    </w:tbl>
    <w:p w14:paraId="5A3F0873" w14:textId="77777777" w:rsidR="001A5CE9" w:rsidRPr="00E43EFA" w:rsidRDefault="008A1D6F" w:rsidP="004E0D65">
      <w:pPr>
        <w:tabs>
          <w:tab w:val="left" w:pos="567"/>
        </w:tabs>
        <w:autoSpaceDE w:val="0"/>
        <w:autoSpaceDN w:val="0"/>
        <w:adjustRightInd w:val="0"/>
        <w:spacing w:after="0" w:line="240" w:lineRule="auto"/>
        <w:jc w:val="both"/>
      </w:pPr>
      <w:bookmarkStart w:id="5" w:name="_Hlk499527882"/>
      <w:bookmarkStart w:id="6" w:name="_Hlk512402755"/>
      <w:r w:rsidRPr="00E43EFA">
        <w:tab/>
      </w:r>
    </w:p>
    <w:p w14:paraId="4A24F618" w14:textId="428024FF" w:rsidR="00D048C5" w:rsidRPr="00E43EFA" w:rsidRDefault="001A5CE9" w:rsidP="004E0D65">
      <w:pPr>
        <w:tabs>
          <w:tab w:val="left" w:pos="567"/>
        </w:tabs>
        <w:autoSpaceDE w:val="0"/>
        <w:autoSpaceDN w:val="0"/>
        <w:adjustRightInd w:val="0"/>
        <w:spacing w:after="0" w:line="240" w:lineRule="auto"/>
        <w:jc w:val="both"/>
      </w:pPr>
      <w:r w:rsidRPr="00E43EFA">
        <w:tab/>
      </w:r>
      <w:r w:rsidR="001B7412" w:rsidRPr="00E43EFA">
        <w:t>At week 7</w:t>
      </w:r>
      <w:r w:rsidR="00461AF8">
        <w:t>, the</w:t>
      </w:r>
      <w:r w:rsidR="0026495F" w:rsidRPr="00E43EFA">
        <w:t xml:space="preserve"> </w:t>
      </w:r>
      <w:r w:rsidR="001B7412" w:rsidRPr="00E43EFA">
        <w:t xml:space="preserve">mean potassium levels of </w:t>
      </w:r>
      <w:r w:rsidR="00461AF8">
        <w:t xml:space="preserve">the </w:t>
      </w:r>
      <w:r w:rsidR="001B7412" w:rsidRPr="00E43EFA">
        <w:t xml:space="preserve">soursop group increased from 3.90 ± 0.35 to 4.09 ± 0.37 mg/dL, but in </w:t>
      </w:r>
      <w:r w:rsidR="00461AF8">
        <w:t xml:space="preserve">the </w:t>
      </w:r>
      <w:r w:rsidR="001B7412" w:rsidRPr="00E43EFA">
        <w:t>non</w:t>
      </w:r>
      <w:r w:rsidR="00461AF8">
        <w:t>-</w:t>
      </w:r>
      <w:r w:rsidR="001B7412" w:rsidRPr="00E43EFA">
        <w:t>soursop group there was also an increase from 3.88 ± 0.32 to 3</w:t>
      </w:r>
      <w:r w:rsidR="00EC6F8B" w:rsidRPr="00E43EFA">
        <w:t>.</w:t>
      </w:r>
      <w:r w:rsidR="001B7412" w:rsidRPr="00E43EFA">
        <w:t xml:space="preserve">99 ± 0.32 mg/dL. In the statistical </w:t>
      </w:r>
      <w:r w:rsidR="00EC6F8B" w:rsidRPr="00E43EFA">
        <w:t>analysis</w:t>
      </w:r>
      <w:r w:rsidR="001B7412" w:rsidRPr="00E43EFA">
        <w:t xml:space="preserve">, there was no significant difference between </w:t>
      </w:r>
      <w:r w:rsidR="005A7F3A">
        <w:t xml:space="preserve">the </w:t>
      </w:r>
      <w:r w:rsidR="001B7412" w:rsidRPr="00E43EFA">
        <w:t>soursop and non</w:t>
      </w:r>
      <w:r w:rsidR="005A7F3A">
        <w:t>-</w:t>
      </w:r>
      <w:r w:rsidR="001B7412" w:rsidRPr="00E43EFA">
        <w:t>soursop group</w:t>
      </w:r>
      <w:r w:rsidR="0026495F" w:rsidRPr="00E43EFA">
        <w:t>s</w:t>
      </w:r>
      <w:r w:rsidR="001B7412" w:rsidRPr="00E43EFA">
        <w:t xml:space="preserve"> (</w:t>
      </w:r>
      <w:r w:rsidR="001B7412" w:rsidRPr="00E43EFA">
        <w:rPr>
          <w:i/>
        </w:rPr>
        <w:t>p</w:t>
      </w:r>
      <w:r w:rsidR="001B7412" w:rsidRPr="00E43EFA">
        <w:t>=0.073). At week 13</w:t>
      </w:r>
      <w:r w:rsidR="005A7F3A">
        <w:t xml:space="preserve">, the </w:t>
      </w:r>
      <w:r w:rsidR="0026495F" w:rsidRPr="00E43EFA">
        <w:t xml:space="preserve">mean </w:t>
      </w:r>
      <w:r w:rsidR="001B7412" w:rsidRPr="00E43EFA">
        <w:t>potassium level</w:t>
      </w:r>
      <w:r w:rsidR="0026495F" w:rsidRPr="00E43EFA">
        <w:t>s</w:t>
      </w:r>
      <w:r w:rsidR="001B7412" w:rsidRPr="00E43EFA">
        <w:t xml:space="preserve"> </w:t>
      </w:r>
      <w:r w:rsidR="0026495F" w:rsidRPr="00E43EFA">
        <w:t xml:space="preserve">of </w:t>
      </w:r>
      <w:r w:rsidR="005A7F3A">
        <w:t xml:space="preserve">the </w:t>
      </w:r>
      <w:r w:rsidR="0026495F" w:rsidRPr="00E43EFA">
        <w:t xml:space="preserve">soursop group </w:t>
      </w:r>
      <w:r w:rsidR="001B7412" w:rsidRPr="00E43EFA">
        <w:t>increased from 3.90 ± 0.35 to 4.04 ± 0.30 mg/dL, but in the non</w:t>
      </w:r>
      <w:r w:rsidR="005A7F3A">
        <w:t>-</w:t>
      </w:r>
      <w:r w:rsidR="001B7412" w:rsidRPr="00E43EFA">
        <w:t>soursop group there was also an increase from 3.88 ± 0.32 to 3</w:t>
      </w:r>
      <w:r w:rsidR="00EC6F8B" w:rsidRPr="00E43EFA">
        <w:t>.</w:t>
      </w:r>
      <w:r w:rsidR="001B7412" w:rsidRPr="00E43EFA">
        <w:t xml:space="preserve">95 ± 0.36 mg/dL. In the statistical </w:t>
      </w:r>
      <w:r w:rsidR="00EC6F8B" w:rsidRPr="00E43EFA">
        <w:t>analysis</w:t>
      </w:r>
      <w:r w:rsidR="001B7412" w:rsidRPr="00E43EFA">
        <w:t xml:space="preserve">, there was no significant difference between </w:t>
      </w:r>
      <w:r w:rsidR="005A7F3A">
        <w:t xml:space="preserve">the </w:t>
      </w:r>
      <w:r w:rsidR="001B7412" w:rsidRPr="00E43EFA">
        <w:t>soursop and non</w:t>
      </w:r>
      <w:r w:rsidR="005A7F3A">
        <w:t>-</w:t>
      </w:r>
      <w:r w:rsidR="001B7412" w:rsidRPr="00E43EFA">
        <w:t>soursop group</w:t>
      </w:r>
      <w:r w:rsidR="0026495F" w:rsidRPr="00E43EFA">
        <w:t>s</w:t>
      </w:r>
      <w:r w:rsidR="001B7412" w:rsidRPr="00E43EFA">
        <w:t xml:space="preserve"> (</w:t>
      </w:r>
      <w:r w:rsidR="001B7412" w:rsidRPr="00E43EFA">
        <w:rPr>
          <w:i/>
        </w:rPr>
        <w:t>p</w:t>
      </w:r>
      <w:r w:rsidR="001B7412" w:rsidRPr="00E43EFA">
        <w:t>=0</w:t>
      </w:r>
      <w:r w:rsidR="00EC6F8B" w:rsidRPr="00E43EFA">
        <w:t>.</w:t>
      </w:r>
      <w:r w:rsidR="001B7412" w:rsidRPr="00E43EFA">
        <w:t>108).</w:t>
      </w:r>
      <w:r w:rsidR="00D7307A">
        <w:t xml:space="preserve"> T</w:t>
      </w:r>
      <w:r w:rsidR="00BF2AC5" w:rsidRPr="00E43EFA">
        <w:t>his study</w:t>
      </w:r>
      <w:r w:rsidR="007A7586">
        <w:t xml:space="preserve"> indicate </w:t>
      </w:r>
      <w:r w:rsidR="00D7307A" w:rsidRPr="00D7307A">
        <w:t xml:space="preserve">soursop </w:t>
      </w:r>
      <w:r w:rsidR="00D7307A">
        <w:t xml:space="preserve">consumption </w:t>
      </w:r>
      <w:r w:rsidR="00D7307A" w:rsidRPr="00D7307A">
        <w:t xml:space="preserve">2x100 g/day for 3 months there was no significant difference </w:t>
      </w:r>
      <w:r w:rsidR="007A7586">
        <w:t xml:space="preserve">in </w:t>
      </w:r>
      <w:r w:rsidR="00EC6F8B" w:rsidRPr="00E43EFA">
        <w:t xml:space="preserve">serum </w:t>
      </w:r>
      <w:r w:rsidR="001B7412" w:rsidRPr="00E43EFA">
        <w:t>potassium level</w:t>
      </w:r>
      <w:r w:rsidR="00EC6F8B" w:rsidRPr="00E43EFA">
        <w:t>s</w:t>
      </w:r>
      <w:r w:rsidR="001B7412" w:rsidRPr="00E43EFA">
        <w:t xml:space="preserve"> between </w:t>
      </w:r>
      <w:r w:rsidR="007A7586">
        <w:t xml:space="preserve">the </w:t>
      </w:r>
      <w:r w:rsidR="001B7412" w:rsidRPr="00E43EFA">
        <w:t>soursop and non</w:t>
      </w:r>
      <w:r w:rsidR="007A7586">
        <w:t>-</w:t>
      </w:r>
      <w:r w:rsidR="001B7412" w:rsidRPr="00E43EFA">
        <w:t>soursop group</w:t>
      </w:r>
      <w:r w:rsidR="0026495F" w:rsidRPr="00E43EFA">
        <w:t>s</w:t>
      </w:r>
      <w:r w:rsidR="001B7412" w:rsidRPr="00E43EFA">
        <w:t>. Soursop consumption of 2x100 g/day is equivalent to 556 mg/day of potassium</w:t>
      </w:r>
      <w:r w:rsidR="007A7586">
        <w:t>;</w:t>
      </w:r>
      <w:r w:rsidR="001B7412" w:rsidRPr="00E43EFA">
        <w:t xml:space="preserve"> this is well below </w:t>
      </w:r>
      <w:r w:rsidR="007A7586">
        <w:t xml:space="preserve">the </w:t>
      </w:r>
      <w:r w:rsidR="001B7412" w:rsidRPr="00E43EFA">
        <w:t xml:space="preserve">recommended dietary </w:t>
      </w:r>
      <w:r w:rsidR="007A7586">
        <w:t>intake</w:t>
      </w:r>
      <w:r w:rsidR="007A7586" w:rsidRPr="00E43EFA">
        <w:t xml:space="preserve"> </w:t>
      </w:r>
      <w:r w:rsidR="007A7586">
        <w:t>for</w:t>
      </w:r>
      <w:r w:rsidR="001B7412" w:rsidRPr="00E43EFA">
        <w:t xml:space="preserve"> mild to severe chronic kidney disease</w:t>
      </w:r>
      <w:r w:rsidR="007A7586">
        <w:t>,</w:t>
      </w:r>
      <w:r w:rsidR="001B7412" w:rsidRPr="00E43EFA">
        <w:t xml:space="preserve"> even </w:t>
      </w:r>
      <w:r w:rsidR="007A7586">
        <w:t xml:space="preserve">for </w:t>
      </w:r>
      <w:r w:rsidR="001B7412" w:rsidRPr="00E43EFA">
        <w:t>those undergoing dialysis</w:t>
      </w:r>
      <w:r w:rsidR="008D2BFF">
        <w:t xml:space="preserve"> (Table 3)</w:t>
      </w:r>
      <w:r w:rsidR="001B7412" w:rsidRPr="00E43EFA">
        <w:t xml:space="preserve">. </w:t>
      </w:r>
      <w:r w:rsidR="007A7586">
        <w:t>This m</w:t>
      </w:r>
      <w:r w:rsidR="005E5F58" w:rsidRPr="00E43EFA">
        <w:t>eans</w:t>
      </w:r>
      <w:r w:rsidR="001B7412" w:rsidRPr="00E43EFA">
        <w:t xml:space="preserve"> </w:t>
      </w:r>
      <w:r w:rsidR="007A7586">
        <w:t xml:space="preserve">that </w:t>
      </w:r>
      <w:r w:rsidR="001B7412" w:rsidRPr="00E43EFA">
        <w:t xml:space="preserve">the consumption of soursop fruit </w:t>
      </w:r>
      <w:r w:rsidR="007A7586">
        <w:t>for</w:t>
      </w:r>
      <w:r w:rsidR="001B7412" w:rsidRPr="00E43EFA">
        <w:t xml:space="preserve"> patients with mild to severe chronic kidney disease (dialysis) is still safe.</w:t>
      </w:r>
      <w:r w:rsidR="00204EAA" w:rsidRPr="00E43EFA">
        <w:t xml:space="preserve"> </w:t>
      </w:r>
    </w:p>
    <w:p w14:paraId="0701D2BC" w14:textId="07783D6F" w:rsidR="00204EAA" w:rsidRPr="00E43EFA" w:rsidRDefault="00D048C5" w:rsidP="004E0D65">
      <w:pPr>
        <w:tabs>
          <w:tab w:val="left" w:pos="567"/>
        </w:tabs>
        <w:autoSpaceDE w:val="0"/>
        <w:autoSpaceDN w:val="0"/>
        <w:adjustRightInd w:val="0"/>
        <w:spacing w:after="0" w:line="240" w:lineRule="auto"/>
        <w:jc w:val="both"/>
      </w:pPr>
      <w:r w:rsidRPr="00E43EFA">
        <w:tab/>
      </w:r>
      <w:r w:rsidR="00C551F6" w:rsidRPr="00C551F6">
        <w:t>Several studies have suggested that soursop consumption is beneficial for kidney disease.</w:t>
      </w:r>
      <w:r w:rsidR="00C551F6">
        <w:fldChar w:fldCharType="begin"/>
      </w:r>
      <w:r w:rsidR="00FA05E0">
        <w:instrText xml:space="preserve"> ADDIN ZOTERO_ITEM CSL_CITATION {"citationID":"IW2nrjEk","properties":{"formattedCitation":"\\super 3\\nosupersub{}","plainCitation":"3","noteIndex":0},"citationItems":[{"id":51,"uris":["http://zotero.org/users/4335604/items/6XINMX2R"],"uri":["http://zotero.org/users/4335604/items/6XINMX2R"],"itemData":{"id":51,"type":"chapter","title":"Soursop (Annona muricata L.): composition, nutritional value, medicinal use, and toxicology","container-title":"Bioactive Foods in Promoting Health, Fruit and Vegetables","publisher":"Academic Press","publisher-place":"Oxford","page":"621-643","source":"CrossRef","event-place":"Oxford","URL":"http://linkinghub.elsevier.com/retrieve/pii/B9780123746283000396","ISBN":"978-0-12-374628-3","note":"DOI: 10.1016/B978-0-12-374628-3.00039-6","language":"en","author":[{"family":"Badrie","given":"Neela"},{"family":"Schauss","given":"Alexander G."}],"issued":{"date-parts":[["2010"]]},"accessed":{"date-parts":[["2017",3,3]]}}}],"schema":"https://github.com/citation-style-language/schema/raw/master/csl-citation.json"} </w:instrText>
      </w:r>
      <w:r w:rsidR="00C551F6">
        <w:fldChar w:fldCharType="separate"/>
      </w:r>
      <w:r w:rsidR="00FA05E0" w:rsidRPr="00FA05E0">
        <w:rPr>
          <w:vertAlign w:val="superscript"/>
        </w:rPr>
        <w:t>3</w:t>
      </w:r>
      <w:r w:rsidR="00C551F6">
        <w:fldChar w:fldCharType="end"/>
      </w:r>
      <w:r w:rsidR="00C551F6" w:rsidRPr="00C551F6">
        <w:t xml:space="preserve"> Surveys-based studies have been conducted in various places including Peru</w:t>
      </w:r>
      <w:r w:rsidR="00C551F6">
        <w:fldChar w:fldCharType="begin"/>
      </w:r>
      <w:r w:rsidR="00FA05E0">
        <w:instrText xml:space="preserve"> ADDIN ZOTERO_ITEM CSL_CITATION {"citationID":"K46ihMjq","properties":{"formattedCitation":"\\super 4\\nosupersub{}","plainCitation":"4","noteIndex":0},"citationItems":[{"id":107,"uris":["http://zotero.org/users/4335604/items/IIJEIAKJ"],"uri":["http://zotero.org/users/4335604/items/IIJEIAKJ"],"itemData":{"id":107,"type":"article-journal","title":"Medicinal plant use in two Andean communities located at different altitudes in the Bolívar Province, Peru","container-title":"Journal of Ethnopharmacology","page":"450-464","volume":"145","issue":"2","source":"CrossRef","URL":"http://linkinghub.elsevier.com/retrieve/pii/S0378874112007738","DOI":"10.1016/j.jep.2012.10.066","ISSN":"03788741","language":"en","author":[{"family":"Monigatti","given":"Martina"},{"family":"Bussmann","given":"Rainer W."},{"family":"Weckerle","given":"Caroline S."}],"issued":{"date-parts":[["2013"]]},"accessed":{"date-parts":[["2017",9,7]]}}}],"schema":"https://github.com/citation-style-language/schema/raw/master/csl-citation.json"} </w:instrText>
      </w:r>
      <w:r w:rsidR="00C551F6">
        <w:fldChar w:fldCharType="separate"/>
      </w:r>
      <w:r w:rsidR="00FA05E0" w:rsidRPr="00FA05E0">
        <w:rPr>
          <w:vertAlign w:val="superscript"/>
        </w:rPr>
        <w:t>4</w:t>
      </w:r>
      <w:r w:rsidR="00C551F6">
        <w:fldChar w:fldCharType="end"/>
      </w:r>
      <w:r w:rsidR="00C551F6" w:rsidRPr="00C551F6">
        <w:t xml:space="preserve"> and Bolivia</w:t>
      </w:r>
      <w:r w:rsidR="00C551F6">
        <w:fldChar w:fldCharType="begin"/>
      </w:r>
      <w:r w:rsidR="00FA05E0">
        <w:instrText xml:space="preserve"> ADDIN ZOTERO_ITEM CSL_CITATION {"citationID":"r3T6xxS5","properties":{"formattedCitation":"\\super 5\\nosupersub{}","plainCitation":"5","noteIndex":0},"citationItems":[{"id":89,"uris":["http://zotero.org/users/4335604/items/AIFKC97W"],"uri":["http://zotero.org/users/4335604/items/AIFKC97W"],"itemData":{"id":89,"type":"article-journal","title":"An ethnopharmacological survey of the traditional medicine utilized in the community of Porvenir, Bajo Paraguá Indian Reservation, Bolivia","container-title":"Journal of Ethnopharmacology","page":"838-857","volume":"139","issue":"3","source":"CrossRef","URL":"http://linkinghub.elsevier.com/retrieve/pii/S037887411100907X","DOI":"10.1016/j.jep.2011.12.029","ISSN":"03788741","language":"en","author":[{"family":"Hajdu","given":"Zsanett"},{"family":"Hohmann","given":"Judit"}],"issued":{"date-parts":[["2012"]]},"accessed":{"date-parts":[["2017",9,7]]}}}],"schema":"https://github.com/citation-style-language/schema/raw/master/csl-citation.json"} </w:instrText>
      </w:r>
      <w:r w:rsidR="00C551F6">
        <w:fldChar w:fldCharType="separate"/>
      </w:r>
      <w:r w:rsidR="00FA05E0" w:rsidRPr="00FA05E0">
        <w:rPr>
          <w:vertAlign w:val="superscript"/>
        </w:rPr>
        <w:t>5</w:t>
      </w:r>
      <w:r w:rsidR="00C551F6">
        <w:fldChar w:fldCharType="end"/>
      </w:r>
      <w:r w:rsidR="00C551F6" w:rsidRPr="00C551F6">
        <w:t xml:space="preserve"> on the use of soursop in the traditional treatment of kidney disease. </w:t>
      </w:r>
      <w:proofErr w:type="spellStart"/>
      <w:r w:rsidR="00C551F6" w:rsidRPr="00C551F6">
        <w:t>Sja'bani</w:t>
      </w:r>
      <w:proofErr w:type="spellEnd"/>
      <w:r w:rsidR="00C551F6" w:rsidRPr="00C551F6">
        <w:t xml:space="preserve"> (2014) in his report the consumption of 2x100 g/day soursop juice in patients with chronic kidney disease in Yogyakarta, Indonesia can decrease uric acid, </w:t>
      </w:r>
      <w:r w:rsidR="00C551F6">
        <w:t xml:space="preserve">serum </w:t>
      </w:r>
      <w:proofErr w:type="spellStart"/>
      <w:r w:rsidR="00C551F6" w:rsidRPr="00C551F6">
        <w:t>ure</w:t>
      </w:r>
      <w:r w:rsidR="00C551F6">
        <w:t>um</w:t>
      </w:r>
      <w:proofErr w:type="spellEnd"/>
      <w:r w:rsidR="00C551F6" w:rsidRPr="00C551F6">
        <w:t xml:space="preserve"> and </w:t>
      </w:r>
      <w:proofErr w:type="spellStart"/>
      <w:r w:rsidR="00C551F6" w:rsidRPr="00C551F6">
        <w:t>creatinine</w:t>
      </w:r>
      <w:proofErr w:type="spellEnd"/>
      <w:r w:rsidR="00C551F6" w:rsidRPr="00C551F6">
        <w:t>, without causing negative effects.</w:t>
      </w:r>
      <w:r w:rsidR="00C551F6">
        <w:fldChar w:fldCharType="begin"/>
      </w:r>
      <w:r w:rsidR="006A795B">
        <w:instrText xml:space="preserve"> ADDIN ZOTERO_ITEM CSL_CITATION {"citationID":"fD7gNlgp","properties":{"formattedCitation":"\\super 6\\nosupersub{}","plainCitation":"6","noteIndex":0},"citationItems":[{"id":2262,"uris":["http://zotero.org/users/4335604/items/JIJTWIKU"],"uri":["http://zotero.org/users/4335604/items/JIJTWIKU"],"itemData":{"id":2262,"type":"article-journal","title":"Soursop Consumption Supplement In Pre And Stage 1 Hypertension Kidney Disease Patients With Hyperuricemia","container-title":"Nephrology","page":"77-202 PS3-082","volume":"19","issue":"S2","source":"onlinelibrary.wiley.com (Atypon)","URL":"https://onlinelibrary.wiley.com/doi/full/10.1111/nep.12237","ISSN":"1320-5358","journalAbbreviation":"Nephrology","author":[{"family":"Sja’bani","given":"Mochammad"},{"family":"Irijanto","given":"Fredie"},{"family":"Prasanto","given":"Heru"},{"family":"Bawazier","given":"Lucky Aziza"},{"family":"Zulaela","given":"Zulaela"},{"family":"Harsoyo","given":"Sapto"},{"family":"Tomino","given":"Yasuhiko"}],"issued":{"date-parts":[["2014",4,24]]},"accessed":{"date-parts":[["2018",3,20]]}}}],"schema":"https://github.com/citation-style-language/schema/raw/master/csl-citation.json"} </w:instrText>
      </w:r>
      <w:r w:rsidR="00C551F6">
        <w:fldChar w:fldCharType="separate"/>
      </w:r>
      <w:r w:rsidR="00FA05E0" w:rsidRPr="00FA05E0">
        <w:rPr>
          <w:vertAlign w:val="superscript"/>
        </w:rPr>
        <w:t>6</w:t>
      </w:r>
      <w:r w:rsidR="00C551F6">
        <w:fldChar w:fldCharType="end"/>
      </w:r>
    </w:p>
    <w:p w14:paraId="6BFE2BDE" w14:textId="600EBA1A" w:rsidR="00204EAA" w:rsidRPr="00E43EFA" w:rsidRDefault="00204EAA" w:rsidP="004E0D65">
      <w:pPr>
        <w:pStyle w:val="NormalWeb"/>
        <w:tabs>
          <w:tab w:val="left" w:pos="567"/>
        </w:tabs>
        <w:spacing w:before="0" w:beforeAutospacing="0" w:after="0" w:afterAutospacing="0"/>
        <w:jc w:val="both"/>
      </w:pPr>
      <w:r w:rsidRPr="00E43EFA">
        <w:tab/>
      </w:r>
      <w:r w:rsidR="001B7412" w:rsidRPr="00E43EFA">
        <w:t xml:space="preserve">In a review journal of the NKF (National Kidney Foundation), </w:t>
      </w:r>
      <w:r w:rsidR="00BB239C">
        <w:t xml:space="preserve">the issue of whether a </w:t>
      </w:r>
      <w:r w:rsidR="001B7412" w:rsidRPr="00E43EFA">
        <w:t>high</w:t>
      </w:r>
      <w:r w:rsidR="00BB239C">
        <w:t>-</w:t>
      </w:r>
      <w:r w:rsidR="001B7412" w:rsidRPr="00E43EFA">
        <w:t>potassium diet restriction can prevent hyperkalemia in patients undergoing hemodialysis</w:t>
      </w:r>
      <w:r w:rsidR="00BB239C">
        <w:t xml:space="preserve"> was explored.</w:t>
      </w:r>
      <w:r w:rsidR="001B7412" w:rsidRPr="00E43EFA">
        <w:t xml:space="preserve"> </w:t>
      </w:r>
      <w:r w:rsidR="00BB239C">
        <w:t>A</w:t>
      </w:r>
      <w:r w:rsidR="001B7412" w:rsidRPr="00E43EFA">
        <w:t>fter study and data collection</w:t>
      </w:r>
      <w:r w:rsidR="00BB239C">
        <w:t>,</w:t>
      </w:r>
      <w:r w:rsidR="001B7412" w:rsidRPr="00E43EFA">
        <w:t xml:space="preserve"> it was </w:t>
      </w:r>
      <w:r w:rsidR="00BB239C">
        <w:t xml:space="preserve">found </w:t>
      </w:r>
      <w:r w:rsidR="001B7412" w:rsidRPr="00E43EFA">
        <w:t>that a high</w:t>
      </w:r>
      <w:r w:rsidR="00BB239C">
        <w:t>-</w:t>
      </w:r>
      <w:r w:rsidR="001B7412" w:rsidRPr="00E43EFA">
        <w:t xml:space="preserve">potassium diet restriction was required </w:t>
      </w:r>
      <w:r w:rsidR="002B348C">
        <w:t>to</w:t>
      </w:r>
      <w:r w:rsidR="002B348C" w:rsidRPr="002B348C">
        <w:t xml:space="preserve"> </w:t>
      </w:r>
      <w:r w:rsidR="002B348C" w:rsidRPr="00E43EFA">
        <w:t xml:space="preserve">prevent hyperkalemia </w:t>
      </w:r>
      <w:r w:rsidR="001B7412" w:rsidRPr="00E43EFA">
        <w:t>in patients undergoing hemodialysis</w:t>
      </w:r>
      <w:r w:rsidRPr="00E43EFA">
        <w:t>.</w:t>
      </w:r>
      <w:r w:rsidRPr="00E43EFA">
        <w:fldChar w:fldCharType="begin"/>
      </w:r>
      <w:r w:rsidR="00774CE7">
        <w:instrText xml:space="preserve"> ADDIN ZOTERO_ITEM CSL_CITATION {"citationID":"a8209tt9jl","properties":{"formattedCitation":"\\super 16\\nosupersub{}","plainCitation":"16","noteIndex":0},"citationItems":[{"id":"8muU4kBI/Dvlo2Ax0","uris":["http://zotero.org/users/4335604/items/C5D3IYMU"],"uri":["http://zotero.org/users/4335604/items/C5D3IYMU"],"itemData":{"id":1838,"type":"article-journal","title":"Nutrient Non-equivalence: Does Restricting High-Potassium Plant Foods Help to Prevent Hyperkalemia in Hemodialysis Patients?","container-title":"Journal of Renal Nutrition","page":"282-287","volume":"26","issue":"5","source":"www.jrnjournal.org","abstract":"&lt;p&gt;Hemodialysis patients are often advised to limit their intake of high-potassium foods to help manage hyperkalemia. However, the benefits of this practice are entirely theoretical and not supported by rigorous randomized controlled trials. The hypothesis that potassium restriction is useful is based on the assumption that different sources of dietary potassium are therapeutically equivalent. In fact, animal and plant sources of potassium may differ in their potential to contribute to hyperkalemia. In this commentary, we summarize the historical research basis for limiting high-potassium foods. Ultimately, we conclude that this approach is not evidence-based and may actually present harm to patients. However, given the uncertainty arising from the paucity of conclusive data, we agree that until the appropriate intervention studies are conducted, practitioners should continue to advise restriction of high-potassium foods.&lt;/p&gt;","URL":"http://www.jrnjournal.org/article/S1051-2276(16)00044-3/abstract","DOI":"10.1053/j.jrn.2016.02.005","ISSN":"1051-2276, 1532-8503","note":"PMID: 26975777, 26975777","shortTitle":"Nutrient Non-equivalence","journalAbbreviation":"Journal of Renal Nutrition","language":"English","author":[{"family":"St-Jules","given":"David E."},{"family":"Goldfarb","given":"David S."},{"family":"Sevick","given":"Mary Ann"}],"issued":{"date-parts":[["2016"]]},"accessed":{"date-parts":[["2017",11,28]]}}}],"schema":"https://github.com/citation-style-language/schema/raw/master/csl-citation.json"} </w:instrText>
      </w:r>
      <w:r w:rsidRPr="00E43EFA">
        <w:fldChar w:fldCharType="separate"/>
      </w:r>
      <w:r w:rsidR="00774CE7" w:rsidRPr="00774CE7">
        <w:rPr>
          <w:vertAlign w:val="superscript"/>
        </w:rPr>
        <w:t>16</w:t>
      </w:r>
      <w:r w:rsidRPr="00E43EFA">
        <w:fldChar w:fldCharType="end"/>
      </w:r>
    </w:p>
    <w:p w14:paraId="10E5DEFC" w14:textId="6E1B8526" w:rsidR="00852627" w:rsidRDefault="00852627" w:rsidP="004E0D65">
      <w:pPr>
        <w:pStyle w:val="NormalWeb"/>
        <w:tabs>
          <w:tab w:val="left" w:pos="567"/>
        </w:tabs>
        <w:spacing w:before="0" w:beforeAutospacing="0" w:after="0" w:afterAutospacing="0"/>
        <w:jc w:val="both"/>
        <w:rPr>
          <w:rFonts w:eastAsia="Calibri"/>
        </w:rPr>
      </w:pPr>
      <w:r w:rsidRPr="00E43EFA">
        <w:rPr>
          <w:rFonts w:eastAsia="Calibri"/>
        </w:rPr>
        <w:tab/>
      </w:r>
      <w:r w:rsidR="001B7412" w:rsidRPr="00E43EFA">
        <w:rPr>
          <w:rFonts w:eastAsia="Calibri"/>
        </w:rPr>
        <w:t>Patients with chronic kidney disease tend to have hyperkalemia</w:t>
      </w:r>
      <w:r w:rsidR="00B5441E" w:rsidRPr="00E43EFA">
        <w:rPr>
          <w:rFonts w:eastAsia="Calibri"/>
        </w:rPr>
        <w:t>.</w:t>
      </w:r>
      <w:r w:rsidR="00B5441E" w:rsidRPr="00E43EFA">
        <w:rPr>
          <w:rFonts w:eastAsia="Calibri"/>
        </w:rPr>
        <w:fldChar w:fldCharType="begin"/>
      </w:r>
      <w:r w:rsidR="00774CE7">
        <w:rPr>
          <w:rFonts w:eastAsia="Calibri"/>
        </w:rPr>
        <w:instrText xml:space="preserve"> ADDIN ZOTERO_ITEM CSL_CITATION {"citationID":"En7DEiAP","properties":{"formattedCitation":"\\super 17\\nosupersub{}","plainCitation":"17","noteIndex":0},"citationItems":[{"id":1777,"uris":["http://zotero.org/users/4335604/items/2MGBJKHR"],"uri":["http://zotero.org/users/4335604/items/2MGBJKHR"],"itemData":{"id":1777,"type":"article-journal","title":"The frequency of hyperkalemia and its significance in chronic kidney disease","container-title":"Archives of internal medicine","page":"1156-1162","volume":"169","issue":"12","source":"PubMed Central","abstract":"Background\nHyperkalemia is a potential threat to patient safety in chronic kidney disease (CKD). This study determined the incidence of hyperkalemia in CKD and whether it is associated with excess mortality.\n\nMethods\nThis retrospective analysis of a national cohort comprised of 2,103,422 records from 245,808 veterans with at least one hospitalization and at least one inpatient or outpatient serum potassium record during fiscal year 2005. CKD and treatment with ACE-I and/or ARBs (RAAS blockers) were the key predictors of hyperkalemia. Death within one day of a hyperkalemic event was the principal outcome.\n\nResults\nOf the 66,529 hyperkalemic events (3.2% of records), more occurred inpatient (34937 (52.7%)) versus outpatient (31322 (47.3%)). The adjusted rate of hyperkalemia was higher in patients with CKD than without CKD among individuals treated with RAAS blockers (7.67 vs. 2.30 per 100 patient months, p&lt;0.0001) and those without RAAS blocker treatment (8.22 vs. 1.77 per 100 patient months, p&lt;0.0001). The adjusted odds (OR) of death with a moderate (K+≥ 5.5 and &lt; 6.0mg/dl) and severe (K+≥ 6.0 mg/dl) hyperkalemic event was highest with no CKD (OR: 10.32, 31.64, respectively), versus Stage 3 (5.35, 19.52), Stage 4 (OR: 5.73, 11.56), or Stage 5 CKD (OR: 2.31, 8.02) with all p&lt;0.0001 versus normokalemia and no CKD.\n\nConclusion\nThe risk of hyperkalemia is increased with CKD, and its occurrence increases the odds of mortality within one day of the event. These findings underscore the importance of this metabolic disturbance as a threat to patient safety in CKD.","URL":"https://www.ncbi.nlm.nih.gov/pmc/articles/PMC3544306/","DOI":"10.1001/archinternmed.2009.132","ISSN":"0003-9926","note":"PMID: 19546417\nPMCID: PMC3544306","journalAbbreviation":"Arch Intern Med","author":[{"family":"Einhorn","given":"Lisa M."},{"family":"Zhan","given":"Min"},{"family":"Hsu","given":"Van Doren"},{"family":"Walker","given":"Lori D."},{"family":"Moen","given":"Maureen F."},{"family":"Seliger","given":"Stephen L."},{"family":"Weir","given":"Matthew R."},{"family":"Fink","given":"Jeffrey C."}],"issued":{"date-parts":[["2009"]]},"accessed":{"date-parts":[["2017",11,24]]}}}],"schema":"https://github.com/citation-style-language/schema/raw/master/csl-citation.json"} </w:instrText>
      </w:r>
      <w:r w:rsidR="00B5441E" w:rsidRPr="00E43EFA">
        <w:rPr>
          <w:rFonts w:eastAsia="Calibri"/>
        </w:rPr>
        <w:fldChar w:fldCharType="separate"/>
      </w:r>
      <w:r w:rsidR="00774CE7" w:rsidRPr="00774CE7">
        <w:rPr>
          <w:vertAlign w:val="superscript"/>
        </w:rPr>
        <w:t>17</w:t>
      </w:r>
      <w:r w:rsidR="00B5441E" w:rsidRPr="00E43EFA">
        <w:rPr>
          <w:rFonts w:eastAsia="Calibri"/>
        </w:rPr>
        <w:fldChar w:fldCharType="end"/>
      </w:r>
      <w:r w:rsidR="0083090F" w:rsidRPr="00E43EFA">
        <w:rPr>
          <w:rFonts w:eastAsia="Calibri"/>
        </w:rPr>
        <w:t xml:space="preserve"> </w:t>
      </w:r>
      <w:r w:rsidR="001B7412" w:rsidRPr="00E43EFA">
        <w:rPr>
          <w:rFonts w:eastAsia="Calibri"/>
        </w:rPr>
        <w:t xml:space="preserve">They worry about the consumption of fruit for fear of increased serum potassium levels </w:t>
      </w:r>
      <w:r w:rsidR="003E7A39">
        <w:rPr>
          <w:rFonts w:eastAsia="Calibri"/>
        </w:rPr>
        <w:t xml:space="preserve">and </w:t>
      </w:r>
      <w:r w:rsidR="001B7412" w:rsidRPr="00E43EFA">
        <w:rPr>
          <w:rFonts w:eastAsia="Calibri"/>
        </w:rPr>
        <w:t xml:space="preserve">therefore </w:t>
      </w:r>
      <w:r w:rsidR="003E7A39">
        <w:rPr>
          <w:rFonts w:eastAsia="Calibri"/>
        </w:rPr>
        <w:t>require</w:t>
      </w:r>
      <w:r w:rsidR="001B7412" w:rsidRPr="00E43EFA">
        <w:rPr>
          <w:rFonts w:eastAsia="Calibri"/>
        </w:rPr>
        <w:t xml:space="preserve"> </w:t>
      </w:r>
      <w:r w:rsidR="003E7A39">
        <w:rPr>
          <w:rFonts w:eastAsia="Calibri"/>
        </w:rPr>
        <w:t xml:space="preserve">a </w:t>
      </w:r>
      <w:r w:rsidR="001B7412" w:rsidRPr="00E43EFA">
        <w:rPr>
          <w:rFonts w:eastAsia="Calibri"/>
        </w:rPr>
        <w:t>restrict</w:t>
      </w:r>
      <w:r w:rsidR="003E7A39">
        <w:rPr>
          <w:rFonts w:eastAsia="Calibri"/>
        </w:rPr>
        <w:t>ed</w:t>
      </w:r>
      <w:r w:rsidR="001B7412" w:rsidRPr="00E43EFA">
        <w:rPr>
          <w:rFonts w:eastAsia="Calibri"/>
        </w:rPr>
        <w:t xml:space="preserve"> potassium diet. Soursop fruit is beneficial for chronic kidney disease</w:t>
      </w:r>
      <w:r w:rsidR="003E7A39">
        <w:rPr>
          <w:rFonts w:eastAsia="Calibri"/>
        </w:rPr>
        <w:t>,</w:t>
      </w:r>
      <w:r w:rsidR="00B5441E" w:rsidRPr="00E43EFA">
        <w:rPr>
          <w:rFonts w:eastAsia="Calibri"/>
        </w:rPr>
        <w:fldChar w:fldCharType="begin"/>
      </w:r>
      <w:r w:rsidR="006A795B">
        <w:rPr>
          <w:rFonts w:eastAsia="Calibri"/>
        </w:rPr>
        <w:instrText xml:space="preserve"> ADDIN ZOTERO_ITEM CSL_CITATION {"citationID":"5xUd9g7a","properties":{"formattedCitation":"\\super 6\\nosupersub{}","plainCitation":"6","noteIndex":0},"citationItems":[{"id":2262,"uris":["http://zotero.org/users/4335604/items/JIJTWIKU"],"uri":["http://zotero.org/users/4335604/items/JIJTWIKU"],"itemData":{"id":2262,"type":"article-journal","title":"Soursop Consumption Supplement In Pre And Stage 1 Hypertension Kidney Disease Patients With Hyperuricemia","container-title":"Nephrology","page":"77-202 PS3-082","volume":"19","issue":"S2","source":"onlinelibrary.wiley.com (Atypon)","URL":"https://onlinelibrary.wiley.com/doi/full/10.1111/nep.12237","ISSN":"1320-5358","journalAbbreviation":"Nephrology","author":[{"family":"Sja’bani","given":"Mochammad"},{"family":"Irijanto","given":"Fredie"},{"family":"Prasanto","given":"Heru"},{"family":"Bawazier","given":"Lucky Aziza"},{"family":"Zulaela","given":"Zulaela"},{"family":"Harsoyo","given":"Sapto"},{"family":"Tomino","given":"Yasuhiko"}],"issued":{"date-parts":[["2014",4,24]]},"accessed":{"date-parts":[["2018",3,20]]}}}],"schema":"https://github.com/citation-style-language/schema/raw/master/csl-citation.json"} </w:instrText>
      </w:r>
      <w:r w:rsidR="00B5441E" w:rsidRPr="00E43EFA">
        <w:rPr>
          <w:rFonts w:eastAsia="Calibri"/>
        </w:rPr>
        <w:fldChar w:fldCharType="separate"/>
      </w:r>
      <w:r w:rsidR="00FA05E0" w:rsidRPr="00FA05E0">
        <w:rPr>
          <w:vertAlign w:val="superscript"/>
        </w:rPr>
        <w:t>6</w:t>
      </w:r>
      <w:r w:rsidR="00B5441E" w:rsidRPr="00E43EFA">
        <w:rPr>
          <w:rFonts w:eastAsia="Calibri"/>
        </w:rPr>
        <w:fldChar w:fldCharType="end"/>
      </w:r>
      <w:r w:rsidR="0083090F" w:rsidRPr="00E43EFA">
        <w:rPr>
          <w:rFonts w:eastAsia="Calibri"/>
        </w:rPr>
        <w:t xml:space="preserve"> </w:t>
      </w:r>
      <w:r w:rsidR="001B7412" w:rsidRPr="00E43EFA">
        <w:rPr>
          <w:rFonts w:eastAsia="Calibri"/>
        </w:rPr>
        <w:t xml:space="preserve">and in this study </w:t>
      </w:r>
      <w:r w:rsidR="003E7A39">
        <w:rPr>
          <w:rFonts w:eastAsia="Calibri"/>
        </w:rPr>
        <w:t xml:space="preserve">the </w:t>
      </w:r>
      <w:r w:rsidR="001B7412" w:rsidRPr="00E43EFA">
        <w:rPr>
          <w:rFonts w:eastAsia="Calibri"/>
        </w:rPr>
        <w:t xml:space="preserve">consumption of soursop </w:t>
      </w:r>
      <w:r w:rsidR="003E7A39">
        <w:rPr>
          <w:rFonts w:eastAsia="Calibri"/>
        </w:rPr>
        <w:t xml:space="preserve">was found to </w:t>
      </w:r>
      <w:r w:rsidR="001B7412" w:rsidRPr="00E43EFA">
        <w:rPr>
          <w:rFonts w:eastAsia="Calibri"/>
        </w:rPr>
        <w:t>h</w:t>
      </w:r>
      <w:r w:rsidR="003E7A39">
        <w:rPr>
          <w:rFonts w:eastAsia="Calibri"/>
        </w:rPr>
        <w:t>ave</w:t>
      </w:r>
      <w:r w:rsidR="001B7412" w:rsidRPr="00E43EFA">
        <w:rPr>
          <w:rFonts w:eastAsia="Calibri"/>
        </w:rPr>
        <w:t xml:space="preserve"> no significant effect on potassium levels </w:t>
      </w:r>
      <w:r w:rsidR="003E7A39">
        <w:rPr>
          <w:rFonts w:eastAsia="Calibri"/>
        </w:rPr>
        <w:t xml:space="preserve">compared to the group </w:t>
      </w:r>
      <w:r w:rsidR="001B7412" w:rsidRPr="00E43EFA">
        <w:rPr>
          <w:rFonts w:eastAsia="Calibri"/>
        </w:rPr>
        <w:t xml:space="preserve">without </w:t>
      </w:r>
      <w:r w:rsidR="00F353B7">
        <w:rPr>
          <w:rFonts w:eastAsia="Calibri"/>
        </w:rPr>
        <w:t>soursop</w:t>
      </w:r>
      <w:r w:rsidR="001B7412" w:rsidRPr="00E43EFA">
        <w:rPr>
          <w:rFonts w:eastAsia="Calibri"/>
        </w:rPr>
        <w:t xml:space="preserve">. </w:t>
      </w:r>
      <w:r w:rsidR="00C7027A" w:rsidRPr="00C7027A">
        <w:rPr>
          <w:rFonts w:eastAsia="Calibri"/>
        </w:rPr>
        <w:t>So the consumption of soursop on chronic kidney disease is safe because it does not cause hyperkalemia and is beneficial because several other studies have stated about the benefits of soursop on kidney disease.</w:t>
      </w:r>
    </w:p>
    <w:p w14:paraId="155741E4" w14:textId="2429B82B" w:rsidR="00204EAA" w:rsidRPr="00E43EFA" w:rsidRDefault="00161F55" w:rsidP="004E0D65">
      <w:pPr>
        <w:shd w:val="clear" w:color="auto" w:fill="FFFFFF"/>
        <w:tabs>
          <w:tab w:val="left" w:pos="567"/>
        </w:tabs>
        <w:spacing w:after="0" w:line="240" w:lineRule="auto"/>
        <w:jc w:val="both"/>
        <w:rPr>
          <w:rFonts w:eastAsia="Times New Roman"/>
        </w:rPr>
      </w:pPr>
      <w:r w:rsidRPr="00E43EFA">
        <w:rPr>
          <w:rFonts w:eastAsia="Times New Roman"/>
        </w:rPr>
        <w:lastRenderedPageBreak/>
        <w:tab/>
      </w:r>
      <w:bookmarkStart w:id="7" w:name="_Hlk507738968"/>
      <w:r w:rsidR="001B7412" w:rsidRPr="00E43EFA">
        <w:rPr>
          <w:rFonts w:eastAsia="Times New Roman"/>
        </w:rPr>
        <w:t>This</w:t>
      </w:r>
      <w:r w:rsidR="009F3D3E">
        <w:rPr>
          <w:rFonts w:eastAsia="Times New Roman"/>
        </w:rPr>
        <w:t xml:space="preserve"> </w:t>
      </w:r>
      <w:r w:rsidR="009F3D3E" w:rsidRPr="00E43EFA">
        <w:rPr>
          <w:rFonts w:eastAsia="Times New Roman"/>
        </w:rPr>
        <w:t>cardiovascular risk</w:t>
      </w:r>
      <w:r w:rsidR="001B7412" w:rsidRPr="00E43EFA">
        <w:rPr>
          <w:rFonts w:eastAsia="Times New Roman"/>
        </w:rPr>
        <w:t xml:space="preserve"> study aims to examine the effect of </w:t>
      </w:r>
      <w:r w:rsidR="004475C8">
        <w:rPr>
          <w:rFonts w:eastAsia="Times New Roman"/>
        </w:rPr>
        <w:t xml:space="preserve">the </w:t>
      </w:r>
      <w:r w:rsidR="005E5F58" w:rsidRPr="00E43EFA">
        <w:rPr>
          <w:rFonts w:eastAsia="Times New Roman"/>
        </w:rPr>
        <w:t>consumption</w:t>
      </w:r>
      <w:r w:rsidR="001B7412" w:rsidRPr="00E43EFA">
        <w:rPr>
          <w:rFonts w:eastAsia="Times New Roman"/>
        </w:rPr>
        <w:t xml:space="preserve"> </w:t>
      </w:r>
      <w:r w:rsidR="004475C8">
        <w:rPr>
          <w:rFonts w:eastAsia="Times New Roman"/>
        </w:rPr>
        <w:t xml:space="preserve">of </w:t>
      </w:r>
      <w:r w:rsidR="001B7412" w:rsidRPr="00E43EFA">
        <w:rPr>
          <w:rFonts w:eastAsia="Times New Roman"/>
        </w:rPr>
        <w:t>2</w:t>
      </w:r>
      <w:r w:rsidR="004475C8">
        <w:rPr>
          <w:rFonts w:eastAsia="Times New Roman"/>
        </w:rPr>
        <w:t xml:space="preserve"> </w:t>
      </w:r>
      <w:r w:rsidR="001B7412" w:rsidRPr="00E43EFA">
        <w:rPr>
          <w:rFonts w:eastAsia="Times New Roman"/>
        </w:rPr>
        <w:t>x</w:t>
      </w:r>
      <w:r w:rsidR="004475C8">
        <w:rPr>
          <w:rFonts w:eastAsia="Times New Roman"/>
        </w:rPr>
        <w:t xml:space="preserve"> </w:t>
      </w:r>
      <w:r w:rsidR="001B7412" w:rsidRPr="00E43EFA">
        <w:rPr>
          <w:rFonts w:eastAsia="Times New Roman"/>
        </w:rPr>
        <w:t xml:space="preserve">100 g/day </w:t>
      </w:r>
      <w:r w:rsidR="00091629">
        <w:rPr>
          <w:rFonts w:eastAsia="Times New Roman"/>
        </w:rPr>
        <w:t xml:space="preserve">of </w:t>
      </w:r>
      <w:r w:rsidR="001B7412" w:rsidRPr="00E43EFA">
        <w:rPr>
          <w:rFonts w:eastAsia="Times New Roman"/>
        </w:rPr>
        <w:t xml:space="preserve">soursop </w:t>
      </w:r>
      <w:r w:rsidR="005E5F58" w:rsidRPr="00E43EFA">
        <w:rPr>
          <w:rFonts w:eastAsia="Times New Roman"/>
        </w:rPr>
        <w:t>supplement</w:t>
      </w:r>
      <w:r w:rsidR="001B7412" w:rsidRPr="00E43EFA">
        <w:rPr>
          <w:rFonts w:eastAsia="Times New Roman"/>
        </w:rPr>
        <w:t xml:space="preserve"> </w:t>
      </w:r>
      <w:r w:rsidR="004475C8">
        <w:rPr>
          <w:rFonts w:eastAsia="Times New Roman"/>
        </w:rPr>
        <w:t>on</w:t>
      </w:r>
      <w:r w:rsidR="001B7412" w:rsidRPr="00E43EFA">
        <w:rPr>
          <w:rFonts w:eastAsia="Times New Roman"/>
        </w:rPr>
        <w:t xml:space="preserve"> cardiovascular risk (</w:t>
      </w:r>
      <w:r w:rsidR="004475C8">
        <w:rPr>
          <w:rFonts w:eastAsia="Times New Roman"/>
        </w:rPr>
        <w:t>t</w:t>
      </w:r>
      <w:r w:rsidR="001B7412" w:rsidRPr="00E43EFA">
        <w:rPr>
          <w:rFonts w:eastAsia="Times New Roman"/>
        </w:rPr>
        <w:t xml:space="preserve">otal </w:t>
      </w:r>
      <w:r w:rsidR="004475C8">
        <w:rPr>
          <w:rFonts w:eastAsia="Times New Roman"/>
        </w:rPr>
        <w:t>c</w:t>
      </w:r>
      <w:r w:rsidR="001B7412" w:rsidRPr="00E43EFA">
        <w:rPr>
          <w:rFonts w:eastAsia="Times New Roman"/>
        </w:rPr>
        <w:t xml:space="preserve">holesterol, LDL </w:t>
      </w:r>
      <w:r w:rsidR="004475C8">
        <w:rPr>
          <w:rFonts w:eastAsia="Times New Roman"/>
        </w:rPr>
        <w:t>c</w:t>
      </w:r>
      <w:r w:rsidR="001B7412" w:rsidRPr="00E43EFA">
        <w:rPr>
          <w:rFonts w:eastAsia="Times New Roman"/>
        </w:rPr>
        <w:t xml:space="preserve">holesterol, HDL </w:t>
      </w:r>
      <w:r w:rsidR="004475C8">
        <w:rPr>
          <w:rFonts w:eastAsia="Times New Roman"/>
        </w:rPr>
        <w:t>c</w:t>
      </w:r>
      <w:r w:rsidR="001B7412" w:rsidRPr="00E43EFA">
        <w:rPr>
          <w:rFonts w:eastAsia="Times New Roman"/>
        </w:rPr>
        <w:t xml:space="preserve">holesterol, </w:t>
      </w:r>
      <w:r w:rsidR="004475C8">
        <w:rPr>
          <w:rFonts w:eastAsia="Times New Roman"/>
        </w:rPr>
        <w:t>t</w:t>
      </w:r>
      <w:r w:rsidR="001B7412" w:rsidRPr="00E43EFA">
        <w:rPr>
          <w:rFonts w:eastAsia="Times New Roman"/>
        </w:rPr>
        <w:t xml:space="preserve">riglycerides). </w:t>
      </w:r>
      <w:bookmarkStart w:id="8" w:name="_Hlk513616866"/>
      <w:r w:rsidR="001B7412" w:rsidRPr="00E43EFA">
        <w:rPr>
          <w:rFonts w:eastAsia="Times New Roman"/>
        </w:rPr>
        <w:t>Soursop fruit contains tannins</w:t>
      </w:r>
      <w:r w:rsidR="00D41A68">
        <w:rPr>
          <w:rFonts w:eastAsia="Times New Roman"/>
        </w:rPr>
        <w:t>,</w:t>
      </w:r>
      <w:r w:rsidRPr="00E43EFA">
        <w:rPr>
          <w:rFonts w:eastAsia="Times New Roman"/>
        </w:rPr>
        <w:fldChar w:fldCharType="begin"/>
      </w:r>
      <w:r w:rsidR="00FA05E0">
        <w:rPr>
          <w:rFonts w:eastAsia="Times New Roman"/>
        </w:rPr>
        <w:instrText xml:space="preserve"> ADDIN ZOTERO_ITEM CSL_CITATION {"citationID":"Z9qIcLTu","properties":{"formattedCitation":"\\super 14\\nosupersub{}","plainCitation":"14","noteIndex":0},"citationItems":[{"id":2392,"uris":["http://zotero.org/users/4335604/items/4XMZRJSI"],"uri":["http://zotero.org/users/4335604/items/4XMZRJSI"],"itemData":{"id":2392,"type":"article-journal","title":"Nutrient, Phytochemical Composition and Consumption Pattern of Soursop (Annona muricata) Pulp and Drink among Workers in University of Nigeria, Nsukka Community","container-title":"Pakistan Journal of Nutrition","page":"866-870","volume":"14","issue":"12","abstract":"Abstract: Nutrient, Phytochemical Composition and Consumption Pattern of Soursop (Annona muricata) Pulp and Drink among Workers in University of Nigeria, Nsukka Community","URL":"https://scialert.net/abstract/?doi=pjn.2015.866.870","ISSN":"1680-5194","note":"DOI: 10.3923/pjn.2015.866.870","language":"English","author":[{"family":"Onyechi","given":"A.U."},{"family":"Ibeanu","given":"V.N."},{"family":"Eme","given":"P.E."},{"family":"Kelechi","given":"M."}],"issued":{"date-parts":[["2015"]]},"accessed":{"date-parts":[["2018",4,25]]}}}],"schema":"https://github.com/citation-style-language/schema/raw/master/csl-citation.json"} </w:instrText>
      </w:r>
      <w:r w:rsidRPr="00E43EFA">
        <w:rPr>
          <w:rFonts w:eastAsia="Times New Roman"/>
        </w:rPr>
        <w:fldChar w:fldCharType="separate"/>
      </w:r>
      <w:r w:rsidR="00FA05E0" w:rsidRPr="00FA05E0">
        <w:rPr>
          <w:vertAlign w:val="superscript"/>
        </w:rPr>
        <w:t>14</w:t>
      </w:r>
      <w:r w:rsidRPr="00E43EFA">
        <w:rPr>
          <w:rFonts w:eastAsia="Times New Roman"/>
        </w:rPr>
        <w:fldChar w:fldCharType="end"/>
      </w:r>
      <w:r w:rsidRPr="00E43EFA">
        <w:rPr>
          <w:rFonts w:eastAsia="Times New Roman"/>
        </w:rPr>
        <w:t xml:space="preserve"> </w:t>
      </w:r>
      <w:r w:rsidR="000403B3" w:rsidRPr="00E43EFA">
        <w:rPr>
          <w:rFonts w:eastAsia="Times New Roman"/>
        </w:rPr>
        <w:t>which play a role in the reduction of triglycerides</w:t>
      </w:r>
      <w:r w:rsidR="00285688" w:rsidRPr="00E43EFA">
        <w:rPr>
          <w:rFonts w:eastAsia="Times New Roman"/>
        </w:rPr>
        <w:t>.</w:t>
      </w:r>
      <w:bookmarkStart w:id="9" w:name="_Hlk507747118"/>
      <w:r w:rsidR="00204EAA" w:rsidRPr="00E43EFA">
        <w:rPr>
          <w:rFonts w:eastAsia="Times New Roman"/>
        </w:rPr>
        <w:fldChar w:fldCharType="begin"/>
      </w:r>
      <w:r w:rsidR="00FA05E0">
        <w:rPr>
          <w:rFonts w:eastAsia="Times New Roman"/>
        </w:rPr>
        <w:instrText xml:space="preserve"> ADDIN ZOTERO_ITEM CSL_CITATION {"citationID":"XFh8vEkk","properties":{"formattedCitation":"\\super 15\\nosupersub{}","plainCitation":"15","noteIndex":0},"citationItems":[{"id":1101,"uris":["http://zotero.org/users/4335604/items/J784FZ83"],"uri":["http://zotero.org/users/4335604/items/J784FZ83"],"itemData":{"id":1101,"type":"article-journal","title":"Efek ekstrak daun sirsak (Annona muricata Linn) terhadap profil lipid tikus putih jantan (Rattus Norvegicus)","container-title":"JURNAL GIZI INDONESIA","page":"7-12","volume":"3","issue":"1","source":"ejournal.undip.ac.id","abstract":"Background: Lipid profile effects is a risk factor for Coronary Heart Disease. Soursop leaves (Annona muricata L) isa traditional medicine plant containing metabolic compounds that contribute to the improvement of the lipid profile.Objective: To determine the effects of soursop leaves extract on lipid profile (total cholesterol, LDL cholesterol, HDLcholesterol and triglyceride).Methods: An experimental study using randomized pre-posttest with control group design. Sample consisted of 28 maleWistar rats, were divided into four groups. The control group (K) was only given High Fat High Cholesterol (HFHC)diet and treatment groups (P1, P2, P3) were given a HFHC diet plus Annona muricata L extract with doses of 100, 200and 300 mg/kgBB per day for 28 days respectively. Data were analyzed by Wilcoxon test, Kruskal-Wallis and MannWhitney.Results: The mean total cholesterol level significantly decreased in the treatment group P1 (p = 0.028) from 60.7 mg/dl(47.6-75.3) to 45.5 mg/dl (38.4-62.4). Mean HDL cholesterol level significantly increased in the treatment group P2(p=0.043) from 26.0 mg/dl (19.7-35.3) to 27.9 mg/dl (18.8-38.0). The mean levels of LDL cholesterol and triglyceridedecreased but not significantly.Conclusion: The administration of Annona muricata L extract can decrease total cholesterol and increase HDLcholesterol significantly.","URL":"http://ejournal.undip.ac.id/index.php/jgi/article/view/8746","DOI":"10.14710/jgi.3.1.96-101","ISSN":"1858-4942","language":"en","author":[{"family":"Wurdianing","given":"Indrawati"},{"family":"Nugraheni","given":"S. A."},{"family":"Rahfiludin","given":"Zen"}],"issued":{"date-parts":[["2014",12,1]]},"accessed":{"date-parts":[["2017",10,10]]}}}],"schema":"https://github.com/citation-style-language/schema/raw/master/csl-citation.json"} </w:instrText>
      </w:r>
      <w:r w:rsidR="00204EAA" w:rsidRPr="00E43EFA">
        <w:rPr>
          <w:rFonts w:eastAsia="Times New Roman"/>
        </w:rPr>
        <w:fldChar w:fldCharType="separate"/>
      </w:r>
      <w:r w:rsidR="00FA05E0" w:rsidRPr="00FA05E0">
        <w:rPr>
          <w:vertAlign w:val="superscript"/>
        </w:rPr>
        <w:t>15</w:t>
      </w:r>
      <w:r w:rsidR="00204EAA" w:rsidRPr="00E43EFA">
        <w:rPr>
          <w:rFonts w:eastAsia="Times New Roman"/>
        </w:rPr>
        <w:fldChar w:fldCharType="end"/>
      </w:r>
      <w:bookmarkEnd w:id="9"/>
      <w:r w:rsidR="00204EAA" w:rsidRPr="00E43EFA">
        <w:rPr>
          <w:rFonts w:eastAsia="Times New Roman"/>
        </w:rPr>
        <w:t xml:space="preserve"> </w:t>
      </w:r>
      <w:r w:rsidR="000403B3" w:rsidRPr="00E43EFA">
        <w:rPr>
          <w:rFonts w:eastAsia="Times New Roman"/>
        </w:rPr>
        <w:t>Soursop fruit also contains flavonoids</w:t>
      </w:r>
      <w:r w:rsidR="00D41A68">
        <w:rPr>
          <w:rFonts w:eastAsia="Times New Roman"/>
        </w:rPr>
        <w:t>,</w:t>
      </w:r>
      <w:r w:rsidR="00204EAA" w:rsidRPr="00E43EFA">
        <w:rPr>
          <w:rFonts w:eastAsia="Times New Roman"/>
        </w:rPr>
        <w:fldChar w:fldCharType="begin"/>
      </w:r>
      <w:r w:rsidR="00FA05E0">
        <w:rPr>
          <w:rFonts w:eastAsia="Times New Roman"/>
        </w:rPr>
        <w:instrText xml:space="preserve"> ADDIN ZOTERO_ITEM CSL_CITATION {"citationID":"3nmlxuBZ","properties":{"formattedCitation":"\\super 13\\nosupersub{}","plainCitation":"13","noteIndex":0},"citationItems":[{"id":163,"uris":["http://zotero.org/users/4335604/items/2PZS644C"],"uri":["http://zotero.org/users/4335604/items/2PZS644C"],"itemData":{"id":163,"type":"article-journal","title":"Annona muricata: A comprehensive review on its traditional medicinal uses, phytochemicals, pharmacological activities, mechanisms of action and toxicity","container-title":"Arabian Journal of Chemistry","source":"CrossRef","URL":"http://linkinghub.elsevier.com/retrieve/pii/S1878535216000058","DOI":"10.1016/j.arabjc.2016.01.004","ISSN":"18785352","shortTitle":"Annona muricata","language":"en","author":[{"family":"Coria-Téllez","given":"Ana V."},{"family":"Montalvo-Gónzalez","given":"Efigenia"},{"family":"Yahia","given":"Elhadi M."},{"family":"Obledo-Vázquez","given":"Eva N."}],"issued":{"date-parts":[["2016"]]},"accessed":{"date-parts":[["2017",9,7]]}}}],"schema":"https://github.com/citation-style-language/schema/raw/master/csl-citation.json"} </w:instrText>
      </w:r>
      <w:r w:rsidR="00204EAA" w:rsidRPr="00E43EFA">
        <w:rPr>
          <w:rFonts w:eastAsia="Times New Roman"/>
        </w:rPr>
        <w:fldChar w:fldCharType="separate"/>
      </w:r>
      <w:r w:rsidR="00FA05E0" w:rsidRPr="00FA05E0">
        <w:rPr>
          <w:vertAlign w:val="superscript"/>
        </w:rPr>
        <w:t>13</w:t>
      </w:r>
      <w:r w:rsidR="00204EAA" w:rsidRPr="00E43EFA">
        <w:rPr>
          <w:rFonts w:eastAsia="Times New Roman"/>
        </w:rPr>
        <w:fldChar w:fldCharType="end"/>
      </w:r>
      <w:r w:rsidR="00204EAA" w:rsidRPr="00E43EFA">
        <w:rPr>
          <w:rFonts w:eastAsia="Times New Roman"/>
        </w:rPr>
        <w:t xml:space="preserve"> </w:t>
      </w:r>
      <w:r w:rsidR="000403B3" w:rsidRPr="00E43EFA">
        <w:rPr>
          <w:rFonts w:eastAsia="Times New Roman"/>
        </w:rPr>
        <w:t xml:space="preserve">which can inhibit the activity of </w:t>
      </w:r>
      <w:r w:rsidR="00D41A68">
        <w:rPr>
          <w:rFonts w:eastAsia="Times New Roman"/>
        </w:rPr>
        <w:t xml:space="preserve">the </w:t>
      </w:r>
      <w:r w:rsidR="000403B3" w:rsidRPr="00E43EFA">
        <w:rPr>
          <w:rFonts w:eastAsia="Times New Roman"/>
        </w:rPr>
        <w:t xml:space="preserve">HMG-CoA reductase enzyme in </w:t>
      </w:r>
      <w:r w:rsidR="00D41A68">
        <w:rPr>
          <w:rFonts w:eastAsia="Times New Roman"/>
        </w:rPr>
        <w:t xml:space="preserve">the </w:t>
      </w:r>
      <w:r w:rsidR="000403B3" w:rsidRPr="00E43EFA">
        <w:rPr>
          <w:rFonts w:eastAsia="Times New Roman"/>
        </w:rPr>
        <w:t>cholesterol synthesis process.</w:t>
      </w:r>
      <w:bookmarkEnd w:id="8"/>
      <w:r w:rsidR="000403B3" w:rsidRPr="00E43EFA">
        <w:rPr>
          <w:rFonts w:eastAsia="Times New Roman"/>
        </w:rPr>
        <w:t xml:space="preserve"> </w:t>
      </w:r>
      <w:r w:rsidR="00D41A68">
        <w:rPr>
          <w:rFonts w:eastAsia="Times New Roman"/>
        </w:rPr>
        <w:t>The i</w:t>
      </w:r>
      <w:r w:rsidR="000403B3" w:rsidRPr="00E43EFA">
        <w:rPr>
          <w:rFonts w:eastAsia="Times New Roman"/>
        </w:rPr>
        <w:t>nhibition of this enzyme activity results in the absence of mevalonate from HMG-CoA</w:t>
      </w:r>
      <w:r w:rsidR="00D41A68">
        <w:rPr>
          <w:rFonts w:eastAsia="Times New Roman"/>
        </w:rPr>
        <w:t>;</w:t>
      </w:r>
      <w:r w:rsidR="000403B3" w:rsidRPr="00E43EFA">
        <w:rPr>
          <w:rFonts w:eastAsia="Times New Roman"/>
        </w:rPr>
        <w:t xml:space="preserve"> mevalonate will be converted to </w:t>
      </w:r>
      <w:proofErr w:type="spellStart"/>
      <w:r w:rsidR="00BF2AC5" w:rsidRPr="00E43EFA">
        <w:rPr>
          <w:rFonts w:eastAsia="Times New Roman"/>
        </w:rPr>
        <w:t>squalene</w:t>
      </w:r>
      <w:proofErr w:type="spellEnd"/>
      <w:r w:rsidR="000403B3" w:rsidRPr="00E43EFA">
        <w:rPr>
          <w:rFonts w:eastAsia="Times New Roman"/>
        </w:rPr>
        <w:t xml:space="preserve">, </w:t>
      </w:r>
      <w:proofErr w:type="spellStart"/>
      <w:r w:rsidR="000403B3" w:rsidRPr="00E43EFA">
        <w:rPr>
          <w:rFonts w:eastAsia="Times New Roman"/>
        </w:rPr>
        <w:t>lanosterol</w:t>
      </w:r>
      <w:proofErr w:type="spellEnd"/>
      <w:r w:rsidR="000403B3" w:rsidRPr="00E43EFA">
        <w:rPr>
          <w:rFonts w:eastAsia="Times New Roman"/>
        </w:rPr>
        <w:t xml:space="preserve">, </w:t>
      </w:r>
      <w:proofErr w:type="spellStart"/>
      <w:r w:rsidR="000403B3" w:rsidRPr="00304A33">
        <w:rPr>
          <w:rFonts w:eastAsia="Times New Roman"/>
        </w:rPr>
        <w:t>dihydrolanosterol</w:t>
      </w:r>
      <w:proofErr w:type="spellEnd"/>
      <w:r w:rsidR="000403B3" w:rsidRPr="00304A33">
        <w:rPr>
          <w:rFonts w:eastAsia="Times New Roman"/>
        </w:rPr>
        <w:t xml:space="preserve">, </w:t>
      </w:r>
      <w:r w:rsidR="000403B3" w:rsidRPr="0052799E">
        <w:rPr>
          <w:rFonts w:eastAsia="Times New Roman"/>
        </w:rPr>
        <w:t>D 8-dimethylsterol, 7-dihydrocholeste</w:t>
      </w:r>
      <w:r w:rsidR="000403B3" w:rsidRPr="00E43EFA">
        <w:rPr>
          <w:rFonts w:eastAsia="Times New Roman"/>
        </w:rPr>
        <w:t>rol</w:t>
      </w:r>
      <w:r w:rsidR="00D41A68">
        <w:rPr>
          <w:rFonts w:eastAsia="Times New Roman"/>
        </w:rPr>
        <w:t>,</w:t>
      </w:r>
      <w:r w:rsidR="000403B3" w:rsidRPr="00E43EFA">
        <w:rPr>
          <w:rFonts w:eastAsia="Times New Roman"/>
        </w:rPr>
        <w:t xml:space="preserve"> and eventually cholesterol. In addition</w:t>
      </w:r>
      <w:r w:rsidR="00D41A68">
        <w:rPr>
          <w:rFonts w:eastAsia="Times New Roman"/>
        </w:rPr>
        <w:t>,</w:t>
      </w:r>
      <w:r w:rsidR="000403B3" w:rsidRPr="00E43EFA">
        <w:rPr>
          <w:rFonts w:eastAsia="Times New Roman"/>
        </w:rPr>
        <w:t xml:space="preserve"> </w:t>
      </w:r>
      <w:r w:rsidR="00304A33">
        <w:rPr>
          <w:rFonts w:eastAsia="Times New Roman"/>
        </w:rPr>
        <w:t>f</w:t>
      </w:r>
      <w:r w:rsidR="00304A33" w:rsidRPr="00E43EFA">
        <w:rPr>
          <w:rFonts w:eastAsia="Times New Roman"/>
        </w:rPr>
        <w:t>lavonoids</w:t>
      </w:r>
      <w:r w:rsidR="000403B3" w:rsidRPr="00E43EFA">
        <w:rPr>
          <w:rFonts w:eastAsia="Times New Roman"/>
        </w:rPr>
        <w:t xml:space="preserve"> also have a positive effect </w:t>
      </w:r>
      <w:r w:rsidR="00091629">
        <w:rPr>
          <w:rFonts w:eastAsia="Times New Roman"/>
        </w:rPr>
        <w:t>in</w:t>
      </w:r>
      <w:r w:rsidR="000403B3" w:rsidRPr="00E43EFA">
        <w:rPr>
          <w:rFonts w:eastAsia="Times New Roman"/>
        </w:rPr>
        <w:t xml:space="preserve"> decreas</w:t>
      </w:r>
      <w:r w:rsidR="00091629">
        <w:rPr>
          <w:rFonts w:eastAsia="Times New Roman"/>
        </w:rPr>
        <w:t>ing</w:t>
      </w:r>
      <w:r w:rsidR="000403B3" w:rsidRPr="00E43EFA">
        <w:rPr>
          <w:rFonts w:eastAsia="Times New Roman"/>
        </w:rPr>
        <w:t xml:space="preserve"> total cholesterol levels through </w:t>
      </w:r>
      <w:r w:rsidR="00D41A68">
        <w:rPr>
          <w:rFonts w:eastAsia="Times New Roman"/>
        </w:rPr>
        <w:t xml:space="preserve">the </w:t>
      </w:r>
      <w:r w:rsidR="000403B3" w:rsidRPr="00E43EFA">
        <w:rPr>
          <w:rFonts w:eastAsia="Times New Roman"/>
        </w:rPr>
        <w:t>increased excretion of bile acids with feces. Tan</w:t>
      </w:r>
      <w:r w:rsidR="00D41A68">
        <w:rPr>
          <w:rFonts w:eastAsia="Times New Roman"/>
        </w:rPr>
        <w:t>n</w:t>
      </w:r>
      <w:r w:rsidR="000403B3" w:rsidRPr="00E43EFA">
        <w:rPr>
          <w:rFonts w:eastAsia="Times New Roman"/>
        </w:rPr>
        <w:t>in</w:t>
      </w:r>
      <w:r w:rsidR="00D41A68">
        <w:rPr>
          <w:rFonts w:eastAsia="Times New Roman"/>
        </w:rPr>
        <w:t>s</w:t>
      </w:r>
      <w:r w:rsidR="000403B3" w:rsidRPr="00E43EFA">
        <w:rPr>
          <w:rFonts w:eastAsia="Times New Roman"/>
        </w:rPr>
        <w:t>, riboflavin</w:t>
      </w:r>
      <w:r w:rsidR="00D41A68">
        <w:rPr>
          <w:rFonts w:eastAsia="Times New Roman"/>
        </w:rPr>
        <w:t>,</w:t>
      </w:r>
      <w:r w:rsidR="000403B3" w:rsidRPr="00E43EFA">
        <w:rPr>
          <w:rFonts w:eastAsia="Times New Roman"/>
        </w:rPr>
        <w:t xml:space="preserve"> and cyanide acid have a hypoglycemic effect that can lower cholesterol and triglyceride blood </w:t>
      </w:r>
      <w:r w:rsidR="00AE5E00">
        <w:rPr>
          <w:rFonts w:eastAsia="Times New Roman"/>
        </w:rPr>
        <w:t xml:space="preserve">levels </w:t>
      </w:r>
      <w:r w:rsidR="00D41A68">
        <w:rPr>
          <w:rFonts w:eastAsia="Times New Roman"/>
        </w:rPr>
        <w:t>in</w:t>
      </w:r>
      <w:r w:rsidR="000403B3" w:rsidRPr="00E43EFA">
        <w:rPr>
          <w:rFonts w:eastAsia="Times New Roman"/>
        </w:rPr>
        <w:t xml:space="preserve"> mice</w:t>
      </w:r>
      <w:r w:rsidR="00793033" w:rsidRPr="00E43EFA">
        <w:t>.</w:t>
      </w:r>
      <w:r w:rsidR="00793033" w:rsidRPr="00E43EFA">
        <w:fldChar w:fldCharType="begin"/>
      </w:r>
      <w:r w:rsidR="00774CE7">
        <w:instrText xml:space="preserve"> ADDIN ZOTERO_ITEM CSL_CITATION {"citationID":"6KBPpFXl","properties":{"formattedCitation":"\\super 15,18\\nosupersub{}","plainCitation":"15,18","noteIndex":0},"citationItems":[{"id":1101,"uris":["http://zotero.org/users/4335604/items/J784FZ83"],"uri":["http://zotero.org/users/4335604/items/J784FZ83"],"itemData":{"id":1101,"type":"article-journal","title":"Efek ekstrak daun sirsak (Annona muricata Linn) terhadap profil lipid tikus putih jantan (Rattus Norvegicus)","container-title":"JURNAL GIZI INDONESIA","page":"7-12","volume":"3","issue":"1","source":"ejournal.undip.ac.id","abstract":"Background: Lipid profile effects is a risk factor for Coronary Heart Disease. Soursop leaves (Annona muricata L) isa traditional medicine plant containing metabolic compounds that contribute to the improvement of the lipid profile.Objective: To determine the effects of soursop leaves extract on lipid profile (total cholesterol, LDL cholesterol, HDLcholesterol and triglyceride).Methods: An experimental study using randomized pre-posttest with control group design. Sample consisted of 28 maleWistar rats, were divided into four groups. The control group (K) was only given High Fat High Cholesterol (HFHC)diet and treatment groups (P1, P2, P3) were given a HFHC diet plus Annona muricata L extract with doses of 100, 200and 300 mg/kgBB per day for 28 days respectively. Data were analyzed by Wilcoxon test, Kruskal-Wallis and MannWhitney.Results: The mean total cholesterol level significantly decreased in the treatment group P1 (p = 0.028) from 60.7 mg/dl(47.6-75.3) to 45.5 mg/dl (38.4-62.4). Mean HDL cholesterol level significantly increased in the treatment group P2(p=0.043) from 26.0 mg/dl (19.7-35.3) to 27.9 mg/dl (18.8-38.0). The mean levels of LDL cholesterol and triglyceridedecreased but not significantly.Conclusion: The administration of Annona muricata L extract can decrease total cholesterol and increase HDLcholesterol significantly.","URL":"http://ejournal.undip.ac.id/index.php/jgi/article/view/8746","DOI":"10.14710/jgi.3.1.96-101","ISSN":"1858-4942","language":"en","author":[{"family":"Wurdianing","given":"Indrawati"},{"family":"Nugraheni","given":"S. A."},{"family":"Rahfiludin","given":"Zen"}],"issued":{"date-parts":[["2014",12,1]]},"accessed":{"date-parts":[["2017",10,10]]}}},{"id":1305,"uris":["http://zotero.org/users/4335604/items/MWY5WZGZ"],"uri":["http://zotero.org/users/4335604/items/MWY5WZGZ"],"itemData":{"id":1305,"type":"article-journal","title":"Pengaruh Tepung Daun Sirsak (Announa Muricata L) terhadap Karakteristik Lemak Darah dan Daging Itik Tegal Jantan","container-title":"Buletin Peternakan","page":"211","volume":"40","issue":"3","source":"journal.ugm.ac.id","abstract":"The purpose of this experiment was to evaluate the effect of soursop leaf meal on characteristics of  blood and meat  fat of male Tegal ducks. This study used completely randomized design. The study consisted of four treatments, namely: feed without supplementation of soursop leaf meal, feed with 5% soursop leaf meal, feed with 10% soursop leaves meal, and feed with 15% soursop leaf meal. Each treatment was 5 replications and each replication consisted of five ducks. The treatment given to duck for 5 weeks started from 4 to 10 weeks of age. Data were analyzed by Analysis of Variance (ANOVA) continued by orthogonal polynomial test. The results showed that soursop leaf meal supplementation in feed had no significant effect on levels of blood triglycerides, cholesterol, and LDL as well as meat triglycerides and cholesterol, but it affected levels of HDL significant (P&lt;0.01), ie increase HDL levels. It can be concluded that soursop leaf meal supplementation in male Tegal duck feed by 8.36% showed the highest blood HDL levels (99.89 mg/dl), however soursop leaf meal supplementation up to 15% did not affect levels of blood triglycerides, cholesterol, and LDL as well as levels of meat triglycerides and cholesterol of 9 weeks male tegal duck.","URL":"https://journal.ugm.ac.id/buletinpeternakan/article/view/11243","DOI":"10.21059/buletinpeternak.v40i3.11243","ISSN":"2407-876X","language":"id","author":[{"family":"Tugiyanti","given":"Elly"},{"family":"Heriyanto","given":"Soegeng"},{"family":"Syamsi","given":"Afduha Nurus"}],"issued":{"date-parts":[["2016",11,3]]},"accessed":{"date-parts":[["2017",10,16]]}}}],"schema":"https://github.com/citation-style-language/schema/raw/master/csl-citation.json"} </w:instrText>
      </w:r>
      <w:r w:rsidR="00793033" w:rsidRPr="00E43EFA">
        <w:fldChar w:fldCharType="separate"/>
      </w:r>
      <w:r w:rsidR="00774CE7" w:rsidRPr="00774CE7">
        <w:rPr>
          <w:vertAlign w:val="superscript"/>
        </w:rPr>
        <w:t>15,18</w:t>
      </w:r>
      <w:r w:rsidR="00793033" w:rsidRPr="00E43EFA">
        <w:fldChar w:fldCharType="end"/>
      </w:r>
      <w:bookmarkEnd w:id="7"/>
    </w:p>
    <w:p w14:paraId="4F877575" w14:textId="11DF8D2E" w:rsidR="00204EAA" w:rsidRPr="00E43EFA" w:rsidRDefault="00264840" w:rsidP="004E0D65">
      <w:pPr>
        <w:tabs>
          <w:tab w:val="left" w:pos="567"/>
        </w:tabs>
        <w:spacing w:after="0" w:line="240" w:lineRule="auto"/>
        <w:jc w:val="both"/>
        <w:rPr>
          <w:rFonts w:eastAsia="Times New Roman"/>
        </w:rPr>
      </w:pPr>
      <w:r w:rsidRPr="00E43EFA">
        <w:rPr>
          <w:rFonts w:eastAsia="Times New Roman"/>
        </w:rPr>
        <w:tab/>
      </w:r>
      <w:r w:rsidR="000403B3" w:rsidRPr="00E43EFA">
        <w:rPr>
          <w:rFonts w:eastAsia="Times New Roman"/>
        </w:rPr>
        <w:t xml:space="preserve">Flavonoids </w:t>
      </w:r>
      <w:r w:rsidR="00BF2AC5" w:rsidRPr="00E43EFA">
        <w:rPr>
          <w:rFonts w:eastAsia="Times New Roman"/>
        </w:rPr>
        <w:t>in</w:t>
      </w:r>
      <w:r w:rsidR="000403B3" w:rsidRPr="00E43EFA">
        <w:rPr>
          <w:rFonts w:eastAsia="Times New Roman"/>
        </w:rPr>
        <w:t xml:space="preserve"> </w:t>
      </w:r>
      <w:r w:rsidR="00EB32BD">
        <w:rPr>
          <w:rFonts w:eastAsia="Times New Roman"/>
        </w:rPr>
        <w:t xml:space="preserve">soursop </w:t>
      </w:r>
      <w:r w:rsidR="000403B3" w:rsidRPr="00E43EFA">
        <w:rPr>
          <w:rFonts w:eastAsia="Times New Roman"/>
        </w:rPr>
        <w:t>lea</w:t>
      </w:r>
      <w:r w:rsidR="00EB32BD">
        <w:rPr>
          <w:rFonts w:eastAsia="Times New Roman"/>
        </w:rPr>
        <w:t>ves</w:t>
      </w:r>
      <w:r w:rsidR="000403B3" w:rsidRPr="00E43EFA">
        <w:rPr>
          <w:rFonts w:eastAsia="Times New Roman"/>
        </w:rPr>
        <w:t xml:space="preserve"> and fruit </w:t>
      </w:r>
      <w:r w:rsidR="00EB32BD">
        <w:rPr>
          <w:rFonts w:eastAsia="Times New Roman"/>
        </w:rPr>
        <w:t>are</w:t>
      </w:r>
      <w:r w:rsidR="000403B3" w:rsidRPr="00E43EFA">
        <w:rPr>
          <w:rFonts w:eastAsia="Times New Roman"/>
        </w:rPr>
        <w:t xml:space="preserve"> antioxidant</w:t>
      </w:r>
      <w:r w:rsidR="00EB32BD">
        <w:rPr>
          <w:rFonts w:eastAsia="Times New Roman"/>
        </w:rPr>
        <w:t>s</w:t>
      </w:r>
      <w:r w:rsidR="000403B3" w:rsidRPr="00E43EFA">
        <w:rPr>
          <w:rFonts w:eastAsia="Times New Roman"/>
        </w:rPr>
        <w:t xml:space="preserve"> </w:t>
      </w:r>
      <w:r w:rsidR="00EB32BD">
        <w:rPr>
          <w:rFonts w:eastAsia="Times New Roman"/>
        </w:rPr>
        <w:t xml:space="preserve">that </w:t>
      </w:r>
      <w:r w:rsidR="000403B3" w:rsidRPr="00E43EFA">
        <w:rPr>
          <w:rFonts w:eastAsia="Times New Roman"/>
        </w:rPr>
        <w:t>ha</w:t>
      </w:r>
      <w:r w:rsidR="00EB32BD">
        <w:rPr>
          <w:rFonts w:eastAsia="Times New Roman"/>
        </w:rPr>
        <w:t>ve</w:t>
      </w:r>
      <w:r w:rsidR="000403B3" w:rsidRPr="00E43EFA">
        <w:rPr>
          <w:rFonts w:eastAsia="Times New Roman"/>
        </w:rPr>
        <w:t xml:space="preserve"> the ability to reduce fat emulsion and cholesterol synthesis. Decreasing fat emulsions and cholesterol synthesis will lower the levels in the blood</w:t>
      </w:r>
      <w:r w:rsidR="00204EAA" w:rsidRPr="00E43EFA">
        <w:rPr>
          <w:rFonts w:eastAsia="Times New Roman"/>
        </w:rPr>
        <w:t>.</w:t>
      </w:r>
      <w:r w:rsidR="00204EAA" w:rsidRPr="00E43EFA">
        <w:rPr>
          <w:rFonts w:eastAsia="Times New Roman"/>
        </w:rPr>
        <w:fldChar w:fldCharType="begin"/>
      </w:r>
      <w:r w:rsidR="00774CE7">
        <w:rPr>
          <w:rFonts w:eastAsia="Times New Roman"/>
        </w:rPr>
        <w:instrText xml:space="preserve"> ADDIN ZOTERO_ITEM CSL_CITATION {"citationID":"7EqES69N","properties":{"formattedCitation":"\\super 18\\nosupersub{}","plainCitation":"18","noteIndex":0},"citationItems":[{"id":1305,"uris":["http://zotero.org/users/4335604/items/MWY5WZGZ"],"uri":["http://zotero.org/users/4335604/items/MWY5WZGZ"],"itemData":{"id":1305,"type":"article-journal","title":"Pengaruh Tepung Daun Sirsak (Announa Muricata L) terhadap Karakteristik Lemak Darah dan Daging Itik Tegal Jantan","container-title":"Buletin Peternakan","page":"211","volume":"40","issue":"3","source":"journal.ugm.ac.id","abstract":"The purpose of this experiment was to evaluate the effect of soursop leaf meal on characteristics of  blood and meat  fat of male Tegal ducks. This study used completely randomized design. The study consisted of four treatments, namely: feed without supplementation of soursop leaf meal, feed with 5% soursop leaf meal, feed with 10% soursop leaves meal, and feed with 15% soursop leaf meal. Each treatment was 5 replications and each replication consisted of five ducks. The treatment given to duck for 5 weeks started from 4 to 10 weeks of age. Data were analyzed by Analysis of Variance (ANOVA) continued by orthogonal polynomial test. The results showed that soursop leaf meal supplementation in feed had no significant effect on levels of blood triglycerides, cholesterol, and LDL as well as meat triglycerides and cholesterol, but it affected levels of HDL significant (P&lt;0.01), ie increase HDL levels. It can be concluded that soursop leaf meal supplementation in male Tegal duck feed by 8.36% showed the highest blood HDL levels (99.89 mg/dl), however soursop leaf meal supplementation up to 15% did not affect levels of blood triglycerides, cholesterol, and LDL as well as levels of meat triglycerides and cholesterol of 9 weeks male tegal duck.","URL":"https://journal.ugm.ac.id/buletinpeternakan/article/view/11243","DOI":"10.21059/buletinpeternak.v40i3.11243","ISSN":"2407-876X","language":"id","author":[{"family":"Tugiyanti","given":"Elly"},{"family":"Heriyanto","given":"Soegeng"},{"family":"Syamsi","given":"Afduha Nurus"}],"issued":{"date-parts":[["2016",11,3]]},"accessed":{"date-parts":[["2017",10,16]]}}}],"schema":"https://github.com/citation-style-language/schema/raw/master/csl-citation.json"} </w:instrText>
      </w:r>
      <w:r w:rsidR="00204EAA" w:rsidRPr="00E43EFA">
        <w:rPr>
          <w:rFonts w:eastAsia="Times New Roman"/>
        </w:rPr>
        <w:fldChar w:fldCharType="separate"/>
      </w:r>
      <w:r w:rsidR="00774CE7" w:rsidRPr="00774CE7">
        <w:rPr>
          <w:vertAlign w:val="superscript"/>
        </w:rPr>
        <w:t>18</w:t>
      </w:r>
      <w:r w:rsidR="00204EAA" w:rsidRPr="00E43EFA">
        <w:rPr>
          <w:rFonts w:eastAsia="Times New Roman"/>
        </w:rPr>
        <w:fldChar w:fldCharType="end"/>
      </w:r>
      <w:r w:rsidR="00204EAA" w:rsidRPr="00E43EFA">
        <w:rPr>
          <w:rFonts w:eastAsia="Times New Roman"/>
        </w:rPr>
        <w:t xml:space="preserve"> </w:t>
      </w:r>
      <w:r w:rsidR="000403B3" w:rsidRPr="00E43EFA">
        <w:rPr>
          <w:rFonts w:eastAsia="Times New Roman"/>
        </w:rPr>
        <w:t>Soursop fruit also contains many antioxidants</w:t>
      </w:r>
      <w:r w:rsidR="00204EAA" w:rsidRPr="00E43EFA">
        <w:rPr>
          <w:rFonts w:eastAsia="Times New Roman"/>
        </w:rPr>
        <w:t>.</w:t>
      </w:r>
      <w:r w:rsidR="00204EAA" w:rsidRPr="00E43EFA">
        <w:rPr>
          <w:rFonts w:eastAsia="Times New Roman"/>
        </w:rPr>
        <w:fldChar w:fldCharType="begin"/>
      </w:r>
      <w:r w:rsidR="00FA05E0">
        <w:rPr>
          <w:rFonts w:eastAsia="Times New Roman"/>
        </w:rPr>
        <w:instrText xml:space="preserve"> ADDIN ZOTERO_ITEM CSL_CITATION {"citationID":"BszllA00","properties":{"formattedCitation":"\\super 13\\nosupersub{}","plainCitation":"13","noteIndex":0},"citationItems":[{"id":163,"uris":["http://zotero.org/users/4335604/items/2PZS644C"],"uri":["http://zotero.org/users/4335604/items/2PZS644C"],"itemData":{"id":163,"type":"article-journal","title":"Annona muricata: A comprehensive review on its traditional medicinal uses, phytochemicals, pharmacological activities, mechanisms of action and toxicity","container-title":"Arabian Journal of Chemistry","source":"CrossRef","URL":"http://linkinghub.elsevier.com/retrieve/pii/S1878535216000058","DOI":"10.1016/j.arabjc.2016.01.004","ISSN":"18785352","shortTitle":"Annona muricata","language":"en","author":[{"family":"Coria-Téllez","given":"Ana V."},{"family":"Montalvo-Gónzalez","given":"Efigenia"},{"family":"Yahia","given":"Elhadi M."},{"family":"Obledo-Vázquez","given":"Eva N."}],"issued":{"date-parts":[["2016"]]},"accessed":{"date-parts":[["2017",9,7]]}}}],"schema":"https://github.com/citation-style-language/schema/raw/master/csl-citation.json"} </w:instrText>
      </w:r>
      <w:r w:rsidR="00204EAA" w:rsidRPr="00E43EFA">
        <w:rPr>
          <w:rFonts w:eastAsia="Times New Roman"/>
        </w:rPr>
        <w:fldChar w:fldCharType="separate"/>
      </w:r>
      <w:r w:rsidR="00FA05E0" w:rsidRPr="00FA05E0">
        <w:rPr>
          <w:vertAlign w:val="superscript"/>
        </w:rPr>
        <w:t>13</w:t>
      </w:r>
      <w:r w:rsidR="00204EAA" w:rsidRPr="00E43EFA">
        <w:rPr>
          <w:rFonts w:eastAsia="Times New Roman"/>
        </w:rPr>
        <w:fldChar w:fldCharType="end"/>
      </w:r>
      <w:r w:rsidR="006F561C" w:rsidRPr="00E43EFA">
        <w:rPr>
          <w:rFonts w:eastAsia="Times New Roman"/>
        </w:rPr>
        <w:t xml:space="preserve"> </w:t>
      </w:r>
      <w:r w:rsidR="000403B3" w:rsidRPr="00E43EFA">
        <w:t xml:space="preserve">Most fruit </w:t>
      </w:r>
      <w:r w:rsidR="00F60690">
        <w:t>is</w:t>
      </w:r>
      <w:r w:rsidR="000403B3" w:rsidRPr="00E43EFA">
        <w:t xml:space="preserve"> rich in antioxidant compounds that can prevent and inhibit damage from fats, proteins</w:t>
      </w:r>
      <w:r w:rsidR="00F60690">
        <w:t>,</w:t>
      </w:r>
      <w:r w:rsidR="000403B3" w:rsidRPr="00E43EFA">
        <w:t xml:space="preserve"> and nucleic acids</w:t>
      </w:r>
      <w:r w:rsidR="00110CF7" w:rsidRPr="00E43EFA">
        <w:t>.</w:t>
      </w:r>
      <w:r w:rsidR="00110CF7" w:rsidRPr="00E43EFA">
        <w:fldChar w:fldCharType="begin"/>
      </w:r>
      <w:r w:rsidR="00774CE7">
        <w:instrText xml:space="preserve"> ADDIN ZOTERO_ITEM CSL_CITATION {"citationID":"gtuoQyEn","properties":{"formattedCitation":"\\super 19\\nosupersub{}","plainCitation":"19","noteIndex":0},"citationItems":[{"id":2343,"uris":["http://zotero.org/users/4335604/items/KBK9MD6V"],"uri":["http://zotero.org/users/4335604/items/KBK9MD6V"],"itemData":{"id":2343,"type":"chapter","title":"Introducing natural antioxidants","container-title":"Antioxidants in Food: Practical Applications","publisher":"Woodhead Publishing","publisher-place":"Cambridge","edition":"1st Edition","source":"Amazon","event-place":"Cambridge","abstract":"Antioxidants are increasingly important additives in food processing. Their traditional role is, as their name suggests, in inhibiting the development of oxidative rancidity in fat-based foods, particularly meat and dairy products and fried foods. However, more recent research has suggested a new role in inhibiting cardiovascular disease and cancer. Antioxidants in food provides a review of the functional role of antioxidants and discusses how they can be effectively exploited by the food industry.Part one of the book looks at antioxidants and food stability with chapters on the development of oxidative rancidity in foods, methods for inhibiting oxidation and ways of measuring antioxidant activity. Part two looks at antioxidants and health, including chapters on antioxidants and cardiovascular disease, their antitumour properties and bioavailability. A major trend in the food industry, driven by consumer concerns, has been the shift from the use of synthetic to natural ingredients in food products. Part three looks at the range of natural antioxidants available to the food manufacturer. Part four of the book looks at how these natural antioxidants can be effectively exploited, covering such issues as regulation, preparation, antioxidant processing functionality and their use in a range of food products from meat and dairy products frying oils and fried products, to fruit and vegetables and cereal products.Antioxidants in food is an essential resource for the food industry in making the best use of these important additives.Provides a review of the functional role of antioxidantsDiscusses how antioxidants can be effectively exploited by the food industry","ISBN":"978-1-85573-463-0","language":"English","editor":[{"family":"Pokorný","given":"J."},{"family":"Yanishlieva","given":"N."},{"family":"Gordon","given":"M."}],"author":[{"family":"Shi","given":"H.L."},{"family":"Noguchi","given":"N."},{"family":"Niki","given":"E"}],"issued":{"date-parts":[["2001",4,3]]}}}],"schema":"https://github.com/citation-style-language/schema/raw/master/csl-citation.json"} </w:instrText>
      </w:r>
      <w:r w:rsidR="00110CF7" w:rsidRPr="00E43EFA">
        <w:fldChar w:fldCharType="separate"/>
      </w:r>
      <w:r w:rsidR="00774CE7" w:rsidRPr="00774CE7">
        <w:rPr>
          <w:vertAlign w:val="superscript"/>
        </w:rPr>
        <w:t>19</w:t>
      </w:r>
      <w:r w:rsidR="00110CF7" w:rsidRPr="00E43EFA">
        <w:fldChar w:fldCharType="end"/>
      </w:r>
      <w:r w:rsidR="00110CF7" w:rsidRPr="00E43EFA">
        <w:t xml:space="preserve"> </w:t>
      </w:r>
      <w:r w:rsidR="000403B3" w:rsidRPr="00E43EFA">
        <w:t>The abundant antioxidants in fruit are polyphenols and vitamins (A, B, C, E) including flavonoids</w:t>
      </w:r>
      <w:r w:rsidR="00110CF7" w:rsidRPr="00E43EFA">
        <w:t>.</w:t>
      </w:r>
      <w:r w:rsidR="00110CF7" w:rsidRPr="00E43EFA">
        <w:fldChar w:fldCharType="begin"/>
      </w:r>
      <w:r w:rsidR="00774CE7">
        <w:instrText xml:space="preserve"> ADDIN ZOTERO_ITEM CSL_CITATION {"citationID":"TzbtvT16","properties":{"formattedCitation":"\\super 20\\nosupersub{}","plainCitation":"20","noteIndex":0},"citationItems":[{"id":2341,"uris":["http://zotero.org/users/4335604/items/CV6XPRRU"],"uri":["http://zotero.org/users/4335604/items/CV6XPRRU"],"itemData":{"id":2341,"type":"chapter","title":"Phenolic acids in fruits and vegetables","container-title":"Flavonoids in Health and Disease","publisher":"CRC Press","publisher-place":"New York","edition":"2nd Edition","source":"Amazon","event-place":"New York","abstract":"Revised and expanded, this blue-ribbon reference emphasizes the latest developments in the identification, utilization, and analysis of flavonoids for the prevention of disease and maintenance of good health. The book examines the processes involved in the absorption, metabolism, distribution, and excretion of these compounds and the impact of biotransformation on flavonoid function.The Second Edition contains new discussions on the potential of dietary flavonoids to attenuate neurological dysfunction and degeneration, developments in gene expression and genomics for identification of therapeutic targets and markers of disease, and the mechanisms regulating flavonoid bioavailability.","ISBN":"978-0-8247-4234-8","language":"English","editor":[{"family":"Rice-Evans","given":"Catherine A."},{"family":"Packer","given":"Lester"}],"author":[{"family":"Fleuriet","given":"A."},{"family":"Macheix","given":"J.J."}],"issued":{"date-parts":[["2003",5,20]]}}}],"schema":"https://github.com/citation-style-language/schema/raw/master/csl-citation.json"} </w:instrText>
      </w:r>
      <w:r w:rsidR="00110CF7" w:rsidRPr="00E43EFA">
        <w:fldChar w:fldCharType="separate"/>
      </w:r>
      <w:r w:rsidR="00774CE7" w:rsidRPr="00774CE7">
        <w:rPr>
          <w:vertAlign w:val="superscript"/>
        </w:rPr>
        <w:t>20</w:t>
      </w:r>
      <w:r w:rsidR="00110CF7" w:rsidRPr="00E43EFA">
        <w:fldChar w:fldCharType="end"/>
      </w:r>
    </w:p>
    <w:p w14:paraId="675CA7E6" w14:textId="17DD0B80" w:rsidR="00DC157A" w:rsidRPr="00E43EFA" w:rsidRDefault="006478E0" w:rsidP="004E0D65">
      <w:pPr>
        <w:tabs>
          <w:tab w:val="left" w:pos="567"/>
          <w:tab w:val="left" w:pos="851"/>
        </w:tabs>
        <w:spacing w:after="0" w:line="240" w:lineRule="auto"/>
        <w:jc w:val="both"/>
        <w:rPr>
          <w:rFonts w:eastAsia="Times New Roman"/>
          <w:color w:val="000000" w:themeColor="text1"/>
        </w:rPr>
      </w:pPr>
      <w:r w:rsidRPr="00E43EFA">
        <w:rPr>
          <w:rFonts w:eastAsia="Times New Roman"/>
          <w:b/>
          <w:color w:val="000000" w:themeColor="text1"/>
        </w:rPr>
        <w:tab/>
      </w:r>
      <w:bookmarkStart w:id="10" w:name="_Hlk495464178"/>
      <w:r w:rsidR="000403B3" w:rsidRPr="00E43EFA">
        <w:rPr>
          <w:rFonts w:eastAsia="Times New Roman"/>
          <w:color w:val="000000" w:themeColor="text1"/>
        </w:rPr>
        <w:t xml:space="preserve">The consumption </w:t>
      </w:r>
      <w:r w:rsidR="00F60690">
        <w:rPr>
          <w:rFonts w:eastAsia="Times New Roman"/>
          <w:color w:val="000000" w:themeColor="text1"/>
        </w:rPr>
        <w:t xml:space="preserve">of a </w:t>
      </w:r>
      <w:r w:rsidR="000403B3" w:rsidRPr="00E43EFA">
        <w:rPr>
          <w:rFonts w:eastAsia="Times New Roman"/>
          <w:color w:val="000000" w:themeColor="text1"/>
        </w:rPr>
        <w:t xml:space="preserve">soursop fruit supplement </w:t>
      </w:r>
      <w:r w:rsidR="00F60690">
        <w:rPr>
          <w:rFonts w:eastAsia="Times New Roman"/>
          <w:color w:val="000000" w:themeColor="text1"/>
        </w:rPr>
        <w:t xml:space="preserve">of </w:t>
      </w:r>
      <w:r w:rsidR="000403B3" w:rsidRPr="00E43EFA">
        <w:rPr>
          <w:rFonts w:eastAsia="Times New Roman"/>
          <w:color w:val="000000" w:themeColor="text1"/>
        </w:rPr>
        <w:t xml:space="preserve">2x100 g/day for 3 months </w:t>
      </w:r>
      <w:r w:rsidR="00F60690">
        <w:rPr>
          <w:rFonts w:eastAsia="Times New Roman"/>
          <w:color w:val="000000" w:themeColor="text1"/>
        </w:rPr>
        <w:t>led to</w:t>
      </w:r>
      <w:r w:rsidR="000403B3" w:rsidRPr="00E43EFA">
        <w:rPr>
          <w:rFonts w:eastAsia="Times New Roman"/>
          <w:color w:val="000000" w:themeColor="text1"/>
        </w:rPr>
        <w:t xml:space="preserve"> no significant difference </w:t>
      </w:r>
      <w:r w:rsidR="00F60690">
        <w:rPr>
          <w:rFonts w:eastAsia="Times New Roman"/>
          <w:color w:val="000000" w:themeColor="text1"/>
        </w:rPr>
        <w:t>in t</w:t>
      </w:r>
      <w:r w:rsidR="000403B3" w:rsidRPr="00E43EFA">
        <w:rPr>
          <w:rFonts w:eastAsia="Times New Roman"/>
          <w:color w:val="000000" w:themeColor="text1"/>
        </w:rPr>
        <w:t xml:space="preserve">otal </w:t>
      </w:r>
      <w:r w:rsidR="00F60690">
        <w:rPr>
          <w:rFonts w:eastAsia="Times New Roman"/>
          <w:color w:val="000000" w:themeColor="text1"/>
        </w:rPr>
        <w:t>c</w:t>
      </w:r>
      <w:r w:rsidR="000403B3" w:rsidRPr="00E43EFA">
        <w:rPr>
          <w:rFonts w:eastAsia="Times New Roman"/>
          <w:color w:val="000000" w:themeColor="text1"/>
        </w:rPr>
        <w:t>holesterol at week 7</w:t>
      </w:r>
      <w:r w:rsidR="002D5C54"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w:t>
      </w:r>
      <w:r w:rsidR="00FF5138" w:rsidRPr="00E43EFA">
        <w:rPr>
          <w:rFonts w:eastAsia="Times New Roman"/>
          <w:color w:val="000000" w:themeColor="text1"/>
        </w:rPr>
        <w:t>.</w:t>
      </w:r>
      <w:r w:rsidR="000403B3" w:rsidRPr="00E43EFA">
        <w:rPr>
          <w:rFonts w:eastAsia="Times New Roman"/>
          <w:color w:val="000000" w:themeColor="text1"/>
        </w:rPr>
        <w:t>254) and week 13</w:t>
      </w:r>
      <w:r w:rsidR="00F60690">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w:t>
      </w:r>
      <w:r w:rsidR="00F60690">
        <w:rPr>
          <w:rFonts w:eastAsia="Times New Roman"/>
          <w:color w:val="000000" w:themeColor="text1"/>
        </w:rPr>
        <w:t>.</w:t>
      </w:r>
      <w:r w:rsidR="000403B3" w:rsidRPr="00E43EFA">
        <w:rPr>
          <w:rFonts w:eastAsia="Times New Roman"/>
          <w:color w:val="000000" w:themeColor="text1"/>
        </w:rPr>
        <w:t xml:space="preserve">932) between </w:t>
      </w:r>
      <w:r w:rsidR="00F60690">
        <w:rPr>
          <w:rFonts w:eastAsia="Times New Roman"/>
          <w:color w:val="000000" w:themeColor="text1"/>
        </w:rPr>
        <w:t xml:space="preserve">the </w:t>
      </w:r>
      <w:r w:rsidR="000403B3" w:rsidRPr="00E43EFA">
        <w:rPr>
          <w:rFonts w:eastAsia="Times New Roman"/>
          <w:color w:val="000000" w:themeColor="text1"/>
        </w:rPr>
        <w:t>soursop and non</w:t>
      </w:r>
      <w:r w:rsidR="00F60690">
        <w:rPr>
          <w:rFonts w:eastAsia="Times New Roman"/>
          <w:color w:val="000000" w:themeColor="text1"/>
        </w:rPr>
        <w:t>-</w:t>
      </w:r>
      <w:r w:rsidR="000403B3" w:rsidRPr="00E43EFA">
        <w:rPr>
          <w:rFonts w:eastAsia="Times New Roman"/>
          <w:color w:val="000000" w:themeColor="text1"/>
        </w:rPr>
        <w:t>soursop group</w:t>
      </w:r>
      <w:r w:rsidR="00BF2AC5" w:rsidRPr="00E43EFA">
        <w:rPr>
          <w:rFonts w:eastAsia="Times New Roman"/>
          <w:color w:val="000000" w:themeColor="text1"/>
        </w:rPr>
        <w:t>s</w:t>
      </w:r>
      <w:r w:rsidR="000403B3" w:rsidRPr="00E43EFA">
        <w:rPr>
          <w:rFonts w:eastAsia="Times New Roman"/>
          <w:color w:val="000000" w:themeColor="text1"/>
        </w:rPr>
        <w:t xml:space="preserve">. </w:t>
      </w:r>
      <w:r w:rsidR="00F60690">
        <w:rPr>
          <w:rFonts w:eastAsia="Times New Roman"/>
          <w:color w:val="000000" w:themeColor="text1"/>
        </w:rPr>
        <w:t>For</w:t>
      </w:r>
      <w:r w:rsidR="000403B3" w:rsidRPr="00E43EFA">
        <w:rPr>
          <w:rFonts w:eastAsia="Times New Roman"/>
          <w:color w:val="000000" w:themeColor="text1"/>
        </w:rPr>
        <w:t xml:space="preserve"> LDL cholesterol there was no significant difference </w:t>
      </w:r>
      <w:r w:rsidR="00FF5138" w:rsidRPr="00E43EFA">
        <w:rPr>
          <w:rFonts w:eastAsia="Times New Roman"/>
          <w:color w:val="000000" w:themeColor="text1"/>
        </w:rPr>
        <w:t>at</w:t>
      </w:r>
      <w:r w:rsidR="000403B3" w:rsidRPr="00E43EFA">
        <w:rPr>
          <w:rFonts w:eastAsia="Times New Roman"/>
          <w:color w:val="000000" w:themeColor="text1"/>
        </w:rPr>
        <w:t xml:space="preserve"> week 7</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=0.221) and week 13</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 xml:space="preserve">=0.710). </w:t>
      </w:r>
      <w:r w:rsidR="00F60690">
        <w:rPr>
          <w:rFonts w:eastAsia="Times New Roman"/>
          <w:color w:val="000000" w:themeColor="text1"/>
        </w:rPr>
        <w:t>For</w:t>
      </w:r>
      <w:r w:rsidR="00586B73" w:rsidRPr="00E43EFA">
        <w:rPr>
          <w:rFonts w:eastAsia="Times New Roman"/>
          <w:color w:val="000000" w:themeColor="text1"/>
        </w:rPr>
        <w:t xml:space="preserve"> </w:t>
      </w:r>
      <w:r w:rsidR="000403B3" w:rsidRPr="00E43EFA">
        <w:rPr>
          <w:rFonts w:eastAsia="Times New Roman"/>
          <w:color w:val="000000" w:themeColor="text1"/>
        </w:rPr>
        <w:t xml:space="preserve">HDL cholesterol there was no significant difference </w:t>
      </w:r>
      <w:r w:rsidR="00FF5138" w:rsidRPr="00E43EFA">
        <w:rPr>
          <w:rFonts w:eastAsia="Times New Roman"/>
          <w:color w:val="000000" w:themeColor="text1"/>
        </w:rPr>
        <w:t>at</w:t>
      </w:r>
      <w:r w:rsidR="000403B3" w:rsidRPr="00E43EFA">
        <w:rPr>
          <w:rFonts w:eastAsia="Times New Roman"/>
          <w:color w:val="000000" w:themeColor="text1"/>
        </w:rPr>
        <w:t xml:space="preserve"> week 7</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=0.400) and week 13</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 xml:space="preserve">=0.960). </w:t>
      </w:r>
      <w:r w:rsidR="00F60690">
        <w:rPr>
          <w:rFonts w:eastAsia="Times New Roman"/>
          <w:color w:val="000000" w:themeColor="text1"/>
        </w:rPr>
        <w:t>T</w:t>
      </w:r>
      <w:r w:rsidR="000403B3" w:rsidRPr="00E43EFA">
        <w:rPr>
          <w:rFonts w:eastAsia="Times New Roman"/>
          <w:color w:val="000000" w:themeColor="text1"/>
        </w:rPr>
        <w:t xml:space="preserve">here was no difference </w:t>
      </w:r>
      <w:r w:rsidR="00F60690">
        <w:rPr>
          <w:rFonts w:eastAsia="Times New Roman"/>
          <w:color w:val="000000" w:themeColor="text1"/>
        </w:rPr>
        <w:t>in t</w:t>
      </w:r>
      <w:r w:rsidR="00F60690" w:rsidRPr="00511C98">
        <w:rPr>
          <w:rFonts w:eastAsia="Times New Roman"/>
          <w:color w:val="000000" w:themeColor="text1"/>
        </w:rPr>
        <w:t xml:space="preserve">riglyceride </w:t>
      </w:r>
      <w:r w:rsidR="00F60690">
        <w:rPr>
          <w:rFonts w:eastAsia="Times New Roman"/>
          <w:color w:val="000000" w:themeColor="text1"/>
        </w:rPr>
        <w:t xml:space="preserve">levels </w:t>
      </w:r>
      <w:r w:rsidR="00FF5138" w:rsidRPr="00E43EFA">
        <w:rPr>
          <w:rFonts w:eastAsia="Times New Roman"/>
          <w:color w:val="000000" w:themeColor="text1"/>
        </w:rPr>
        <w:t>at</w:t>
      </w:r>
      <w:r w:rsidR="000403B3" w:rsidRPr="00E43EFA">
        <w:rPr>
          <w:rFonts w:eastAsia="Times New Roman"/>
          <w:color w:val="000000" w:themeColor="text1"/>
        </w:rPr>
        <w:t xml:space="preserve"> week 7</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w:t>
      </w:r>
      <w:r w:rsidR="00FF5138" w:rsidRPr="00E43EFA">
        <w:rPr>
          <w:rFonts w:eastAsia="Times New Roman"/>
          <w:color w:val="000000" w:themeColor="text1"/>
        </w:rPr>
        <w:t>.</w:t>
      </w:r>
      <w:r w:rsidR="000403B3" w:rsidRPr="00E43EFA">
        <w:rPr>
          <w:rFonts w:eastAsia="Times New Roman"/>
          <w:color w:val="000000" w:themeColor="text1"/>
        </w:rPr>
        <w:t>423) and week 13</w:t>
      </w:r>
      <w:r w:rsidR="00907ACC" w:rsidRPr="00E43EFA">
        <w:rPr>
          <w:rFonts w:eastAsia="Times New Roman"/>
          <w:color w:val="000000" w:themeColor="text1"/>
        </w:rPr>
        <w:t xml:space="preserve"> </w:t>
      </w:r>
      <w:r w:rsidR="000403B3" w:rsidRPr="00E43EFA">
        <w:rPr>
          <w:rFonts w:eastAsia="Times New Roman"/>
          <w:color w:val="000000" w:themeColor="text1"/>
        </w:rPr>
        <w:t>(</w:t>
      </w:r>
      <w:r w:rsidR="000403B3" w:rsidRPr="00E43EFA">
        <w:rPr>
          <w:rFonts w:eastAsia="Times New Roman"/>
          <w:i/>
          <w:color w:val="000000" w:themeColor="text1"/>
        </w:rPr>
        <w:t>p</w:t>
      </w:r>
      <w:r w:rsidR="000403B3" w:rsidRPr="00E43EFA">
        <w:rPr>
          <w:rFonts w:eastAsia="Times New Roman"/>
          <w:color w:val="000000" w:themeColor="text1"/>
        </w:rPr>
        <w:t>=0</w:t>
      </w:r>
      <w:r w:rsidR="00FF5138" w:rsidRPr="00E43EFA">
        <w:rPr>
          <w:rFonts w:eastAsia="Times New Roman"/>
          <w:color w:val="000000" w:themeColor="text1"/>
        </w:rPr>
        <w:t>.</w:t>
      </w:r>
      <w:r w:rsidR="000403B3" w:rsidRPr="00E43EFA">
        <w:rPr>
          <w:rFonts w:eastAsia="Times New Roman"/>
          <w:color w:val="000000" w:themeColor="text1"/>
        </w:rPr>
        <w:t xml:space="preserve">580) between </w:t>
      </w:r>
      <w:r w:rsidR="00F60690">
        <w:rPr>
          <w:rFonts w:eastAsia="Times New Roman"/>
          <w:color w:val="000000" w:themeColor="text1"/>
        </w:rPr>
        <w:t xml:space="preserve">the </w:t>
      </w:r>
      <w:r w:rsidR="000403B3" w:rsidRPr="00E43EFA">
        <w:rPr>
          <w:rFonts w:eastAsia="Times New Roman"/>
          <w:color w:val="000000" w:themeColor="text1"/>
        </w:rPr>
        <w:t>soursop and non</w:t>
      </w:r>
      <w:r w:rsidR="00F60690">
        <w:rPr>
          <w:rFonts w:eastAsia="Times New Roman"/>
          <w:color w:val="000000" w:themeColor="text1"/>
        </w:rPr>
        <w:t>-</w:t>
      </w:r>
      <w:r w:rsidR="000403B3" w:rsidRPr="00E43EFA">
        <w:rPr>
          <w:rFonts w:eastAsia="Times New Roman"/>
          <w:color w:val="000000" w:themeColor="text1"/>
        </w:rPr>
        <w:t>soursop group</w:t>
      </w:r>
      <w:r w:rsidR="00BF2AC5" w:rsidRPr="00E43EFA">
        <w:rPr>
          <w:rFonts w:eastAsia="Times New Roman"/>
          <w:color w:val="000000" w:themeColor="text1"/>
        </w:rPr>
        <w:t>s</w:t>
      </w:r>
      <w:r w:rsidR="000403B3" w:rsidRPr="00E43EFA">
        <w:rPr>
          <w:rFonts w:eastAsia="Times New Roman"/>
          <w:color w:val="000000" w:themeColor="text1"/>
        </w:rPr>
        <w:t>.</w:t>
      </w:r>
      <w:r w:rsidR="00F60690">
        <w:rPr>
          <w:rFonts w:eastAsia="Times New Roman"/>
          <w:color w:val="000000" w:themeColor="text1"/>
        </w:rPr>
        <w:t xml:space="preserve"> </w:t>
      </w:r>
    </w:p>
    <w:p w14:paraId="04312450" w14:textId="148AB01C" w:rsidR="00204EAA" w:rsidRPr="00E43EFA" w:rsidRDefault="00DC157A" w:rsidP="004E0D65">
      <w:pPr>
        <w:tabs>
          <w:tab w:val="left" w:pos="567"/>
          <w:tab w:val="left" w:pos="851"/>
        </w:tabs>
        <w:spacing w:after="0" w:line="240" w:lineRule="auto"/>
        <w:jc w:val="both"/>
        <w:rPr>
          <w:rFonts w:eastAsia="Times New Roman"/>
          <w:color w:val="000000" w:themeColor="text1"/>
        </w:rPr>
      </w:pPr>
      <w:r>
        <w:rPr>
          <w:rFonts w:eastAsia="Times New Roman"/>
          <w:color w:val="000000" w:themeColor="text1"/>
        </w:rPr>
        <w:tab/>
      </w:r>
      <w:r w:rsidR="000403B3" w:rsidRPr="00E43EFA">
        <w:rPr>
          <w:rFonts w:eastAsia="Times New Roman"/>
          <w:color w:val="000000" w:themeColor="text1"/>
        </w:rPr>
        <w:t xml:space="preserve">No similar research has </w:t>
      </w:r>
      <w:r w:rsidR="00586B73" w:rsidRPr="00E43EFA">
        <w:rPr>
          <w:rFonts w:eastAsia="Times New Roman"/>
          <w:color w:val="000000" w:themeColor="text1"/>
        </w:rPr>
        <w:t>been</w:t>
      </w:r>
      <w:r w:rsidR="00F60690">
        <w:rPr>
          <w:rFonts w:eastAsia="Times New Roman"/>
          <w:color w:val="000000" w:themeColor="text1"/>
        </w:rPr>
        <w:t xml:space="preserve"> conducted on</w:t>
      </w:r>
      <w:r w:rsidR="000403B3" w:rsidRPr="00E43EFA">
        <w:rPr>
          <w:rFonts w:eastAsia="Times New Roman"/>
          <w:color w:val="000000" w:themeColor="text1"/>
        </w:rPr>
        <w:t xml:space="preserve"> the effect of soursop consumption </w:t>
      </w:r>
      <w:r w:rsidR="00F60690">
        <w:rPr>
          <w:rFonts w:eastAsia="Times New Roman"/>
          <w:color w:val="000000" w:themeColor="text1"/>
        </w:rPr>
        <w:t>on</w:t>
      </w:r>
      <w:r w:rsidR="000403B3" w:rsidRPr="00E43EFA">
        <w:rPr>
          <w:rFonts w:eastAsia="Times New Roman"/>
          <w:color w:val="000000" w:themeColor="text1"/>
        </w:rPr>
        <w:t xml:space="preserve"> cardiovascular risk in humans,</w:t>
      </w:r>
      <w:r>
        <w:rPr>
          <w:rFonts w:eastAsia="Times New Roman"/>
          <w:color w:val="000000" w:themeColor="text1"/>
        </w:rPr>
        <w:t xml:space="preserve"> only </w:t>
      </w:r>
      <w:r w:rsidR="000403B3" w:rsidRPr="00E43EFA">
        <w:rPr>
          <w:rFonts w:eastAsia="Times New Roman"/>
          <w:color w:val="000000" w:themeColor="text1"/>
        </w:rPr>
        <w:t>in animal</w:t>
      </w:r>
      <w:r>
        <w:rPr>
          <w:rFonts w:eastAsia="Times New Roman"/>
          <w:color w:val="000000" w:themeColor="text1"/>
        </w:rPr>
        <w:t>s</w:t>
      </w:r>
      <w:r w:rsidR="000403B3" w:rsidRPr="00E43EFA">
        <w:rPr>
          <w:rFonts w:eastAsia="Times New Roman"/>
          <w:color w:val="000000" w:themeColor="text1"/>
        </w:rPr>
        <w:t>.</w:t>
      </w:r>
      <w:r>
        <w:rPr>
          <w:rFonts w:eastAsia="Times New Roman"/>
          <w:color w:val="000000" w:themeColor="text1"/>
        </w:rPr>
        <w:t xml:space="preserve"> </w:t>
      </w:r>
      <w:proofErr w:type="spellStart"/>
      <w:r w:rsidR="000403B3" w:rsidRPr="00E43EFA">
        <w:rPr>
          <w:rFonts w:eastAsia="Times New Roman"/>
          <w:color w:val="000000" w:themeColor="text1"/>
        </w:rPr>
        <w:t>Firmansyah</w:t>
      </w:r>
      <w:proofErr w:type="spellEnd"/>
      <w:r w:rsidR="000403B3" w:rsidRPr="00E43EFA">
        <w:rPr>
          <w:rFonts w:eastAsia="Times New Roman"/>
          <w:color w:val="000000" w:themeColor="text1"/>
        </w:rPr>
        <w:t xml:space="preserve"> et al. (2016), wh</w:t>
      </w:r>
      <w:r>
        <w:rPr>
          <w:rFonts w:eastAsia="Times New Roman"/>
          <w:color w:val="000000" w:themeColor="text1"/>
        </w:rPr>
        <w:t>o</w:t>
      </w:r>
      <w:r w:rsidR="000403B3" w:rsidRPr="00E43EFA">
        <w:rPr>
          <w:rFonts w:eastAsia="Times New Roman"/>
          <w:color w:val="000000" w:themeColor="text1"/>
        </w:rPr>
        <w:t xml:space="preserve"> </w:t>
      </w:r>
      <w:r>
        <w:rPr>
          <w:rFonts w:eastAsia="Times New Roman"/>
          <w:color w:val="000000" w:themeColor="text1"/>
        </w:rPr>
        <w:t>administered</w:t>
      </w:r>
      <w:r w:rsidRPr="00E43EFA">
        <w:rPr>
          <w:rFonts w:eastAsia="Times New Roman"/>
          <w:color w:val="000000" w:themeColor="text1"/>
        </w:rPr>
        <w:t xml:space="preserve"> </w:t>
      </w:r>
      <w:r w:rsidR="000403B3" w:rsidRPr="00E43EFA">
        <w:rPr>
          <w:rFonts w:eastAsia="Times New Roman"/>
          <w:color w:val="000000" w:themeColor="text1"/>
        </w:rPr>
        <w:t xml:space="preserve">soursop leaf extract </w:t>
      </w:r>
      <w:r>
        <w:rPr>
          <w:rFonts w:eastAsia="Times New Roman"/>
          <w:color w:val="000000" w:themeColor="text1"/>
        </w:rPr>
        <w:t>to</w:t>
      </w:r>
      <w:r w:rsidR="000403B3" w:rsidRPr="00E43EFA">
        <w:rPr>
          <w:rFonts w:eastAsia="Times New Roman"/>
          <w:color w:val="000000" w:themeColor="text1"/>
        </w:rPr>
        <w:t xml:space="preserve"> hyperglycemic rats</w:t>
      </w:r>
      <w:r>
        <w:rPr>
          <w:rFonts w:eastAsia="Times New Roman"/>
          <w:color w:val="000000" w:themeColor="text1"/>
        </w:rPr>
        <w:t>, found that it</w:t>
      </w:r>
      <w:r w:rsidR="000403B3" w:rsidRPr="00E43EFA">
        <w:rPr>
          <w:rFonts w:eastAsia="Times New Roman"/>
          <w:color w:val="000000" w:themeColor="text1"/>
        </w:rPr>
        <w:t xml:space="preserve"> did not lower total cholesterol and triglycerides significantly</w:t>
      </w:r>
      <w:r>
        <w:rPr>
          <w:rFonts w:eastAsia="Times New Roman"/>
          <w:color w:val="000000" w:themeColor="text1"/>
        </w:rPr>
        <w:t>,</w:t>
      </w:r>
      <w:r w:rsidR="000403B3" w:rsidRPr="00E43EFA">
        <w:rPr>
          <w:rFonts w:eastAsia="Times New Roman"/>
          <w:color w:val="000000" w:themeColor="text1"/>
        </w:rPr>
        <w:t xml:space="preserve"> but </w:t>
      </w:r>
      <w:r>
        <w:rPr>
          <w:rFonts w:eastAsia="Times New Roman"/>
          <w:color w:val="000000" w:themeColor="text1"/>
        </w:rPr>
        <w:t xml:space="preserve">it </w:t>
      </w:r>
      <w:r w:rsidR="000403B3" w:rsidRPr="00E43EFA">
        <w:rPr>
          <w:rFonts w:eastAsia="Times New Roman"/>
          <w:color w:val="000000" w:themeColor="text1"/>
        </w:rPr>
        <w:t xml:space="preserve">decreased </w:t>
      </w:r>
      <w:r>
        <w:rPr>
          <w:rFonts w:eastAsia="Times New Roman"/>
          <w:color w:val="000000" w:themeColor="text1"/>
        </w:rPr>
        <w:t xml:space="preserve">the </w:t>
      </w:r>
      <w:r w:rsidR="000403B3" w:rsidRPr="00E43EFA">
        <w:rPr>
          <w:rFonts w:eastAsia="Times New Roman"/>
          <w:color w:val="000000" w:themeColor="text1"/>
        </w:rPr>
        <w:t>blood sugar of mice.</w:t>
      </w:r>
      <w:r w:rsidR="00204EAA" w:rsidRPr="00E43EFA">
        <w:rPr>
          <w:rFonts w:eastAsia="Times New Roman"/>
          <w:color w:val="FF0000"/>
        </w:rPr>
        <w:fldChar w:fldCharType="begin"/>
      </w:r>
      <w:r w:rsidR="00774CE7">
        <w:rPr>
          <w:rFonts w:eastAsia="Times New Roman"/>
          <w:color w:val="FF0000"/>
        </w:rPr>
        <w:instrText xml:space="preserve"> ADDIN ZOTERO_ITEM CSL_CITATION {"citationID":"YTlNIqxF","properties":{"formattedCitation":"\\super 21\\nosupersub{}","plainCitation":"21","noteIndex":0},"citationItems":[{"id":"8muU4kBI/lXUHX8Mi","uris":["http://zotero.org/users/4335604/items/KTY4WBRU"],"uri":["http://zotero.org/users/4335604/items/KTY4WBRU"],"itemData":{"id":470,"type":"article-journal","title":"PENGARUH PEMBERIAN EKSTRAK ETANOL DAN KLOROFORM DAUN SIRSAK TERHADAP KOLESTEROL TOTAL DAN TRIGLISERIDA PADA TIKUS YANG DIINDUKSI ALOKSAN","container-title":"Pharmaciana","volume":"6","issue":"1","source":"Google Scholar","URL":"http://journal.uad.ac.id/index.php/PHARMACIANA/article/view/3221","author":[{"family":"Firmansyah","given":"Deni"},{"family":"Bachri","given":"Moch Saiful"},{"family":"Nurkhasanah","given":"Nurkhasanah"}],"issued":{"date-parts":[["2016"]]},"accessed":{"date-parts":[["2017",9,16]]}}}],"schema":"https://github.com/citation-style-language/schema/raw/master/csl-citation.json"} </w:instrText>
      </w:r>
      <w:r w:rsidR="00204EAA" w:rsidRPr="00E43EFA">
        <w:rPr>
          <w:rFonts w:eastAsia="Times New Roman"/>
          <w:color w:val="FF0000"/>
        </w:rPr>
        <w:fldChar w:fldCharType="separate"/>
      </w:r>
      <w:r w:rsidR="00774CE7" w:rsidRPr="00774CE7">
        <w:rPr>
          <w:vertAlign w:val="superscript"/>
        </w:rPr>
        <w:t>21</w:t>
      </w:r>
      <w:r w:rsidR="00204EAA" w:rsidRPr="00E43EFA">
        <w:rPr>
          <w:rFonts w:eastAsia="Times New Roman"/>
          <w:color w:val="FF0000"/>
        </w:rPr>
        <w:fldChar w:fldCharType="end"/>
      </w:r>
      <w:r w:rsidR="00204EAA" w:rsidRPr="00E43EFA">
        <w:rPr>
          <w:rFonts w:eastAsia="Times New Roman"/>
          <w:color w:val="000000" w:themeColor="text1"/>
        </w:rPr>
        <w:t xml:space="preserve"> </w:t>
      </w:r>
      <w:r>
        <w:rPr>
          <w:rFonts w:eastAsia="Times New Roman"/>
          <w:color w:val="000000" w:themeColor="text1"/>
        </w:rPr>
        <w:t>However, the</w:t>
      </w:r>
      <w:r w:rsidR="000403B3" w:rsidRPr="00E43EFA">
        <w:rPr>
          <w:rFonts w:eastAsia="Times New Roman"/>
          <w:color w:val="000000" w:themeColor="text1"/>
        </w:rPr>
        <w:t xml:space="preserve"> administration of soursop leaf extract with ethyl acetate solvent can significantly decrease total blood cholesterol level</w:t>
      </w:r>
      <w:r>
        <w:rPr>
          <w:rFonts w:eastAsia="Times New Roman"/>
          <w:color w:val="000000" w:themeColor="text1"/>
        </w:rPr>
        <w:t>s</w:t>
      </w:r>
      <w:r w:rsidR="000403B3" w:rsidRPr="00E43EFA">
        <w:rPr>
          <w:rFonts w:eastAsia="Times New Roman"/>
          <w:color w:val="000000" w:themeColor="text1"/>
        </w:rPr>
        <w:t xml:space="preserve"> in mice</w:t>
      </w:r>
      <w:r w:rsidR="00204EAA" w:rsidRPr="00E43EFA">
        <w:rPr>
          <w:rFonts w:eastAsia="Times New Roman"/>
          <w:color w:val="000000" w:themeColor="text1"/>
        </w:rPr>
        <w:t>.</w:t>
      </w:r>
      <w:r w:rsidR="00204EAA" w:rsidRPr="00E43EFA">
        <w:rPr>
          <w:rFonts w:eastAsia="Times New Roman"/>
          <w:color w:val="000000" w:themeColor="text1"/>
        </w:rPr>
        <w:fldChar w:fldCharType="begin"/>
      </w:r>
      <w:r w:rsidR="00774CE7">
        <w:rPr>
          <w:rFonts w:eastAsia="Times New Roman"/>
          <w:color w:val="000000" w:themeColor="text1"/>
        </w:rPr>
        <w:instrText xml:space="preserve"> ADDIN ZOTERO_ITEM CSL_CITATION {"citationID":"YbD5Jrid","properties":{"formattedCitation":"\\super 22\\nosupersub{}","plainCitation":"22","noteIndex":0},"citationItems":[{"id":1109,"uris":["http://zotero.org/users/4335604/items/X5R4EI9G"],"uri":["http://zotero.org/users/4335604/items/X5R4EI9G"],"itemData":{"id":1109,"type":"article-journal","title":"Uji efektifitas ekstrak daun sirsak (Annona Muricata l.) Dengan Menggunakan Beberapa Jenis Pelarut Terhadap Kadar Kolesterol Total Darah Mencit Putih Jantan","container-title":"INDONESIA NATURAL RESEARCH PHARMACEUTICAL JOURNAL","volume":"1","issue":"2","source":"journal.uta45jakarta.ac.id","abstract":"The research about the effectiveness of leaves of the soursop leaves (Annona muricata L.) extracts using three types of solvents e.g ethanol 70%, ethyl acetate and hexane in lowering total cholesterol blood level of white male mice induced with food high cholesterol (MLT) and prophyltiouracil for 21 days. The study was carried out experimentally by 8 groups, that are negative control group (normal), the positive control group (hypercholesterolemia), and treatment groups (given the test preparation) with dose of 100 mg/kgBB and 200 mg/kgBB. The observed parameter is total cholesterol blood levels of white male mice after 7 days administration of preparation. The results of statistical analyzed by one way ANOVA showed the ethanol 70%, ethyl acetate, and hexane extract of the leaves of soursop (Annona muricata.L) have significant differences between groups (p&lt;0,05). Based on the percentage decrease of blood cholesterol levels, the ethyl acetate extract dose of 200 mg/kgBB is an extract of the most effective in lowering total blood cholesterol levels of male white mice.   Keywords : Blood Cholesterol Levels, Extract of Soursop Leaves, Propylthiouracil, MLT.","URL":"http://journal.uta45jakarta.ac.id/index.php/inrpj/article/view/800","language":"en","author":[{"family":"Tobat","given":"Sanubari Rela"}],"issued":{"date-parts":[["2017",1,7]]},"accessed":{"date-parts":[["2017",10,10]]}}}],"schema":"https://github.com/citation-style-language/schema/raw/master/csl-citation.json"} </w:instrText>
      </w:r>
      <w:r w:rsidR="00204EAA" w:rsidRPr="00E43EFA">
        <w:rPr>
          <w:rFonts w:eastAsia="Times New Roman"/>
          <w:color w:val="000000" w:themeColor="text1"/>
        </w:rPr>
        <w:fldChar w:fldCharType="separate"/>
      </w:r>
      <w:r w:rsidR="00774CE7" w:rsidRPr="00774CE7">
        <w:rPr>
          <w:vertAlign w:val="superscript"/>
        </w:rPr>
        <w:t>22</w:t>
      </w:r>
      <w:r w:rsidR="00204EAA" w:rsidRPr="00E43EFA">
        <w:rPr>
          <w:rFonts w:eastAsia="Times New Roman"/>
          <w:color w:val="000000" w:themeColor="text1"/>
        </w:rPr>
        <w:fldChar w:fldCharType="end"/>
      </w:r>
      <w:bookmarkEnd w:id="10"/>
      <w:r w:rsidR="00204EAA" w:rsidRPr="00E43EFA">
        <w:rPr>
          <w:rFonts w:eastAsia="Times New Roman"/>
          <w:color w:val="000000" w:themeColor="text1"/>
        </w:rPr>
        <w:t xml:space="preserve"> </w:t>
      </w:r>
      <w:bookmarkStart w:id="11" w:name="_Hlk495464545"/>
      <w:r w:rsidR="000403B3" w:rsidRPr="00E43EFA">
        <w:rPr>
          <w:rFonts w:eastAsia="Times New Roman"/>
          <w:color w:val="000000" w:themeColor="text1"/>
        </w:rPr>
        <w:t>Likewise</w:t>
      </w:r>
      <w:r>
        <w:rPr>
          <w:rFonts w:eastAsia="Times New Roman"/>
          <w:color w:val="000000" w:themeColor="text1"/>
        </w:rPr>
        <w:t>,</w:t>
      </w:r>
      <w:r w:rsidR="000403B3" w:rsidRPr="00E43EFA">
        <w:rPr>
          <w:rFonts w:eastAsia="Times New Roman"/>
          <w:color w:val="000000" w:themeColor="text1"/>
        </w:rPr>
        <w:t xml:space="preserve"> </w:t>
      </w:r>
      <w:proofErr w:type="spellStart"/>
      <w:r w:rsidR="000403B3" w:rsidRPr="00E43EFA">
        <w:rPr>
          <w:rFonts w:eastAsia="Times New Roman"/>
          <w:color w:val="000000" w:themeColor="text1"/>
        </w:rPr>
        <w:t>Posangi</w:t>
      </w:r>
      <w:proofErr w:type="spellEnd"/>
      <w:r w:rsidR="000403B3" w:rsidRPr="00E43EFA">
        <w:rPr>
          <w:rFonts w:eastAsia="Times New Roman"/>
          <w:color w:val="000000" w:themeColor="text1"/>
        </w:rPr>
        <w:t xml:space="preserve"> et al. (2012) concluded that </w:t>
      </w:r>
      <w:r>
        <w:rPr>
          <w:rFonts w:eastAsia="Times New Roman"/>
          <w:color w:val="000000" w:themeColor="text1"/>
        </w:rPr>
        <w:t>administering</w:t>
      </w:r>
      <w:r w:rsidRPr="00E43EFA">
        <w:rPr>
          <w:rFonts w:eastAsia="Times New Roman"/>
          <w:color w:val="000000" w:themeColor="text1"/>
        </w:rPr>
        <w:t xml:space="preserve"> </w:t>
      </w:r>
      <w:r w:rsidR="000403B3" w:rsidRPr="00E43EFA">
        <w:rPr>
          <w:rFonts w:eastAsia="Times New Roman"/>
          <w:color w:val="000000" w:themeColor="text1"/>
        </w:rPr>
        <w:t>soursop leaf extract can reduce total cholesterol in mice</w:t>
      </w:r>
      <w:r w:rsidR="00204EAA" w:rsidRPr="00E43EFA">
        <w:rPr>
          <w:rFonts w:eastAsia="Times New Roman"/>
          <w:color w:val="000000" w:themeColor="text1"/>
        </w:rPr>
        <w:t>.</w:t>
      </w:r>
      <w:r w:rsidR="00204EAA" w:rsidRPr="00E43EFA">
        <w:rPr>
          <w:rFonts w:eastAsia="Times New Roman"/>
          <w:color w:val="000000" w:themeColor="text1"/>
        </w:rPr>
        <w:fldChar w:fldCharType="begin"/>
      </w:r>
      <w:r w:rsidR="00774CE7">
        <w:rPr>
          <w:rFonts w:eastAsia="Times New Roman"/>
          <w:color w:val="000000" w:themeColor="text1"/>
        </w:rPr>
        <w:instrText xml:space="preserve"> ADDIN ZOTERO_ITEM CSL_CITATION {"citationID":"6sNfWAGV","properties":{"formattedCitation":"\\super 23\\nosupersub{}","plainCitation":"23","noteIndex":0},"citationItems":[{"id":1107,"uris":["http://zotero.org/users/4335604/items/AWZSWJ5P"],"uri":["http://zotero.org/users/4335604/items/AWZSWJ5P"],"itemData":{"id":1107,"type":"article-journal","title":"Efek ekstrak daun sirsak (Annona Muricata l.) pada kadar kolesterol total tikus wistar","container-title":"Jurnal Biomedik","volume":"4","issue":"1","source":"ejournal.unsrat.ac.id","abstract":"Abstract: Treatment using medicinal plants has already been applied before modern medicine. Soursop (Annona muricata L.) leaves have been used for the treatment of various diseases. The purpose of this study was to test whether the soursop leaf extract could lower the total cholesterol levels of wistar rats used as test animals. Prior to lowering the cholesterol levels, they first had to be raised, and to raise the level of total cholesterol, all test animals were induced by propyl thiouracyl (PTU). Rosuvastatin was used for positive control group F. Wistar rats were divided into six groups. Group A was the normal control group. Group B was given just PTU. Groups C, D, and E, after having been given PTU, were given respective doses of 50mg, 100mg, and 200mg/day of soursop leaf extract. Group F was given PTU and then rosuvastatin. The results showed that the total cholesterol levels in rats given soursop leaf extract or rosuvastatin were lower than rats that were not given soursop leaf extract or rosuvastatin. Conclusion: soursop leaf extract could lower the total cholesterol levels of wistar rats. Key words: soursop leaves, cholesterol Abstrak: Pengobatan menggunakan tanaman berkhasiat obat sudah lebih dulu diterapkan dari obat-obat modern. Daun sirsak telah digunakan untuk pengobatan bermacam penyakit. Tujuan penelitian ini untuk menguji apakah ekstrak daun sirsak dapat menurunkan kadar total kolesterol tikus wistar yang digunakan sebagai hewan uji. Untuk menaikkan kadar total kolesterol hewan uji diinduksi dengan PTU. Untuk kontrol positif digunakan rosuvastatin. Tikus wistar dibagi dalam 6 kelompok yang terdiri Kelompok A sebagai kontrol normal, Kelompok B diberikan PTU, Kelompok C, D, dan E diberikan PTU kemudian diberikan berturut-turut ekstrak daun sirsak dosis 50mg, 100mg, dan 200mg/hari, Kelompok F diberikan PTU kemudian rosuvastatin. Hasil penelitian menunjukkan kadar kolesterol total pada tikus yang diberikan ekstrak daun sirsak atau rosuvastatin lebih rendah daripada tikus yang tidak diberikan ekstrak daun sirsak atau rosuvastatin. Simpulan: ekstrak daun sirsak dapat menurunkan kadar total kolesterol tikus wistar.Kata kunci: daun sirsak, kolesterol","URL":"https://ejournal.unsrat.ac.id/index.php/biomedik/article/view/750","ISSN":"2597-999X","language":"en","author":[{"family":"Posangi","given":"Ira"},{"family":"Posangi","given":"Jimmy"},{"family":"Wuisan","given":"Jane"}],"issued":{"date-parts":[["2012"]]},"accessed":{"date-parts":[["2017",10,10]]}}}],"schema":"https://github.com/citation-style-language/schema/raw/master/csl-citation.json"} </w:instrText>
      </w:r>
      <w:r w:rsidR="00204EAA" w:rsidRPr="00E43EFA">
        <w:rPr>
          <w:rFonts w:eastAsia="Times New Roman"/>
          <w:color w:val="000000" w:themeColor="text1"/>
        </w:rPr>
        <w:fldChar w:fldCharType="separate"/>
      </w:r>
      <w:r w:rsidR="00774CE7" w:rsidRPr="00774CE7">
        <w:rPr>
          <w:vertAlign w:val="superscript"/>
        </w:rPr>
        <w:t>23</w:t>
      </w:r>
      <w:r w:rsidR="00204EAA" w:rsidRPr="00E43EFA">
        <w:rPr>
          <w:rFonts w:eastAsia="Times New Roman"/>
          <w:color w:val="000000" w:themeColor="text1"/>
        </w:rPr>
        <w:fldChar w:fldCharType="end"/>
      </w:r>
      <w:bookmarkEnd w:id="11"/>
    </w:p>
    <w:p w14:paraId="6C4ABC98" w14:textId="1CAFC143" w:rsidR="00204EAA" w:rsidRPr="00E43EFA" w:rsidRDefault="00161F55" w:rsidP="004E0D65">
      <w:pPr>
        <w:tabs>
          <w:tab w:val="left" w:pos="567"/>
        </w:tabs>
        <w:spacing w:after="0" w:line="240" w:lineRule="auto"/>
        <w:jc w:val="both"/>
        <w:rPr>
          <w:rFonts w:eastAsia="Times New Roman"/>
          <w:color w:val="000000" w:themeColor="text1"/>
        </w:rPr>
      </w:pPr>
      <w:r w:rsidRPr="00E43EFA">
        <w:rPr>
          <w:rFonts w:eastAsia="Times New Roman"/>
          <w:color w:val="000000" w:themeColor="text1"/>
        </w:rPr>
        <w:tab/>
      </w:r>
      <w:proofErr w:type="spellStart"/>
      <w:r w:rsidR="000403B3" w:rsidRPr="00E43EFA">
        <w:rPr>
          <w:rFonts w:eastAsia="Times New Roman"/>
          <w:color w:val="000000" w:themeColor="text1"/>
        </w:rPr>
        <w:t>Pratiwi</w:t>
      </w:r>
      <w:proofErr w:type="spellEnd"/>
      <w:r w:rsidR="000403B3" w:rsidRPr="00E43EFA">
        <w:rPr>
          <w:rFonts w:eastAsia="Times New Roman"/>
          <w:color w:val="000000" w:themeColor="text1"/>
        </w:rPr>
        <w:t xml:space="preserve"> et al. (2017)</w:t>
      </w:r>
      <w:r w:rsidR="00244013">
        <w:rPr>
          <w:rFonts w:eastAsia="Times New Roman"/>
          <w:color w:val="000000" w:themeColor="text1"/>
        </w:rPr>
        <w:t xml:space="preserve"> found </w:t>
      </w:r>
      <w:r w:rsidR="000403B3" w:rsidRPr="00E43EFA">
        <w:rPr>
          <w:rFonts w:eastAsia="Times New Roman"/>
          <w:color w:val="000000" w:themeColor="text1"/>
        </w:rPr>
        <w:t xml:space="preserve">that the essential oil of </w:t>
      </w:r>
      <w:proofErr w:type="spellStart"/>
      <w:r w:rsidR="000403B3" w:rsidRPr="00E43EFA">
        <w:rPr>
          <w:rFonts w:eastAsia="Times New Roman"/>
          <w:color w:val="000000" w:themeColor="text1"/>
        </w:rPr>
        <w:t>soursop</w:t>
      </w:r>
      <w:proofErr w:type="spellEnd"/>
      <w:r w:rsidR="000403B3" w:rsidRPr="00E43EFA">
        <w:rPr>
          <w:rFonts w:eastAsia="Times New Roman"/>
          <w:color w:val="000000" w:themeColor="text1"/>
        </w:rPr>
        <w:t xml:space="preserve"> leaves (</w:t>
      </w:r>
      <w:proofErr w:type="spellStart"/>
      <w:r w:rsidR="000403B3" w:rsidRPr="00E43EFA">
        <w:rPr>
          <w:rFonts w:eastAsia="Times New Roman"/>
          <w:i/>
          <w:color w:val="000000" w:themeColor="text1"/>
        </w:rPr>
        <w:t>Annona</w:t>
      </w:r>
      <w:proofErr w:type="spellEnd"/>
      <w:r w:rsidR="000403B3" w:rsidRPr="00E43EFA">
        <w:rPr>
          <w:rFonts w:eastAsia="Times New Roman"/>
          <w:i/>
          <w:color w:val="000000" w:themeColor="text1"/>
        </w:rPr>
        <w:t xml:space="preserve"> </w:t>
      </w:r>
      <w:proofErr w:type="spellStart"/>
      <w:r w:rsidR="000403B3" w:rsidRPr="00E43EFA">
        <w:rPr>
          <w:rFonts w:eastAsia="Times New Roman"/>
          <w:i/>
          <w:color w:val="000000" w:themeColor="text1"/>
        </w:rPr>
        <w:t>muricata</w:t>
      </w:r>
      <w:proofErr w:type="spellEnd"/>
      <w:r w:rsidR="000403B3" w:rsidRPr="004102CE">
        <w:rPr>
          <w:rFonts w:eastAsia="Times New Roman"/>
          <w:color w:val="000000" w:themeColor="text1"/>
        </w:rPr>
        <w:t xml:space="preserve"> Linn.) </w:t>
      </w:r>
      <w:r w:rsidR="00244013">
        <w:rPr>
          <w:rFonts w:eastAsia="Times New Roman"/>
          <w:color w:val="000000" w:themeColor="text1"/>
        </w:rPr>
        <w:t>c</w:t>
      </w:r>
      <w:r w:rsidR="000403B3" w:rsidRPr="00E43EFA">
        <w:rPr>
          <w:rFonts w:eastAsia="Times New Roman"/>
          <w:color w:val="000000" w:themeColor="text1"/>
        </w:rPr>
        <w:t>ontains terpenoid, alkaloid, and phenolic compounds. Terpenoids, alkaloids, and phenolics serve as antioxidants and anti-inflammatories in the right dosage. If the dose</w:t>
      </w:r>
      <w:r w:rsidR="004102CE">
        <w:rPr>
          <w:rFonts w:eastAsia="Times New Roman"/>
          <w:color w:val="000000" w:themeColor="text1"/>
        </w:rPr>
        <w:t xml:space="preserve"> </w:t>
      </w:r>
      <w:r w:rsidR="000403B3" w:rsidRPr="00E43EFA">
        <w:rPr>
          <w:rFonts w:eastAsia="Times New Roman"/>
          <w:color w:val="000000" w:themeColor="text1"/>
        </w:rPr>
        <w:t xml:space="preserve">is high and </w:t>
      </w:r>
      <w:r w:rsidR="004102CE">
        <w:rPr>
          <w:rFonts w:eastAsia="Times New Roman"/>
          <w:color w:val="000000" w:themeColor="text1"/>
        </w:rPr>
        <w:t xml:space="preserve">administered </w:t>
      </w:r>
      <w:r w:rsidR="000403B3" w:rsidRPr="00E43EFA">
        <w:rPr>
          <w:rFonts w:eastAsia="Times New Roman"/>
          <w:color w:val="000000" w:themeColor="text1"/>
        </w:rPr>
        <w:t xml:space="preserve">for a long time, the terpenoids, alkaloids, and phenolics will </w:t>
      </w:r>
      <w:r w:rsidR="004102CE">
        <w:rPr>
          <w:rFonts w:eastAsia="Times New Roman"/>
          <w:color w:val="000000" w:themeColor="text1"/>
        </w:rPr>
        <w:t>become</w:t>
      </w:r>
      <w:r w:rsidR="000403B3" w:rsidRPr="00E43EFA">
        <w:rPr>
          <w:rFonts w:eastAsia="Times New Roman"/>
          <w:color w:val="000000" w:themeColor="text1"/>
        </w:rPr>
        <w:t xml:space="preserve"> toxic and result in increased LDL and decreased HDL.</w:t>
      </w:r>
      <w:r w:rsidR="004102CE">
        <w:rPr>
          <w:rFonts w:eastAsia="Times New Roman"/>
          <w:color w:val="000000" w:themeColor="text1"/>
        </w:rPr>
        <w:t xml:space="preserve"> A </w:t>
      </w:r>
      <w:r w:rsidR="000403B3" w:rsidRPr="00E43EFA">
        <w:rPr>
          <w:rFonts w:eastAsia="Times New Roman"/>
          <w:color w:val="000000" w:themeColor="text1"/>
        </w:rPr>
        <w:t xml:space="preserve">dosage of soursop leaf oil </w:t>
      </w:r>
      <w:r w:rsidR="004102CE">
        <w:rPr>
          <w:rFonts w:eastAsia="Times New Roman"/>
          <w:color w:val="000000" w:themeColor="text1"/>
        </w:rPr>
        <w:t xml:space="preserve">of </w:t>
      </w:r>
      <w:r w:rsidR="000403B3" w:rsidRPr="00E43EFA">
        <w:rPr>
          <w:rFonts w:eastAsia="Times New Roman"/>
          <w:color w:val="000000" w:themeColor="text1"/>
        </w:rPr>
        <w:t>2.5 mg/kg</w:t>
      </w:r>
      <w:r w:rsidR="00041920" w:rsidRPr="00E43EFA">
        <w:rPr>
          <w:rFonts w:eastAsia="Times New Roman"/>
          <w:color w:val="000000" w:themeColor="text1"/>
        </w:rPr>
        <w:t xml:space="preserve"> </w:t>
      </w:r>
      <w:r w:rsidR="00FF5138" w:rsidRPr="00E43EFA">
        <w:rPr>
          <w:rFonts w:eastAsia="Times New Roman"/>
          <w:color w:val="000000" w:themeColor="text1"/>
        </w:rPr>
        <w:t xml:space="preserve">W </w:t>
      </w:r>
      <w:r w:rsidR="000403B3" w:rsidRPr="00E43EFA">
        <w:rPr>
          <w:rFonts w:eastAsia="Times New Roman"/>
          <w:color w:val="000000" w:themeColor="text1"/>
        </w:rPr>
        <w:t>is a safe dose</w:t>
      </w:r>
      <w:r w:rsidR="00907A4C">
        <w:rPr>
          <w:rFonts w:eastAsia="Times New Roman"/>
          <w:color w:val="000000" w:themeColor="text1"/>
        </w:rPr>
        <w:t xml:space="preserve"> that </w:t>
      </w:r>
      <w:r w:rsidR="000403B3" w:rsidRPr="00E43EFA">
        <w:rPr>
          <w:rFonts w:eastAsia="Times New Roman"/>
          <w:color w:val="000000" w:themeColor="text1"/>
        </w:rPr>
        <w:t xml:space="preserve">does not increase LDL levels and </w:t>
      </w:r>
      <w:r w:rsidR="00AE0DBF">
        <w:rPr>
          <w:rFonts w:eastAsia="Times New Roman"/>
          <w:color w:val="000000" w:themeColor="text1"/>
        </w:rPr>
        <w:t xml:space="preserve">decreases </w:t>
      </w:r>
      <w:proofErr w:type="spellStart"/>
      <w:r w:rsidR="000403B3" w:rsidRPr="00E43EFA">
        <w:rPr>
          <w:rFonts w:eastAsia="Times New Roman"/>
          <w:color w:val="000000" w:themeColor="text1"/>
        </w:rPr>
        <w:t>subchronic</w:t>
      </w:r>
      <w:proofErr w:type="spellEnd"/>
      <w:r w:rsidR="000403B3" w:rsidRPr="00E43EFA">
        <w:rPr>
          <w:rFonts w:eastAsia="Times New Roman"/>
          <w:color w:val="000000" w:themeColor="text1"/>
        </w:rPr>
        <w:t xml:space="preserve"> HDL levels in normal male and female rats</w:t>
      </w:r>
      <w:r w:rsidR="00204EAA" w:rsidRPr="00E43EFA">
        <w:rPr>
          <w:rFonts w:eastAsia="Times New Roman"/>
          <w:color w:val="000000" w:themeColor="text1"/>
        </w:rPr>
        <w:t>.</w:t>
      </w:r>
      <w:bookmarkStart w:id="12" w:name="_Hlk507741599"/>
      <w:r w:rsidR="00204EAA" w:rsidRPr="00E43EFA">
        <w:rPr>
          <w:rFonts w:eastAsia="Times New Roman"/>
          <w:color w:val="000000" w:themeColor="text1"/>
        </w:rPr>
        <w:fldChar w:fldCharType="begin"/>
      </w:r>
      <w:r w:rsidR="00774CE7">
        <w:rPr>
          <w:rFonts w:eastAsia="Times New Roman"/>
          <w:color w:val="000000" w:themeColor="text1"/>
        </w:rPr>
        <w:instrText xml:space="preserve"> ADDIN ZOTERO_ITEM CSL_CITATION {"citationID":"0wrzCora","properties":{"formattedCitation":"\\super 24\\nosupersub{}","plainCitation":"24","noteIndex":0},"citationItems":[{"id":1136,"uris":["http://zotero.org/users/4335604/items/4EY76E8W"],"uri":["http://zotero.org/users/4335604/items/4EY76E8W"],"itemData":{"id":1136,"type":"article-journal","title":"Pengaruh Pemberian secara Subkronik Minyak Atsiri Daun Sirsak (Annona muricata Linn.) terhadap Kadar Low Density Lipoprotein (LDL) dan High Density Lipoprotein (HDL) Serum Tikus Wistar","container-title":"JIMR - Journal of Islamic Medicine Research","volume":"1","issue":"1","source":"riset.unisma.ac.id","abstract":"Introduction: The essential oil of soursop (Annona muricata Linn.) leaves contains terpenoid, alkaloid, and phenolic compounds. Terpenoid, alkaloid and phenolic function as antioxidants and antiinflammatory agents appropriately. When used in high concentrations and in long period, it may become toxic, which mayincreasein LDL and decrease in HDL. The study is to determine the safety of soursopleaf essential oil on LDL and HDL levels in wistar rats.Methods: This was an invivo experimental study with a control group post test only design using 20 male and 20 female wistar rats divided into 8 groups, consisting of KN (tween 80), P1 (1,25 mg/kgBW), P2 (2,5 mg/kgBW), and P3 (5mg/kgBW) both male and female rats. This study was conducted for 28 days then the LDL and HDL levels were checked after the treatment. Results were analized using One Way ANOVA test followed by Least Significant Difference (LSD). Results are assumed significant if p&lt;0.05.Results and discussion: Administration of soursop leaf essential oil in P1 group showed the highest LDL levels and a higher dose of soursop leaf essential oil will cause a lower LDL levels in both male and female groups. The P2 group showed the highest HDL levels and P3 group had decreased HDL levels compared to P2 group in both male and female groups. The increasing of LDL levels and the decreasing of HDL levels in all treatment groups, is suspected to be caused by active compounds in soursop leaf essential oil, body weight differences and food consumption differences on rats.Conclusion: The doses between 1,25 to 5 mg/kgBW is considered to be safe, in which no increase in LDL and decrease in HDL in normal male and female rats was observed.Keywords: Essential oil of soursop leaves,Annona muricata Linn., Subchronic,LDL,and HDL.","URL":"http://riset.unisma.ac.id/index.php/fk/article/view/491","ISSN":"2580927X","language":"en","author":[{"family":"Pratiwi","given":"Yunita Ika"},{"family":"Purwanti","given":"Sasi"},{"family":"Damayanti","given":"Dini Sri"}],"issued":{"date-parts":[["2017"]]},"accessed":{"date-parts":[["2017",10,10]]}}}],"schema":"https://github.com/citation-style-language/schema/raw/master/csl-citation.json"} </w:instrText>
      </w:r>
      <w:r w:rsidR="00204EAA" w:rsidRPr="00E43EFA">
        <w:rPr>
          <w:rFonts w:eastAsia="Times New Roman"/>
          <w:color w:val="000000" w:themeColor="text1"/>
        </w:rPr>
        <w:fldChar w:fldCharType="separate"/>
      </w:r>
      <w:r w:rsidR="00774CE7" w:rsidRPr="00774CE7">
        <w:rPr>
          <w:vertAlign w:val="superscript"/>
        </w:rPr>
        <w:t>24</w:t>
      </w:r>
      <w:r w:rsidR="00204EAA" w:rsidRPr="00E43EFA">
        <w:rPr>
          <w:rFonts w:eastAsia="Times New Roman"/>
          <w:color w:val="000000" w:themeColor="text1"/>
        </w:rPr>
        <w:fldChar w:fldCharType="end"/>
      </w:r>
      <w:bookmarkEnd w:id="12"/>
    </w:p>
    <w:p w14:paraId="0A320184" w14:textId="63F71AA1" w:rsidR="00204EAA" w:rsidRPr="00E43EFA" w:rsidRDefault="00161F55" w:rsidP="004E0D65">
      <w:pPr>
        <w:tabs>
          <w:tab w:val="left" w:pos="567"/>
        </w:tabs>
        <w:spacing w:after="0" w:line="240" w:lineRule="auto"/>
        <w:jc w:val="both"/>
      </w:pPr>
      <w:r w:rsidRPr="00E43EFA">
        <w:rPr>
          <w:rFonts w:eastAsia="Times New Roman"/>
          <w:color w:val="000000" w:themeColor="text1"/>
        </w:rPr>
        <w:tab/>
      </w:r>
      <w:r w:rsidR="000403B3" w:rsidRPr="00E43EFA">
        <w:rPr>
          <w:rFonts w:eastAsia="Times New Roman"/>
          <w:color w:val="000000" w:themeColor="text1"/>
        </w:rPr>
        <w:t>Tia et al. (2014)</w:t>
      </w:r>
      <w:r w:rsidR="00E01126">
        <w:rPr>
          <w:rFonts w:eastAsia="Times New Roman"/>
          <w:color w:val="000000" w:themeColor="text1"/>
        </w:rPr>
        <w:t xml:space="preserve"> reported </w:t>
      </w:r>
      <w:r w:rsidR="000403B3" w:rsidRPr="00E43EFA">
        <w:rPr>
          <w:rFonts w:eastAsia="Times New Roman"/>
          <w:color w:val="000000" w:themeColor="text1"/>
        </w:rPr>
        <w:t>the percentage</w:t>
      </w:r>
      <w:r w:rsidR="00E01126">
        <w:rPr>
          <w:rFonts w:eastAsia="Times New Roman"/>
          <w:color w:val="000000" w:themeColor="text1"/>
        </w:rPr>
        <w:t>s</w:t>
      </w:r>
      <w:r w:rsidR="000403B3" w:rsidRPr="00E43EFA">
        <w:rPr>
          <w:rFonts w:eastAsia="Times New Roman"/>
          <w:color w:val="000000" w:themeColor="text1"/>
        </w:rPr>
        <w:t xml:space="preserve"> </w:t>
      </w:r>
      <w:r w:rsidR="00E01126">
        <w:rPr>
          <w:rFonts w:eastAsia="Times New Roman"/>
          <w:color w:val="000000" w:themeColor="text1"/>
        </w:rPr>
        <w:t xml:space="preserve">of </w:t>
      </w:r>
      <w:r w:rsidR="000403B3" w:rsidRPr="00E43EFA">
        <w:rPr>
          <w:rFonts w:eastAsia="Times New Roman"/>
          <w:color w:val="000000" w:themeColor="text1"/>
        </w:rPr>
        <w:t xml:space="preserve">decrease </w:t>
      </w:r>
      <w:r w:rsidR="00E01126">
        <w:rPr>
          <w:rFonts w:eastAsia="Times New Roman"/>
          <w:color w:val="000000" w:themeColor="text1"/>
        </w:rPr>
        <w:t>in the</w:t>
      </w:r>
      <w:r w:rsidR="000403B3" w:rsidRPr="00E43EFA">
        <w:rPr>
          <w:rFonts w:eastAsia="Times New Roman"/>
          <w:color w:val="000000" w:themeColor="text1"/>
        </w:rPr>
        <w:t xml:space="preserve"> LDL cholesterol serum level</w:t>
      </w:r>
      <w:r w:rsidR="00E01126">
        <w:rPr>
          <w:rFonts w:eastAsia="Times New Roman"/>
          <w:color w:val="000000" w:themeColor="text1"/>
        </w:rPr>
        <w:t>s</w:t>
      </w:r>
      <w:r w:rsidR="000403B3" w:rsidRPr="00E43EFA">
        <w:rPr>
          <w:rFonts w:eastAsia="Times New Roman"/>
          <w:color w:val="000000" w:themeColor="text1"/>
        </w:rPr>
        <w:t xml:space="preserve"> of white rat</w:t>
      </w:r>
      <w:r w:rsidR="00E01126">
        <w:rPr>
          <w:rFonts w:eastAsia="Times New Roman"/>
          <w:color w:val="000000" w:themeColor="text1"/>
        </w:rPr>
        <w:t>s</w:t>
      </w:r>
      <w:r w:rsidR="000403B3" w:rsidRPr="00E43EFA">
        <w:rPr>
          <w:rFonts w:eastAsia="Times New Roman"/>
          <w:color w:val="000000" w:themeColor="text1"/>
        </w:rPr>
        <w:t xml:space="preserve"> from various dosage</w:t>
      </w:r>
      <w:r w:rsidR="00E01126">
        <w:rPr>
          <w:rFonts w:eastAsia="Times New Roman"/>
          <w:color w:val="000000" w:themeColor="text1"/>
        </w:rPr>
        <w:t>s</w:t>
      </w:r>
      <w:r w:rsidR="000403B3" w:rsidRPr="00E43EFA">
        <w:rPr>
          <w:rFonts w:eastAsia="Times New Roman"/>
          <w:color w:val="000000" w:themeColor="text1"/>
        </w:rPr>
        <w:t xml:space="preserve"> of soursop juice</w:t>
      </w:r>
      <w:r w:rsidR="00E01126">
        <w:rPr>
          <w:rFonts w:eastAsia="Times New Roman"/>
          <w:color w:val="000000" w:themeColor="text1"/>
        </w:rPr>
        <w:t>: a dose of</w:t>
      </w:r>
      <w:r w:rsidR="000403B3" w:rsidRPr="00E43EFA">
        <w:rPr>
          <w:rFonts w:eastAsia="Times New Roman"/>
          <w:color w:val="000000" w:themeColor="text1"/>
        </w:rPr>
        <w:t xml:space="preserve"> 0</w:t>
      </w:r>
      <w:r w:rsidR="00FF5138" w:rsidRPr="00E43EFA">
        <w:rPr>
          <w:rFonts w:eastAsia="Times New Roman"/>
          <w:color w:val="000000" w:themeColor="text1"/>
        </w:rPr>
        <w:t>.</w:t>
      </w:r>
      <w:r w:rsidR="000403B3" w:rsidRPr="00E43EFA">
        <w:rPr>
          <w:rFonts w:eastAsia="Times New Roman"/>
          <w:color w:val="000000" w:themeColor="text1"/>
        </w:rPr>
        <w:t>9 g/200 g</w:t>
      </w:r>
      <w:r w:rsidR="00D574AE" w:rsidRPr="00E43EFA">
        <w:rPr>
          <w:rFonts w:eastAsia="Times New Roman"/>
          <w:color w:val="000000" w:themeColor="text1"/>
        </w:rPr>
        <w:t xml:space="preserve"> </w:t>
      </w:r>
      <w:r w:rsidR="00FF5138" w:rsidRPr="00E43EFA">
        <w:rPr>
          <w:rFonts w:eastAsia="Times New Roman"/>
          <w:color w:val="000000" w:themeColor="text1"/>
        </w:rPr>
        <w:t>W</w:t>
      </w:r>
      <w:r w:rsidR="000403B3" w:rsidRPr="00E43EFA">
        <w:rPr>
          <w:rFonts w:eastAsia="Times New Roman"/>
          <w:color w:val="000000" w:themeColor="text1"/>
        </w:rPr>
        <w:t xml:space="preserve"> </w:t>
      </w:r>
      <w:r w:rsidR="00E01126">
        <w:rPr>
          <w:rFonts w:eastAsia="Times New Roman"/>
          <w:color w:val="000000" w:themeColor="text1"/>
        </w:rPr>
        <w:t xml:space="preserve">is </w:t>
      </w:r>
      <w:r w:rsidR="000403B3" w:rsidRPr="00E43EFA">
        <w:rPr>
          <w:rFonts w:eastAsia="Times New Roman"/>
          <w:color w:val="000000" w:themeColor="text1"/>
        </w:rPr>
        <w:t>equal to 46</w:t>
      </w:r>
      <w:r w:rsidR="00FF5138" w:rsidRPr="00E43EFA">
        <w:rPr>
          <w:rFonts w:eastAsia="Times New Roman"/>
          <w:color w:val="000000" w:themeColor="text1"/>
        </w:rPr>
        <w:t>.</w:t>
      </w:r>
      <w:r w:rsidR="000403B3" w:rsidRPr="00E43EFA">
        <w:rPr>
          <w:rFonts w:eastAsia="Times New Roman"/>
          <w:color w:val="000000" w:themeColor="text1"/>
        </w:rPr>
        <w:t xml:space="preserve">19%, </w:t>
      </w:r>
      <w:r w:rsidR="00E01126">
        <w:rPr>
          <w:rFonts w:eastAsia="Times New Roman"/>
          <w:color w:val="000000" w:themeColor="text1"/>
        </w:rPr>
        <w:t xml:space="preserve">a dose of </w:t>
      </w:r>
      <w:r w:rsidR="000403B3" w:rsidRPr="00E43EFA">
        <w:rPr>
          <w:rFonts w:eastAsia="Times New Roman"/>
          <w:color w:val="000000" w:themeColor="text1"/>
        </w:rPr>
        <w:t>1</w:t>
      </w:r>
      <w:r w:rsidR="00FF5138" w:rsidRPr="00E43EFA">
        <w:rPr>
          <w:rFonts w:eastAsia="Times New Roman"/>
          <w:color w:val="000000" w:themeColor="text1"/>
        </w:rPr>
        <w:t>.</w:t>
      </w:r>
      <w:r w:rsidR="000403B3" w:rsidRPr="00E43EFA">
        <w:rPr>
          <w:rFonts w:eastAsia="Times New Roman"/>
          <w:color w:val="000000" w:themeColor="text1"/>
        </w:rPr>
        <w:t>8 g/200 g</w:t>
      </w:r>
      <w:r w:rsidR="00586B73" w:rsidRPr="00E43EFA">
        <w:rPr>
          <w:rFonts w:eastAsia="Times New Roman"/>
          <w:color w:val="000000" w:themeColor="text1"/>
        </w:rPr>
        <w:t xml:space="preserve"> </w:t>
      </w:r>
      <w:r w:rsidR="00FF5138" w:rsidRPr="00E43EFA">
        <w:rPr>
          <w:rFonts w:eastAsia="Times New Roman"/>
          <w:color w:val="000000" w:themeColor="text1"/>
        </w:rPr>
        <w:t>W</w:t>
      </w:r>
      <w:r w:rsidR="000403B3" w:rsidRPr="00E43EFA">
        <w:rPr>
          <w:rFonts w:eastAsia="Times New Roman"/>
          <w:color w:val="000000" w:themeColor="text1"/>
        </w:rPr>
        <w:t xml:space="preserve"> </w:t>
      </w:r>
      <w:r w:rsidR="00E01126">
        <w:rPr>
          <w:rFonts w:eastAsia="Times New Roman"/>
          <w:color w:val="000000" w:themeColor="text1"/>
        </w:rPr>
        <w:t xml:space="preserve">is </w:t>
      </w:r>
      <w:r w:rsidR="000403B3" w:rsidRPr="00E43EFA">
        <w:rPr>
          <w:rFonts w:eastAsia="Times New Roman"/>
          <w:color w:val="000000" w:themeColor="text1"/>
        </w:rPr>
        <w:t>equal to 52</w:t>
      </w:r>
      <w:r w:rsidR="00FF5138" w:rsidRPr="00E43EFA">
        <w:rPr>
          <w:rFonts w:eastAsia="Times New Roman"/>
          <w:color w:val="000000" w:themeColor="text1"/>
        </w:rPr>
        <w:t>.</w:t>
      </w:r>
      <w:r w:rsidR="000403B3" w:rsidRPr="00E43EFA">
        <w:rPr>
          <w:rFonts w:eastAsia="Times New Roman"/>
          <w:color w:val="000000" w:themeColor="text1"/>
        </w:rPr>
        <w:t>30%</w:t>
      </w:r>
      <w:r w:rsidR="00E01126">
        <w:rPr>
          <w:rFonts w:eastAsia="Times New Roman"/>
          <w:color w:val="000000" w:themeColor="text1"/>
        </w:rPr>
        <w:t>,</w:t>
      </w:r>
      <w:r w:rsidR="000403B3" w:rsidRPr="00E43EFA">
        <w:rPr>
          <w:rFonts w:eastAsia="Times New Roman"/>
          <w:color w:val="000000" w:themeColor="text1"/>
        </w:rPr>
        <w:t xml:space="preserve"> and </w:t>
      </w:r>
      <w:r w:rsidR="00E01126">
        <w:rPr>
          <w:rFonts w:eastAsia="Times New Roman"/>
          <w:color w:val="000000" w:themeColor="text1"/>
        </w:rPr>
        <w:t xml:space="preserve">a </w:t>
      </w:r>
      <w:r w:rsidR="000403B3" w:rsidRPr="00E43EFA">
        <w:rPr>
          <w:rFonts w:eastAsia="Times New Roman"/>
          <w:color w:val="000000" w:themeColor="text1"/>
        </w:rPr>
        <w:t>dose of 2.7 g/200 g</w:t>
      </w:r>
      <w:r w:rsidR="00D574AE" w:rsidRPr="00E43EFA">
        <w:rPr>
          <w:rFonts w:eastAsia="Times New Roman"/>
          <w:color w:val="000000" w:themeColor="text1"/>
        </w:rPr>
        <w:t xml:space="preserve"> </w:t>
      </w:r>
      <w:r w:rsidR="00FF5138" w:rsidRPr="00E43EFA">
        <w:rPr>
          <w:rFonts w:eastAsia="Times New Roman"/>
          <w:color w:val="000000" w:themeColor="text1"/>
        </w:rPr>
        <w:t>W</w:t>
      </w:r>
      <w:r w:rsidR="000403B3" w:rsidRPr="00E43EFA">
        <w:rPr>
          <w:rFonts w:eastAsia="Times New Roman"/>
          <w:color w:val="000000" w:themeColor="text1"/>
        </w:rPr>
        <w:t xml:space="preserve"> </w:t>
      </w:r>
      <w:r w:rsidR="00E01126">
        <w:rPr>
          <w:rFonts w:eastAsia="Times New Roman"/>
          <w:color w:val="000000" w:themeColor="text1"/>
        </w:rPr>
        <w:t>is equal to</w:t>
      </w:r>
      <w:r w:rsidR="000403B3" w:rsidRPr="00E43EFA">
        <w:rPr>
          <w:rFonts w:eastAsia="Times New Roman"/>
          <w:color w:val="000000" w:themeColor="text1"/>
        </w:rPr>
        <w:t xml:space="preserve"> 61.62%. There is an effect of </w:t>
      </w:r>
      <w:r w:rsidR="00021967">
        <w:rPr>
          <w:rFonts w:eastAsia="Times New Roman"/>
          <w:color w:val="000000" w:themeColor="text1"/>
        </w:rPr>
        <w:t>administering</w:t>
      </w:r>
      <w:r w:rsidR="000403B3" w:rsidRPr="00E43EFA">
        <w:rPr>
          <w:rFonts w:eastAsia="Times New Roman"/>
          <w:color w:val="000000" w:themeColor="text1"/>
        </w:rPr>
        <w:t xml:space="preserve"> various doses of soursop juice </w:t>
      </w:r>
      <w:r w:rsidR="00021967">
        <w:rPr>
          <w:rFonts w:eastAsia="Times New Roman"/>
          <w:color w:val="000000" w:themeColor="text1"/>
        </w:rPr>
        <w:t>on</w:t>
      </w:r>
      <w:r w:rsidR="000403B3" w:rsidRPr="00E43EFA">
        <w:rPr>
          <w:rFonts w:eastAsia="Times New Roman"/>
          <w:color w:val="000000" w:themeColor="text1"/>
        </w:rPr>
        <w:t xml:space="preserve"> the decrease </w:t>
      </w:r>
      <w:r w:rsidR="00021967">
        <w:rPr>
          <w:rFonts w:eastAsia="Times New Roman"/>
          <w:color w:val="000000" w:themeColor="text1"/>
        </w:rPr>
        <w:t>in</w:t>
      </w:r>
      <w:r w:rsidR="000403B3" w:rsidRPr="00E43EFA">
        <w:rPr>
          <w:rFonts w:eastAsia="Times New Roman"/>
          <w:color w:val="000000" w:themeColor="text1"/>
        </w:rPr>
        <w:t xml:space="preserve"> LDL cholesterol </w:t>
      </w:r>
      <w:r w:rsidR="00021967">
        <w:rPr>
          <w:rFonts w:eastAsia="Times New Roman"/>
          <w:color w:val="000000" w:themeColor="text1"/>
        </w:rPr>
        <w:t xml:space="preserve">serum </w:t>
      </w:r>
      <w:r w:rsidR="000403B3" w:rsidRPr="00E43EFA">
        <w:rPr>
          <w:rFonts w:eastAsia="Times New Roman"/>
          <w:color w:val="000000" w:themeColor="text1"/>
        </w:rPr>
        <w:t>level</w:t>
      </w:r>
      <w:r w:rsidR="00021967">
        <w:rPr>
          <w:rFonts w:eastAsia="Times New Roman"/>
          <w:color w:val="000000" w:themeColor="text1"/>
        </w:rPr>
        <w:t>s</w:t>
      </w:r>
      <w:r w:rsidR="000403B3" w:rsidRPr="00E43EFA">
        <w:rPr>
          <w:rFonts w:eastAsia="Times New Roman"/>
          <w:color w:val="000000" w:themeColor="text1"/>
        </w:rPr>
        <w:t xml:space="preserve"> in white mouse dyslipidemia. The greater the dose of soursop juice</w:t>
      </w:r>
      <w:r w:rsidR="00021967">
        <w:rPr>
          <w:rFonts w:eastAsia="Times New Roman"/>
          <w:color w:val="000000" w:themeColor="text1"/>
        </w:rPr>
        <w:t xml:space="preserve">, </w:t>
      </w:r>
      <w:r w:rsidR="000403B3" w:rsidRPr="00E43EFA">
        <w:rPr>
          <w:rFonts w:eastAsia="Times New Roman"/>
          <w:color w:val="000000" w:themeColor="text1"/>
        </w:rPr>
        <w:t>the greater the decrease in LDL cholesterol levels in the serum of white rats</w:t>
      </w:r>
      <w:r w:rsidR="00021967">
        <w:rPr>
          <w:rFonts w:eastAsia="Times New Roman"/>
          <w:color w:val="000000" w:themeColor="text1"/>
        </w:rPr>
        <w:t xml:space="preserve"> with</w:t>
      </w:r>
      <w:r w:rsidR="000403B3" w:rsidRPr="00E43EFA">
        <w:rPr>
          <w:rFonts w:eastAsia="Times New Roman"/>
          <w:color w:val="000000" w:themeColor="text1"/>
        </w:rPr>
        <w:t xml:space="preserve"> dyslipidemia</w:t>
      </w:r>
      <w:r w:rsidR="00204EAA" w:rsidRPr="00E43EFA">
        <w:rPr>
          <w:rFonts w:eastAsia="Times New Roman"/>
          <w:color w:val="000000" w:themeColor="text1"/>
        </w:rPr>
        <w:t>.</w:t>
      </w:r>
      <w:bookmarkStart w:id="13" w:name="_Hlk507741757"/>
      <w:r w:rsidR="00204EAA" w:rsidRPr="00E43EFA">
        <w:rPr>
          <w:rFonts w:eastAsia="Times New Roman"/>
          <w:color w:val="000000" w:themeColor="text1"/>
        </w:rPr>
        <w:fldChar w:fldCharType="begin"/>
      </w:r>
      <w:r w:rsidR="00774CE7">
        <w:rPr>
          <w:rFonts w:eastAsia="Times New Roman"/>
          <w:color w:val="000000" w:themeColor="text1"/>
        </w:rPr>
        <w:instrText xml:space="preserve"> ADDIN ZOTERO_ITEM CSL_CITATION {"citationID":"jDsqpk01","properties":{"formattedCitation":"\\super 25\\nosupersub{}","plainCitation":"25","noteIndex":0},"citationItems":[{"id":889,"uris":["http://zotero.org/users/4335604/items/ATVH58EZ"],"uri":["http://zotero.org/users/4335604/items/ATVH58EZ"],"itemData":{"id":889,"type":"article-journal","title":"Pengaruh Berbagai Dosis Jus Buah Sirsak (Annona muricata L.) Terhadap Penurunan Kadar Kolesterol Low Density Lipoprotein (LDL) Serum Tikus Putih (Rattus norvegicus) Dislipidemia","container-title":"Jurnal Teknologi Laboratorium","page":"84-90","volume":"3","issue":"2","source":"www.teknolabjournal.com","abstract":"Consumption of excessive fat in the food that we consume daily can increase cholesterol, LDL cholesterol and triglycerides in the blood that is called dyslipidemia. Diet, exercise and drugs are the effort can be done to lower the lipid levels. The herbs have been widely used as an alternative to lower cholesterol levels because the active substances contained antihiperlipid properties. Soursop has many benefits in curing some diseases. Soursop contains an active ingredient that can lower LDL’s cholesterol levels, including vitamin C, fiber and niacin. Therefore, the researchers wanted to do experiment using soursop as an alternative for lowering LDL’s cholesterol levels in dyslipidemia white rat serum.The purpose of this experiment was to determine the effect of various doses of soursop juice to decrease of LDL’s cholesterol levels in dyslipidemia white rat serum.This experiment used pre-test and post-test with control group design. Soursop juice doses used was at 0,9; 1,8 and 2,7 g / 200 g BW of white rat. The data were processed using descriptive and statistics by the Kolmogorov Smirnov Test, One Way ANOVA, Post Hoct Test and linear regression in SPSS 16.0 for Windows.The results of this experiment was the percentage decrease of LDL cholesterol levels in the white rat serum of various doses soursop juice, which is 0,9 g / 200 g BW of 46,19%, a dose of 1,8 g / 200 g BW of 52,30 % and a dose of 2,7 g / 200 g BW of 61,62%.There was the effect of various doses of soursop juice to decrease LDL’s cholesterol levels in dyslipidemia white rat serum. The greater the dose of soursop juice given, the greater the reduction in LDL’s cholesterol levels in the serum of dyslipidemia white rat.","URL":"http://www.teknolabjournal.com/index.php/Jtl/article/view/65","ISSN":"2580-0191","language":"en","author":[{"family":"Tia","given":"Hesti Dwi"},{"family":"Sistiyono","given":"Sistiyono"},{"family":"Hendarta","given":"Narendra Yoga"}],"issued":{"date-parts":[["2014",9,30]]},"accessed":{"date-parts":[["2017",10,8]]}}}],"schema":"https://github.com/citation-style-language/schema/raw/master/csl-citation.json"} </w:instrText>
      </w:r>
      <w:r w:rsidR="00204EAA" w:rsidRPr="00E43EFA">
        <w:rPr>
          <w:rFonts w:eastAsia="Times New Roman"/>
          <w:color w:val="000000" w:themeColor="text1"/>
        </w:rPr>
        <w:fldChar w:fldCharType="separate"/>
      </w:r>
      <w:r w:rsidR="00774CE7" w:rsidRPr="00774CE7">
        <w:rPr>
          <w:vertAlign w:val="superscript"/>
        </w:rPr>
        <w:t>25</w:t>
      </w:r>
      <w:r w:rsidR="00204EAA" w:rsidRPr="00E43EFA">
        <w:rPr>
          <w:rFonts w:eastAsia="Times New Roman"/>
          <w:color w:val="000000" w:themeColor="text1"/>
        </w:rPr>
        <w:fldChar w:fldCharType="end"/>
      </w:r>
      <w:r w:rsidR="00204EAA" w:rsidRPr="00E43EFA">
        <w:t xml:space="preserve"> </w:t>
      </w:r>
      <w:bookmarkEnd w:id="13"/>
    </w:p>
    <w:p w14:paraId="26191C40" w14:textId="5E55F3CD" w:rsidR="00204EAA" w:rsidRPr="00E43EFA" w:rsidRDefault="00161F55" w:rsidP="004E0D65">
      <w:pPr>
        <w:tabs>
          <w:tab w:val="left" w:pos="567"/>
        </w:tabs>
        <w:spacing w:after="0" w:line="240" w:lineRule="auto"/>
        <w:jc w:val="both"/>
      </w:pPr>
      <w:r w:rsidRPr="00E43EFA">
        <w:rPr>
          <w:rFonts w:eastAsia="Times New Roman"/>
          <w:color w:val="000000" w:themeColor="text1"/>
        </w:rPr>
        <w:tab/>
      </w:r>
      <w:bookmarkStart w:id="14" w:name="_Hlk507741872"/>
      <w:r w:rsidR="00A52177">
        <w:rPr>
          <w:rFonts w:eastAsia="Times New Roman"/>
          <w:color w:val="000000" w:themeColor="text1"/>
        </w:rPr>
        <w:t>d</w:t>
      </w:r>
      <w:r w:rsidR="000403B3" w:rsidRPr="00E43EFA">
        <w:rPr>
          <w:rFonts w:eastAsia="Times New Roman"/>
          <w:color w:val="000000" w:themeColor="text1"/>
        </w:rPr>
        <w:t xml:space="preserve">e la Cruz (2016) concluded that dried soursop fruit significantly lowers cholesterol, triglycerides, </w:t>
      </w:r>
      <w:r w:rsidR="00021967">
        <w:rPr>
          <w:rFonts w:eastAsia="Times New Roman"/>
          <w:color w:val="000000" w:themeColor="text1"/>
        </w:rPr>
        <w:t xml:space="preserve">and </w:t>
      </w:r>
      <w:r w:rsidR="000403B3" w:rsidRPr="00E43EFA">
        <w:rPr>
          <w:rFonts w:eastAsia="Times New Roman"/>
          <w:color w:val="000000" w:themeColor="text1"/>
        </w:rPr>
        <w:t xml:space="preserve">LDL cholesterol in hyperlipidemic rats. </w:t>
      </w:r>
      <w:r w:rsidR="00021967">
        <w:rPr>
          <w:rFonts w:eastAsia="Times New Roman"/>
          <w:color w:val="000000" w:themeColor="text1"/>
        </w:rPr>
        <w:t>The d</w:t>
      </w:r>
      <w:r w:rsidR="000403B3" w:rsidRPr="00E43EFA">
        <w:rPr>
          <w:rFonts w:eastAsia="Times New Roman"/>
          <w:color w:val="000000" w:themeColor="text1"/>
        </w:rPr>
        <w:t>osage</w:t>
      </w:r>
      <w:r w:rsidR="00021967">
        <w:rPr>
          <w:rFonts w:eastAsia="Times New Roman"/>
          <w:color w:val="000000" w:themeColor="text1"/>
        </w:rPr>
        <w:t>s</w:t>
      </w:r>
      <w:r w:rsidR="000403B3" w:rsidRPr="00E43EFA">
        <w:rPr>
          <w:rFonts w:eastAsia="Times New Roman"/>
          <w:color w:val="000000" w:themeColor="text1"/>
        </w:rPr>
        <w:t xml:space="preserve"> of soursop fruit used </w:t>
      </w:r>
      <w:r w:rsidR="002E7014">
        <w:rPr>
          <w:rFonts w:eastAsia="Times New Roman"/>
          <w:color w:val="000000" w:themeColor="text1"/>
        </w:rPr>
        <w:t>we</w:t>
      </w:r>
      <w:r w:rsidR="00021967">
        <w:rPr>
          <w:rFonts w:eastAsia="Times New Roman"/>
          <w:color w:val="000000" w:themeColor="text1"/>
        </w:rPr>
        <w:t xml:space="preserve">re </w:t>
      </w:r>
      <w:r w:rsidR="000403B3" w:rsidRPr="00E43EFA">
        <w:rPr>
          <w:rFonts w:eastAsia="Times New Roman"/>
          <w:color w:val="000000" w:themeColor="text1"/>
        </w:rPr>
        <w:t>500, 1000, 2000 mg/kg</w:t>
      </w:r>
      <w:r w:rsidR="00D574AE" w:rsidRPr="00E43EFA">
        <w:rPr>
          <w:rFonts w:eastAsia="Times New Roman"/>
          <w:color w:val="000000" w:themeColor="text1"/>
        </w:rPr>
        <w:t xml:space="preserve"> </w:t>
      </w:r>
      <w:r w:rsidR="000403B3" w:rsidRPr="00E43EFA">
        <w:rPr>
          <w:rFonts w:eastAsia="Times New Roman"/>
          <w:color w:val="000000" w:themeColor="text1"/>
        </w:rPr>
        <w:t>W. The higher the dose</w:t>
      </w:r>
      <w:r w:rsidR="00021967">
        <w:rPr>
          <w:rFonts w:eastAsia="Times New Roman"/>
          <w:color w:val="000000" w:themeColor="text1"/>
        </w:rPr>
        <w:t>,</w:t>
      </w:r>
      <w:r w:rsidR="000403B3" w:rsidRPr="00E43EFA">
        <w:rPr>
          <w:rFonts w:eastAsia="Times New Roman"/>
          <w:color w:val="000000" w:themeColor="text1"/>
        </w:rPr>
        <w:t xml:space="preserve"> the greater the decrease in cholesterol, triglyceride levels, and LDL levels</w:t>
      </w:r>
      <w:r w:rsidR="00204EAA" w:rsidRPr="00E43EFA">
        <w:rPr>
          <w:rFonts w:eastAsia="Times New Roman"/>
          <w:color w:val="000000" w:themeColor="text1"/>
        </w:rPr>
        <w:t>.</w:t>
      </w:r>
      <w:bookmarkEnd w:id="14"/>
      <w:r w:rsidR="00204EAA" w:rsidRPr="00E43EFA">
        <w:rPr>
          <w:rFonts w:eastAsia="Times New Roman"/>
          <w:color w:val="000000" w:themeColor="text1"/>
        </w:rPr>
        <w:fldChar w:fldCharType="begin"/>
      </w:r>
      <w:r w:rsidR="00774CE7">
        <w:rPr>
          <w:rFonts w:eastAsia="Times New Roman"/>
          <w:color w:val="000000" w:themeColor="text1"/>
        </w:rPr>
        <w:instrText xml:space="preserve"> ADDIN ZOTERO_ITEM CSL_CITATION {"citationID":"q56zXYGc","properties":{"formattedCitation":"\\super 26\\nosupersub{}","plainCitation":"26","noteIndex":0},"citationItems":[{"id":1133,"uris":["http://zotero.org/users/4335604/items/FFNWKXBP"],"uri":["http://zotero.org/users/4335604/items/FFNWKXBP"],"itemData":{"id":1133,"type":"article-journal","title":"Hypolipidemic Effect of the Lyophilized Fruit Pulp of Guyabano, Annona Muricata Linn. (Fam. Annonaceae) in Atherogenic Diet-Induced Hyperlipidemia in Albino Rats","container-title":"JAASP","page":"351-59","volume":"1","URL":"http://www.aaspjournal.org/abstractinfo.php?id=74","author":[{"family":"Cruz","given":"Angelica May A","non-dropping-particle":"de la"},{"family":"Catabay","given":"Alice P"}],"issued":{"date-parts":[["2016"]]},"accessed":{"date-parts":[["2017",10,10]]}}}],"schema":"https://github.com/citation-style-language/schema/raw/master/csl-citation.json"} </w:instrText>
      </w:r>
      <w:r w:rsidR="00204EAA" w:rsidRPr="00E43EFA">
        <w:rPr>
          <w:rFonts w:eastAsia="Times New Roman"/>
          <w:color w:val="000000" w:themeColor="text1"/>
        </w:rPr>
        <w:fldChar w:fldCharType="separate"/>
      </w:r>
      <w:r w:rsidR="00774CE7" w:rsidRPr="00774CE7">
        <w:rPr>
          <w:vertAlign w:val="superscript"/>
        </w:rPr>
        <w:t>26</w:t>
      </w:r>
      <w:r w:rsidR="00204EAA" w:rsidRPr="00E43EFA">
        <w:rPr>
          <w:rFonts w:eastAsia="Times New Roman"/>
          <w:color w:val="000000" w:themeColor="text1"/>
        </w:rPr>
        <w:fldChar w:fldCharType="end"/>
      </w:r>
      <w:r w:rsidRPr="00E43EFA">
        <w:tab/>
      </w:r>
      <w:proofErr w:type="spellStart"/>
      <w:r w:rsidR="000403B3" w:rsidRPr="00E43EFA">
        <w:t>Syahida</w:t>
      </w:r>
      <w:proofErr w:type="spellEnd"/>
      <w:r w:rsidR="000403B3" w:rsidRPr="00E43EFA">
        <w:t xml:space="preserve"> et al. (2012) showed that the</w:t>
      </w:r>
      <w:r w:rsidR="00021967">
        <w:t xml:space="preserve"> higher the</w:t>
      </w:r>
      <w:r w:rsidR="000403B3" w:rsidRPr="00E43EFA">
        <w:t xml:space="preserve"> provision of soursop extract given to rats</w:t>
      </w:r>
      <w:r w:rsidR="00021967">
        <w:t>,</w:t>
      </w:r>
      <w:r w:rsidR="000403B3" w:rsidRPr="00E43EFA">
        <w:t xml:space="preserve"> the higher the level of antioxidants</w:t>
      </w:r>
      <w:r w:rsidR="00204EAA" w:rsidRPr="00E43EFA">
        <w:t>.</w:t>
      </w:r>
      <w:r w:rsidR="00204EAA" w:rsidRPr="00E43EFA">
        <w:fldChar w:fldCharType="begin"/>
      </w:r>
      <w:r w:rsidR="00774CE7">
        <w:instrText xml:space="preserve"> ADDIN ZOTERO_ITEM CSL_CITATION {"citationID":"UBBwIqzE","properties":{"formattedCitation":"\\super 27\\nosupersub{}","plainCitation":"27","noteIndex":0},"citationItems":[{"id":944,"uris":["http://zotero.org/users/4335604/items/ZPUR2KTK"],"uri":["http://zotero.org/users/4335604/items/ZPUR2KTK"],"itemData":{"id":944,"type":"article-journal","title":"Soursop (Anona muricata L.): Blood hematology and serum biochemistry of sprague-dawley rats","container-title":"International Food Research Journal","page":"955-959","volume":"19","issue":"3","source":"ukm.pure.elsevier.com","URL":"https://ukm.pure.elsevier.com/en/publications/soursop-anona-muricata-l-blood-hematology-and-serum-biochemistry-","ISSN":"1985-4668","shortTitle":"Soursop (Anona muricata L.)","language":"English","author":[{"family":"Syahida","given":"M."},{"family":"Maskat","given":"M. Y."},{"family":"Suri","given":"R."},{"family":"Mamot","given":"S."},{"family":"Hadijah","given":"H."}],"issued":{"date-parts":[["2012"]]},"accessed":{"date-parts":[["2017",10,9]]}}}],"schema":"https://github.com/citation-style-language/schema/raw/master/csl-citation.json"} </w:instrText>
      </w:r>
      <w:r w:rsidR="00204EAA" w:rsidRPr="00E43EFA">
        <w:fldChar w:fldCharType="separate"/>
      </w:r>
      <w:r w:rsidR="00774CE7" w:rsidRPr="00774CE7">
        <w:rPr>
          <w:vertAlign w:val="superscript"/>
        </w:rPr>
        <w:t>27</w:t>
      </w:r>
      <w:r w:rsidR="00204EAA" w:rsidRPr="00E43EFA">
        <w:fldChar w:fldCharType="end"/>
      </w:r>
      <w:r w:rsidR="00021967">
        <w:t xml:space="preserve"> </w:t>
      </w:r>
      <w:proofErr w:type="spellStart"/>
      <w:r w:rsidR="000403B3" w:rsidRPr="00E43EFA">
        <w:t>Yuliantari</w:t>
      </w:r>
      <w:proofErr w:type="spellEnd"/>
      <w:r w:rsidR="000403B3" w:rsidRPr="00E43EFA">
        <w:t xml:space="preserve"> et </w:t>
      </w:r>
      <w:r w:rsidR="000403B3" w:rsidRPr="00E43EFA">
        <w:lastRenderedPageBreak/>
        <w:t>al. (2017) research</w:t>
      </w:r>
      <w:r w:rsidR="00021967">
        <w:t>ed</w:t>
      </w:r>
      <w:r w:rsidR="000403B3" w:rsidRPr="00E43EFA">
        <w:t xml:space="preserve"> the influence of temperature and extraction on </w:t>
      </w:r>
      <w:r w:rsidR="00021967">
        <w:t xml:space="preserve">the </w:t>
      </w:r>
      <w:r w:rsidR="000403B3" w:rsidRPr="00E43EFA">
        <w:t>flavonoid content and antioxidant activity of soursop leaves</w:t>
      </w:r>
      <w:r w:rsidR="00021967">
        <w:t>. They</w:t>
      </w:r>
      <w:r w:rsidR="000403B3" w:rsidRPr="00E43EFA">
        <w:t xml:space="preserve"> showed that the best result </w:t>
      </w:r>
      <w:r w:rsidR="00021967">
        <w:t xml:space="preserve">is </w:t>
      </w:r>
      <w:r w:rsidR="000403B3" w:rsidRPr="00E43EFA">
        <w:t xml:space="preserve">at </w:t>
      </w:r>
      <w:r w:rsidR="00021967">
        <w:t xml:space="preserve">a temperature of </w:t>
      </w:r>
      <w:r w:rsidR="000403B3" w:rsidRPr="00E43EFA">
        <w:t>45</w:t>
      </w:r>
      <w:r w:rsidR="004B38EB">
        <w:rPr>
          <w:vertAlign w:val="superscript"/>
        </w:rPr>
        <w:t>°</w:t>
      </w:r>
      <w:r w:rsidR="000403B3" w:rsidRPr="00E43EFA">
        <w:t xml:space="preserve">C and </w:t>
      </w:r>
      <w:r w:rsidR="00021967">
        <w:t xml:space="preserve">a </w:t>
      </w:r>
      <w:r w:rsidR="000403B3" w:rsidRPr="00E43EFA">
        <w:t xml:space="preserve">time of extraction </w:t>
      </w:r>
      <w:r w:rsidR="00021967">
        <w:t xml:space="preserve">of </w:t>
      </w:r>
      <w:r w:rsidR="000403B3" w:rsidRPr="00E43EFA">
        <w:t>20 minutes</w:t>
      </w:r>
      <w:r w:rsidR="00021967">
        <w:t>.</w:t>
      </w:r>
      <w:r w:rsidR="000403B3" w:rsidRPr="00E43EFA">
        <w:t xml:space="preserve"> </w:t>
      </w:r>
      <w:r w:rsidR="00021967">
        <w:t>The total y</w:t>
      </w:r>
      <w:r w:rsidR="000403B3" w:rsidRPr="00E43EFA">
        <w:t>ield</w:t>
      </w:r>
      <w:r w:rsidR="00021967">
        <w:t xml:space="preserve"> is</w:t>
      </w:r>
      <w:r w:rsidR="000403B3" w:rsidRPr="00E43EFA">
        <w:t xml:space="preserve"> 19.14% flavonoid 903</w:t>
      </w:r>
      <w:r w:rsidR="00FF5138" w:rsidRPr="00E43EFA">
        <w:t>.</w:t>
      </w:r>
      <w:r w:rsidR="000403B3" w:rsidRPr="00E43EFA">
        <w:t xml:space="preserve">90 </w:t>
      </w:r>
      <w:proofErr w:type="spellStart"/>
      <w:r w:rsidR="000403B3" w:rsidRPr="00E43EFA">
        <w:t>mgQE</w:t>
      </w:r>
      <w:proofErr w:type="spellEnd"/>
      <w:r w:rsidR="000403B3" w:rsidRPr="00E43EFA">
        <w:t>/g extract material</w:t>
      </w:r>
      <w:r w:rsidR="00021967">
        <w:t>,</w:t>
      </w:r>
      <w:r w:rsidR="000403B3" w:rsidRPr="00E43EFA">
        <w:t xml:space="preserve"> and the lowest antioxidant activity </w:t>
      </w:r>
      <w:r w:rsidR="00021967">
        <w:t xml:space="preserve">is </w:t>
      </w:r>
      <w:r w:rsidR="000403B3" w:rsidRPr="00E43EFA">
        <w:t>258.155 mg/L</w:t>
      </w:r>
      <w:r w:rsidR="00204EAA" w:rsidRPr="00E43EFA">
        <w:t>.</w:t>
      </w:r>
      <w:r w:rsidR="00204EAA" w:rsidRPr="00E43EFA">
        <w:fldChar w:fldCharType="begin"/>
      </w:r>
      <w:r w:rsidR="00774CE7">
        <w:instrText xml:space="preserve"> ADDIN ZOTERO_ITEM CSL_CITATION {"citationID":"dT3DPTwe","properties":{"formattedCitation":"\\super 28\\nosupersub{}","plainCitation":"28","noteIndex":0},"citationItems":[{"id":936,"uris":["http://zotero.org/users/4335604/items/JCWAD7M9"],"uri":["http://zotero.org/users/4335604/items/JCWAD7M9"],"itemData":{"id":936,"type":"article-journal","title":"Pengaruh Suhu dan Waktu Ekstraksi Terhadap Kandungan Flavonoid dan Aktivitas Antioksidan Daun Sirsak (Annona muricata L.) Menggunakan Ultrasonik","container-title":"Media Ilmiah Teknologi Pangan","page":"35-42","volume":"4","issue":"1","source":"doaj.org","abstract":"DOAJ is an online directory that indexes and provides access to quality open access, peer-reviewed journals.","URL":"https://doaj.org","ISSN":"2407-3814, 2477-2739","author":[{"family":"Yuliantari","given":"Ni Wayan Ayuk"},{"family":"Widarta","given":"I. Wayan Rai"},{"family":"Permana","given":"I. Dewa Gede Mayun"}],"issued":{"date-parts":[["2017"]]},"accessed":{"date-parts":[["2017",10,9]]}}}],"schema":"https://github.com/citation-style-language/schema/raw/master/csl-citation.json"} </w:instrText>
      </w:r>
      <w:r w:rsidR="00204EAA" w:rsidRPr="00E43EFA">
        <w:fldChar w:fldCharType="separate"/>
      </w:r>
      <w:r w:rsidR="00774CE7" w:rsidRPr="00774CE7">
        <w:rPr>
          <w:vertAlign w:val="superscript"/>
        </w:rPr>
        <w:t>28</w:t>
      </w:r>
      <w:r w:rsidR="00204EAA" w:rsidRPr="00E43EFA">
        <w:fldChar w:fldCharType="end"/>
      </w:r>
    </w:p>
    <w:p w14:paraId="5457A97D" w14:textId="1524197F" w:rsidR="00BE53E6" w:rsidRDefault="00793033" w:rsidP="004E0D65">
      <w:pPr>
        <w:tabs>
          <w:tab w:val="left" w:pos="567"/>
        </w:tabs>
        <w:spacing w:after="0" w:line="240" w:lineRule="auto"/>
        <w:jc w:val="both"/>
      </w:pPr>
      <w:bookmarkStart w:id="15" w:name="_Hlk490890843"/>
      <w:r w:rsidRPr="00E43EFA">
        <w:tab/>
      </w:r>
      <w:bookmarkStart w:id="16" w:name="_Hlk490890969"/>
      <w:bookmarkEnd w:id="15"/>
      <w:proofErr w:type="spellStart"/>
      <w:r w:rsidR="000403B3" w:rsidRPr="00E43EFA">
        <w:t>Tugiyanti</w:t>
      </w:r>
      <w:proofErr w:type="spellEnd"/>
      <w:r w:rsidR="000403B3" w:rsidRPr="00E43EFA">
        <w:t xml:space="preserve"> et al. (2016) showed that</w:t>
      </w:r>
      <w:r w:rsidR="002C7C08">
        <w:t xml:space="preserve"> a</w:t>
      </w:r>
      <w:r w:rsidR="000403B3" w:rsidRPr="00E43EFA">
        <w:t xml:space="preserve"> soursop leaf supplement in male duck</w:t>
      </w:r>
      <w:r w:rsidR="002C7C08">
        <w:t>s</w:t>
      </w:r>
      <w:r w:rsidR="000403B3" w:rsidRPr="00E43EFA">
        <w:t xml:space="preserve"> of 8.36% showed the highest HDL level of 99.89 mg/dL. However, </w:t>
      </w:r>
      <w:r w:rsidR="002C7C08">
        <w:t xml:space="preserve">a </w:t>
      </w:r>
      <w:r w:rsidR="000403B3" w:rsidRPr="00E43EFA">
        <w:t>soursop flour supplement up to 15% had not been able to reduce triglyceride</w:t>
      </w:r>
      <w:r w:rsidR="002C7C08">
        <w:t>s</w:t>
      </w:r>
      <w:r w:rsidR="000403B3" w:rsidRPr="00E43EFA">
        <w:t>, cholesterol</w:t>
      </w:r>
      <w:r w:rsidR="002C7C08">
        <w:t>,</w:t>
      </w:r>
      <w:r w:rsidR="000403B3" w:rsidRPr="00E43EFA">
        <w:t xml:space="preserve"> and LDL blood </w:t>
      </w:r>
      <w:r w:rsidR="000E3253">
        <w:t xml:space="preserve">levels in male </w:t>
      </w:r>
      <w:r w:rsidR="000403B3" w:rsidRPr="00E43EFA">
        <w:t>duck</w:t>
      </w:r>
      <w:r w:rsidR="000E3253">
        <w:t xml:space="preserve">s </w:t>
      </w:r>
      <w:r w:rsidR="000403B3" w:rsidRPr="00E43EFA">
        <w:t>age</w:t>
      </w:r>
      <w:r w:rsidR="000E3253">
        <w:t>d</w:t>
      </w:r>
      <w:r w:rsidR="000403B3" w:rsidRPr="00E43EFA">
        <w:t xml:space="preserve"> 10 weeks. Soursop leaves have antioxidant flavonoid content. </w:t>
      </w:r>
      <w:proofErr w:type="spellStart"/>
      <w:r w:rsidR="000403B3" w:rsidRPr="00E43EFA">
        <w:t>Tugiyanti</w:t>
      </w:r>
      <w:proofErr w:type="spellEnd"/>
      <w:r w:rsidR="000403B3" w:rsidRPr="00E43EFA">
        <w:t xml:space="preserve"> et al. (2016) states that antioxidants can affect fat content</w:t>
      </w:r>
      <w:r w:rsidR="00204EAA" w:rsidRPr="00E43EFA">
        <w:t>.</w:t>
      </w:r>
      <w:r w:rsidR="00204EAA" w:rsidRPr="00E43EFA">
        <w:fldChar w:fldCharType="begin"/>
      </w:r>
      <w:r w:rsidR="00774CE7">
        <w:instrText xml:space="preserve"> ADDIN ZOTERO_ITEM CSL_CITATION {"citationID":"1v9OtNiT","properties":{"formattedCitation":"\\super 18\\nosupersub{}","plainCitation":"18","noteIndex":0},"citationItems":[{"id":1305,"uris":["http://zotero.org/users/4335604/items/MWY5WZGZ"],"uri":["http://zotero.org/users/4335604/items/MWY5WZGZ"],"itemData":{"id":1305,"type":"article-journal","title":"Pengaruh Tepung Daun Sirsak (Announa Muricata L) terhadap Karakteristik Lemak Darah dan Daging Itik Tegal Jantan","container-title":"Buletin Peternakan","page":"211","volume":"40","issue":"3","source":"journal.ugm.ac.id","abstract":"The purpose of this experiment was to evaluate the effect of soursop leaf meal on characteristics of  blood and meat  fat of male Tegal ducks. This study used completely randomized design. The study consisted of four treatments, namely: feed without supplementation of soursop leaf meal, feed with 5% soursop leaf meal, feed with 10% soursop leaves meal, and feed with 15% soursop leaf meal. Each treatment was 5 replications and each replication consisted of five ducks. The treatment given to duck for 5 weeks started from 4 to 10 weeks of age. Data were analyzed by Analysis of Variance (ANOVA) continued by orthogonal polynomial test. The results showed that soursop leaf meal supplementation in feed had no significant effect on levels of blood triglycerides, cholesterol, and LDL as well as meat triglycerides and cholesterol, but it affected levels of HDL significant (P&lt;0.01), ie increase HDL levels. It can be concluded that soursop leaf meal supplementation in male Tegal duck feed by 8.36% showed the highest blood HDL levels (99.89 mg/dl), however soursop leaf meal supplementation up to 15% did not affect levels of blood triglycerides, cholesterol, and LDL as well as levels of meat triglycerides and cholesterol of 9 weeks male tegal duck.","URL":"https://journal.ugm.ac.id/buletinpeternakan/article/view/11243","DOI":"10.21059/buletinpeternak.v40i3.11243","ISSN":"2407-876X","language":"id","author":[{"family":"Tugiyanti","given":"Elly"},{"family":"Heriyanto","given":"Soegeng"},{"family":"Syamsi","given":"Afduha Nurus"}],"issued":{"date-parts":[["2016",11,3]]},"accessed":{"date-parts":[["2017",10,16]]}}}],"schema":"https://github.com/citation-style-language/schema/raw/master/csl-citation.json"} </w:instrText>
      </w:r>
      <w:r w:rsidR="00204EAA" w:rsidRPr="00E43EFA">
        <w:fldChar w:fldCharType="separate"/>
      </w:r>
      <w:r w:rsidR="00774CE7" w:rsidRPr="00774CE7">
        <w:rPr>
          <w:vertAlign w:val="superscript"/>
        </w:rPr>
        <w:t>18</w:t>
      </w:r>
      <w:r w:rsidR="00204EAA" w:rsidRPr="00E43EFA">
        <w:fldChar w:fldCharType="end"/>
      </w:r>
      <w:bookmarkEnd w:id="16"/>
      <w:r w:rsidR="00204EAA" w:rsidRPr="00E43EFA">
        <w:t xml:space="preserve"> </w:t>
      </w:r>
      <w:proofErr w:type="spellStart"/>
      <w:r w:rsidR="000403B3" w:rsidRPr="00E43EFA">
        <w:t>Wulandari</w:t>
      </w:r>
      <w:proofErr w:type="spellEnd"/>
      <w:r w:rsidR="000403B3" w:rsidRPr="00E43EFA">
        <w:t xml:space="preserve"> et al. (2015) concluded that soursop leaf extract with ethanol solvent can lower triglyceride levels and increase HDL levels in male </w:t>
      </w:r>
      <w:proofErr w:type="spellStart"/>
      <w:r w:rsidR="000403B3" w:rsidRPr="00E43EFA">
        <w:t>wistar</w:t>
      </w:r>
      <w:proofErr w:type="spellEnd"/>
      <w:r w:rsidR="000403B3" w:rsidRPr="00E43EFA">
        <w:t xml:space="preserve"> rats</w:t>
      </w:r>
      <w:r w:rsidR="00204EAA" w:rsidRPr="00E43EFA">
        <w:t>.</w:t>
      </w:r>
      <w:r w:rsidR="00204EAA" w:rsidRPr="00E43EFA">
        <w:fldChar w:fldCharType="begin"/>
      </w:r>
      <w:r w:rsidR="00774CE7">
        <w:instrText xml:space="preserve"> ADDIN ZOTERO_ITEM CSL_CITATION {"citationID":"cU3fnXXL","properties":{"formattedCitation":"\\super 29\\nosupersub{}","plainCitation":"29","noteIndex":0},"citationItems":[{"id":1116,"uris":["http://zotero.org/users/4335604/items/UQNIU8Z3"],"uri":["http://zotero.org/users/4335604/items/UQNIU8Z3"],"itemData":{"id":1116,"type":"article-journal","title":"Pengaruh Kombinasi Ekstrak Etanol Daun Sirsak Dan Gemfibrozil Terhadap Kadar Trigliserida Dan HDL Tikus Yang Diinduksi Pakan Tinggi Lemak","container-title":"e-Publikasi Fakultas Farmasi","page":"78-84","volume":"0","issue":"0","source":"publikasiilmiah.unwahas.ac.id","abstract":"ABSTRACT Soursop leaves ethanol extract (SLEE) has been shown to lower blood levels of total cholesterol. However, it not yet investigated the effects on triglyceride and HDL levels. There is also no research on combining related soursop leaves with gemfibrozil. The purpose of this study is to compare the efficacy of combination therapy SLEE and gemfibrozil to SLEE or gemfibrozil single treatment on decreasing triglyceride levels and increase HDL level in rats induced by high-fat feeding. Thirty male Wistar rats were divided into six groups (normal control, hyperlipidemia control, single gemfibrozil, single SLEE, 1st combination, and 2nd combination groups). Each group treated a high-fat feed two times a day for 14 days, except for the normal control. The test material was treated one time a day for five days. Measurement levels of triglycerides and HDL used GPO-PAP reagent and Direct Enzymatic Colorimetric Test. The data was analyzed by One-Way ANOVA test followed by Tukey's test. The results showed that SLEE can decrease triglyceride’s level and increase HDL levels of male Wistar rats. The combination of SLEE and gemfibrozil also can decrease triglyceride’s level and increase HDL level. However, there are no significances different between the efficacy of combination SLEE and gemfibrozil than SLEE or gemfibrozil single treatment in decreasing triglyceride's level and increase HDL levels of male Wistar rats. Keywords: Hyperlipidemia, triglyceride, HDL, Soursop leaves ethanol extract, gemfibrozil.","URL":"https://publikasiilmiah.unwahas.ac.id/index.php/Farmasi/article/view/1348","language":"en","author":[{"family":"Wulandari","given":"Ririn Lispita"},{"family":"Susilowati","given":"Sri"},{"family":"Amelya","given":"Sucyati"}],"issued":{"date-parts":[["2015"]]},"accessed":{"date-parts":[["2017",10,10]]}}}],"schema":"https://github.com/citation-style-language/schema/raw/master/csl-citation.json"} </w:instrText>
      </w:r>
      <w:r w:rsidR="00204EAA" w:rsidRPr="00E43EFA">
        <w:fldChar w:fldCharType="separate"/>
      </w:r>
      <w:r w:rsidR="00774CE7" w:rsidRPr="00774CE7">
        <w:rPr>
          <w:vertAlign w:val="superscript"/>
        </w:rPr>
        <w:t>29</w:t>
      </w:r>
      <w:r w:rsidR="00204EAA" w:rsidRPr="00E43EFA">
        <w:fldChar w:fldCharType="end"/>
      </w:r>
      <w:r w:rsidR="00204EAA" w:rsidRPr="00E43EFA">
        <w:t xml:space="preserve"> </w:t>
      </w:r>
    </w:p>
    <w:p w14:paraId="313A0D66" w14:textId="77777777" w:rsidR="00BE53E6" w:rsidRDefault="00BE53E6" w:rsidP="004E0D65">
      <w:pPr>
        <w:tabs>
          <w:tab w:val="left" w:pos="567"/>
        </w:tabs>
        <w:spacing w:after="0" w:line="240" w:lineRule="auto"/>
        <w:jc w:val="both"/>
        <w:rPr>
          <w:lang w:val="id-ID"/>
        </w:rPr>
      </w:pPr>
    </w:p>
    <w:p w14:paraId="01C82312" w14:textId="77777777" w:rsidR="000D1ACA" w:rsidRPr="000D1ACA" w:rsidRDefault="000D1ACA" w:rsidP="004E0D65">
      <w:pPr>
        <w:tabs>
          <w:tab w:val="left" w:pos="567"/>
        </w:tabs>
        <w:spacing w:after="0" w:line="240" w:lineRule="auto"/>
        <w:jc w:val="both"/>
        <w:rPr>
          <w:lang w:val="id-ID"/>
        </w:rPr>
      </w:pPr>
    </w:p>
    <w:p w14:paraId="1BEDA939" w14:textId="4A8E1FED" w:rsidR="00110CF7" w:rsidRPr="00E43EFA" w:rsidRDefault="00B5098A" w:rsidP="004E0D65">
      <w:pPr>
        <w:tabs>
          <w:tab w:val="left" w:pos="567"/>
        </w:tabs>
        <w:spacing w:after="0" w:line="240" w:lineRule="auto"/>
        <w:jc w:val="both"/>
      </w:pPr>
      <w:r w:rsidRPr="002B7F6D">
        <w:t xml:space="preserve">How does this study compare with other research </w:t>
      </w:r>
      <w:r>
        <w:t>on</w:t>
      </w:r>
      <w:r w:rsidRPr="002B7F6D">
        <w:t xml:space="preserve"> the effect of soursop on cardiovascular</w:t>
      </w:r>
      <w:r>
        <w:t xml:space="preserve"> risk</w:t>
      </w:r>
      <w:r w:rsidRPr="002B7F6D">
        <w:t xml:space="preserve">? </w:t>
      </w:r>
      <w:r w:rsidR="00DF59EB" w:rsidRPr="002B7F6D">
        <w:t>TABLE</w:t>
      </w:r>
      <w:r w:rsidRPr="002B7F6D">
        <w:t xml:space="preserve"> 4</w:t>
      </w:r>
      <w:r>
        <w:t xml:space="preserve"> e</w:t>
      </w:r>
      <w:r w:rsidRPr="002B7F6D">
        <w:t>xplain</w:t>
      </w:r>
      <w:r>
        <w:t>s</w:t>
      </w:r>
      <w:r w:rsidRPr="002B7F6D">
        <w:t xml:space="preserve"> briefly.</w:t>
      </w:r>
    </w:p>
    <w:p w14:paraId="6E20BC57" w14:textId="77777777" w:rsidR="000D1ACA" w:rsidRDefault="000D1ACA" w:rsidP="004E0D65">
      <w:pPr>
        <w:tabs>
          <w:tab w:val="left" w:pos="567"/>
        </w:tabs>
        <w:spacing w:after="0" w:line="240" w:lineRule="auto"/>
        <w:jc w:val="center"/>
        <w:rPr>
          <w:lang w:val="id-ID"/>
        </w:rPr>
      </w:pPr>
    </w:p>
    <w:p w14:paraId="4013C2EE" w14:textId="0850B724" w:rsidR="00110CF7" w:rsidRPr="00E43EFA" w:rsidRDefault="00DF59EB" w:rsidP="004E0D65">
      <w:pPr>
        <w:tabs>
          <w:tab w:val="left" w:pos="567"/>
        </w:tabs>
        <w:spacing w:after="0" w:line="240" w:lineRule="auto"/>
        <w:jc w:val="center"/>
      </w:pPr>
      <w:proofErr w:type="gramStart"/>
      <w:r w:rsidRPr="00E43EFA">
        <w:t>TABLE</w:t>
      </w:r>
      <w:r w:rsidR="000403B3" w:rsidRPr="00E43EFA">
        <w:t xml:space="preserve"> 4.</w:t>
      </w:r>
      <w:proofErr w:type="gramEnd"/>
      <w:r w:rsidR="000403B3" w:rsidRPr="00E43EFA">
        <w:t xml:space="preserve"> Comparison of this </w:t>
      </w:r>
      <w:r w:rsidR="00586B73" w:rsidRPr="00E43EFA">
        <w:t>study</w:t>
      </w:r>
      <w:r w:rsidR="000403B3" w:rsidRPr="00E43EFA">
        <w:t xml:space="preserve"> with other </w:t>
      </w:r>
      <w:r w:rsidR="00586B73" w:rsidRPr="00E43EFA">
        <w:t xml:space="preserve">soursop </w:t>
      </w:r>
      <w:r w:rsidR="000403B3" w:rsidRPr="00E43EFA">
        <w:t>research o</w:t>
      </w:r>
      <w:r w:rsidR="009F7270">
        <w:t>n</w:t>
      </w:r>
      <w:r w:rsidR="000403B3" w:rsidRPr="00E43EFA">
        <w:t xml:space="preserve"> cardiovascular risk</w:t>
      </w:r>
      <w:r w:rsidR="009F7270">
        <w:t>.</w:t>
      </w:r>
    </w:p>
    <w:tbl>
      <w:tblPr>
        <w:tblStyle w:val="TableGrid"/>
        <w:tblpPr w:leftFromText="180" w:rightFromText="180" w:vertAnchor="page" w:horzAnchor="margin" w:tblpY="6685"/>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614"/>
        <w:gridCol w:w="1705"/>
        <w:gridCol w:w="1857"/>
        <w:gridCol w:w="1958"/>
        <w:gridCol w:w="2153"/>
      </w:tblGrid>
      <w:tr w:rsidR="00927F78" w:rsidRPr="00E43EFA" w14:paraId="2970456A" w14:textId="77777777" w:rsidTr="000D1ACA">
        <w:trPr>
          <w:trHeight w:val="418"/>
        </w:trPr>
        <w:tc>
          <w:tcPr>
            <w:tcW w:w="869" w:type="pct"/>
            <w:tcBorders>
              <w:top w:val="single" w:sz="8" w:space="0" w:color="000000"/>
              <w:bottom w:val="single" w:sz="8" w:space="0" w:color="000000"/>
            </w:tcBorders>
          </w:tcPr>
          <w:p w14:paraId="5120803B" w14:textId="77777777" w:rsidR="00927F78" w:rsidRPr="00E43EFA" w:rsidRDefault="00927F78" w:rsidP="000D1ACA">
            <w:pPr>
              <w:tabs>
                <w:tab w:val="left" w:pos="567"/>
              </w:tabs>
              <w:jc w:val="center"/>
              <w:rPr>
                <w:sz w:val="16"/>
                <w:szCs w:val="16"/>
              </w:rPr>
            </w:pPr>
          </w:p>
        </w:tc>
        <w:tc>
          <w:tcPr>
            <w:tcW w:w="918" w:type="pct"/>
            <w:tcBorders>
              <w:top w:val="single" w:sz="8" w:space="0" w:color="000000"/>
              <w:bottom w:val="single" w:sz="8" w:space="0" w:color="000000"/>
            </w:tcBorders>
          </w:tcPr>
          <w:p w14:paraId="66E436AA" w14:textId="77777777" w:rsidR="00927F78" w:rsidRPr="00E43EFA" w:rsidRDefault="00927F78" w:rsidP="000D1ACA">
            <w:pPr>
              <w:tabs>
                <w:tab w:val="left" w:pos="567"/>
              </w:tabs>
              <w:jc w:val="both"/>
              <w:rPr>
                <w:szCs w:val="16"/>
              </w:rPr>
            </w:pPr>
            <w:r w:rsidRPr="00E43EFA">
              <w:rPr>
                <w:szCs w:val="16"/>
              </w:rPr>
              <w:t>Haidar, 2018</w:t>
            </w:r>
          </w:p>
        </w:tc>
        <w:tc>
          <w:tcPr>
            <w:tcW w:w="1000" w:type="pct"/>
            <w:tcBorders>
              <w:top w:val="single" w:sz="8" w:space="0" w:color="000000"/>
              <w:bottom w:val="single" w:sz="8" w:space="0" w:color="000000"/>
            </w:tcBorders>
          </w:tcPr>
          <w:p w14:paraId="5C1212CA" w14:textId="77777777" w:rsidR="00927F78" w:rsidRPr="00E43EFA" w:rsidRDefault="00927F78" w:rsidP="000D1ACA">
            <w:pPr>
              <w:tabs>
                <w:tab w:val="left" w:pos="567"/>
              </w:tabs>
              <w:jc w:val="both"/>
              <w:rPr>
                <w:szCs w:val="16"/>
              </w:rPr>
            </w:pPr>
            <w:r w:rsidRPr="00E43EFA">
              <w:rPr>
                <w:szCs w:val="16"/>
              </w:rPr>
              <w:t>Tia, 2014</w:t>
            </w:r>
          </w:p>
        </w:tc>
        <w:tc>
          <w:tcPr>
            <w:tcW w:w="1054" w:type="pct"/>
            <w:tcBorders>
              <w:top w:val="single" w:sz="8" w:space="0" w:color="000000"/>
              <w:bottom w:val="single" w:sz="8" w:space="0" w:color="000000"/>
            </w:tcBorders>
          </w:tcPr>
          <w:p w14:paraId="3C67B2F7" w14:textId="77777777" w:rsidR="00927F78" w:rsidRPr="00E43EFA" w:rsidRDefault="00927F78" w:rsidP="000D1ACA">
            <w:pPr>
              <w:tabs>
                <w:tab w:val="left" w:pos="567"/>
              </w:tabs>
              <w:jc w:val="both"/>
              <w:rPr>
                <w:rFonts w:eastAsia="Times New Roman"/>
                <w:szCs w:val="16"/>
              </w:rPr>
            </w:pPr>
            <w:proofErr w:type="spellStart"/>
            <w:r w:rsidRPr="00E43EFA">
              <w:rPr>
                <w:rFonts w:eastAsia="Times New Roman"/>
                <w:szCs w:val="16"/>
              </w:rPr>
              <w:t>Tugiyanti</w:t>
            </w:r>
            <w:proofErr w:type="spellEnd"/>
            <w:r>
              <w:rPr>
                <w:rFonts w:eastAsia="Times New Roman"/>
                <w:szCs w:val="16"/>
              </w:rPr>
              <w:t xml:space="preserve"> et al.</w:t>
            </w:r>
            <w:r w:rsidRPr="00E43EFA">
              <w:rPr>
                <w:rFonts w:eastAsia="Times New Roman"/>
                <w:szCs w:val="16"/>
              </w:rPr>
              <w:t>, 2016</w:t>
            </w:r>
          </w:p>
        </w:tc>
        <w:tc>
          <w:tcPr>
            <w:tcW w:w="1159" w:type="pct"/>
            <w:tcBorders>
              <w:top w:val="single" w:sz="8" w:space="0" w:color="000000"/>
              <w:bottom w:val="single" w:sz="8" w:space="0" w:color="000000"/>
            </w:tcBorders>
          </w:tcPr>
          <w:p w14:paraId="71497090" w14:textId="77777777" w:rsidR="00927F78" w:rsidRPr="00E43EFA" w:rsidRDefault="00927F78" w:rsidP="000D1ACA">
            <w:pPr>
              <w:tabs>
                <w:tab w:val="left" w:pos="567"/>
              </w:tabs>
              <w:jc w:val="both"/>
              <w:rPr>
                <w:rFonts w:eastAsia="Times New Roman"/>
                <w:szCs w:val="16"/>
              </w:rPr>
            </w:pPr>
            <w:r w:rsidRPr="00E43EFA">
              <w:rPr>
                <w:rFonts w:eastAsia="Times New Roman"/>
                <w:szCs w:val="16"/>
              </w:rPr>
              <w:t>de la Cruz, 2016</w:t>
            </w:r>
          </w:p>
        </w:tc>
      </w:tr>
      <w:tr w:rsidR="00927F78" w:rsidRPr="00E43EFA" w14:paraId="45683DE5" w14:textId="77777777" w:rsidTr="000D1ACA">
        <w:trPr>
          <w:trHeight w:val="257"/>
        </w:trPr>
        <w:tc>
          <w:tcPr>
            <w:tcW w:w="869" w:type="pct"/>
            <w:tcBorders>
              <w:top w:val="single" w:sz="8" w:space="0" w:color="000000"/>
              <w:bottom w:val="nil"/>
              <w:right w:val="nil"/>
            </w:tcBorders>
          </w:tcPr>
          <w:p w14:paraId="5323CC26" w14:textId="77777777" w:rsidR="00927F78" w:rsidRPr="00E43EFA" w:rsidRDefault="00927F78" w:rsidP="000D1ACA">
            <w:pPr>
              <w:tabs>
                <w:tab w:val="left" w:pos="567"/>
              </w:tabs>
              <w:jc w:val="both"/>
              <w:rPr>
                <w:sz w:val="20"/>
                <w:szCs w:val="16"/>
              </w:rPr>
            </w:pPr>
            <w:r w:rsidRPr="00E43EFA">
              <w:rPr>
                <w:sz w:val="20"/>
                <w:szCs w:val="16"/>
              </w:rPr>
              <w:t>Material</w:t>
            </w:r>
          </w:p>
        </w:tc>
        <w:tc>
          <w:tcPr>
            <w:tcW w:w="918" w:type="pct"/>
            <w:tcBorders>
              <w:top w:val="single" w:sz="8" w:space="0" w:color="000000"/>
              <w:left w:val="nil"/>
              <w:bottom w:val="nil"/>
              <w:right w:val="nil"/>
            </w:tcBorders>
          </w:tcPr>
          <w:p w14:paraId="1F5BA313" w14:textId="77777777" w:rsidR="00927F78" w:rsidRPr="00E43EFA" w:rsidRDefault="00927F78" w:rsidP="000D1ACA">
            <w:pPr>
              <w:tabs>
                <w:tab w:val="left" w:pos="567"/>
              </w:tabs>
              <w:jc w:val="both"/>
              <w:rPr>
                <w:sz w:val="16"/>
                <w:szCs w:val="16"/>
              </w:rPr>
            </w:pPr>
            <w:r w:rsidRPr="00E43EFA">
              <w:rPr>
                <w:sz w:val="16"/>
                <w:szCs w:val="16"/>
              </w:rPr>
              <w:t>Soursop fruit juice</w:t>
            </w:r>
          </w:p>
        </w:tc>
        <w:tc>
          <w:tcPr>
            <w:tcW w:w="1000" w:type="pct"/>
            <w:tcBorders>
              <w:top w:val="single" w:sz="8" w:space="0" w:color="000000"/>
              <w:left w:val="nil"/>
              <w:bottom w:val="nil"/>
              <w:right w:val="nil"/>
            </w:tcBorders>
          </w:tcPr>
          <w:p w14:paraId="198BDE81" w14:textId="77777777" w:rsidR="00927F78" w:rsidRPr="00E43EFA" w:rsidRDefault="00927F78" w:rsidP="000D1ACA">
            <w:pPr>
              <w:tabs>
                <w:tab w:val="left" w:pos="567"/>
              </w:tabs>
              <w:jc w:val="both"/>
              <w:rPr>
                <w:sz w:val="16"/>
                <w:szCs w:val="16"/>
              </w:rPr>
            </w:pPr>
            <w:r w:rsidRPr="00E43EFA">
              <w:rPr>
                <w:sz w:val="16"/>
                <w:szCs w:val="16"/>
              </w:rPr>
              <w:t>Soursop fruit juice</w:t>
            </w:r>
          </w:p>
        </w:tc>
        <w:tc>
          <w:tcPr>
            <w:tcW w:w="1054" w:type="pct"/>
            <w:tcBorders>
              <w:top w:val="single" w:sz="8" w:space="0" w:color="000000"/>
              <w:left w:val="nil"/>
              <w:bottom w:val="nil"/>
              <w:right w:val="nil"/>
            </w:tcBorders>
          </w:tcPr>
          <w:p w14:paraId="25E3C319" w14:textId="77777777" w:rsidR="00927F78" w:rsidRPr="00E43EFA" w:rsidRDefault="00927F78" w:rsidP="000D1ACA">
            <w:pPr>
              <w:tabs>
                <w:tab w:val="left" w:pos="567"/>
              </w:tabs>
              <w:jc w:val="both"/>
              <w:rPr>
                <w:sz w:val="16"/>
                <w:szCs w:val="16"/>
              </w:rPr>
            </w:pPr>
            <w:r w:rsidRPr="00E43EFA">
              <w:rPr>
                <w:sz w:val="16"/>
                <w:szCs w:val="16"/>
              </w:rPr>
              <w:t>Soursop leaf flour</w:t>
            </w:r>
          </w:p>
        </w:tc>
        <w:tc>
          <w:tcPr>
            <w:tcW w:w="1159" w:type="pct"/>
            <w:tcBorders>
              <w:top w:val="single" w:sz="8" w:space="0" w:color="000000"/>
              <w:left w:val="nil"/>
              <w:bottom w:val="nil"/>
            </w:tcBorders>
          </w:tcPr>
          <w:p w14:paraId="2DC04D75" w14:textId="77777777" w:rsidR="00927F78" w:rsidRPr="00E43EFA" w:rsidRDefault="00927F78" w:rsidP="000D1ACA">
            <w:pPr>
              <w:tabs>
                <w:tab w:val="left" w:pos="567"/>
              </w:tabs>
              <w:jc w:val="both"/>
              <w:rPr>
                <w:sz w:val="16"/>
                <w:szCs w:val="16"/>
              </w:rPr>
            </w:pPr>
            <w:r w:rsidRPr="00E43EFA">
              <w:rPr>
                <w:sz w:val="16"/>
                <w:szCs w:val="16"/>
              </w:rPr>
              <w:t>Dried soursop fruit</w:t>
            </w:r>
          </w:p>
        </w:tc>
      </w:tr>
      <w:tr w:rsidR="00927F78" w:rsidRPr="00E43EFA" w14:paraId="4D5EE12D" w14:textId="77777777" w:rsidTr="000D1ACA">
        <w:trPr>
          <w:trHeight w:val="308"/>
        </w:trPr>
        <w:tc>
          <w:tcPr>
            <w:tcW w:w="869" w:type="pct"/>
            <w:tcBorders>
              <w:top w:val="nil"/>
              <w:bottom w:val="nil"/>
              <w:right w:val="nil"/>
            </w:tcBorders>
          </w:tcPr>
          <w:p w14:paraId="4B1B6377" w14:textId="77777777" w:rsidR="00927F78" w:rsidRPr="00E43EFA" w:rsidRDefault="00927F78" w:rsidP="000D1ACA">
            <w:pPr>
              <w:tabs>
                <w:tab w:val="left" w:pos="567"/>
              </w:tabs>
              <w:jc w:val="both"/>
              <w:rPr>
                <w:sz w:val="20"/>
                <w:szCs w:val="16"/>
              </w:rPr>
            </w:pPr>
            <w:r w:rsidRPr="00E43EFA">
              <w:rPr>
                <w:sz w:val="20"/>
                <w:szCs w:val="16"/>
              </w:rPr>
              <w:t>Subject</w:t>
            </w:r>
          </w:p>
        </w:tc>
        <w:tc>
          <w:tcPr>
            <w:tcW w:w="918" w:type="pct"/>
            <w:tcBorders>
              <w:top w:val="nil"/>
              <w:left w:val="nil"/>
              <w:bottom w:val="nil"/>
              <w:right w:val="nil"/>
            </w:tcBorders>
          </w:tcPr>
          <w:p w14:paraId="74C3ADEF" w14:textId="77777777" w:rsidR="00927F78" w:rsidRPr="00E43EFA" w:rsidRDefault="00927F78" w:rsidP="000D1ACA">
            <w:pPr>
              <w:tabs>
                <w:tab w:val="left" w:pos="567"/>
              </w:tabs>
              <w:jc w:val="both"/>
              <w:rPr>
                <w:sz w:val="16"/>
                <w:szCs w:val="16"/>
              </w:rPr>
            </w:pPr>
            <w:r w:rsidRPr="00E43EFA">
              <w:rPr>
                <w:sz w:val="16"/>
                <w:szCs w:val="16"/>
              </w:rPr>
              <w:t>Healthy human</w:t>
            </w:r>
          </w:p>
        </w:tc>
        <w:tc>
          <w:tcPr>
            <w:tcW w:w="1000" w:type="pct"/>
            <w:tcBorders>
              <w:top w:val="nil"/>
              <w:left w:val="nil"/>
              <w:bottom w:val="nil"/>
              <w:right w:val="nil"/>
            </w:tcBorders>
          </w:tcPr>
          <w:p w14:paraId="11F4A4A3" w14:textId="77777777" w:rsidR="00927F78" w:rsidRPr="00E43EFA" w:rsidRDefault="00927F78" w:rsidP="000D1ACA">
            <w:pPr>
              <w:tabs>
                <w:tab w:val="left" w:pos="567"/>
              </w:tabs>
              <w:jc w:val="both"/>
              <w:rPr>
                <w:sz w:val="16"/>
                <w:szCs w:val="16"/>
              </w:rPr>
            </w:pPr>
            <w:r w:rsidRPr="00E43EFA">
              <w:rPr>
                <w:sz w:val="16"/>
                <w:szCs w:val="16"/>
              </w:rPr>
              <w:t>Dyslipidemia mice</w:t>
            </w:r>
          </w:p>
        </w:tc>
        <w:tc>
          <w:tcPr>
            <w:tcW w:w="1054" w:type="pct"/>
            <w:tcBorders>
              <w:top w:val="nil"/>
              <w:left w:val="nil"/>
              <w:bottom w:val="nil"/>
              <w:right w:val="nil"/>
            </w:tcBorders>
          </w:tcPr>
          <w:p w14:paraId="715CA999" w14:textId="77777777" w:rsidR="00927F78" w:rsidRPr="00E43EFA" w:rsidRDefault="00927F78" w:rsidP="000D1ACA">
            <w:pPr>
              <w:tabs>
                <w:tab w:val="left" w:pos="567"/>
              </w:tabs>
              <w:jc w:val="both"/>
              <w:rPr>
                <w:sz w:val="16"/>
                <w:szCs w:val="16"/>
              </w:rPr>
            </w:pPr>
            <w:r w:rsidRPr="00E43EFA">
              <w:rPr>
                <w:sz w:val="16"/>
                <w:szCs w:val="16"/>
              </w:rPr>
              <w:t>Healthy ducks</w:t>
            </w:r>
          </w:p>
        </w:tc>
        <w:tc>
          <w:tcPr>
            <w:tcW w:w="1159" w:type="pct"/>
            <w:tcBorders>
              <w:top w:val="nil"/>
              <w:left w:val="nil"/>
              <w:bottom w:val="nil"/>
            </w:tcBorders>
          </w:tcPr>
          <w:p w14:paraId="0AE34F1E" w14:textId="77777777" w:rsidR="00927F78" w:rsidRPr="00E43EFA" w:rsidRDefault="00927F78" w:rsidP="000D1ACA">
            <w:pPr>
              <w:tabs>
                <w:tab w:val="left" w:pos="567"/>
              </w:tabs>
              <w:jc w:val="both"/>
              <w:rPr>
                <w:sz w:val="16"/>
                <w:szCs w:val="16"/>
              </w:rPr>
            </w:pPr>
            <w:r w:rsidRPr="00E43EFA">
              <w:rPr>
                <w:sz w:val="16"/>
                <w:szCs w:val="16"/>
              </w:rPr>
              <w:t>Dyslipidemia mice</w:t>
            </w:r>
          </w:p>
        </w:tc>
      </w:tr>
      <w:tr w:rsidR="00927F78" w:rsidRPr="00E43EFA" w14:paraId="12CB65F9" w14:textId="77777777" w:rsidTr="000D1ACA">
        <w:trPr>
          <w:trHeight w:val="305"/>
        </w:trPr>
        <w:tc>
          <w:tcPr>
            <w:tcW w:w="869" w:type="pct"/>
            <w:tcBorders>
              <w:top w:val="nil"/>
              <w:bottom w:val="nil"/>
              <w:right w:val="nil"/>
            </w:tcBorders>
          </w:tcPr>
          <w:p w14:paraId="4BF16CCA" w14:textId="77777777" w:rsidR="00927F78" w:rsidRPr="00E43EFA" w:rsidRDefault="00927F78" w:rsidP="000D1ACA">
            <w:pPr>
              <w:tabs>
                <w:tab w:val="left" w:pos="567"/>
              </w:tabs>
              <w:jc w:val="both"/>
              <w:rPr>
                <w:sz w:val="20"/>
                <w:szCs w:val="16"/>
              </w:rPr>
            </w:pPr>
            <w:r w:rsidRPr="00E43EFA">
              <w:rPr>
                <w:sz w:val="20"/>
                <w:szCs w:val="16"/>
              </w:rPr>
              <w:t>Giv</w:t>
            </w:r>
            <w:r>
              <w:rPr>
                <w:sz w:val="20"/>
                <w:szCs w:val="16"/>
              </w:rPr>
              <w:t>en</w:t>
            </w:r>
            <w:r w:rsidRPr="00E43EFA">
              <w:rPr>
                <w:sz w:val="20"/>
                <w:szCs w:val="16"/>
              </w:rPr>
              <w:t xml:space="preserve"> by</w:t>
            </w:r>
          </w:p>
        </w:tc>
        <w:tc>
          <w:tcPr>
            <w:tcW w:w="918" w:type="pct"/>
            <w:tcBorders>
              <w:top w:val="nil"/>
              <w:left w:val="nil"/>
              <w:bottom w:val="nil"/>
              <w:right w:val="nil"/>
            </w:tcBorders>
          </w:tcPr>
          <w:p w14:paraId="07E75B60" w14:textId="77777777" w:rsidR="00927F78" w:rsidRPr="00E43EFA" w:rsidRDefault="00927F78" w:rsidP="000D1ACA">
            <w:pPr>
              <w:tabs>
                <w:tab w:val="left" w:pos="567"/>
              </w:tabs>
              <w:jc w:val="both"/>
              <w:rPr>
                <w:sz w:val="16"/>
                <w:szCs w:val="16"/>
              </w:rPr>
            </w:pPr>
            <w:r w:rsidRPr="00E43EFA">
              <w:rPr>
                <w:sz w:val="16"/>
                <w:szCs w:val="16"/>
              </w:rPr>
              <w:t>Oral</w:t>
            </w:r>
          </w:p>
        </w:tc>
        <w:tc>
          <w:tcPr>
            <w:tcW w:w="1000" w:type="pct"/>
            <w:tcBorders>
              <w:top w:val="nil"/>
              <w:left w:val="nil"/>
              <w:bottom w:val="nil"/>
              <w:right w:val="nil"/>
            </w:tcBorders>
          </w:tcPr>
          <w:p w14:paraId="51A92B1F" w14:textId="77777777" w:rsidR="00927F78" w:rsidRPr="00E43EFA" w:rsidRDefault="00927F78" w:rsidP="000D1ACA">
            <w:pPr>
              <w:tabs>
                <w:tab w:val="left" w:pos="567"/>
              </w:tabs>
              <w:jc w:val="both"/>
              <w:rPr>
                <w:sz w:val="16"/>
                <w:szCs w:val="16"/>
              </w:rPr>
            </w:pPr>
            <w:r w:rsidRPr="00E43EFA">
              <w:rPr>
                <w:sz w:val="16"/>
                <w:szCs w:val="16"/>
              </w:rPr>
              <w:t>Oral</w:t>
            </w:r>
          </w:p>
        </w:tc>
        <w:tc>
          <w:tcPr>
            <w:tcW w:w="1054" w:type="pct"/>
            <w:tcBorders>
              <w:top w:val="nil"/>
              <w:left w:val="nil"/>
              <w:bottom w:val="nil"/>
              <w:right w:val="nil"/>
            </w:tcBorders>
          </w:tcPr>
          <w:p w14:paraId="61E81568" w14:textId="77777777" w:rsidR="00927F78" w:rsidRPr="00E43EFA" w:rsidRDefault="00927F78" w:rsidP="000D1ACA">
            <w:pPr>
              <w:tabs>
                <w:tab w:val="left" w:pos="567"/>
              </w:tabs>
              <w:jc w:val="both"/>
              <w:rPr>
                <w:sz w:val="16"/>
                <w:szCs w:val="16"/>
              </w:rPr>
            </w:pPr>
            <w:r w:rsidRPr="00E43EFA">
              <w:rPr>
                <w:sz w:val="16"/>
                <w:szCs w:val="16"/>
              </w:rPr>
              <w:t>Oral</w:t>
            </w:r>
          </w:p>
        </w:tc>
        <w:tc>
          <w:tcPr>
            <w:tcW w:w="1159" w:type="pct"/>
            <w:tcBorders>
              <w:top w:val="nil"/>
              <w:left w:val="nil"/>
              <w:bottom w:val="nil"/>
            </w:tcBorders>
          </w:tcPr>
          <w:p w14:paraId="1F8A2C1F" w14:textId="77777777" w:rsidR="00927F78" w:rsidRPr="00E43EFA" w:rsidRDefault="00927F78" w:rsidP="000D1ACA">
            <w:pPr>
              <w:tabs>
                <w:tab w:val="left" w:pos="567"/>
              </w:tabs>
              <w:jc w:val="both"/>
              <w:rPr>
                <w:sz w:val="16"/>
                <w:szCs w:val="16"/>
              </w:rPr>
            </w:pPr>
            <w:r w:rsidRPr="00E43EFA">
              <w:rPr>
                <w:sz w:val="16"/>
                <w:szCs w:val="16"/>
              </w:rPr>
              <w:t>Oral</w:t>
            </w:r>
          </w:p>
        </w:tc>
      </w:tr>
      <w:tr w:rsidR="00927F78" w:rsidRPr="00E43EFA" w14:paraId="135F3E8E" w14:textId="77777777" w:rsidTr="000D1ACA">
        <w:trPr>
          <w:trHeight w:val="655"/>
        </w:trPr>
        <w:tc>
          <w:tcPr>
            <w:tcW w:w="869" w:type="pct"/>
            <w:tcBorders>
              <w:top w:val="nil"/>
              <w:bottom w:val="nil"/>
              <w:right w:val="nil"/>
            </w:tcBorders>
          </w:tcPr>
          <w:p w14:paraId="2013CA97" w14:textId="77777777" w:rsidR="00927F78" w:rsidRPr="00E43EFA" w:rsidRDefault="00927F78" w:rsidP="000D1ACA">
            <w:pPr>
              <w:tabs>
                <w:tab w:val="left" w:pos="567"/>
              </w:tabs>
              <w:jc w:val="both"/>
              <w:rPr>
                <w:sz w:val="20"/>
                <w:szCs w:val="16"/>
              </w:rPr>
            </w:pPr>
            <w:r w:rsidRPr="00E43EFA">
              <w:rPr>
                <w:sz w:val="20"/>
                <w:szCs w:val="16"/>
              </w:rPr>
              <w:t>Dose</w:t>
            </w:r>
          </w:p>
        </w:tc>
        <w:tc>
          <w:tcPr>
            <w:tcW w:w="918" w:type="pct"/>
            <w:tcBorders>
              <w:top w:val="nil"/>
              <w:left w:val="nil"/>
              <w:bottom w:val="nil"/>
              <w:right w:val="nil"/>
            </w:tcBorders>
          </w:tcPr>
          <w:p w14:paraId="324FC11F" w14:textId="77777777" w:rsidR="00927F78" w:rsidRPr="00E43EFA" w:rsidRDefault="00927F78" w:rsidP="000D1ACA">
            <w:pPr>
              <w:tabs>
                <w:tab w:val="left" w:pos="567"/>
              </w:tabs>
              <w:jc w:val="both"/>
              <w:rPr>
                <w:sz w:val="16"/>
                <w:szCs w:val="16"/>
              </w:rPr>
            </w:pPr>
            <w:r w:rsidRPr="00E43EFA">
              <w:rPr>
                <w:sz w:val="16"/>
                <w:szCs w:val="16"/>
              </w:rPr>
              <w:t>2</w:t>
            </w:r>
            <w:r>
              <w:rPr>
                <w:sz w:val="16"/>
                <w:szCs w:val="16"/>
              </w:rPr>
              <w:t xml:space="preserve"> </w:t>
            </w:r>
            <w:r w:rsidRPr="00E43EFA">
              <w:rPr>
                <w:sz w:val="16"/>
                <w:szCs w:val="16"/>
              </w:rPr>
              <w:t>x</w:t>
            </w:r>
            <w:r>
              <w:rPr>
                <w:sz w:val="16"/>
                <w:szCs w:val="16"/>
              </w:rPr>
              <w:t xml:space="preserve"> </w:t>
            </w:r>
            <w:r w:rsidRPr="00E43EFA">
              <w:rPr>
                <w:sz w:val="16"/>
                <w:szCs w:val="16"/>
              </w:rPr>
              <w:t>100 g/day</w:t>
            </w:r>
          </w:p>
        </w:tc>
        <w:tc>
          <w:tcPr>
            <w:tcW w:w="1000" w:type="pct"/>
            <w:tcBorders>
              <w:top w:val="nil"/>
              <w:left w:val="nil"/>
              <w:bottom w:val="nil"/>
              <w:right w:val="nil"/>
            </w:tcBorders>
          </w:tcPr>
          <w:p w14:paraId="38B099EE" w14:textId="77777777" w:rsidR="00927F78" w:rsidRPr="00E43EFA" w:rsidRDefault="00927F78" w:rsidP="000D1ACA">
            <w:pPr>
              <w:tabs>
                <w:tab w:val="left" w:pos="567"/>
              </w:tabs>
              <w:jc w:val="both"/>
              <w:rPr>
                <w:sz w:val="16"/>
                <w:szCs w:val="16"/>
              </w:rPr>
            </w:pPr>
            <w:r w:rsidRPr="00E43EFA">
              <w:rPr>
                <w:sz w:val="16"/>
                <w:szCs w:val="16"/>
              </w:rPr>
              <w:t>0</w:t>
            </w:r>
            <w:r>
              <w:rPr>
                <w:sz w:val="16"/>
                <w:szCs w:val="16"/>
              </w:rPr>
              <w:t>.</w:t>
            </w:r>
            <w:r w:rsidRPr="00E43EFA">
              <w:rPr>
                <w:sz w:val="16"/>
                <w:szCs w:val="16"/>
              </w:rPr>
              <w:t>9 g/200 g W</w:t>
            </w:r>
          </w:p>
          <w:p w14:paraId="6A0E06DE" w14:textId="77777777" w:rsidR="00927F78" w:rsidRPr="00E43EFA" w:rsidRDefault="00927F78" w:rsidP="000D1ACA">
            <w:pPr>
              <w:tabs>
                <w:tab w:val="left" w:pos="567"/>
              </w:tabs>
              <w:jc w:val="both"/>
              <w:rPr>
                <w:sz w:val="16"/>
                <w:szCs w:val="16"/>
              </w:rPr>
            </w:pPr>
            <w:r w:rsidRPr="00E43EFA">
              <w:rPr>
                <w:sz w:val="16"/>
                <w:szCs w:val="16"/>
              </w:rPr>
              <w:t>1</w:t>
            </w:r>
            <w:r>
              <w:rPr>
                <w:sz w:val="16"/>
                <w:szCs w:val="16"/>
              </w:rPr>
              <w:t>.</w:t>
            </w:r>
            <w:r w:rsidRPr="00E43EFA">
              <w:rPr>
                <w:sz w:val="16"/>
                <w:szCs w:val="16"/>
              </w:rPr>
              <w:t>8 g/200 g W</w:t>
            </w:r>
          </w:p>
          <w:p w14:paraId="372A5076" w14:textId="77777777" w:rsidR="00927F78" w:rsidRPr="00E43EFA" w:rsidRDefault="00927F78" w:rsidP="000D1ACA">
            <w:pPr>
              <w:tabs>
                <w:tab w:val="left" w:pos="567"/>
              </w:tabs>
              <w:jc w:val="both"/>
              <w:rPr>
                <w:sz w:val="16"/>
                <w:szCs w:val="16"/>
              </w:rPr>
            </w:pPr>
            <w:r w:rsidRPr="00E43EFA">
              <w:rPr>
                <w:sz w:val="16"/>
                <w:szCs w:val="16"/>
              </w:rPr>
              <w:t>2</w:t>
            </w:r>
            <w:r>
              <w:rPr>
                <w:sz w:val="16"/>
                <w:szCs w:val="16"/>
              </w:rPr>
              <w:t>.</w:t>
            </w:r>
            <w:r w:rsidRPr="00E43EFA">
              <w:rPr>
                <w:sz w:val="16"/>
                <w:szCs w:val="16"/>
              </w:rPr>
              <w:t>7 g/200 g W</w:t>
            </w:r>
          </w:p>
        </w:tc>
        <w:tc>
          <w:tcPr>
            <w:tcW w:w="1054" w:type="pct"/>
            <w:tcBorders>
              <w:top w:val="nil"/>
              <w:left w:val="nil"/>
              <w:bottom w:val="nil"/>
              <w:right w:val="nil"/>
            </w:tcBorders>
          </w:tcPr>
          <w:p w14:paraId="6D5D823A" w14:textId="77777777" w:rsidR="00927F78" w:rsidRPr="00E43EFA" w:rsidRDefault="00927F78" w:rsidP="000D1ACA">
            <w:pPr>
              <w:tabs>
                <w:tab w:val="left" w:pos="567"/>
              </w:tabs>
              <w:jc w:val="both"/>
              <w:rPr>
                <w:sz w:val="16"/>
                <w:szCs w:val="16"/>
              </w:rPr>
            </w:pPr>
            <w:r w:rsidRPr="00E43EFA">
              <w:rPr>
                <w:sz w:val="16"/>
                <w:szCs w:val="16"/>
              </w:rPr>
              <w:t>Fodder + 5%; 10%; 15% Soursop leaf flour</w:t>
            </w:r>
          </w:p>
        </w:tc>
        <w:tc>
          <w:tcPr>
            <w:tcW w:w="1159" w:type="pct"/>
            <w:tcBorders>
              <w:top w:val="nil"/>
              <w:left w:val="nil"/>
              <w:bottom w:val="nil"/>
            </w:tcBorders>
          </w:tcPr>
          <w:p w14:paraId="3759D039" w14:textId="77777777" w:rsidR="00927F78" w:rsidRPr="00E43EFA" w:rsidRDefault="00927F78" w:rsidP="000D1ACA">
            <w:pPr>
              <w:tabs>
                <w:tab w:val="left" w:pos="567"/>
              </w:tabs>
              <w:jc w:val="both"/>
              <w:rPr>
                <w:sz w:val="16"/>
                <w:szCs w:val="16"/>
              </w:rPr>
            </w:pPr>
            <w:r w:rsidRPr="00E43EFA">
              <w:rPr>
                <w:sz w:val="16"/>
                <w:szCs w:val="16"/>
              </w:rPr>
              <w:t>500 mg/kg W</w:t>
            </w:r>
          </w:p>
          <w:p w14:paraId="0B95FCF1" w14:textId="77777777" w:rsidR="00927F78" w:rsidRPr="00E43EFA" w:rsidRDefault="00927F78" w:rsidP="000D1ACA">
            <w:pPr>
              <w:tabs>
                <w:tab w:val="left" w:pos="567"/>
              </w:tabs>
              <w:jc w:val="both"/>
              <w:rPr>
                <w:sz w:val="16"/>
                <w:szCs w:val="16"/>
              </w:rPr>
            </w:pPr>
            <w:r w:rsidRPr="00E43EFA">
              <w:rPr>
                <w:sz w:val="16"/>
                <w:szCs w:val="16"/>
              </w:rPr>
              <w:t>1000 mg/kg W</w:t>
            </w:r>
          </w:p>
          <w:p w14:paraId="1415620D" w14:textId="77777777" w:rsidR="00927F78" w:rsidRPr="00E43EFA" w:rsidRDefault="00927F78" w:rsidP="000D1ACA">
            <w:pPr>
              <w:tabs>
                <w:tab w:val="left" w:pos="567"/>
              </w:tabs>
              <w:jc w:val="both"/>
              <w:rPr>
                <w:sz w:val="16"/>
                <w:szCs w:val="16"/>
              </w:rPr>
            </w:pPr>
            <w:r w:rsidRPr="00E43EFA">
              <w:rPr>
                <w:sz w:val="16"/>
                <w:szCs w:val="16"/>
              </w:rPr>
              <w:t>2000 mg/kg W</w:t>
            </w:r>
          </w:p>
        </w:tc>
      </w:tr>
      <w:tr w:rsidR="00927F78" w:rsidRPr="00E43EFA" w14:paraId="5F0039D4" w14:textId="77777777" w:rsidTr="000D1ACA">
        <w:trPr>
          <w:trHeight w:val="427"/>
        </w:trPr>
        <w:tc>
          <w:tcPr>
            <w:tcW w:w="869" w:type="pct"/>
            <w:tcBorders>
              <w:top w:val="nil"/>
              <w:bottom w:val="nil"/>
              <w:right w:val="nil"/>
            </w:tcBorders>
          </w:tcPr>
          <w:p w14:paraId="47EF790B" w14:textId="77777777" w:rsidR="00927F78" w:rsidRPr="00E43EFA" w:rsidRDefault="00927F78" w:rsidP="000D1ACA">
            <w:pPr>
              <w:tabs>
                <w:tab w:val="left" w:pos="567"/>
              </w:tabs>
              <w:jc w:val="both"/>
              <w:rPr>
                <w:sz w:val="20"/>
                <w:szCs w:val="16"/>
              </w:rPr>
            </w:pPr>
            <w:r w:rsidRPr="00E43EFA">
              <w:rPr>
                <w:sz w:val="20"/>
                <w:szCs w:val="16"/>
              </w:rPr>
              <w:t>Method</w:t>
            </w:r>
          </w:p>
        </w:tc>
        <w:tc>
          <w:tcPr>
            <w:tcW w:w="918" w:type="pct"/>
            <w:tcBorders>
              <w:top w:val="nil"/>
              <w:left w:val="nil"/>
              <w:bottom w:val="nil"/>
              <w:right w:val="nil"/>
            </w:tcBorders>
          </w:tcPr>
          <w:p w14:paraId="49038252" w14:textId="77777777" w:rsidR="00927F78" w:rsidRPr="00E43EFA" w:rsidRDefault="00927F78" w:rsidP="000D1ACA">
            <w:pPr>
              <w:tabs>
                <w:tab w:val="left" w:pos="567"/>
              </w:tabs>
              <w:rPr>
                <w:sz w:val="16"/>
                <w:szCs w:val="16"/>
              </w:rPr>
            </w:pPr>
            <w:r w:rsidRPr="00E43EFA">
              <w:rPr>
                <w:sz w:val="16"/>
                <w:szCs w:val="16"/>
              </w:rPr>
              <w:t>Cohort, 3 months, RCT</w:t>
            </w:r>
          </w:p>
        </w:tc>
        <w:tc>
          <w:tcPr>
            <w:tcW w:w="1000" w:type="pct"/>
            <w:tcBorders>
              <w:top w:val="nil"/>
              <w:left w:val="nil"/>
              <w:bottom w:val="nil"/>
              <w:right w:val="nil"/>
            </w:tcBorders>
          </w:tcPr>
          <w:p w14:paraId="26AB7023" w14:textId="77777777" w:rsidR="00927F78" w:rsidRPr="00E43EFA" w:rsidRDefault="00927F78" w:rsidP="000D1ACA">
            <w:pPr>
              <w:tabs>
                <w:tab w:val="left" w:pos="567"/>
              </w:tabs>
              <w:rPr>
                <w:sz w:val="16"/>
                <w:szCs w:val="16"/>
              </w:rPr>
            </w:pPr>
            <w:r w:rsidRPr="00E43EFA">
              <w:rPr>
                <w:sz w:val="16"/>
                <w:szCs w:val="16"/>
              </w:rPr>
              <w:t>Control group design</w:t>
            </w:r>
          </w:p>
        </w:tc>
        <w:tc>
          <w:tcPr>
            <w:tcW w:w="1054" w:type="pct"/>
            <w:tcBorders>
              <w:top w:val="nil"/>
              <w:left w:val="nil"/>
              <w:bottom w:val="nil"/>
              <w:right w:val="nil"/>
            </w:tcBorders>
          </w:tcPr>
          <w:p w14:paraId="19F9BB38" w14:textId="77777777" w:rsidR="00927F78" w:rsidRPr="00E43EFA" w:rsidRDefault="00927F78" w:rsidP="000D1ACA">
            <w:pPr>
              <w:tabs>
                <w:tab w:val="left" w:pos="567"/>
              </w:tabs>
              <w:rPr>
                <w:sz w:val="16"/>
                <w:szCs w:val="16"/>
              </w:rPr>
            </w:pPr>
            <w:r w:rsidRPr="00E43EFA">
              <w:rPr>
                <w:sz w:val="16"/>
                <w:szCs w:val="16"/>
              </w:rPr>
              <w:t>Complete</w:t>
            </w:r>
            <w:r>
              <w:rPr>
                <w:sz w:val="16"/>
                <w:szCs w:val="16"/>
              </w:rPr>
              <w:t>ly</w:t>
            </w:r>
            <w:r w:rsidRPr="00E43EFA">
              <w:rPr>
                <w:sz w:val="16"/>
                <w:szCs w:val="16"/>
              </w:rPr>
              <w:t xml:space="preserve"> randomized design, 5 weeks</w:t>
            </w:r>
          </w:p>
        </w:tc>
        <w:tc>
          <w:tcPr>
            <w:tcW w:w="1159" w:type="pct"/>
            <w:tcBorders>
              <w:top w:val="nil"/>
              <w:left w:val="nil"/>
              <w:bottom w:val="nil"/>
            </w:tcBorders>
          </w:tcPr>
          <w:p w14:paraId="1C901848" w14:textId="77777777" w:rsidR="00927F78" w:rsidRPr="00E43EFA" w:rsidRDefault="00927F78" w:rsidP="000D1ACA">
            <w:pPr>
              <w:tabs>
                <w:tab w:val="left" w:pos="567"/>
              </w:tabs>
              <w:rPr>
                <w:sz w:val="16"/>
                <w:szCs w:val="16"/>
              </w:rPr>
            </w:pPr>
            <w:r w:rsidRPr="00E43EFA">
              <w:rPr>
                <w:sz w:val="16"/>
                <w:szCs w:val="16"/>
              </w:rPr>
              <w:t>Complete</w:t>
            </w:r>
            <w:r>
              <w:rPr>
                <w:sz w:val="16"/>
                <w:szCs w:val="16"/>
              </w:rPr>
              <w:t>ly</w:t>
            </w:r>
            <w:r w:rsidRPr="00E43EFA">
              <w:rPr>
                <w:sz w:val="16"/>
                <w:szCs w:val="16"/>
              </w:rPr>
              <w:t xml:space="preserve"> randomized design, 30 days</w:t>
            </w:r>
          </w:p>
        </w:tc>
      </w:tr>
      <w:tr w:rsidR="00927F78" w:rsidRPr="00E43EFA" w14:paraId="001FEDDF" w14:textId="77777777" w:rsidTr="000D1ACA">
        <w:trPr>
          <w:trHeight w:val="308"/>
        </w:trPr>
        <w:tc>
          <w:tcPr>
            <w:tcW w:w="869" w:type="pct"/>
            <w:tcBorders>
              <w:top w:val="nil"/>
              <w:bottom w:val="nil"/>
              <w:right w:val="nil"/>
            </w:tcBorders>
          </w:tcPr>
          <w:p w14:paraId="26B75248" w14:textId="77777777" w:rsidR="00927F78" w:rsidRPr="00E43EFA" w:rsidRDefault="00927F78" w:rsidP="000D1ACA">
            <w:pPr>
              <w:tabs>
                <w:tab w:val="left" w:pos="567"/>
              </w:tabs>
              <w:jc w:val="both"/>
              <w:rPr>
                <w:sz w:val="20"/>
                <w:szCs w:val="16"/>
              </w:rPr>
            </w:pPr>
            <w:r w:rsidRPr="00E43EFA">
              <w:rPr>
                <w:sz w:val="20"/>
                <w:szCs w:val="16"/>
              </w:rPr>
              <w:t>Evaluation</w:t>
            </w:r>
          </w:p>
        </w:tc>
        <w:tc>
          <w:tcPr>
            <w:tcW w:w="918" w:type="pct"/>
            <w:tcBorders>
              <w:top w:val="nil"/>
              <w:left w:val="nil"/>
              <w:bottom w:val="nil"/>
              <w:right w:val="nil"/>
            </w:tcBorders>
          </w:tcPr>
          <w:p w14:paraId="61DC6CF2" w14:textId="77777777" w:rsidR="00927F78" w:rsidRPr="00E43EFA" w:rsidRDefault="00927F78" w:rsidP="000D1ACA">
            <w:pPr>
              <w:tabs>
                <w:tab w:val="left" w:pos="567"/>
              </w:tabs>
              <w:jc w:val="both"/>
              <w:rPr>
                <w:sz w:val="16"/>
                <w:szCs w:val="16"/>
              </w:rPr>
            </w:pPr>
            <w:r w:rsidRPr="00E43EFA">
              <w:rPr>
                <w:sz w:val="16"/>
                <w:szCs w:val="16"/>
              </w:rPr>
              <w:t>Every 2 weeks</w:t>
            </w:r>
          </w:p>
        </w:tc>
        <w:tc>
          <w:tcPr>
            <w:tcW w:w="1000" w:type="pct"/>
            <w:tcBorders>
              <w:top w:val="nil"/>
              <w:left w:val="nil"/>
              <w:bottom w:val="nil"/>
              <w:right w:val="nil"/>
            </w:tcBorders>
          </w:tcPr>
          <w:p w14:paraId="604C631E" w14:textId="77777777" w:rsidR="00927F78" w:rsidRPr="00E43EFA" w:rsidRDefault="00927F78" w:rsidP="000D1ACA">
            <w:pPr>
              <w:tabs>
                <w:tab w:val="left" w:pos="567"/>
              </w:tabs>
              <w:jc w:val="both"/>
              <w:rPr>
                <w:sz w:val="16"/>
                <w:szCs w:val="16"/>
              </w:rPr>
            </w:pPr>
            <w:r w:rsidRPr="00E43EFA">
              <w:rPr>
                <w:sz w:val="16"/>
                <w:szCs w:val="16"/>
              </w:rPr>
              <w:t>Pre</w:t>
            </w:r>
            <w:r>
              <w:rPr>
                <w:sz w:val="16"/>
                <w:szCs w:val="16"/>
              </w:rPr>
              <w:t>-</w:t>
            </w:r>
            <w:r w:rsidRPr="00E43EFA">
              <w:rPr>
                <w:sz w:val="16"/>
                <w:szCs w:val="16"/>
              </w:rPr>
              <w:t xml:space="preserve"> and post</w:t>
            </w:r>
            <w:r>
              <w:rPr>
                <w:sz w:val="16"/>
                <w:szCs w:val="16"/>
              </w:rPr>
              <w:t>-</w:t>
            </w:r>
            <w:r w:rsidRPr="00E43EFA">
              <w:rPr>
                <w:sz w:val="16"/>
                <w:szCs w:val="16"/>
              </w:rPr>
              <w:t>test</w:t>
            </w:r>
          </w:p>
        </w:tc>
        <w:tc>
          <w:tcPr>
            <w:tcW w:w="1054" w:type="pct"/>
            <w:tcBorders>
              <w:top w:val="nil"/>
              <w:left w:val="nil"/>
              <w:bottom w:val="nil"/>
              <w:right w:val="nil"/>
            </w:tcBorders>
          </w:tcPr>
          <w:p w14:paraId="6D83629E" w14:textId="77777777" w:rsidR="00927F78" w:rsidRPr="00E43EFA" w:rsidRDefault="00927F78" w:rsidP="000D1ACA">
            <w:pPr>
              <w:tabs>
                <w:tab w:val="left" w:pos="567"/>
              </w:tabs>
              <w:jc w:val="both"/>
              <w:rPr>
                <w:sz w:val="16"/>
                <w:szCs w:val="16"/>
              </w:rPr>
            </w:pPr>
            <w:r w:rsidRPr="00E43EFA">
              <w:rPr>
                <w:sz w:val="16"/>
                <w:szCs w:val="16"/>
              </w:rPr>
              <w:t>Pre</w:t>
            </w:r>
            <w:r>
              <w:rPr>
                <w:sz w:val="16"/>
                <w:szCs w:val="16"/>
              </w:rPr>
              <w:t>-</w:t>
            </w:r>
            <w:r w:rsidRPr="00E43EFA">
              <w:rPr>
                <w:sz w:val="16"/>
                <w:szCs w:val="16"/>
              </w:rPr>
              <w:t xml:space="preserve"> and post</w:t>
            </w:r>
            <w:r>
              <w:rPr>
                <w:sz w:val="16"/>
                <w:szCs w:val="16"/>
              </w:rPr>
              <w:t>-</w:t>
            </w:r>
            <w:r w:rsidRPr="00E43EFA">
              <w:rPr>
                <w:sz w:val="16"/>
                <w:szCs w:val="16"/>
              </w:rPr>
              <w:t>test</w:t>
            </w:r>
          </w:p>
        </w:tc>
        <w:tc>
          <w:tcPr>
            <w:tcW w:w="1159" w:type="pct"/>
            <w:tcBorders>
              <w:top w:val="nil"/>
              <w:left w:val="nil"/>
              <w:bottom w:val="nil"/>
            </w:tcBorders>
          </w:tcPr>
          <w:p w14:paraId="646B36BD" w14:textId="77777777" w:rsidR="00927F78" w:rsidRPr="00E43EFA" w:rsidRDefault="00927F78" w:rsidP="000D1ACA">
            <w:pPr>
              <w:tabs>
                <w:tab w:val="left" w:pos="567"/>
              </w:tabs>
              <w:jc w:val="both"/>
              <w:rPr>
                <w:sz w:val="16"/>
                <w:szCs w:val="16"/>
              </w:rPr>
            </w:pPr>
            <w:r w:rsidRPr="00E43EFA">
              <w:rPr>
                <w:sz w:val="16"/>
                <w:szCs w:val="16"/>
              </w:rPr>
              <w:t>Pre</w:t>
            </w:r>
            <w:r>
              <w:rPr>
                <w:sz w:val="16"/>
                <w:szCs w:val="16"/>
              </w:rPr>
              <w:t>-</w:t>
            </w:r>
            <w:r w:rsidRPr="00E43EFA">
              <w:rPr>
                <w:sz w:val="16"/>
                <w:szCs w:val="16"/>
              </w:rPr>
              <w:t xml:space="preserve"> and post</w:t>
            </w:r>
            <w:r>
              <w:rPr>
                <w:sz w:val="16"/>
                <w:szCs w:val="16"/>
              </w:rPr>
              <w:t>-</w:t>
            </w:r>
            <w:r w:rsidRPr="00E43EFA">
              <w:rPr>
                <w:sz w:val="16"/>
                <w:szCs w:val="16"/>
              </w:rPr>
              <w:t>test</w:t>
            </w:r>
          </w:p>
        </w:tc>
      </w:tr>
      <w:tr w:rsidR="00927F78" w:rsidRPr="00E43EFA" w14:paraId="1F743E95" w14:textId="77777777" w:rsidTr="000D1ACA">
        <w:trPr>
          <w:trHeight w:val="1543"/>
        </w:trPr>
        <w:tc>
          <w:tcPr>
            <w:tcW w:w="869" w:type="pct"/>
            <w:tcBorders>
              <w:top w:val="nil"/>
              <w:bottom w:val="single" w:sz="8" w:space="0" w:color="000000"/>
              <w:right w:val="nil"/>
            </w:tcBorders>
          </w:tcPr>
          <w:p w14:paraId="63F52521" w14:textId="77777777" w:rsidR="00927F78" w:rsidRPr="00E43EFA" w:rsidRDefault="00927F78" w:rsidP="000D1ACA">
            <w:pPr>
              <w:tabs>
                <w:tab w:val="left" w:pos="567"/>
              </w:tabs>
              <w:jc w:val="both"/>
              <w:rPr>
                <w:sz w:val="20"/>
                <w:szCs w:val="16"/>
              </w:rPr>
            </w:pPr>
            <w:r w:rsidRPr="00E43EFA">
              <w:rPr>
                <w:sz w:val="20"/>
                <w:szCs w:val="16"/>
              </w:rPr>
              <w:t>Result</w:t>
            </w:r>
          </w:p>
        </w:tc>
        <w:tc>
          <w:tcPr>
            <w:tcW w:w="918" w:type="pct"/>
            <w:tcBorders>
              <w:top w:val="nil"/>
              <w:left w:val="nil"/>
              <w:bottom w:val="single" w:sz="8" w:space="0" w:color="000000"/>
              <w:right w:val="nil"/>
            </w:tcBorders>
          </w:tcPr>
          <w:p w14:paraId="4E9E47C5" w14:textId="77777777" w:rsidR="00927F78" w:rsidRPr="00E43EFA" w:rsidRDefault="00927F78" w:rsidP="000D1ACA">
            <w:pPr>
              <w:tabs>
                <w:tab w:val="left" w:pos="567"/>
              </w:tabs>
              <w:rPr>
                <w:sz w:val="16"/>
                <w:szCs w:val="16"/>
              </w:rPr>
            </w:pPr>
            <w:r w:rsidRPr="00E43EFA">
              <w:rPr>
                <w:sz w:val="16"/>
                <w:szCs w:val="16"/>
              </w:rPr>
              <w:t xml:space="preserve">No significant effect on the decrease </w:t>
            </w:r>
            <w:r>
              <w:rPr>
                <w:sz w:val="16"/>
                <w:szCs w:val="16"/>
              </w:rPr>
              <w:t>in</w:t>
            </w:r>
            <w:r w:rsidRPr="00E43EFA">
              <w:rPr>
                <w:sz w:val="16"/>
                <w:szCs w:val="16"/>
              </w:rPr>
              <w:t xml:space="preserve"> total cholesterol, LDL, </w:t>
            </w:r>
            <w:r>
              <w:rPr>
                <w:sz w:val="16"/>
                <w:szCs w:val="16"/>
              </w:rPr>
              <w:t xml:space="preserve">or </w:t>
            </w:r>
            <w:r w:rsidRPr="00E43EFA">
              <w:rPr>
                <w:sz w:val="16"/>
                <w:szCs w:val="16"/>
              </w:rPr>
              <w:t xml:space="preserve">triglycerides and </w:t>
            </w:r>
            <w:r>
              <w:rPr>
                <w:sz w:val="16"/>
                <w:szCs w:val="16"/>
              </w:rPr>
              <w:t xml:space="preserve">an </w:t>
            </w:r>
            <w:r w:rsidRPr="00E43EFA">
              <w:rPr>
                <w:sz w:val="16"/>
                <w:szCs w:val="16"/>
              </w:rPr>
              <w:t>increase in HDL at week 7 and 13</w:t>
            </w:r>
            <w:r>
              <w:rPr>
                <w:sz w:val="16"/>
                <w:szCs w:val="16"/>
                <w:vertAlign w:val="superscript"/>
              </w:rPr>
              <w:t xml:space="preserve"> </w:t>
            </w:r>
            <w:r>
              <w:rPr>
                <w:sz w:val="16"/>
                <w:szCs w:val="16"/>
              </w:rPr>
              <w:t xml:space="preserve">in the </w:t>
            </w:r>
            <w:r w:rsidRPr="00E43EFA">
              <w:rPr>
                <w:sz w:val="16"/>
                <w:szCs w:val="16"/>
              </w:rPr>
              <w:t>soursop and non</w:t>
            </w:r>
            <w:r>
              <w:rPr>
                <w:sz w:val="16"/>
                <w:szCs w:val="16"/>
              </w:rPr>
              <w:t>-</w:t>
            </w:r>
            <w:r w:rsidRPr="00E43EFA">
              <w:rPr>
                <w:sz w:val="16"/>
                <w:szCs w:val="16"/>
              </w:rPr>
              <w:t>soursop</w:t>
            </w:r>
            <w:r>
              <w:rPr>
                <w:sz w:val="16"/>
                <w:szCs w:val="16"/>
              </w:rPr>
              <w:t xml:space="preserve"> groups</w:t>
            </w:r>
            <w:r w:rsidRPr="00E43EFA">
              <w:rPr>
                <w:sz w:val="16"/>
                <w:szCs w:val="16"/>
              </w:rPr>
              <w:t>.</w:t>
            </w:r>
          </w:p>
        </w:tc>
        <w:tc>
          <w:tcPr>
            <w:tcW w:w="1000" w:type="pct"/>
            <w:tcBorders>
              <w:top w:val="nil"/>
              <w:left w:val="nil"/>
              <w:bottom w:val="single" w:sz="8" w:space="0" w:color="000000"/>
              <w:right w:val="nil"/>
            </w:tcBorders>
          </w:tcPr>
          <w:p w14:paraId="29341E32" w14:textId="77777777" w:rsidR="00927F78" w:rsidRPr="00E43EFA" w:rsidRDefault="00927F78" w:rsidP="000D1ACA">
            <w:pPr>
              <w:tabs>
                <w:tab w:val="left" w:pos="567"/>
              </w:tabs>
              <w:rPr>
                <w:sz w:val="16"/>
                <w:szCs w:val="16"/>
              </w:rPr>
            </w:pPr>
            <w:r w:rsidRPr="00E43EFA">
              <w:rPr>
                <w:sz w:val="16"/>
                <w:szCs w:val="16"/>
              </w:rPr>
              <w:t xml:space="preserve">There is the effect of giving various doses of soursop juice </w:t>
            </w:r>
            <w:r>
              <w:rPr>
                <w:sz w:val="16"/>
                <w:szCs w:val="16"/>
              </w:rPr>
              <w:t>on</w:t>
            </w:r>
            <w:r w:rsidRPr="00E43EFA">
              <w:rPr>
                <w:sz w:val="16"/>
                <w:szCs w:val="16"/>
              </w:rPr>
              <w:t xml:space="preserve"> the decrease </w:t>
            </w:r>
            <w:r>
              <w:rPr>
                <w:sz w:val="16"/>
                <w:szCs w:val="16"/>
              </w:rPr>
              <w:t xml:space="preserve">in </w:t>
            </w:r>
            <w:r w:rsidRPr="00E43EFA">
              <w:rPr>
                <w:sz w:val="16"/>
                <w:szCs w:val="16"/>
              </w:rPr>
              <w:t>LDL cholesterol level</w:t>
            </w:r>
            <w:r>
              <w:rPr>
                <w:sz w:val="16"/>
                <w:szCs w:val="16"/>
              </w:rPr>
              <w:t>s</w:t>
            </w:r>
            <w:r w:rsidRPr="00E43EFA">
              <w:rPr>
                <w:sz w:val="16"/>
                <w:szCs w:val="16"/>
              </w:rPr>
              <w:t>. The greater the dose</w:t>
            </w:r>
            <w:r>
              <w:rPr>
                <w:sz w:val="16"/>
                <w:szCs w:val="16"/>
              </w:rPr>
              <w:t>,</w:t>
            </w:r>
            <w:r w:rsidRPr="00E43EFA">
              <w:rPr>
                <w:sz w:val="16"/>
                <w:szCs w:val="16"/>
              </w:rPr>
              <w:t xml:space="preserve"> the greater the decrease in LDL cholesterol levels.</w:t>
            </w:r>
          </w:p>
        </w:tc>
        <w:tc>
          <w:tcPr>
            <w:tcW w:w="1054" w:type="pct"/>
            <w:tcBorders>
              <w:top w:val="nil"/>
              <w:left w:val="nil"/>
              <w:bottom w:val="single" w:sz="8" w:space="0" w:color="000000"/>
              <w:right w:val="nil"/>
            </w:tcBorders>
          </w:tcPr>
          <w:p w14:paraId="4F771E88" w14:textId="77777777" w:rsidR="00927F78" w:rsidRPr="00E43EFA" w:rsidRDefault="00927F78" w:rsidP="000D1ACA">
            <w:pPr>
              <w:tabs>
                <w:tab w:val="left" w:pos="567"/>
              </w:tabs>
              <w:rPr>
                <w:sz w:val="16"/>
                <w:szCs w:val="16"/>
              </w:rPr>
            </w:pPr>
            <w:r w:rsidRPr="00E43EFA">
              <w:rPr>
                <w:sz w:val="16"/>
                <w:szCs w:val="16"/>
              </w:rPr>
              <w:t>Cannot lower triglycerides, cholesterol, and blood LDL and triglyceride levels.</w:t>
            </w:r>
          </w:p>
        </w:tc>
        <w:tc>
          <w:tcPr>
            <w:tcW w:w="1159" w:type="pct"/>
            <w:tcBorders>
              <w:top w:val="nil"/>
              <w:left w:val="nil"/>
              <w:bottom w:val="single" w:sz="8" w:space="0" w:color="000000"/>
            </w:tcBorders>
          </w:tcPr>
          <w:p w14:paraId="27DB345B" w14:textId="77777777" w:rsidR="00927F78" w:rsidRPr="00E43EFA" w:rsidRDefault="00927F78" w:rsidP="000D1ACA">
            <w:pPr>
              <w:tabs>
                <w:tab w:val="left" w:pos="567"/>
              </w:tabs>
              <w:rPr>
                <w:sz w:val="16"/>
                <w:szCs w:val="16"/>
              </w:rPr>
            </w:pPr>
            <w:r w:rsidRPr="00E43EFA">
              <w:rPr>
                <w:sz w:val="16"/>
                <w:szCs w:val="16"/>
              </w:rPr>
              <w:t>Significantly lower cholesterol, triglyceride</w:t>
            </w:r>
            <w:r>
              <w:rPr>
                <w:sz w:val="16"/>
                <w:szCs w:val="16"/>
              </w:rPr>
              <w:t>s</w:t>
            </w:r>
            <w:r w:rsidRPr="00E43EFA">
              <w:rPr>
                <w:sz w:val="16"/>
                <w:szCs w:val="16"/>
              </w:rPr>
              <w:t xml:space="preserve">, </w:t>
            </w:r>
            <w:r>
              <w:rPr>
                <w:sz w:val="16"/>
                <w:szCs w:val="16"/>
              </w:rPr>
              <w:t xml:space="preserve">and </w:t>
            </w:r>
            <w:r w:rsidRPr="00E43EFA">
              <w:rPr>
                <w:sz w:val="16"/>
                <w:szCs w:val="16"/>
              </w:rPr>
              <w:t>LDL. The higher the dose</w:t>
            </w:r>
            <w:r>
              <w:rPr>
                <w:sz w:val="16"/>
                <w:szCs w:val="16"/>
              </w:rPr>
              <w:t>,</w:t>
            </w:r>
            <w:r w:rsidRPr="00E43EFA">
              <w:rPr>
                <w:sz w:val="16"/>
                <w:szCs w:val="16"/>
              </w:rPr>
              <w:t xml:space="preserve"> the greater the decrease.</w:t>
            </w:r>
          </w:p>
        </w:tc>
      </w:tr>
    </w:tbl>
    <w:p w14:paraId="5DE59F35" w14:textId="77777777" w:rsidR="004D1A56" w:rsidRPr="00E43EFA" w:rsidRDefault="004D1A56" w:rsidP="004E0D65">
      <w:pPr>
        <w:tabs>
          <w:tab w:val="left" w:pos="567"/>
        </w:tabs>
        <w:spacing w:after="0" w:line="240" w:lineRule="auto"/>
        <w:jc w:val="both"/>
      </w:pPr>
    </w:p>
    <w:p w14:paraId="2243575A" w14:textId="5E66A1EE" w:rsidR="004E0D65" w:rsidRDefault="00204EAA" w:rsidP="004E0D65">
      <w:pPr>
        <w:shd w:val="clear" w:color="auto" w:fill="FFFFFF"/>
        <w:tabs>
          <w:tab w:val="left" w:pos="567"/>
        </w:tabs>
        <w:spacing w:after="0" w:line="240" w:lineRule="auto"/>
        <w:jc w:val="both"/>
        <w:rPr>
          <w:lang w:val="id-ID"/>
        </w:rPr>
      </w:pPr>
      <w:bookmarkStart w:id="17" w:name="_Hlk511041649"/>
      <w:r w:rsidRPr="00E43EFA">
        <w:tab/>
      </w:r>
      <w:bookmarkEnd w:id="17"/>
    </w:p>
    <w:p w14:paraId="6ABAC96F" w14:textId="77777777" w:rsidR="00DF59EB" w:rsidRDefault="004E0D65" w:rsidP="004E0D65">
      <w:pPr>
        <w:shd w:val="clear" w:color="auto" w:fill="FFFFFF"/>
        <w:tabs>
          <w:tab w:val="left" w:pos="567"/>
        </w:tabs>
        <w:spacing w:after="0" w:line="240" w:lineRule="auto"/>
        <w:jc w:val="both"/>
        <w:rPr>
          <w:lang w:val="id-ID"/>
        </w:rPr>
      </w:pPr>
      <w:r>
        <w:rPr>
          <w:lang w:val="id-ID"/>
        </w:rPr>
        <w:tab/>
      </w:r>
    </w:p>
    <w:p w14:paraId="32457AE3" w14:textId="017A0033" w:rsidR="00204EAA" w:rsidRPr="00E43EFA" w:rsidRDefault="00DF59EB" w:rsidP="004E0D65">
      <w:pPr>
        <w:shd w:val="clear" w:color="auto" w:fill="FFFFFF"/>
        <w:tabs>
          <w:tab w:val="left" w:pos="567"/>
        </w:tabs>
        <w:spacing w:after="0" w:line="240" w:lineRule="auto"/>
        <w:jc w:val="both"/>
        <w:rPr>
          <w:rFonts w:eastAsia="Times New Roman"/>
        </w:rPr>
      </w:pPr>
      <w:r>
        <w:rPr>
          <w:lang w:val="id-ID"/>
        </w:rPr>
        <w:tab/>
      </w:r>
      <w:r w:rsidR="00445DC9">
        <w:t>I</w:t>
      </w:r>
      <w:r w:rsidR="00445DC9" w:rsidRPr="00CB5387">
        <w:t xml:space="preserve">n </w:t>
      </w:r>
      <w:r w:rsidR="00445DC9">
        <w:t xml:space="preserve">a study on </w:t>
      </w:r>
      <w:r w:rsidR="00445DC9" w:rsidRPr="00CB5387">
        <w:t xml:space="preserve">dyslipidemia </w:t>
      </w:r>
      <w:r w:rsidR="00445DC9">
        <w:t xml:space="preserve">in </w:t>
      </w:r>
      <w:r w:rsidR="00445DC9" w:rsidRPr="00CB5387">
        <w:t>mice</w:t>
      </w:r>
      <w:r w:rsidR="00445DC9">
        <w:t>,</w:t>
      </w:r>
      <w:r w:rsidR="00445DC9" w:rsidRPr="00E43EFA">
        <w:t xml:space="preserve"> </w:t>
      </w:r>
      <w:r w:rsidR="000403B3" w:rsidRPr="00E43EFA">
        <w:t>Tia (2014)</w:t>
      </w:r>
      <w:r w:rsidR="00870983">
        <w:t xml:space="preserve"> found that</w:t>
      </w:r>
      <w:r w:rsidR="002B097D" w:rsidRPr="00E43EFA">
        <w:t xml:space="preserve"> </w:t>
      </w:r>
      <w:r w:rsidR="000403B3" w:rsidRPr="00E43EFA">
        <w:t xml:space="preserve">soursop juice can lower LDL. Research </w:t>
      </w:r>
      <w:r w:rsidR="00870983">
        <w:t xml:space="preserve">by </w:t>
      </w:r>
      <w:r w:rsidR="000403B3" w:rsidRPr="00E43EFA">
        <w:t xml:space="preserve">de la Cruz (2016) </w:t>
      </w:r>
      <w:r w:rsidR="00870983">
        <w:t>o</w:t>
      </w:r>
      <w:r w:rsidR="000403B3" w:rsidRPr="00E43EFA">
        <w:t>n</w:t>
      </w:r>
      <w:r w:rsidR="002B097D" w:rsidRPr="00E43EFA">
        <w:t xml:space="preserve"> dyslipidemia </w:t>
      </w:r>
      <w:r w:rsidR="00870983">
        <w:t xml:space="preserve">in </w:t>
      </w:r>
      <w:r w:rsidR="002B097D" w:rsidRPr="00E43EFA">
        <w:t>mice</w:t>
      </w:r>
      <w:r w:rsidR="00870983">
        <w:t xml:space="preserve"> concluded that </w:t>
      </w:r>
      <w:r w:rsidR="002B097D" w:rsidRPr="00E43EFA">
        <w:t>soursop</w:t>
      </w:r>
      <w:r w:rsidR="000403B3" w:rsidRPr="00E43EFA">
        <w:t xml:space="preserve"> can lower cholesterol, triglycerides, </w:t>
      </w:r>
      <w:r w:rsidR="00870983">
        <w:t xml:space="preserve">and </w:t>
      </w:r>
      <w:r w:rsidR="000403B3" w:rsidRPr="00E43EFA">
        <w:t xml:space="preserve">LDL. Haidar (2018) </w:t>
      </w:r>
      <w:r w:rsidR="00B6791F">
        <w:t xml:space="preserve">found that </w:t>
      </w:r>
      <w:r w:rsidR="000403B3" w:rsidRPr="00E43EFA">
        <w:t>soursop juice in healthy humans had no significant effect</w:t>
      </w:r>
      <w:r w:rsidR="00B6791F">
        <w:t xml:space="preserve"> in</w:t>
      </w:r>
      <w:r w:rsidR="000403B3" w:rsidRPr="00E43EFA">
        <w:t xml:space="preserve"> decreas</w:t>
      </w:r>
      <w:r w:rsidR="00B6791F">
        <w:t>ing</w:t>
      </w:r>
      <w:r w:rsidR="000403B3" w:rsidRPr="00E43EFA">
        <w:t xml:space="preserve"> </w:t>
      </w:r>
      <w:r w:rsidR="00B6791F">
        <w:t>ch</w:t>
      </w:r>
      <w:r w:rsidR="000403B3" w:rsidRPr="00E43EFA">
        <w:t xml:space="preserve">olesterol, LDL, </w:t>
      </w:r>
      <w:r w:rsidR="00B6791F">
        <w:t>or t</w:t>
      </w:r>
      <w:r w:rsidR="000403B3" w:rsidRPr="00E43EFA">
        <w:t>riglycerides</w:t>
      </w:r>
      <w:r w:rsidR="00B6791F">
        <w:t>,</w:t>
      </w:r>
      <w:r w:rsidR="000403B3" w:rsidRPr="00E43EFA">
        <w:t xml:space="preserve"> and HDL increase</w:t>
      </w:r>
      <w:r w:rsidR="00B6791F">
        <w:t>d</w:t>
      </w:r>
      <w:r w:rsidR="000403B3" w:rsidRPr="00E43EFA">
        <w:t xml:space="preserve"> in the 7</w:t>
      </w:r>
      <w:r w:rsidR="006B6368" w:rsidRPr="00E43EFA">
        <w:rPr>
          <w:vertAlign w:val="superscript"/>
        </w:rPr>
        <w:t>th</w:t>
      </w:r>
      <w:r w:rsidR="006B6368" w:rsidRPr="00E43EFA">
        <w:t xml:space="preserve"> </w:t>
      </w:r>
      <w:r w:rsidR="000403B3" w:rsidRPr="00E43EFA">
        <w:t>and 13</w:t>
      </w:r>
      <w:r w:rsidR="006B6368" w:rsidRPr="00E43EFA">
        <w:rPr>
          <w:vertAlign w:val="superscript"/>
        </w:rPr>
        <w:t>th</w:t>
      </w:r>
      <w:r w:rsidR="006B6368" w:rsidRPr="00E43EFA">
        <w:t xml:space="preserve"> </w:t>
      </w:r>
      <w:r w:rsidR="000403B3" w:rsidRPr="00E43EFA">
        <w:t xml:space="preserve">weeks </w:t>
      </w:r>
      <w:r w:rsidR="00B6791F">
        <w:t>for the</w:t>
      </w:r>
      <w:r w:rsidR="000403B3" w:rsidRPr="00E43EFA">
        <w:t xml:space="preserve"> soursop and non</w:t>
      </w:r>
      <w:r w:rsidR="00B6791F">
        <w:t>-</w:t>
      </w:r>
      <w:r w:rsidR="000403B3" w:rsidRPr="00E43EFA">
        <w:t>soursop groups.</w:t>
      </w:r>
      <w:r w:rsidR="00316551">
        <w:t xml:space="preserve"> </w:t>
      </w:r>
      <w:r w:rsidR="000403B3" w:rsidRPr="00E43EFA">
        <w:rPr>
          <w:rFonts w:eastAsia="Times New Roman"/>
          <w:color w:val="000000" w:themeColor="text1"/>
        </w:rPr>
        <w:t xml:space="preserve">Why is there no significant difference in </w:t>
      </w:r>
      <w:r w:rsidR="00B6791F">
        <w:rPr>
          <w:rFonts w:eastAsia="Times New Roman"/>
          <w:color w:val="000000" w:themeColor="text1"/>
        </w:rPr>
        <w:t>t</w:t>
      </w:r>
      <w:r w:rsidR="000403B3" w:rsidRPr="00E43EFA">
        <w:rPr>
          <w:rFonts w:eastAsia="Times New Roman"/>
          <w:color w:val="000000" w:themeColor="text1"/>
        </w:rPr>
        <w:t xml:space="preserve">otal </w:t>
      </w:r>
      <w:r w:rsidR="00B6791F">
        <w:rPr>
          <w:rFonts w:eastAsia="Times New Roman"/>
          <w:color w:val="000000" w:themeColor="text1"/>
        </w:rPr>
        <w:t>c</w:t>
      </w:r>
      <w:r w:rsidR="000403B3" w:rsidRPr="00E43EFA">
        <w:rPr>
          <w:rFonts w:eastAsia="Times New Roman"/>
          <w:color w:val="000000" w:themeColor="text1"/>
        </w:rPr>
        <w:t xml:space="preserve">holesterol, </w:t>
      </w:r>
      <w:r w:rsidR="00F17E1B" w:rsidRPr="00E43EFA">
        <w:rPr>
          <w:rFonts w:eastAsia="Times New Roman"/>
          <w:color w:val="000000" w:themeColor="text1"/>
        </w:rPr>
        <w:t xml:space="preserve">LDL, HDL, </w:t>
      </w:r>
      <w:r w:rsidR="00B6791F">
        <w:rPr>
          <w:rFonts w:eastAsia="Times New Roman"/>
          <w:color w:val="000000" w:themeColor="text1"/>
        </w:rPr>
        <w:t>or t</w:t>
      </w:r>
      <w:r w:rsidR="000403B3" w:rsidRPr="00E43EFA">
        <w:rPr>
          <w:rFonts w:eastAsia="Times New Roman"/>
          <w:color w:val="000000" w:themeColor="text1"/>
        </w:rPr>
        <w:t xml:space="preserve">riglycerides among </w:t>
      </w:r>
      <w:r w:rsidR="00B6791F">
        <w:rPr>
          <w:rFonts w:eastAsia="Times New Roman"/>
          <w:color w:val="000000" w:themeColor="text1"/>
        </w:rPr>
        <w:t xml:space="preserve">the </w:t>
      </w:r>
      <w:r w:rsidR="000403B3" w:rsidRPr="00E43EFA">
        <w:rPr>
          <w:rFonts w:eastAsia="Times New Roman"/>
          <w:color w:val="000000" w:themeColor="text1"/>
        </w:rPr>
        <w:t xml:space="preserve">soursop </w:t>
      </w:r>
      <w:r w:rsidR="00B6791F">
        <w:rPr>
          <w:rFonts w:eastAsia="Times New Roman"/>
          <w:color w:val="000000" w:themeColor="text1"/>
        </w:rPr>
        <w:t xml:space="preserve">and </w:t>
      </w:r>
      <w:r w:rsidR="00F17E1B" w:rsidRPr="00E43EFA">
        <w:rPr>
          <w:rFonts w:eastAsia="Times New Roman"/>
          <w:color w:val="000000" w:themeColor="text1"/>
        </w:rPr>
        <w:t>non</w:t>
      </w:r>
      <w:r w:rsidR="00B6791F">
        <w:rPr>
          <w:rFonts w:eastAsia="Times New Roman"/>
          <w:color w:val="000000" w:themeColor="text1"/>
        </w:rPr>
        <w:t>-</w:t>
      </w:r>
      <w:r w:rsidR="000403B3" w:rsidRPr="00E43EFA">
        <w:rPr>
          <w:rFonts w:eastAsia="Times New Roman"/>
          <w:color w:val="000000" w:themeColor="text1"/>
        </w:rPr>
        <w:t xml:space="preserve">soursop </w:t>
      </w:r>
      <w:r w:rsidR="00F17E1B" w:rsidRPr="00E43EFA">
        <w:rPr>
          <w:rFonts w:eastAsia="Times New Roman"/>
          <w:color w:val="000000" w:themeColor="text1"/>
        </w:rPr>
        <w:t xml:space="preserve">groups </w:t>
      </w:r>
      <w:r w:rsidR="000403B3" w:rsidRPr="00E43EFA">
        <w:rPr>
          <w:rFonts w:eastAsia="Times New Roman"/>
          <w:color w:val="000000" w:themeColor="text1"/>
        </w:rPr>
        <w:t>at week</w:t>
      </w:r>
      <w:r w:rsidR="00B6791F">
        <w:rPr>
          <w:rFonts w:eastAsia="Times New Roman"/>
          <w:color w:val="000000" w:themeColor="text1"/>
        </w:rPr>
        <w:t>s</w:t>
      </w:r>
      <w:r w:rsidR="000403B3" w:rsidRPr="00E43EFA">
        <w:rPr>
          <w:rFonts w:eastAsia="Times New Roman"/>
          <w:color w:val="000000" w:themeColor="text1"/>
        </w:rPr>
        <w:t xml:space="preserve"> 7 and 13?</w:t>
      </w:r>
      <w:r w:rsidR="00F17E1B" w:rsidRPr="00E43EFA">
        <w:rPr>
          <w:rFonts w:eastAsia="Times New Roman"/>
          <w:color w:val="000000" w:themeColor="text1"/>
        </w:rPr>
        <w:t xml:space="preserve"> We</w:t>
      </w:r>
      <w:r w:rsidR="000403B3" w:rsidRPr="00E43EFA">
        <w:rPr>
          <w:rFonts w:eastAsia="Times New Roman"/>
          <w:color w:val="000000" w:themeColor="text1"/>
        </w:rPr>
        <w:t xml:space="preserve"> </w:t>
      </w:r>
      <w:r w:rsidR="00F17E1B" w:rsidRPr="00E43EFA">
        <w:rPr>
          <w:rFonts w:eastAsia="Times New Roman"/>
          <w:color w:val="000000" w:themeColor="text1"/>
        </w:rPr>
        <w:t>s</w:t>
      </w:r>
      <w:r w:rsidR="000403B3" w:rsidRPr="00E43EFA">
        <w:rPr>
          <w:rFonts w:eastAsia="Times New Roman"/>
          <w:color w:val="000000" w:themeColor="text1"/>
        </w:rPr>
        <w:t xml:space="preserve">uspect </w:t>
      </w:r>
      <w:r w:rsidR="00F17E1B" w:rsidRPr="00E43EFA">
        <w:rPr>
          <w:rFonts w:eastAsia="Times New Roman"/>
          <w:color w:val="000000" w:themeColor="text1"/>
        </w:rPr>
        <w:t xml:space="preserve">that </w:t>
      </w:r>
      <w:r w:rsidR="000403B3" w:rsidRPr="00E43EFA">
        <w:rPr>
          <w:rFonts w:eastAsia="Times New Roman"/>
          <w:color w:val="000000" w:themeColor="text1"/>
        </w:rPr>
        <w:t>the subjects of the study were healthy subjects rather than subjects with cardiovascular disorders (dyslipidemia) as in other studies.</w:t>
      </w:r>
      <w:r w:rsidR="00204EAA" w:rsidRPr="00E43EFA">
        <w:rPr>
          <w:rFonts w:eastAsia="Times New Roman"/>
          <w:color w:val="000000" w:themeColor="text1"/>
        </w:rPr>
        <w:t xml:space="preserve"> </w:t>
      </w:r>
      <w:r w:rsidR="000403B3" w:rsidRPr="00E43EFA">
        <w:rPr>
          <w:rFonts w:eastAsia="Times New Roman"/>
        </w:rPr>
        <w:t>When the subjects who initially</w:t>
      </w:r>
      <w:r w:rsidR="008061A0">
        <w:rPr>
          <w:rFonts w:eastAsia="Times New Roman"/>
        </w:rPr>
        <w:t xml:space="preserve"> had</w:t>
      </w:r>
      <w:r w:rsidR="000403B3" w:rsidRPr="00E43EFA">
        <w:rPr>
          <w:rFonts w:eastAsia="Times New Roman"/>
        </w:rPr>
        <w:t xml:space="preserve"> dyslipidemia (hypercholesterolemia, high LDL, low HDL</w:t>
      </w:r>
      <w:r w:rsidR="008061A0">
        <w:rPr>
          <w:rFonts w:eastAsia="Times New Roman"/>
        </w:rPr>
        <w:t>,</w:t>
      </w:r>
      <w:r w:rsidR="000403B3" w:rsidRPr="00E43EFA">
        <w:rPr>
          <w:rFonts w:eastAsia="Times New Roman"/>
        </w:rPr>
        <w:t xml:space="preserve"> and hypertriglyceride</w:t>
      </w:r>
      <w:r w:rsidR="00F73930" w:rsidRPr="00E43EFA">
        <w:rPr>
          <w:rFonts w:eastAsia="Times New Roman"/>
        </w:rPr>
        <w:t>mia</w:t>
      </w:r>
      <w:r w:rsidR="000403B3" w:rsidRPr="00E43EFA">
        <w:rPr>
          <w:rFonts w:eastAsia="Times New Roman"/>
        </w:rPr>
        <w:t xml:space="preserve">) </w:t>
      </w:r>
      <w:r w:rsidR="008061A0">
        <w:rPr>
          <w:rFonts w:eastAsia="Times New Roman"/>
        </w:rPr>
        <w:t>are</w:t>
      </w:r>
      <w:r w:rsidR="000403B3" w:rsidRPr="00E43EFA">
        <w:rPr>
          <w:rFonts w:eastAsia="Times New Roman"/>
        </w:rPr>
        <w:t xml:space="preserve"> compared </w:t>
      </w:r>
      <w:r w:rsidR="008061A0">
        <w:rPr>
          <w:rFonts w:eastAsia="Times New Roman"/>
        </w:rPr>
        <w:t xml:space="preserve">to the </w:t>
      </w:r>
      <w:r w:rsidR="000403B3" w:rsidRPr="00E43EFA">
        <w:rPr>
          <w:rFonts w:eastAsia="Times New Roman"/>
        </w:rPr>
        <w:t xml:space="preserve">soursop and </w:t>
      </w:r>
      <w:r w:rsidR="00F17E1B" w:rsidRPr="00E43EFA">
        <w:rPr>
          <w:rFonts w:eastAsia="Times New Roman"/>
        </w:rPr>
        <w:t>non</w:t>
      </w:r>
      <w:r w:rsidR="008061A0">
        <w:rPr>
          <w:rFonts w:eastAsia="Times New Roman"/>
        </w:rPr>
        <w:t>-</w:t>
      </w:r>
      <w:r w:rsidR="00F17E1B" w:rsidRPr="00E43EFA">
        <w:rPr>
          <w:rFonts w:eastAsia="Times New Roman"/>
        </w:rPr>
        <w:t>soursop groups</w:t>
      </w:r>
      <w:r w:rsidR="000403B3" w:rsidRPr="00E43EFA">
        <w:rPr>
          <w:rFonts w:eastAsia="Times New Roman"/>
        </w:rPr>
        <w:t>, the result</w:t>
      </w:r>
      <w:r w:rsidR="008061A0">
        <w:rPr>
          <w:rFonts w:eastAsia="Times New Roman"/>
        </w:rPr>
        <w:t>s</w:t>
      </w:r>
      <w:r w:rsidR="000403B3" w:rsidRPr="00E43EFA">
        <w:rPr>
          <w:rFonts w:eastAsia="Times New Roman"/>
        </w:rPr>
        <w:t xml:space="preserve"> </w:t>
      </w:r>
      <w:r w:rsidR="008061A0">
        <w:rPr>
          <w:rFonts w:eastAsia="Times New Roman"/>
        </w:rPr>
        <w:t>are</w:t>
      </w:r>
      <w:r w:rsidR="000403B3" w:rsidRPr="00E43EFA">
        <w:rPr>
          <w:rFonts w:eastAsia="Times New Roman"/>
        </w:rPr>
        <w:t xml:space="preserve"> as follows</w:t>
      </w:r>
      <w:r w:rsidR="00316551">
        <w:rPr>
          <w:rFonts w:eastAsia="Times New Roman"/>
        </w:rPr>
        <w:t>:</w:t>
      </w:r>
    </w:p>
    <w:p w14:paraId="2E881B53" w14:textId="69025467" w:rsidR="007C1F0A" w:rsidRDefault="007C1F0A" w:rsidP="004E0D65">
      <w:pPr>
        <w:tabs>
          <w:tab w:val="left" w:pos="567"/>
          <w:tab w:val="left" w:pos="709"/>
        </w:tabs>
        <w:spacing w:after="0" w:line="240" w:lineRule="auto"/>
        <w:jc w:val="both"/>
        <w:rPr>
          <w:rFonts w:eastAsia="Times New Roman"/>
          <w:lang w:val="id-ID"/>
        </w:rPr>
      </w:pPr>
    </w:p>
    <w:p w14:paraId="78196923" w14:textId="77777777" w:rsidR="00DF59EB" w:rsidRDefault="00DF59EB" w:rsidP="004E0D65">
      <w:pPr>
        <w:tabs>
          <w:tab w:val="left" w:pos="567"/>
          <w:tab w:val="left" w:pos="709"/>
        </w:tabs>
        <w:spacing w:after="0" w:line="240" w:lineRule="auto"/>
        <w:jc w:val="both"/>
        <w:rPr>
          <w:rFonts w:eastAsia="Times New Roman"/>
          <w:lang w:val="id-ID"/>
        </w:rPr>
      </w:pPr>
    </w:p>
    <w:p w14:paraId="01E3504A" w14:textId="77777777" w:rsidR="00DF59EB" w:rsidRPr="00DF59EB" w:rsidRDefault="00DF59EB" w:rsidP="004E0D65">
      <w:pPr>
        <w:tabs>
          <w:tab w:val="left" w:pos="567"/>
          <w:tab w:val="left" w:pos="709"/>
        </w:tabs>
        <w:spacing w:after="0" w:line="240" w:lineRule="auto"/>
        <w:jc w:val="both"/>
        <w:rPr>
          <w:rFonts w:eastAsia="Times New Roman"/>
          <w:lang w:val="id-ID"/>
        </w:rPr>
      </w:pPr>
    </w:p>
    <w:p w14:paraId="0165645A" w14:textId="6A8626A1" w:rsidR="00BC359F" w:rsidRPr="00E43EFA" w:rsidRDefault="005E2E3F" w:rsidP="004E0D65">
      <w:pPr>
        <w:shd w:val="clear" w:color="auto" w:fill="FFFFFF"/>
        <w:tabs>
          <w:tab w:val="left" w:pos="567"/>
          <w:tab w:val="left" w:pos="709"/>
          <w:tab w:val="left" w:pos="5670"/>
        </w:tabs>
        <w:spacing w:after="0" w:line="240" w:lineRule="auto"/>
        <w:jc w:val="center"/>
        <w:rPr>
          <w:rFonts w:eastAsia="Times New Roman"/>
        </w:rPr>
      </w:pPr>
      <w:bookmarkStart w:id="18" w:name="_GoBack"/>
      <w:bookmarkEnd w:id="18"/>
      <w:proofErr w:type="gramStart"/>
      <w:r>
        <w:lastRenderedPageBreak/>
        <w:t>TABLE</w:t>
      </w:r>
      <w:r>
        <w:rPr>
          <w:lang w:val="id-ID"/>
        </w:rPr>
        <w:t xml:space="preserve"> 5.</w:t>
      </w:r>
      <w:proofErr w:type="gramEnd"/>
      <w:r>
        <w:t xml:space="preserve"> Subject dyslipidemia in the </w:t>
      </w:r>
      <w:proofErr w:type="spellStart"/>
      <w:r>
        <w:t>soursop</w:t>
      </w:r>
      <w:proofErr w:type="spellEnd"/>
      <w:r>
        <w:t xml:space="preserve"> and non-</w:t>
      </w:r>
      <w:proofErr w:type="spellStart"/>
      <w:r>
        <w:t>soursop</w:t>
      </w:r>
      <w:proofErr w:type="spellEnd"/>
      <w:r>
        <w:t xml:space="preserve"> groups</w:t>
      </w:r>
      <w:r w:rsidR="00BC359F" w:rsidRPr="00E43EFA">
        <w:rPr>
          <w:rFonts w:eastAsia="Times New Roman"/>
        </w:rPr>
        <w:t xml:space="preserve"> </w:t>
      </w:r>
    </w:p>
    <w:tbl>
      <w:tblPr>
        <w:tblW w:w="5000" w:type="pct"/>
        <w:tblBorders>
          <w:top w:val="single" w:sz="8" w:space="0" w:color="000000"/>
          <w:bottom w:val="single" w:sz="8" w:space="0" w:color="000000"/>
          <w:insideH w:val="single" w:sz="8" w:space="0" w:color="000000"/>
        </w:tblBorders>
        <w:tblCellMar>
          <w:left w:w="0" w:type="dxa"/>
          <w:right w:w="0" w:type="dxa"/>
        </w:tblCellMar>
        <w:tblLook w:val="0420" w:firstRow="1" w:lastRow="0" w:firstColumn="0" w:lastColumn="0" w:noHBand="0" w:noVBand="1"/>
      </w:tblPr>
      <w:tblGrid>
        <w:gridCol w:w="1537"/>
        <w:gridCol w:w="1119"/>
        <w:gridCol w:w="1397"/>
        <w:gridCol w:w="1115"/>
        <w:gridCol w:w="1535"/>
        <w:gridCol w:w="1115"/>
        <w:gridCol w:w="1397"/>
      </w:tblGrid>
      <w:tr w:rsidR="00DF59EB" w:rsidRPr="00D038B6" w14:paraId="0E9108A5" w14:textId="77777777" w:rsidTr="0018182C">
        <w:trPr>
          <w:trHeight w:val="397"/>
        </w:trPr>
        <w:tc>
          <w:tcPr>
            <w:tcW w:w="834" w:type="pct"/>
            <w:vMerge w:val="restart"/>
            <w:shd w:val="clear" w:color="auto" w:fill="FFFFFF"/>
          </w:tcPr>
          <w:p w14:paraId="00B04256" w14:textId="7DDD2646" w:rsidR="00DF59EB" w:rsidRPr="00DF59EB" w:rsidRDefault="00DF59EB" w:rsidP="0018182C">
            <w:pPr>
              <w:pStyle w:val="ListParagraph"/>
              <w:tabs>
                <w:tab w:val="left" w:pos="567"/>
                <w:tab w:val="right" w:pos="7371"/>
                <w:tab w:val="right" w:pos="7938"/>
              </w:tabs>
              <w:spacing w:after="0" w:line="240" w:lineRule="auto"/>
              <w:ind w:left="0"/>
              <w:rPr>
                <w:bCs/>
                <w:sz w:val="20"/>
                <w:szCs w:val="20"/>
                <w:lang w:val="id-ID"/>
              </w:rPr>
            </w:pPr>
            <w:proofErr w:type="spellStart"/>
            <w:r w:rsidRPr="00D038B6">
              <w:rPr>
                <w:rFonts w:eastAsia="Times New Roman"/>
                <w:sz w:val="20"/>
                <w:szCs w:val="20"/>
              </w:rPr>
              <w:t>Hyperchol</w:t>
            </w:r>
            <w:proofErr w:type="spellEnd"/>
            <w:r>
              <w:rPr>
                <w:rFonts w:eastAsia="Times New Roman"/>
                <w:sz w:val="20"/>
                <w:szCs w:val="20"/>
                <w:lang w:val="id-ID"/>
              </w:rPr>
              <w:t>esterol</w:t>
            </w:r>
          </w:p>
        </w:tc>
        <w:tc>
          <w:tcPr>
            <w:tcW w:w="1364" w:type="pct"/>
            <w:gridSpan w:val="2"/>
            <w:shd w:val="clear" w:color="auto" w:fill="FFFFFF"/>
            <w:tcMar>
              <w:top w:w="72" w:type="dxa"/>
              <w:left w:w="144" w:type="dxa"/>
              <w:bottom w:w="72" w:type="dxa"/>
              <w:right w:w="144" w:type="dxa"/>
            </w:tcMar>
            <w:hideMark/>
          </w:tcPr>
          <w:p w14:paraId="04ED963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0</w:t>
            </w:r>
          </w:p>
          <w:p w14:paraId="29A78B1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22)</w:t>
            </w:r>
          </w:p>
        </w:tc>
        <w:tc>
          <w:tcPr>
            <w:tcW w:w="1438" w:type="pct"/>
            <w:gridSpan w:val="2"/>
            <w:shd w:val="clear" w:color="auto" w:fill="FFFFFF"/>
            <w:tcMar>
              <w:top w:w="72" w:type="dxa"/>
              <w:left w:w="144" w:type="dxa"/>
              <w:bottom w:w="72" w:type="dxa"/>
              <w:right w:w="144" w:type="dxa"/>
            </w:tcMar>
            <w:hideMark/>
          </w:tcPr>
          <w:p w14:paraId="1B8F42D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7</w:t>
            </w:r>
          </w:p>
          <w:p w14:paraId="6204EA2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17)</w:t>
            </w:r>
          </w:p>
        </w:tc>
        <w:tc>
          <w:tcPr>
            <w:tcW w:w="1364" w:type="pct"/>
            <w:gridSpan w:val="2"/>
            <w:shd w:val="clear" w:color="auto" w:fill="FFFFFF"/>
            <w:tcMar>
              <w:top w:w="72" w:type="dxa"/>
              <w:left w:w="144" w:type="dxa"/>
              <w:bottom w:w="72" w:type="dxa"/>
              <w:right w:w="144" w:type="dxa"/>
            </w:tcMar>
            <w:hideMark/>
          </w:tcPr>
          <w:p w14:paraId="7197651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13</w:t>
            </w:r>
          </w:p>
          <w:p w14:paraId="580D3AA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17)</w:t>
            </w:r>
          </w:p>
        </w:tc>
      </w:tr>
      <w:tr w:rsidR="00DF59EB" w:rsidRPr="00D038B6" w14:paraId="150285A1" w14:textId="77777777" w:rsidTr="0018182C">
        <w:trPr>
          <w:trHeight w:val="481"/>
        </w:trPr>
        <w:tc>
          <w:tcPr>
            <w:tcW w:w="834" w:type="pct"/>
            <w:vMerge/>
            <w:shd w:val="clear" w:color="auto" w:fill="FFFFFF"/>
          </w:tcPr>
          <w:p w14:paraId="6D0556D7" w14:textId="77777777" w:rsidR="00DF59EB" w:rsidRPr="00D038B6" w:rsidRDefault="00DF59EB" w:rsidP="0018182C">
            <w:pPr>
              <w:pStyle w:val="ListParagraph"/>
              <w:tabs>
                <w:tab w:val="left" w:pos="567"/>
                <w:tab w:val="right" w:pos="7371"/>
                <w:tab w:val="right" w:pos="7938"/>
              </w:tabs>
              <w:spacing w:after="0" w:line="240" w:lineRule="auto"/>
              <w:ind w:left="0"/>
              <w:jc w:val="center"/>
              <w:rPr>
                <w:bCs/>
                <w:sz w:val="20"/>
                <w:szCs w:val="20"/>
              </w:rPr>
            </w:pPr>
          </w:p>
        </w:tc>
        <w:tc>
          <w:tcPr>
            <w:tcW w:w="607" w:type="pct"/>
            <w:shd w:val="clear" w:color="auto" w:fill="FFFFFF"/>
            <w:tcMar>
              <w:top w:w="72" w:type="dxa"/>
              <w:left w:w="144" w:type="dxa"/>
              <w:bottom w:w="72" w:type="dxa"/>
              <w:right w:w="144" w:type="dxa"/>
            </w:tcMar>
            <w:hideMark/>
          </w:tcPr>
          <w:p w14:paraId="00E1591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602378E2"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10)</w:t>
            </w:r>
          </w:p>
        </w:tc>
        <w:tc>
          <w:tcPr>
            <w:tcW w:w="758" w:type="pct"/>
            <w:shd w:val="clear" w:color="auto" w:fill="FFFFFF"/>
            <w:tcMar>
              <w:top w:w="72" w:type="dxa"/>
              <w:left w:w="144" w:type="dxa"/>
              <w:bottom w:w="72" w:type="dxa"/>
              <w:right w:w="144" w:type="dxa"/>
            </w:tcMar>
            <w:hideMark/>
          </w:tcPr>
          <w:p w14:paraId="4BE1526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1E23896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12)</w:t>
            </w:r>
          </w:p>
        </w:tc>
        <w:tc>
          <w:tcPr>
            <w:tcW w:w="605" w:type="pct"/>
            <w:shd w:val="clear" w:color="auto" w:fill="FFFFFF"/>
            <w:tcMar>
              <w:top w:w="72" w:type="dxa"/>
              <w:left w:w="144" w:type="dxa"/>
              <w:bottom w:w="72" w:type="dxa"/>
              <w:right w:w="144" w:type="dxa"/>
            </w:tcMar>
            <w:hideMark/>
          </w:tcPr>
          <w:p w14:paraId="545BB0B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5C96B345"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7)</w:t>
            </w:r>
          </w:p>
        </w:tc>
        <w:tc>
          <w:tcPr>
            <w:tcW w:w="833" w:type="pct"/>
            <w:shd w:val="clear" w:color="auto" w:fill="FFFFFF"/>
            <w:tcMar>
              <w:top w:w="72" w:type="dxa"/>
              <w:left w:w="144" w:type="dxa"/>
              <w:bottom w:w="72" w:type="dxa"/>
              <w:right w:w="144" w:type="dxa"/>
            </w:tcMar>
            <w:hideMark/>
          </w:tcPr>
          <w:p w14:paraId="1C683BA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65C54A7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10)</w:t>
            </w:r>
          </w:p>
        </w:tc>
        <w:tc>
          <w:tcPr>
            <w:tcW w:w="605" w:type="pct"/>
            <w:shd w:val="clear" w:color="auto" w:fill="FFFFFF"/>
            <w:tcMar>
              <w:top w:w="72" w:type="dxa"/>
              <w:left w:w="144" w:type="dxa"/>
              <w:bottom w:w="72" w:type="dxa"/>
              <w:right w:w="144" w:type="dxa"/>
            </w:tcMar>
            <w:hideMark/>
          </w:tcPr>
          <w:p w14:paraId="5CC7689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69033D4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7)</w:t>
            </w:r>
          </w:p>
        </w:tc>
        <w:tc>
          <w:tcPr>
            <w:tcW w:w="759" w:type="pct"/>
            <w:shd w:val="clear" w:color="auto" w:fill="FFFFFF"/>
            <w:tcMar>
              <w:top w:w="72" w:type="dxa"/>
              <w:left w:w="144" w:type="dxa"/>
              <w:bottom w:w="72" w:type="dxa"/>
              <w:right w:w="144" w:type="dxa"/>
            </w:tcMar>
            <w:hideMark/>
          </w:tcPr>
          <w:p w14:paraId="3C525B8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3E8F281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10)</w:t>
            </w:r>
          </w:p>
        </w:tc>
      </w:tr>
      <w:tr w:rsidR="00DF59EB" w:rsidRPr="00D038B6" w14:paraId="339C4EB1" w14:textId="77777777" w:rsidTr="0018182C">
        <w:trPr>
          <w:trHeight w:val="622"/>
        </w:trPr>
        <w:tc>
          <w:tcPr>
            <w:tcW w:w="834" w:type="pct"/>
            <w:vMerge/>
            <w:shd w:val="clear" w:color="auto" w:fill="FFFFFF"/>
          </w:tcPr>
          <w:p w14:paraId="1CCD219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
        </w:tc>
        <w:tc>
          <w:tcPr>
            <w:tcW w:w="607" w:type="pct"/>
            <w:shd w:val="clear" w:color="auto" w:fill="FFFFFF"/>
            <w:tcMar>
              <w:top w:w="72" w:type="dxa"/>
              <w:left w:w="144" w:type="dxa"/>
              <w:bottom w:w="72" w:type="dxa"/>
              <w:right w:w="144" w:type="dxa"/>
            </w:tcMar>
            <w:hideMark/>
          </w:tcPr>
          <w:p w14:paraId="048E8F3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221.30</w:t>
            </w:r>
          </w:p>
          <w:p w14:paraId="6C1950B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17.30 mg/</w:t>
            </w:r>
            <w:proofErr w:type="spellStart"/>
            <w:r w:rsidRPr="00D038B6">
              <w:rPr>
                <w:sz w:val="20"/>
                <w:szCs w:val="20"/>
              </w:rPr>
              <w:t>dL</w:t>
            </w:r>
            <w:proofErr w:type="spellEnd"/>
          </w:p>
        </w:tc>
        <w:tc>
          <w:tcPr>
            <w:tcW w:w="758" w:type="pct"/>
            <w:shd w:val="clear" w:color="auto" w:fill="FFFFFF"/>
            <w:tcMar>
              <w:top w:w="72" w:type="dxa"/>
              <w:left w:w="144" w:type="dxa"/>
              <w:bottom w:w="72" w:type="dxa"/>
              <w:right w:w="144" w:type="dxa"/>
            </w:tcMar>
            <w:hideMark/>
          </w:tcPr>
          <w:p w14:paraId="223AD34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223.25</w:t>
            </w:r>
          </w:p>
          <w:p w14:paraId="45C901D2"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15.88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hideMark/>
          </w:tcPr>
          <w:p w14:paraId="4B57AEC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213.57</w:t>
            </w:r>
          </w:p>
          <w:p w14:paraId="7DD7F74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19.67 mg/</w:t>
            </w:r>
            <w:proofErr w:type="spellStart"/>
            <w:r w:rsidRPr="00D038B6">
              <w:rPr>
                <w:sz w:val="20"/>
                <w:szCs w:val="20"/>
              </w:rPr>
              <w:t>dL</w:t>
            </w:r>
            <w:proofErr w:type="spellEnd"/>
          </w:p>
        </w:tc>
        <w:tc>
          <w:tcPr>
            <w:tcW w:w="833" w:type="pct"/>
            <w:shd w:val="clear" w:color="auto" w:fill="FFFFFF"/>
            <w:tcMar>
              <w:top w:w="72" w:type="dxa"/>
              <w:left w:w="144" w:type="dxa"/>
              <w:bottom w:w="72" w:type="dxa"/>
              <w:right w:w="144" w:type="dxa"/>
            </w:tcMar>
            <w:hideMark/>
          </w:tcPr>
          <w:p w14:paraId="6137595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223.70</w:t>
            </w:r>
          </w:p>
          <w:p w14:paraId="236ADE3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25.06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hideMark/>
          </w:tcPr>
          <w:p w14:paraId="55DC5AC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197.57</w:t>
            </w:r>
          </w:p>
          <w:p w14:paraId="0194040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33.64 mg/</w:t>
            </w:r>
            <w:proofErr w:type="spellStart"/>
            <w:r w:rsidRPr="00D038B6">
              <w:rPr>
                <w:sz w:val="20"/>
                <w:szCs w:val="20"/>
              </w:rPr>
              <w:t>dL</w:t>
            </w:r>
            <w:proofErr w:type="spellEnd"/>
          </w:p>
        </w:tc>
        <w:tc>
          <w:tcPr>
            <w:tcW w:w="759" w:type="pct"/>
            <w:shd w:val="clear" w:color="auto" w:fill="FFFFFF"/>
            <w:tcMar>
              <w:top w:w="72" w:type="dxa"/>
              <w:left w:w="144" w:type="dxa"/>
              <w:bottom w:w="72" w:type="dxa"/>
              <w:right w:w="144" w:type="dxa"/>
            </w:tcMar>
            <w:hideMark/>
          </w:tcPr>
          <w:p w14:paraId="266B31B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220.70</w:t>
            </w:r>
          </w:p>
          <w:p w14:paraId="795E597F"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18.06 mg/</w:t>
            </w:r>
            <w:proofErr w:type="spellStart"/>
            <w:r w:rsidRPr="00D038B6">
              <w:rPr>
                <w:sz w:val="20"/>
                <w:szCs w:val="20"/>
              </w:rPr>
              <w:t>dL</w:t>
            </w:r>
            <w:proofErr w:type="spellEnd"/>
          </w:p>
        </w:tc>
      </w:tr>
      <w:tr w:rsidR="00DF59EB" w:rsidRPr="00D038B6" w14:paraId="22E560B3" w14:textId="77777777" w:rsidTr="0018182C">
        <w:trPr>
          <w:trHeight w:val="477"/>
        </w:trPr>
        <w:tc>
          <w:tcPr>
            <w:tcW w:w="834" w:type="pct"/>
            <w:vMerge w:val="restart"/>
            <w:shd w:val="clear" w:color="auto" w:fill="FFFFFF"/>
          </w:tcPr>
          <w:p w14:paraId="0E83AD9A" w14:textId="77777777" w:rsidR="00DF59EB" w:rsidRPr="00D038B6" w:rsidRDefault="00DF59EB" w:rsidP="0018182C">
            <w:pPr>
              <w:pStyle w:val="ListParagraph"/>
              <w:tabs>
                <w:tab w:val="left" w:pos="567"/>
                <w:tab w:val="right" w:pos="7371"/>
                <w:tab w:val="right" w:pos="7938"/>
              </w:tabs>
              <w:spacing w:after="0" w:line="240" w:lineRule="auto"/>
              <w:ind w:left="0"/>
              <w:rPr>
                <w:sz w:val="20"/>
                <w:szCs w:val="20"/>
              </w:rPr>
            </w:pPr>
            <w:r w:rsidRPr="00D038B6">
              <w:rPr>
                <w:rFonts w:eastAsia="Times New Roman"/>
                <w:sz w:val="20"/>
                <w:szCs w:val="20"/>
              </w:rPr>
              <w:t>High LDL</w:t>
            </w:r>
          </w:p>
        </w:tc>
        <w:tc>
          <w:tcPr>
            <w:tcW w:w="1364" w:type="pct"/>
            <w:gridSpan w:val="2"/>
            <w:shd w:val="clear" w:color="auto" w:fill="FFFFFF"/>
            <w:tcMar>
              <w:top w:w="72" w:type="dxa"/>
              <w:left w:w="144" w:type="dxa"/>
              <w:bottom w:w="72" w:type="dxa"/>
              <w:right w:w="144" w:type="dxa"/>
            </w:tcMar>
          </w:tcPr>
          <w:p w14:paraId="6CA7A37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0</w:t>
            </w:r>
          </w:p>
          <w:p w14:paraId="7637FB9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81)</w:t>
            </w:r>
          </w:p>
        </w:tc>
        <w:tc>
          <w:tcPr>
            <w:tcW w:w="1438" w:type="pct"/>
            <w:gridSpan w:val="2"/>
            <w:shd w:val="clear" w:color="auto" w:fill="FFFFFF"/>
            <w:tcMar>
              <w:top w:w="72" w:type="dxa"/>
              <w:left w:w="144" w:type="dxa"/>
              <w:bottom w:w="72" w:type="dxa"/>
              <w:right w:w="144" w:type="dxa"/>
            </w:tcMar>
          </w:tcPr>
          <w:p w14:paraId="5CBC334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7</w:t>
            </w:r>
          </w:p>
          <w:p w14:paraId="3B0775F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63)</w:t>
            </w:r>
          </w:p>
        </w:tc>
        <w:tc>
          <w:tcPr>
            <w:tcW w:w="1364" w:type="pct"/>
            <w:gridSpan w:val="2"/>
            <w:shd w:val="clear" w:color="auto" w:fill="FFFFFF"/>
            <w:tcMar>
              <w:top w:w="72" w:type="dxa"/>
              <w:left w:w="144" w:type="dxa"/>
              <w:bottom w:w="72" w:type="dxa"/>
              <w:right w:w="144" w:type="dxa"/>
            </w:tcMar>
          </w:tcPr>
          <w:p w14:paraId="284582C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13</w:t>
            </w:r>
          </w:p>
          <w:p w14:paraId="0DB63A4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61)</w:t>
            </w:r>
          </w:p>
        </w:tc>
      </w:tr>
      <w:tr w:rsidR="00DF59EB" w:rsidRPr="00D038B6" w14:paraId="7263D790" w14:textId="77777777" w:rsidTr="0018182C">
        <w:trPr>
          <w:trHeight w:val="469"/>
        </w:trPr>
        <w:tc>
          <w:tcPr>
            <w:tcW w:w="834" w:type="pct"/>
            <w:vMerge/>
            <w:shd w:val="clear" w:color="auto" w:fill="FFFFFF"/>
          </w:tcPr>
          <w:p w14:paraId="54BB766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
        </w:tc>
        <w:tc>
          <w:tcPr>
            <w:tcW w:w="607" w:type="pct"/>
            <w:shd w:val="clear" w:color="auto" w:fill="FFFFFF"/>
            <w:tcMar>
              <w:top w:w="72" w:type="dxa"/>
              <w:left w:w="144" w:type="dxa"/>
              <w:bottom w:w="72" w:type="dxa"/>
              <w:right w:w="144" w:type="dxa"/>
            </w:tcMar>
          </w:tcPr>
          <w:p w14:paraId="36B9991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0933F5F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42)</w:t>
            </w:r>
          </w:p>
        </w:tc>
        <w:tc>
          <w:tcPr>
            <w:tcW w:w="758" w:type="pct"/>
            <w:shd w:val="clear" w:color="auto" w:fill="FFFFFF"/>
            <w:tcMar>
              <w:top w:w="72" w:type="dxa"/>
              <w:left w:w="144" w:type="dxa"/>
              <w:bottom w:w="72" w:type="dxa"/>
              <w:right w:w="144" w:type="dxa"/>
            </w:tcMar>
          </w:tcPr>
          <w:p w14:paraId="29706F1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59633F3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39)</w:t>
            </w:r>
          </w:p>
        </w:tc>
        <w:tc>
          <w:tcPr>
            <w:tcW w:w="605" w:type="pct"/>
            <w:shd w:val="clear" w:color="auto" w:fill="FFFFFF"/>
            <w:tcMar>
              <w:top w:w="72" w:type="dxa"/>
              <w:left w:w="144" w:type="dxa"/>
              <w:bottom w:w="72" w:type="dxa"/>
              <w:right w:w="144" w:type="dxa"/>
            </w:tcMar>
          </w:tcPr>
          <w:p w14:paraId="4F7DFE9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2F9CFB9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33)</w:t>
            </w:r>
          </w:p>
        </w:tc>
        <w:tc>
          <w:tcPr>
            <w:tcW w:w="833" w:type="pct"/>
            <w:shd w:val="clear" w:color="auto" w:fill="FFFFFF"/>
            <w:tcMar>
              <w:top w:w="72" w:type="dxa"/>
              <w:left w:w="144" w:type="dxa"/>
              <w:bottom w:w="72" w:type="dxa"/>
              <w:right w:w="144" w:type="dxa"/>
            </w:tcMar>
          </w:tcPr>
          <w:p w14:paraId="346C98B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452A60B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30)</w:t>
            </w:r>
          </w:p>
        </w:tc>
        <w:tc>
          <w:tcPr>
            <w:tcW w:w="605" w:type="pct"/>
            <w:shd w:val="clear" w:color="auto" w:fill="FFFFFF"/>
            <w:tcMar>
              <w:top w:w="72" w:type="dxa"/>
              <w:left w:w="144" w:type="dxa"/>
              <w:bottom w:w="72" w:type="dxa"/>
              <w:right w:w="144" w:type="dxa"/>
            </w:tcMar>
          </w:tcPr>
          <w:p w14:paraId="05CC4E7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09EA7E0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32)</w:t>
            </w:r>
          </w:p>
        </w:tc>
        <w:tc>
          <w:tcPr>
            <w:tcW w:w="759" w:type="pct"/>
            <w:shd w:val="clear" w:color="auto" w:fill="FFFFFF"/>
            <w:tcMar>
              <w:top w:w="72" w:type="dxa"/>
              <w:left w:w="144" w:type="dxa"/>
              <w:bottom w:w="72" w:type="dxa"/>
              <w:right w:w="144" w:type="dxa"/>
            </w:tcMar>
          </w:tcPr>
          <w:p w14:paraId="03F27E4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08E27309"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29)</w:t>
            </w:r>
          </w:p>
        </w:tc>
      </w:tr>
      <w:tr w:rsidR="00DF59EB" w:rsidRPr="00D038B6" w14:paraId="4BE7364E" w14:textId="77777777" w:rsidTr="0018182C">
        <w:trPr>
          <w:trHeight w:val="622"/>
        </w:trPr>
        <w:tc>
          <w:tcPr>
            <w:tcW w:w="834" w:type="pct"/>
            <w:vMerge/>
            <w:shd w:val="clear" w:color="auto" w:fill="FFFFFF"/>
          </w:tcPr>
          <w:p w14:paraId="7B51B176" w14:textId="77777777" w:rsidR="00DF59EB" w:rsidRPr="00D038B6" w:rsidRDefault="00DF59EB" w:rsidP="0018182C">
            <w:pPr>
              <w:pStyle w:val="ListParagraph"/>
              <w:tabs>
                <w:tab w:val="left" w:pos="567"/>
                <w:tab w:val="right" w:pos="7371"/>
                <w:tab w:val="right" w:pos="7938"/>
              </w:tabs>
              <w:spacing w:after="0" w:line="240" w:lineRule="auto"/>
              <w:ind w:left="0"/>
              <w:jc w:val="center"/>
              <w:rPr>
                <w:rFonts w:eastAsia="Times New Roman"/>
                <w:sz w:val="20"/>
                <w:szCs w:val="20"/>
              </w:rPr>
            </w:pPr>
          </w:p>
        </w:tc>
        <w:tc>
          <w:tcPr>
            <w:tcW w:w="607" w:type="pct"/>
            <w:shd w:val="clear" w:color="auto" w:fill="FFFFFF"/>
            <w:tcMar>
              <w:top w:w="72" w:type="dxa"/>
              <w:left w:w="144" w:type="dxa"/>
              <w:bottom w:w="72" w:type="dxa"/>
              <w:right w:w="144" w:type="dxa"/>
            </w:tcMar>
          </w:tcPr>
          <w:p w14:paraId="0811E95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126.86</w:t>
            </w:r>
          </w:p>
          <w:p w14:paraId="3231709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16.75 mg/</w:t>
            </w:r>
            <w:proofErr w:type="spellStart"/>
            <w:r w:rsidRPr="00D038B6">
              <w:rPr>
                <w:sz w:val="20"/>
                <w:szCs w:val="20"/>
              </w:rPr>
              <w:t>dL</w:t>
            </w:r>
            <w:proofErr w:type="spellEnd"/>
          </w:p>
        </w:tc>
        <w:tc>
          <w:tcPr>
            <w:tcW w:w="758" w:type="pct"/>
            <w:shd w:val="clear" w:color="auto" w:fill="FFFFFF"/>
            <w:tcMar>
              <w:top w:w="72" w:type="dxa"/>
              <w:left w:w="144" w:type="dxa"/>
              <w:bottom w:w="72" w:type="dxa"/>
              <w:right w:w="144" w:type="dxa"/>
            </w:tcMar>
          </w:tcPr>
          <w:p w14:paraId="2DBA383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131.69</w:t>
            </w:r>
          </w:p>
          <w:p w14:paraId="5C0B4F26"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21.53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38E85559"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135.73</w:t>
            </w:r>
          </w:p>
          <w:p w14:paraId="441F0A6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20.44 mg/</w:t>
            </w:r>
            <w:proofErr w:type="spellStart"/>
            <w:r w:rsidRPr="00D038B6">
              <w:rPr>
                <w:sz w:val="20"/>
                <w:szCs w:val="20"/>
              </w:rPr>
              <w:t>dL</w:t>
            </w:r>
            <w:proofErr w:type="spellEnd"/>
          </w:p>
        </w:tc>
        <w:tc>
          <w:tcPr>
            <w:tcW w:w="833" w:type="pct"/>
            <w:shd w:val="clear" w:color="auto" w:fill="FFFFFF"/>
            <w:tcMar>
              <w:top w:w="72" w:type="dxa"/>
              <w:left w:w="144" w:type="dxa"/>
              <w:bottom w:w="72" w:type="dxa"/>
              <w:right w:w="144" w:type="dxa"/>
            </w:tcMar>
          </w:tcPr>
          <w:p w14:paraId="75DFE24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137.07</w:t>
            </w:r>
          </w:p>
          <w:p w14:paraId="28F94A4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24.38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7EA2BF4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130.53</w:t>
            </w:r>
          </w:p>
          <w:p w14:paraId="4491304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18.20 mg/</w:t>
            </w:r>
            <w:proofErr w:type="spellStart"/>
            <w:r w:rsidRPr="00D038B6">
              <w:rPr>
                <w:sz w:val="20"/>
                <w:szCs w:val="20"/>
              </w:rPr>
              <w:t>dL</w:t>
            </w:r>
            <w:proofErr w:type="spellEnd"/>
          </w:p>
        </w:tc>
        <w:tc>
          <w:tcPr>
            <w:tcW w:w="759" w:type="pct"/>
            <w:shd w:val="clear" w:color="auto" w:fill="FFFFFF"/>
            <w:tcMar>
              <w:top w:w="72" w:type="dxa"/>
              <w:left w:w="144" w:type="dxa"/>
              <w:bottom w:w="72" w:type="dxa"/>
              <w:right w:w="144" w:type="dxa"/>
            </w:tcMar>
          </w:tcPr>
          <w:p w14:paraId="10F60F0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134.24</w:t>
            </w:r>
          </w:p>
          <w:p w14:paraId="4AAC37D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26.61 mg/</w:t>
            </w:r>
            <w:proofErr w:type="spellStart"/>
            <w:r w:rsidRPr="00D038B6">
              <w:rPr>
                <w:sz w:val="20"/>
                <w:szCs w:val="20"/>
              </w:rPr>
              <w:t>dL</w:t>
            </w:r>
            <w:proofErr w:type="spellEnd"/>
          </w:p>
        </w:tc>
      </w:tr>
      <w:tr w:rsidR="00DF59EB" w:rsidRPr="00D038B6" w14:paraId="6FA57025" w14:textId="77777777" w:rsidTr="0018182C">
        <w:trPr>
          <w:trHeight w:val="384"/>
        </w:trPr>
        <w:tc>
          <w:tcPr>
            <w:tcW w:w="834" w:type="pct"/>
            <w:vMerge w:val="restart"/>
            <w:shd w:val="clear" w:color="auto" w:fill="FFFFFF"/>
          </w:tcPr>
          <w:p w14:paraId="001B2A34" w14:textId="77777777" w:rsidR="00DF59EB" w:rsidRPr="00D038B6" w:rsidRDefault="00DF59EB" w:rsidP="0018182C">
            <w:pPr>
              <w:pStyle w:val="ListParagraph"/>
              <w:tabs>
                <w:tab w:val="left" w:pos="567"/>
                <w:tab w:val="right" w:pos="7371"/>
                <w:tab w:val="right" w:pos="7938"/>
              </w:tabs>
              <w:spacing w:after="0" w:line="240" w:lineRule="auto"/>
              <w:ind w:left="0"/>
              <w:rPr>
                <w:rFonts w:eastAsia="Times New Roman"/>
                <w:sz w:val="20"/>
                <w:szCs w:val="20"/>
              </w:rPr>
            </w:pPr>
            <w:r w:rsidRPr="00D038B6">
              <w:rPr>
                <w:rFonts w:eastAsia="Times New Roman"/>
                <w:sz w:val="20"/>
                <w:szCs w:val="20"/>
              </w:rPr>
              <w:t>Low HDL</w:t>
            </w:r>
          </w:p>
        </w:tc>
        <w:tc>
          <w:tcPr>
            <w:tcW w:w="1364" w:type="pct"/>
            <w:gridSpan w:val="2"/>
            <w:shd w:val="clear" w:color="auto" w:fill="FFFFFF"/>
            <w:tcMar>
              <w:top w:w="72" w:type="dxa"/>
              <w:left w:w="144" w:type="dxa"/>
              <w:bottom w:w="72" w:type="dxa"/>
              <w:right w:w="144" w:type="dxa"/>
            </w:tcMar>
          </w:tcPr>
          <w:p w14:paraId="2D2EB48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0</w:t>
            </w:r>
          </w:p>
          <w:p w14:paraId="73D07C4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60)</w:t>
            </w:r>
          </w:p>
        </w:tc>
        <w:tc>
          <w:tcPr>
            <w:tcW w:w="1438" w:type="pct"/>
            <w:gridSpan w:val="2"/>
            <w:shd w:val="clear" w:color="auto" w:fill="FFFFFF"/>
            <w:tcMar>
              <w:top w:w="72" w:type="dxa"/>
              <w:left w:w="144" w:type="dxa"/>
              <w:bottom w:w="72" w:type="dxa"/>
              <w:right w:w="144" w:type="dxa"/>
            </w:tcMar>
          </w:tcPr>
          <w:p w14:paraId="203BB05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7</w:t>
            </w:r>
          </w:p>
          <w:p w14:paraId="2CE8D4A5"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49)</w:t>
            </w:r>
          </w:p>
        </w:tc>
        <w:tc>
          <w:tcPr>
            <w:tcW w:w="1364" w:type="pct"/>
            <w:gridSpan w:val="2"/>
            <w:shd w:val="clear" w:color="auto" w:fill="FFFFFF"/>
            <w:tcMar>
              <w:top w:w="72" w:type="dxa"/>
              <w:left w:w="144" w:type="dxa"/>
              <w:bottom w:w="72" w:type="dxa"/>
              <w:right w:w="144" w:type="dxa"/>
            </w:tcMar>
          </w:tcPr>
          <w:p w14:paraId="7B328C0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13</w:t>
            </w:r>
          </w:p>
          <w:p w14:paraId="5D3259A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46)</w:t>
            </w:r>
          </w:p>
        </w:tc>
      </w:tr>
      <w:tr w:rsidR="00DF59EB" w:rsidRPr="00D038B6" w14:paraId="12BBF23E" w14:textId="77777777" w:rsidTr="0018182C">
        <w:trPr>
          <w:trHeight w:val="389"/>
        </w:trPr>
        <w:tc>
          <w:tcPr>
            <w:tcW w:w="834" w:type="pct"/>
            <w:vMerge/>
            <w:shd w:val="clear" w:color="auto" w:fill="FFFFFF"/>
          </w:tcPr>
          <w:p w14:paraId="38CC228B" w14:textId="77777777" w:rsidR="00DF59EB" w:rsidRPr="00D038B6" w:rsidRDefault="00DF59EB" w:rsidP="0018182C">
            <w:pPr>
              <w:pStyle w:val="ListParagraph"/>
              <w:tabs>
                <w:tab w:val="left" w:pos="567"/>
                <w:tab w:val="right" w:pos="7371"/>
                <w:tab w:val="right" w:pos="7938"/>
              </w:tabs>
              <w:spacing w:after="0" w:line="240" w:lineRule="auto"/>
              <w:ind w:left="0"/>
              <w:jc w:val="center"/>
              <w:rPr>
                <w:rFonts w:eastAsia="Times New Roman"/>
                <w:sz w:val="20"/>
                <w:szCs w:val="20"/>
              </w:rPr>
            </w:pPr>
          </w:p>
        </w:tc>
        <w:tc>
          <w:tcPr>
            <w:tcW w:w="607" w:type="pct"/>
            <w:shd w:val="clear" w:color="auto" w:fill="FFFFFF"/>
            <w:tcMar>
              <w:top w:w="72" w:type="dxa"/>
              <w:left w:w="144" w:type="dxa"/>
              <w:bottom w:w="72" w:type="dxa"/>
              <w:right w:w="144" w:type="dxa"/>
            </w:tcMar>
          </w:tcPr>
          <w:p w14:paraId="0A5605F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212EA10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32)</w:t>
            </w:r>
          </w:p>
        </w:tc>
        <w:tc>
          <w:tcPr>
            <w:tcW w:w="758" w:type="pct"/>
            <w:shd w:val="clear" w:color="auto" w:fill="FFFFFF"/>
            <w:tcMar>
              <w:top w:w="72" w:type="dxa"/>
              <w:left w:w="144" w:type="dxa"/>
              <w:bottom w:w="72" w:type="dxa"/>
              <w:right w:w="144" w:type="dxa"/>
            </w:tcMar>
          </w:tcPr>
          <w:p w14:paraId="14E559E6"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3DB68EC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28)</w:t>
            </w:r>
          </w:p>
        </w:tc>
        <w:tc>
          <w:tcPr>
            <w:tcW w:w="605" w:type="pct"/>
            <w:shd w:val="clear" w:color="auto" w:fill="FFFFFF"/>
            <w:tcMar>
              <w:top w:w="72" w:type="dxa"/>
              <w:left w:w="144" w:type="dxa"/>
              <w:bottom w:w="72" w:type="dxa"/>
              <w:right w:w="144" w:type="dxa"/>
            </w:tcMar>
          </w:tcPr>
          <w:p w14:paraId="1F90CB1A" w14:textId="77777777" w:rsidR="00DF59EB" w:rsidRPr="00D038B6" w:rsidRDefault="00DF59EB" w:rsidP="0018182C">
            <w:pPr>
              <w:pStyle w:val="ListParagraph"/>
              <w:tabs>
                <w:tab w:val="left" w:pos="567"/>
                <w:tab w:val="right" w:pos="7371"/>
                <w:tab w:val="right" w:pos="7938"/>
              </w:tabs>
              <w:spacing w:after="0" w:line="240" w:lineRule="auto"/>
              <w:ind w:left="0"/>
              <w:jc w:val="center"/>
              <w:rPr>
                <w:bCs/>
                <w:sz w:val="20"/>
                <w:szCs w:val="20"/>
              </w:rPr>
            </w:pPr>
            <w:proofErr w:type="spellStart"/>
            <w:r w:rsidRPr="00D038B6">
              <w:rPr>
                <w:bCs/>
                <w:sz w:val="20"/>
                <w:szCs w:val="20"/>
              </w:rPr>
              <w:t>Soursop</w:t>
            </w:r>
            <w:proofErr w:type="spellEnd"/>
            <w:r w:rsidRPr="00D038B6">
              <w:rPr>
                <w:bCs/>
                <w:sz w:val="20"/>
                <w:szCs w:val="20"/>
              </w:rPr>
              <w:t xml:space="preserve"> </w:t>
            </w:r>
          </w:p>
          <w:p w14:paraId="10CC779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26)</w:t>
            </w:r>
          </w:p>
        </w:tc>
        <w:tc>
          <w:tcPr>
            <w:tcW w:w="833" w:type="pct"/>
            <w:shd w:val="clear" w:color="auto" w:fill="FFFFFF"/>
            <w:tcMar>
              <w:top w:w="72" w:type="dxa"/>
              <w:left w:w="144" w:type="dxa"/>
              <w:bottom w:w="72" w:type="dxa"/>
              <w:right w:w="144" w:type="dxa"/>
            </w:tcMar>
          </w:tcPr>
          <w:p w14:paraId="0F15B3B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4E9BC8E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23)</w:t>
            </w:r>
          </w:p>
        </w:tc>
        <w:tc>
          <w:tcPr>
            <w:tcW w:w="605" w:type="pct"/>
            <w:shd w:val="clear" w:color="auto" w:fill="FFFFFF"/>
            <w:tcMar>
              <w:top w:w="72" w:type="dxa"/>
              <w:left w:w="144" w:type="dxa"/>
              <w:bottom w:w="72" w:type="dxa"/>
              <w:right w:w="144" w:type="dxa"/>
            </w:tcMar>
          </w:tcPr>
          <w:p w14:paraId="4977D8FB" w14:textId="77777777" w:rsidR="00DF59EB" w:rsidRPr="00D038B6" w:rsidRDefault="00DF59EB" w:rsidP="0018182C">
            <w:pPr>
              <w:pStyle w:val="ListParagraph"/>
              <w:tabs>
                <w:tab w:val="left" w:pos="567"/>
                <w:tab w:val="right" w:pos="7371"/>
                <w:tab w:val="right" w:pos="7938"/>
              </w:tabs>
              <w:spacing w:after="0" w:line="240" w:lineRule="auto"/>
              <w:ind w:left="0"/>
              <w:jc w:val="center"/>
              <w:rPr>
                <w:bCs/>
                <w:sz w:val="20"/>
                <w:szCs w:val="20"/>
              </w:rPr>
            </w:pPr>
            <w:proofErr w:type="spellStart"/>
            <w:r w:rsidRPr="00D038B6">
              <w:rPr>
                <w:bCs/>
                <w:sz w:val="20"/>
                <w:szCs w:val="20"/>
              </w:rPr>
              <w:t>Soursop</w:t>
            </w:r>
            <w:proofErr w:type="spellEnd"/>
            <w:r w:rsidRPr="00D038B6">
              <w:rPr>
                <w:bCs/>
                <w:sz w:val="20"/>
                <w:szCs w:val="20"/>
              </w:rPr>
              <w:t xml:space="preserve"> </w:t>
            </w:r>
          </w:p>
          <w:p w14:paraId="15CBE775"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25)</w:t>
            </w:r>
          </w:p>
        </w:tc>
        <w:tc>
          <w:tcPr>
            <w:tcW w:w="759" w:type="pct"/>
            <w:shd w:val="clear" w:color="auto" w:fill="FFFFFF"/>
            <w:tcMar>
              <w:top w:w="72" w:type="dxa"/>
              <w:left w:w="144" w:type="dxa"/>
              <w:bottom w:w="72" w:type="dxa"/>
              <w:right w:w="144" w:type="dxa"/>
            </w:tcMar>
          </w:tcPr>
          <w:p w14:paraId="4A7B37E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741CDFA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21)</w:t>
            </w:r>
          </w:p>
        </w:tc>
      </w:tr>
      <w:tr w:rsidR="00DF59EB" w:rsidRPr="00D038B6" w14:paraId="189BA837" w14:textId="77777777" w:rsidTr="0018182C">
        <w:trPr>
          <w:trHeight w:val="622"/>
        </w:trPr>
        <w:tc>
          <w:tcPr>
            <w:tcW w:w="834" w:type="pct"/>
            <w:vMerge/>
            <w:shd w:val="clear" w:color="auto" w:fill="FFFFFF"/>
          </w:tcPr>
          <w:p w14:paraId="4F48E467" w14:textId="77777777" w:rsidR="00DF59EB" w:rsidRPr="00D038B6" w:rsidRDefault="00DF59EB" w:rsidP="0018182C">
            <w:pPr>
              <w:pStyle w:val="ListParagraph"/>
              <w:tabs>
                <w:tab w:val="left" w:pos="567"/>
                <w:tab w:val="right" w:pos="7371"/>
                <w:tab w:val="right" w:pos="7938"/>
              </w:tabs>
              <w:spacing w:after="0" w:line="240" w:lineRule="auto"/>
              <w:ind w:left="0"/>
              <w:jc w:val="center"/>
              <w:rPr>
                <w:rFonts w:eastAsia="Times New Roman"/>
                <w:sz w:val="20"/>
                <w:szCs w:val="20"/>
              </w:rPr>
            </w:pPr>
          </w:p>
        </w:tc>
        <w:tc>
          <w:tcPr>
            <w:tcW w:w="607" w:type="pct"/>
            <w:shd w:val="clear" w:color="auto" w:fill="FFFFFF"/>
            <w:tcMar>
              <w:top w:w="72" w:type="dxa"/>
              <w:left w:w="144" w:type="dxa"/>
              <w:bottom w:w="72" w:type="dxa"/>
              <w:right w:w="144" w:type="dxa"/>
            </w:tcMar>
          </w:tcPr>
          <w:p w14:paraId="3A6F1FE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32.50</w:t>
            </w:r>
          </w:p>
          <w:p w14:paraId="5426DA1F"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5.00</w:t>
            </w:r>
          </w:p>
          <w:p w14:paraId="718AB9D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mg/</w:t>
            </w:r>
            <w:proofErr w:type="spellStart"/>
            <w:r w:rsidRPr="00D038B6">
              <w:rPr>
                <w:sz w:val="20"/>
                <w:szCs w:val="20"/>
              </w:rPr>
              <w:t>dL</w:t>
            </w:r>
            <w:proofErr w:type="spellEnd"/>
          </w:p>
        </w:tc>
        <w:tc>
          <w:tcPr>
            <w:tcW w:w="758" w:type="pct"/>
            <w:shd w:val="clear" w:color="auto" w:fill="FFFFFF"/>
            <w:tcMar>
              <w:top w:w="72" w:type="dxa"/>
              <w:left w:w="144" w:type="dxa"/>
              <w:bottom w:w="72" w:type="dxa"/>
              <w:right w:w="144" w:type="dxa"/>
            </w:tcMar>
          </w:tcPr>
          <w:p w14:paraId="720954FC"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32.54</w:t>
            </w:r>
          </w:p>
          <w:p w14:paraId="6B0E319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4.69</w:t>
            </w:r>
          </w:p>
          <w:p w14:paraId="1A9088C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35DC12EF"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40.15</w:t>
            </w:r>
          </w:p>
          <w:p w14:paraId="56CF301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8.63 mg/</w:t>
            </w:r>
            <w:proofErr w:type="spellStart"/>
            <w:r w:rsidRPr="00D038B6">
              <w:rPr>
                <w:sz w:val="20"/>
                <w:szCs w:val="20"/>
              </w:rPr>
              <w:t>dL</w:t>
            </w:r>
            <w:proofErr w:type="spellEnd"/>
          </w:p>
        </w:tc>
        <w:tc>
          <w:tcPr>
            <w:tcW w:w="833" w:type="pct"/>
            <w:shd w:val="clear" w:color="auto" w:fill="FFFFFF"/>
            <w:tcMar>
              <w:top w:w="72" w:type="dxa"/>
              <w:left w:w="144" w:type="dxa"/>
              <w:bottom w:w="72" w:type="dxa"/>
              <w:right w:w="144" w:type="dxa"/>
            </w:tcMar>
          </w:tcPr>
          <w:p w14:paraId="6574D75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40.61</w:t>
            </w:r>
          </w:p>
          <w:p w14:paraId="4E752D05"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10.57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004CF68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41.12</w:t>
            </w:r>
          </w:p>
          <w:p w14:paraId="239B61F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7.73 mg/</w:t>
            </w:r>
            <w:proofErr w:type="spellStart"/>
            <w:r w:rsidRPr="00D038B6">
              <w:rPr>
                <w:sz w:val="20"/>
                <w:szCs w:val="20"/>
              </w:rPr>
              <w:t>dL</w:t>
            </w:r>
            <w:proofErr w:type="spellEnd"/>
          </w:p>
        </w:tc>
        <w:tc>
          <w:tcPr>
            <w:tcW w:w="759" w:type="pct"/>
            <w:shd w:val="clear" w:color="auto" w:fill="FFFFFF"/>
            <w:tcMar>
              <w:top w:w="72" w:type="dxa"/>
              <w:left w:w="144" w:type="dxa"/>
              <w:bottom w:w="72" w:type="dxa"/>
              <w:right w:w="144" w:type="dxa"/>
            </w:tcMar>
          </w:tcPr>
          <w:p w14:paraId="1B0A9D19"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42.19</w:t>
            </w:r>
          </w:p>
          <w:p w14:paraId="013991D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13.43 mg/</w:t>
            </w:r>
            <w:proofErr w:type="spellStart"/>
            <w:r w:rsidRPr="00D038B6">
              <w:rPr>
                <w:sz w:val="20"/>
                <w:szCs w:val="20"/>
              </w:rPr>
              <w:t>dL</w:t>
            </w:r>
            <w:proofErr w:type="spellEnd"/>
          </w:p>
        </w:tc>
      </w:tr>
      <w:tr w:rsidR="00DF59EB" w:rsidRPr="00D038B6" w14:paraId="3FE197F2" w14:textId="77777777" w:rsidTr="0018182C">
        <w:trPr>
          <w:trHeight w:val="460"/>
        </w:trPr>
        <w:tc>
          <w:tcPr>
            <w:tcW w:w="834" w:type="pct"/>
            <w:vMerge w:val="restart"/>
            <w:shd w:val="clear" w:color="auto" w:fill="FFFFFF"/>
          </w:tcPr>
          <w:p w14:paraId="2690FCAE" w14:textId="7FCF5A4B" w:rsidR="00DF59EB" w:rsidRPr="00D038B6" w:rsidRDefault="00DF59EB" w:rsidP="0018182C">
            <w:pPr>
              <w:pStyle w:val="ListParagraph"/>
              <w:tabs>
                <w:tab w:val="left" w:pos="567"/>
                <w:tab w:val="right" w:pos="7371"/>
                <w:tab w:val="right" w:pos="7938"/>
              </w:tabs>
              <w:spacing w:after="0" w:line="240" w:lineRule="auto"/>
              <w:ind w:left="0"/>
              <w:rPr>
                <w:rFonts w:eastAsia="Times New Roman"/>
                <w:sz w:val="20"/>
                <w:szCs w:val="20"/>
              </w:rPr>
            </w:pPr>
            <w:proofErr w:type="spellStart"/>
            <w:r w:rsidRPr="00D038B6">
              <w:rPr>
                <w:rFonts w:eastAsia="Times New Roman"/>
                <w:sz w:val="20"/>
                <w:szCs w:val="20"/>
              </w:rPr>
              <w:t>H</w:t>
            </w:r>
            <w:r w:rsidRPr="00DF59EB">
              <w:rPr>
                <w:rFonts w:eastAsia="Times New Roman"/>
                <w:sz w:val="20"/>
                <w:szCs w:val="20"/>
              </w:rPr>
              <w:t>ypertriglyceride</w:t>
            </w:r>
            <w:proofErr w:type="spellEnd"/>
          </w:p>
          <w:p w14:paraId="233A751E" w14:textId="77777777" w:rsidR="00DF59EB" w:rsidRPr="00D038B6" w:rsidRDefault="00DF59EB" w:rsidP="0018182C">
            <w:pPr>
              <w:spacing w:after="0" w:line="240" w:lineRule="auto"/>
              <w:jc w:val="center"/>
              <w:rPr>
                <w:rFonts w:eastAsia="Times New Roman"/>
                <w:sz w:val="20"/>
                <w:szCs w:val="20"/>
              </w:rPr>
            </w:pPr>
          </w:p>
        </w:tc>
        <w:tc>
          <w:tcPr>
            <w:tcW w:w="1364" w:type="pct"/>
            <w:gridSpan w:val="2"/>
            <w:shd w:val="clear" w:color="auto" w:fill="FFFFFF"/>
            <w:tcMar>
              <w:top w:w="72" w:type="dxa"/>
              <w:left w:w="144" w:type="dxa"/>
              <w:bottom w:w="72" w:type="dxa"/>
              <w:right w:w="144" w:type="dxa"/>
            </w:tcMar>
          </w:tcPr>
          <w:p w14:paraId="14ABD03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0</w:t>
            </w:r>
          </w:p>
          <w:p w14:paraId="1E5E79D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35)</w:t>
            </w:r>
          </w:p>
        </w:tc>
        <w:tc>
          <w:tcPr>
            <w:tcW w:w="1438" w:type="pct"/>
            <w:gridSpan w:val="2"/>
            <w:shd w:val="clear" w:color="auto" w:fill="FFFFFF"/>
            <w:tcMar>
              <w:top w:w="72" w:type="dxa"/>
              <w:left w:w="144" w:type="dxa"/>
              <w:bottom w:w="72" w:type="dxa"/>
              <w:right w:w="144" w:type="dxa"/>
            </w:tcMar>
          </w:tcPr>
          <w:p w14:paraId="29744E36"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7</w:t>
            </w:r>
          </w:p>
          <w:p w14:paraId="6DE9327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29)</w:t>
            </w:r>
          </w:p>
        </w:tc>
        <w:tc>
          <w:tcPr>
            <w:tcW w:w="1364" w:type="pct"/>
            <w:gridSpan w:val="2"/>
            <w:shd w:val="clear" w:color="auto" w:fill="FFFFFF"/>
            <w:tcMar>
              <w:top w:w="72" w:type="dxa"/>
              <w:left w:w="144" w:type="dxa"/>
              <w:bottom w:w="72" w:type="dxa"/>
              <w:right w:w="144" w:type="dxa"/>
            </w:tcMar>
          </w:tcPr>
          <w:p w14:paraId="2640D974"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Week 13</w:t>
            </w:r>
          </w:p>
          <w:p w14:paraId="20E30272"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28)</w:t>
            </w:r>
          </w:p>
        </w:tc>
      </w:tr>
      <w:tr w:rsidR="00DF59EB" w:rsidRPr="00D038B6" w14:paraId="7120487C" w14:textId="77777777" w:rsidTr="0018182C">
        <w:trPr>
          <w:trHeight w:val="393"/>
        </w:trPr>
        <w:tc>
          <w:tcPr>
            <w:tcW w:w="834" w:type="pct"/>
            <w:vMerge/>
            <w:shd w:val="clear" w:color="auto" w:fill="FFFFFF"/>
          </w:tcPr>
          <w:p w14:paraId="4C8EF229" w14:textId="77777777" w:rsidR="00DF59EB" w:rsidRPr="00D038B6" w:rsidRDefault="00DF59EB" w:rsidP="0018182C">
            <w:pPr>
              <w:spacing w:after="0" w:line="240" w:lineRule="auto"/>
              <w:jc w:val="center"/>
              <w:rPr>
                <w:rFonts w:eastAsia="Times New Roman"/>
                <w:sz w:val="20"/>
                <w:szCs w:val="20"/>
              </w:rPr>
            </w:pPr>
          </w:p>
        </w:tc>
        <w:tc>
          <w:tcPr>
            <w:tcW w:w="607" w:type="pct"/>
            <w:shd w:val="clear" w:color="auto" w:fill="FFFFFF"/>
            <w:tcMar>
              <w:top w:w="72" w:type="dxa"/>
              <w:left w:w="144" w:type="dxa"/>
              <w:bottom w:w="72" w:type="dxa"/>
              <w:right w:w="144" w:type="dxa"/>
            </w:tcMar>
          </w:tcPr>
          <w:p w14:paraId="22ECE12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proofErr w:type="spellStart"/>
            <w:r w:rsidRPr="00D038B6">
              <w:rPr>
                <w:bCs/>
                <w:sz w:val="20"/>
                <w:szCs w:val="20"/>
              </w:rPr>
              <w:t>Soursop</w:t>
            </w:r>
            <w:proofErr w:type="spellEnd"/>
          </w:p>
          <w:p w14:paraId="7486F307"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18)</w:t>
            </w:r>
          </w:p>
        </w:tc>
        <w:tc>
          <w:tcPr>
            <w:tcW w:w="758" w:type="pct"/>
            <w:shd w:val="clear" w:color="auto" w:fill="FFFFFF"/>
            <w:tcMar>
              <w:top w:w="72" w:type="dxa"/>
              <w:left w:w="144" w:type="dxa"/>
              <w:bottom w:w="72" w:type="dxa"/>
              <w:right w:w="144" w:type="dxa"/>
            </w:tcMar>
          </w:tcPr>
          <w:p w14:paraId="78264D86"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707902CA"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17)</w:t>
            </w:r>
          </w:p>
        </w:tc>
        <w:tc>
          <w:tcPr>
            <w:tcW w:w="605" w:type="pct"/>
            <w:shd w:val="clear" w:color="auto" w:fill="FFFFFF"/>
            <w:tcMar>
              <w:top w:w="72" w:type="dxa"/>
              <w:left w:w="144" w:type="dxa"/>
              <w:bottom w:w="72" w:type="dxa"/>
              <w:right w:w="144" w:type="dxa"/>
            </w:tcMar>
          </w:tcPr>
          <w:p w14:paraId="6D6CFBFC" w14:textId="77777777" w:rsidR="00DF59EB" w:rsidRPr="00D038B6" w:rsidRDefault="00DF59EB" w:rsidP="0018182C">
            <w:pPr>
              <w:pStyle w:val="ListParagraph"/>
              <w:tabs>
                <w:tab w:val="left" w:pos="567"/>
                <w:tab w:val="right" w:pos="7371"/>
                <w:tab w:val="right" w:pos="7938"/>
              </w:tabs>
              <w:spacing w:after="0" w:line="240" w:lineRule="auto"/>
              <w:ind w:left="0"/>
              <w:jc w:val="center"/>
              <w:rPr>
                <w:bCs/>
                <w:sz w:val="20"/>
                <w:szCs w:val="20"/>
              </w:rPr>
            </w:pPr>
            <w:proofErr w:type="spellStart"/>
            <w:r w:rsidRPr="00D038B6">
              <w:rPr>
                <w:bCs/>
                <w:sz w:val="20"/>
                <w:szCs w:val="20"/>
              </w:rPr>
              <w:t>Soursop</w:t>
            </w:r>
            <w:proofErr w:type="spellEnd"/>
            <w:r w:rsidRPr="00D038B6">
              <w:rPr>
                <w:bCs/>
                <w:sz w:val="20"/>
                <w:szCs w:val="20"/>
              </w:rPr>
              <w:t xml:space="preserve"> </w:t>
            </w:r>
          </w:p>
          <w:p w14:paraId="090BF573"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14)</w:t>
            </w:r>
          </w:p>
        </w:tc>
        <w:tc>
          <w:tcPr>
            <w:tcW w:w="833" w:type="pct"/>
            <w:shd w:val="clear" w:color="auto" w:fill="FFFFFF"/>
            <w:tcMar>
              <w:top w:w="72" w:type="dxa"/>
              <w:left w:w="144" w:type="dxa"/>
              <w:bottom w:w="72" w:type="dxa"/>
              <w:right w:w="144" w:type="dxa"/>
            </w:tcMar>
          </w:tcPr>
          <w:p w14:paraId="2AD3FCD8"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2197A99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15)</w:t>
            </w:r>
          </w:p>
        </w:tc>
        <w:tc>
          <w:tcPr>
            <w:tcW w:w="605" w:type="pct"/>
            <w:shd w:val="clear" w:color="auto" w:fill="FFFFFF"/>
            <w:tcMar>
              <w:top w:w="72" w:type="dxa"/>
              <w:left w:w="144" w:type="dxa"/>
              <w:bottom w:w="72" w:type="dxa"/>
              <w:right w:w="144" w:type="dxa"/>
            </w:tcMar>
          </w:tcPr>
          <w:p w14:paraId="5250AA8A" w14:textId="77777777" w:rsidR="00DF59EB" w:rsidRPr="00D038B6" w:rsidRDefault="00DF59EB" w:rsidP="0018182C">
            <w:pPr>
              <w:pStyle w:val="ListParagraph"/>
              <w:tabs>
                <w:tab w:val="left" w:pos="567"/>
                <w:tab w:val="right" w:pos="7371"/>
                <w:tab w:val="right" w:pos="7938"/>
              </w:tabs>
              <w:spacing w:after="0" w:line="240" w:lineRule="auto"/>
              <w:ind w:left="0"/>
              <w:jc w:val="center"/>
              <w:rPr>
                <w:bCs/>
                <w:sz w:val="20"/>
                <w:szCs w:val="20"/>
              </w:rPr>
            </w:pPr>
            <w:proofErr w:type="spellStart"/>
            <w:r w:rsidRPr="00D038B6">
              <w:rPr>
                <w:bCs/>
                <w:sz w:val="20"/>
                <w:szCs w:val="20"/>
              </w:rPr>
              <w:t>Soursop</w:t>
            </w:r>
            <w:proofErr w:type="spellEnd"/>
            <w:r w:rsidRPr="00D038B6">
              <w:rPr>
                <w:bCs/>
                <w:sz w:val="20"/>
                <w:szCs w:val="20"/>
              </w:rPr>
              <w:t xml:space="preserve"> </w:t>
            </w:r>
          </w:p>
          <w:p w14:paraId="7BAB56E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 xml:space="preserve">n </w:t>
            </w:r>
            <w:r w:rsidRPr="00D038B6">
              <w:rPr>
                <w:bCs/>
                <w:sz w:val="20"/>
                <w:szCs w:val="20"/>
              </w:rPr>
              <w:t>= 14)</w:t>
            </w:r>
          </w:p>
        </w:tc>
        <w:tc>
          <w:tcPr>
            <w:tcW w:w="759" w:type="pct"/>
            <w:shd w:val="clear" w:color="auto" w:fill="FFFFFF"/>
            <w:tcMar>
              <w:top w:w="72" w:type="dxa"/>
              <w:left w:w="144" w:type="dxa"/>
              <w:bottom w:w="72" w:type="dxa"/>
              <w:right w:w="144" w:type="dxa"/>
            </w:tcMar>
          </w:tcPr>
          <w:p w14:paraId="7732F0C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Non-</w:t>
            </w:r>
            <w:proofErr w:type="spellStart"/>
            <w:r w:rsidRPr="00D038B6">
              <w:rPr>
                <w:bCs/>
                <w:sz w:val="20"/>
                <w:szCs w:val="20"/>
              </w:rPr>
              <w:t>soursop</w:t>
            </w:r>
            <w:proofErr w:type="spellEnd"/>
          </w:p>
          <w:p w14:paraId="784B0589"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bCs/>
                <w:sz w:val="20"/>
                <w:szCs w:val="20"/>
              </w:rPr>
              <w:t>(</w:t>
            </w:r>
            <w:r w:rsidRPr="00D038B6">
              <w:rPr>
                <w:bCs/>
                <w:i/>
                <w:sz w:val="20"/>
                <w:szCs w:val="20"/>
              </w:rPr>
              <w:t>n</w:t>
            </w:r>
            <w:r w:rsidRPr="00D038B6">
              <w:rPr>
                <w:bCs/>
                <w:sz w:val="20"/>
                <w:szCs w:val="20"/>
              </w:rPr>
              <w:t xml:space="preserve"> = 14)</w:t>
            </w:r>
          </w:p>
        </w:tc>
      </w:tr>
      <w:tr w:rsidR="00DF59EB" w:rsidRPr="00D038B6" w14:paraId="3A5C3154" w14:textId="77777777" w:rsidTr="0018182C">
        <w:trPr>
          <w:trHeight w:val="622"/>
        </w:trPr>
        <w:tc>
          <w:tcPr>
            <w:tcW w:w="834" w:type="pct"/>
            <w:vMerge/>
            <w:shd w:val="clear" w:color="auto" w:fill="FFFFFF"/>
          </w:tcPr>
          <w:p w14:paraId="7E89B6A7" w14:textId="77777777" w:rsidR="00DF59EB" w:rsidRPr="00D038B6" w:rsidRDefault="00DF59EB" w:rsidP="0018182C">
            <w:pPr>
              <w:spacing w:after="0" w:line="240" w:lineRule="auto"/>
              <w:jc w:val="center"/>
              <w:rPr>
                <w:sz w:val="20"/>
                <w:szCs w:val="20"/>
              </w:rPr>
            </w:pPr>
          </w:p>
        </w:tc>
        <w:tc>
          <w:tcPr>
            <w:tcW w:w="607" w:type="pct"/>
            <w:shd w:val="clear" w:color="auto" w:fill="FFFFFF"/>
            <w:tcMar>
              <w:top w:w="72" w:type="dxa"/>
              <w:left w:w="144" w:type="dxa"/>
              <w:bottom w:w="72" w:type="dxa"/>
              <w:right w:w="144" w:type="dxa"/>
            </w:tcMar>
          </w:tcPr>
          <w:p w14:paraId="04311D62"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205.28</w:t>
            </w:r>
          </w:p>
          <w:p w14:paraId="6B40DDB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83.52 mg/</w:t>
            </w:r>
            <w:proofErr w:type="spellStart"/>
            <w:r w:rsidRPr="00D038B6">
              <w:rPr>
                <w:sz w:val="20"/>
                <w:szCs w:val="20"/>
              </w:rPr>
              <w:t>dL</w:t>
            </w:r>
            <w:proofErr w:type="spellEnd"/>
          </w:p>
        </w:tc>
        <w:tc>
          <w:tcPr>
            <w:tcW w:w="758" w:type="pct"/>
            <w:shd w:val="clear" w:color="auto" w:fill="FFFFFF"/>
            <w:tcMar>
              <w:top w:w="72" w:type="dxa"/>
              <w:left w:w="144" w:type="dxa"/>
              <w:bottom w:w="72" w:type="dxa"/>
              <w:right w:w="144" w:type="dxa"/>
            </w:tcMar>
          </w:tcPr>
          <w:p w14:paraId="3285A5C5"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233.47</w:t>
            </w:r>
          </w:p>
          <w:p w14:paraId="4C354192"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77.80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3221511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183.07</w:t>
            </w:r>
          </w:p>
          <w:p w14:paraId="432F902E"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90.76 mg/</w:t>
            </w:r>
            <w:proofErr w:type="spellStart"/>
            <w:r w:rsidRPr="00D038B6">
              <w:rPr>
                <w:sz w:val="20"/>
                <w:szCs w:val="20"/>
              </w:rPr>
              <w:t>dL</w:t>
            </w:r>
            <w:proofErr w:type="spellEnd"/>
          </w:p>
        </w:tc>
        <w:tc>
          <w:tcPr>
            <w:tcW w:w="833" w:type="pct"/>
            <w:shd w:val="clear" w:color="auto" w:fill="FFFFFF"/>
            <w:tcMar>
              <w:top w:w="72" w:type="dxa"/>
              <w:left w:w="144" w:type="dxa"/>
              <w:bottom w:w="72" w:type="dxa"/>
              <w:right w:w="144" w:type="dxa"/>
            </w:tcMar>
          </w:tcPr>
          <w:p w14:paraId="12BB057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339.67</w:t>
            </w:r>
          </w:p>
          <w:p w14:paraId="2BCE388B"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342.53 mg/</w:t>
            </w:r>
            <w:proofErr w:type="spellStart"/>
            <w:r w:rsidRPr="00D038B6">
              <w:rPr>
                <w:sz w:val="20"/>
                <w:szCs w:val="20"/>
              </w:rPr>
              <w:t>dL</w:t>
            </w:r>
            <w:proofErr w:type="spellEnd"/>
          </w:p>
        </w:tc>
        <w:tc>
          <w:tcPr>
            <w:tcW w:w="605" w:type="pct"/>
            <w:shd w:val="clear" w:color="auto" w:fill="FFFFFF"/>
            <w:tcMar>
              <w:top w:w="72" w:type="dxa"/>
              <w:left w:w="144" w:type="dxa"/>
              <w:bottom w:w="72" w:type="dxa"/>
              <w:right w:w="144" w:type="dxa"/>
            </w:tcMar>
          </w:tcPr>
          <w:p w14:paraId="215C05D0"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188.29</w:t>
            </w:r>
          </w:p>
          <w:p w14:paraId="6257C3D1"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64.51 mg/</w:t>
            </w:r>
            <w:proofErr w:type="spellStart"/>
            <w:r w:rsidRPr="00D038B6">
              <w:rPr>
                <w:sz w:val="20"/>
                <w:szCs w:val="20"/>
              </w:rPr>
              <w:t>dL</w:t>
            </w:r>
            <w:proofErr w:type="spellEnd"/>
          </w:p>
        </w:tc>
        <w:tc>
          <w:tcPr>
            <w:tcW w:w="759" w:type="pct"/>
            <w:shd w:val="clear" w:color="auto" w:fill="FFFFFF"/>
            <w:tcMar>
              <w:top w:w="72" w:type="dxa"/>
              <w:left w:w="144" w:type="dxa"/>
              <w:bottom w:w="72" w:type="dxa"/>
              <w:right w:w="144" w:type="dxa"/>
            </w:tcMar>
          </w:tcPr>
          <w:p w14:paraId="5C001F29"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324.21</w:t>
            </w:r>
          </w:p>
          <w:p w14:paraId="0BB859DD" w14:textId="77777777" w:rsidR="00DF59EB" w:rsidRPr="00D038B6" w:rsidRDefault="00DF59EB" w:rsidP="0018182C">
            <w:pPr>
              <w:pStyle w:val="ListParagraph"/>
              <w:tabs>
                <w:tab w:val="left" w:pos="567"/>
                <w:tab w:val="right" w:pos="7371"/>
                <w:tab w:val="right" w:pos="7938"/>
              </w:tabs>
              <w:spacing w:after="0" w:line="240" w:lineRule="auto"/>
              <w:ind w:left="0"/>
              <w:jc w:val="center"/>
              <w:rPr>
                <w:sz w:val="20"/>
                <w:szCs w:val="20"/>
              </w:rPr>
            </w:pPr>
            <w:r w:rsidRPr="00D038B6">
              <w:rPr>
                <w:sz w:val="20"/>
                <w:szCs w:val="20"/>
              </w:rPr>
              <w:t>SD 276.16 mg/</w:t>
            </w:r>
            <w:proofErr w:type="spellStart"/>
            <w:r w:rsidRPr="00D038B6">
              <w:rPr>
                <w:sz w:val="20"/>
                <w:szCs w:val="20"/>
              </w:rPr>
              <w:t>dL</w:t>
            </w:r>
            <w:proofErr w:type="spellEnd"/>
          </w:p>
        </w:tc>
      </w:tr>
    </w:tbl>
    <w:p w14:paraId="05061EB7" w14:textId="77777777" w:rsidR="00DF59EB" w:rsidRDefault="00DF59EB" w:rsidP="004E0D65">
      <w:pPr>
        <w:pStyle w:val="ListParagraph"/>
        <w:tabs>
          <w:tab w:val="left" w:pos="567"/>
          <w:tab w:val="left" w:pos="709"/>
          <w:tab w:val="right" w:pos="7371"/>
          <w:tab w:val="right" w:pos="7938"/>
        </w:tabs>
        <w:spacing w:after="0" w:line="240" w:lineRule="auto"/>
        <w:ind w:left="0"/>
        <w:jc w:val="both"/>
        <w:rPr>
          <w:lang w:val="id-ID"/>
        </w:rPr>
      </w:pPr>
    </w:p>
    <w:p w14:paraId="70B20CAD" w14:textId="206DC9A2" w:rsidR="00204EAA" w:rsidRPr="00E43EFA" w:rsidRDefault="00204EAA" w:rsidP="00DF59EB">
      <w:pPr>
        <w:pStyle w:val="ListParagraph"/>
        <w:tabs>
          <w:tab w:val="left" w:pos="567"/>
          <w:tab w:val="left" w:pos="709"/>
          <w:tab w:val="right" w:pos="7371"/>
          <w:tab w:val="right" w:pos="7938"/>
        </w:tabs>
        <w:spacing w:after="0" w:line="240" w:lineRule="auto"/>
        <w:ind w:left="0"/>
        <w:jc w:val="both"/>
      </w:pPr>
      <w:r w:rsidRPr="00E43EFA">
        <w:tab/>
      </w:r>
      <w:r w:rsidR="000403B3" w:rsidRPr="00E43EFA">
        <w:t>There were 22 subjects with hypercholesterol</w:t>
      </w:r>
      <w:r w:rsidR="00997F7C" w:rsidRPr="00E43EFA">
        <w:t>emia</w:t>
      </w:r>
      <w:r w:rsidR="000403B3" w:rsidRPr="00E43EFA">
        <w:t xml:space="preserve"> at week 0 and 17 at weeks 7</w:t>
      </w:r>
      <w:r w:rsidR="003A475A" w:rsidRPr="00E43EFA">
        <w:t xml:space="preserve"> </w:t>
      </w:r>
      <w:r w:rsidR="000403B3" w:rsidRPr="00E43EFA">
        <w:t xml:space="preserve">and 13. The mean value </w:t>
      </w:r>
      <w:r w:rsidR="00977273">
        <w:t>for</w:t>
      </w:r>
      <w:r w:rsidR="000403B3" w:rsidRPr="00E43EFA">
        <w:t xml:space="preserve"> subjects with hypercholesterol</w:t>
      </w:r>
      <w:r w:rsidR="00997F7C" w:rsidRPr="00E43EFA">
        <w:t>emia</w:t>
      </w:r>
      <w:r w:rsidR="000403B3" w:rsidRPr="00E43EFA">
        <w:t xml:space="preserve"> who consum</w:t>
      </w:r>
      <w:r w:rsidR="00977273">
        <w:t>ed</w:t>
      </w:r>
      <w:r w:rsidR="000403B3" w:rsidRPr="00E43EFA">
        <w:t xml:space="preserve"> soursop at week 7</w:t>
      </w:r>
      <w:r w:rsidR="003A475A" w:rsidRPr="00E43EFA">
        <w:t xml:space="preserve"> </w:t>
      </w:r>
      <w:r w:rsidR="000403B3" w:rsidRPr="00E43EFA">
        <w:t>showed decreased cholesterol average</w:t>
      </w:r>
      <w:r w:rsidR="00977273">
        <w:t>s</w:t>
      </w:r>
      <w:r w:rsidR="000403B3" w:rsidRPr="00E43EFA">
        <w:t xml:space="preserve"> from 221 mg/dL to 213 mg/dL. </w:t>
      </w:r>
      <w:r w:rsidR="00977273">
        <w:t>A</w:t>
      </w:r>
      <w:r w:rsidR="000403B3" w:rsidRPr="00E43EFA">
        <w:t xml:space="preserve">t week 13, the average value </w:t>
      </w:r>
      <w:r w:rsidR="00977273">
        <w:t>for</w:t>
      </w:r>
      <w:r w:rsidR="000403B3" w:rsidRPr="00E43EFA">
        <w:t xml:space="preserve"> cholesterol decreased from 221 mg/dL to 197 mg/dL when compared with </w:t>
      </w:r>
      <w:r w:rsidR="00997F7C" w:rsidRPr="00E43EFA">
        <w:t>week 0</w:t>
      </w:r>
      <w:r w:rsidR="000403B3" w:rsidRPr="00E43EFA">
        <w:t>. From week 7</w:t>
      </w:r>
      <w:r w:rsidR="003A475A" w:rsidRPr="00E43EFA">
        <w:t xml:space="preserve"> </w:t>
      </w:r>
      <w:r w:rsidR="000403B3" w:rsidRPr="00E43EFA">
        <w:t>to week 13, the average cholesterol value d</w:t>
      </w:r>
      <w:r w:rsidR="00997F7C" w:rsidRPr="00E43EFA">
        <w:t>ecreased</w:t>
      </w:r>
      <w:r w:rsidR="000403B3" w:rsidRPr="00E43EFA">
        <w:t xml:space="preserve"> from 213 mg/dL to 197 mg/dL.</w:t>
      </w:r>
      <w:r w:rsidR="00316551">
        <w:t xml:space="preserve"> </w:t>
      </w:r>
      <w:r w:rsidR="00BC359F" w:rsidRPr="00E43EFA">
        <w:tab/>
      </w:r>
      <w:r w:rsidR="00AB3993">
        <w:t>Regarding</w:t>
      </w:r>
      <w:r w:rsidR="000403B3" w:rsidRPr="00E43EFA">
        <w:t xml:space="preserve"> the mean value </w:t>
      </w:r>
      <w:r w:rsidR="00AB3993">
        <w:t>for</w:t>
      </w:r>
      <w:r w:rsidR="000403B3" w:rsidRPr="00E43EFA">
        <w:t xml:space="preserve"> subjects </w:t>
      </w:r>
      <w:r w:rsidR="00AB3993">
        <w:t>with</w:t>
      </w:r>
      <w:r w:rsidR="000403B3" w:rsidRPr="00E43EFA">
        <w:t xml:space="preserve"> hypercholesterol</w:t>
      </w:r>
      <w:r w:rsidR="00997F7C" w:rsidRPr="00E43EFA">
        <w:t>emia</w:t>
      </w:r>
      <w:r w:rsidR="000403B3" w:rsidRPr="00E43EFA">
        <w:t xml:space="preserve"> without soursop consumption, at week 7</w:t>
      </w:r>
      <w:r w:rsidR="003A475A" w:rsidRPr="00E43EFA">
        <w:t xml:space="preserve"> </w:t>
      </w:r>
      <w:r w:rsidR="00AB3993" w:rsidRPr="00CC6FB4">
        <w:t>cholesterol</w:t>
      </w:r>
      <w:r w:rsidR="00AB3993" w:rsidRPr="00E43EFA">
        <w:t xml:space="preserve"> </w:t>
      </w:r>
      <w:r w:rsidR="000403B3" w:rsidRPr="00E43EFA">
        <w:t xml:space="preserve">did not decrease </w:t>
      </w:r>
      <w:r w:rsidR="00AB3993">
        <w:t xml:space="preserve">(it stayed at </w:t>
      </w:r>
      <w:r w:rsidR="000403B3" w:rsidRPr="00E43EFA">
        <w:t>223 mg/dL</w:t>
      </w:r>
      <w:r w:rsidR="00AB3993">
        <w:t>)</w:t>
      </w:r>
      <w:r w:rsidR="000403B3" w:rsidRPr="00E43EFA">
        <w:t xml:space="preserve">. </w:t>
      </w:r>
      <w:r w:rsidR="00AB3993">
        <w:t>A</w:t>
      </w:r>
      <w:r w:rsidR="000403B3" w:rsidRPr="00E43EFA">
        <w:t>t week 13, the value of</w:t>
      </w:r>
      <w:r w:rsidR="00AB3993">
        <w:t xml:space="preserve"> the</w:t>
      </w:r>
      <w:r w:rsidR="000403B3" w:rsidRPr="00E43EFA">
        <w:t xml:space="preserve"> cholesterol </w:t>
      </w:r>
      <w:r w:rsidR="00997F7C" w:rsidRPr="00E43EFA">
        <w:t xml:space="preserve">average </w:t>
      </w:r>
      <w:r w:rsidR="000403B3" w:rsidRPr="00E43EFA">
        <w:t xml:space="preserve">decreased from 223 mg/dL to 220 mg/dL when compared with </w:t>
      </w:r>
      <w:r w:rsidR="00997F7C" w:rsidRPr="00E43EFA">
        <w:t>week 0</w:t>
      </w:r>
      <w:r w:rsidR="000403B3" w:rsidRPr="00E43EFA">
        <w:t>. Without soursop consumption in subjects with hypercholesterolemia</w:t>
      </w:r>
      <w:r w:rsidR="00AB3993">
        <w:t>,</w:t>
      </w:r>
      <w:r w:rsidR="000403B3" w:rsidRPr="00E43EFA">
        <w:t xml:space="preserve"> </w:t>
      </w:r>
      <w:r w:rsidR="00AB3993" w:rsidRPr="005206E7">
        <w:t>there was almost no change</w:t>
      </w:r>
      <w:r w:rsidR="00AB3993" w:rsidRPr="00E43EFA">
        <w:t xml:space="preserve"> </w:t>
      </w:r>
      <w:r w:rsidR="000403B3" w:rsidRPr="00E43EFA">
        <w:t>for 13 weeks.</w:t>
      </w:r>
      <w:r w:rsidR="00AB3993">
        <w:t xml:space="preserve"> </w:t>
      </w:r>
      <w:r w:rsidR="000403B3" w:rsidRPr="00E43EFA">
        <w:t xml:space="preserve">From this </w:t>
      </w:r>
      <w:r w:rsidR="00997F7C" w:rsidRPr="00E43EFA">
        <w:t>study</w:t>
      </w:r>
      <w:r w:rsidR="000403B3" w:rsidRPr="00E43EFA">
        <w:t xml:space="preserve">, it can be concluded that </w:t>
      </w:r>
      <w:r w:rsidR="00AB3993">
        <w:t xml:space="preserve">the </w:t>
      </w:r>
      <w:r w:rsidR="000403B3" w:rsidRPr="00E43EFA">
        <w:t xml:space="preserve">consumption of soursop fruit </w:t>
      </w:r>
      <w:r w:rsidR="00AB3993">
        <w:t xml:space="preserve">in </w:t>
      </w:r>
      <w:r w:rsidR="000403B3" w:rsidRPr="00E43EFA">
        <w:t>subjects with hypercholesterol</w:t>
      </w:r>
      <w:r w:rsidR="00997F7C" w:rsidRPr="00E43EFA">
        <w:t>emia</w:t>
      </w:r>
      <w:r w:rsidR="000403B3" w:rsidRPr="00E43EFA">
        <w:t xml:space="preserve"> can reduce cholesterol average</w:t>
      </w:r>
      <w:r w:rsidR="00AB3993">
        <w:t>s</w:t>
      </w:r>
      <w:r w:rsidR="000403B3" w:rsidRPr="00E43EFA">
        <w:t xml:space="preserve"> at weeks 7 and 13 compared to the group without</w:t>
      </w:r>
      <w:r w:rsidR="00AB3993">
        <w:t xml:space="preserve"> the</w:t>
      </w:r>
      <w:r w:rsidR="000403B3" w:rsidRPr="00E43EFA">
        <w:t xml:space="preserve"> consumption of soursop.</w:t>
      </w:r>
    </w:p>
    <w:p w14:paraId="0CD5C077" w14:textId="48C04AAD" w:rsidR="00204EAA" w:rsidRPr="00E43EFA" w:rsidRDefault="00204EAA" w:rsidP="00DF59EB">
      <w:pPr>
        <w:tabs>
          <w:tab w:val="left" w:pos="567"/>
        </w:tabs>
        <w:spacing w:after="0" w:line="240" w:lineRule="auto"/>
        <w:jc w:val="both"/>
      </w:pPr>
      <w:r w:rsidRPr="00E43EFA">
        <w:rPr>
          <w:rFonts w:eastAsia="Times New Roman"/>
        </w:rPr>
        <w:tab/>
      </w:r>
      <w:r w:rsidR="00BC359F" w:rsidRPr="00E43EFA">
        <w:rPr>
          <w:rFonts w:eastAsia="Times New Roman"/>
        </w:rPr>
        <w:t xml:space="preserve">There were 81 subjects with high LDL at week 0, 63 </w:t>
      </w:r>
      <w:r w:rsidR="00A728E8" w:rsidRPr="00E43EFA">
        <w:rPr>
          <w:rFonts w:eastAsia="Times New Roman"/>
        </w:rPr>
        <w:t xml:space="preserve">subjects </w:t>
      </w:r>
      <w:r w:rsidR="00BC359F" w:rsidRPr="00E43EFA">
        <w:rPr>
          <w:rFonts w:eastAsia="Times New Roman"/>
        </w:rPr>
        <w:t>at week 7</w:t>
      </w:r>
      <w:r w:rsidR="00827A1A">
        <w:rPr>
          <w:rFonts w:eastAsia="Times New Roman"/>
        </w:rPr>
        <w:t>,</w:t>
      </w:r>
      <w:r w:rsidR="00BC359F" w:rsidRPr="00E43EFA">
        <w:rPr>
          <w:rFonts w:eastAsia="Times New Roman"/>
        </w:rPr>
        <w:t xml:space="preserve"> and 61 </w:t>
      </w:r>
      <w:r w:rsidR="00A728E8" w:rsidRPr="00E43EFA">
        <w:rPr>
          <w:rFonts w:eastAsia="Times New Roman"/>
        </w:rPr>
        <w:t xml:space="preserve">subjects </w:t>
      </w:r>
      <w:r w:rsidR="00BC359F" w:rsidRPr="00E43EFA">
        <w:rPr>
          <w:rFonts w:eastAsia="Times New Roman"/>
        </w:rPr>
        <w:t xml:space="preserve">at week 13. The mean value </w:t>
      </w:r>
      <w:r w:rsidR="00ED6524">
        <w:rPr>
          <w:rFonts w:eastAsia="Times New Roman"/>
        </w:rPr>
        <w:t>for</w:t>
      </w:r>
      <w:r w:rsidR="00BC359F" w:rsidRPr="00E43EFA">
        <w:rPr>
          <w:rFonts w:eastAsia="Times New Roman"/>
        </w:rPr>
        <w:t xml:space="preserve"> high LDL subjects in the soursop consumption group at week 7</w:t>
      </w:r>
      <w:r w:rsidR="003A475A" w:rsidRPr="00E43EFA">
        <w:rPr>
          <w:rFonts w:eastAsia="Times New Roman"/>
        </w:rPr>
        <w:t xml:space="preserve"> </w:t>
      </w:r>
      <w:r w:rsidR="00BC359F" w:rsidRPr="00E43EFA">
        <w:rPr>
          <w:rFonts w:eastAsia="Times New Roman"/>
        </w:rPr>
        <w:t xml:space="preserve">increased from 126 mg/dL to 135 mg/dL and </w:t>
      </w:r>
      <w:r w:rsidR="003A475A" w:rsidRPr="00E43EFA">
        <w:rPr>
          <w:rFonts w:eastAsia="Times New Roman"/>
        </w:rPr>
        <w:t xml:space="preserve">at </w:t>
      </w:r>
      <w:r w:rsidR="00BC359F" w:rsidRPr="00E43EFA">
        <w:rPr>
          <w:rFonts w:eastAsia="Times New Roman"/>
        </w:rPr>
        <w:t>week 13</w:t>
      </w:r>
      <w:r w:rsidR="003A475A" w:rsidRPr="00E43EFA">
        <w:rPr>
          <w:rFonts w:eastAsia="Times New Roman"/>
        </w:rPr>
        <w:t xml:space="preserve"> </w:t>
      </w:r>
      <w:r w:rsidR="00BC359F" w:rsidRPr="00E43EFA">
        <w:rPr>
          <w:rFonts w:eastAsia="Times New Roman"/>
        </w:rPr>
        <w:t>from 126 mg/dL to 130 mg/dL.</w:t>
      </w:r>
      <w:r w:rsidR="00ED6524">
        <w:rPr>
          <w:rFonts w:eastAsia="Times New Roman"/>
        </w:rPr>
        <w:t xml:space="preserve"> Regarding t</w:t>
      </w:r>
      <w:r w:rsidR="00BC359F" w:rsidRPr="00E43EFA">
        <w:rPr>
          <w:rFonts w:eastAsia="Times New Roman"/>
        </w:rPr>
        <w:t xml:space="preserve">he mean values </w:t>
      </w:r>
      <w:r w:rsidR="00ED6524">
        <w:rPr>
          <w:rFonts w:eastAsia="Times New Roman"/>
        </w:rPr>
        <w:t>for</w:t>
      </w:r>
      <w:r w:rsidR="00BC359F" w:rsidRPr="00E43EFA">
        <w:rPr>
          <w:rFonts w:eastAsia="Times New Roman"/>
        </w:rPr>
        <w:t xml:space="preserve"> high LDL subjects without soursop, at week 7</w:t>
      </w:r>
      <w:r w:rsidR="003A475A" w:rsidRPr="00E43EFA">
        <w:rPr>
          <w:rFonts w:eastAsia="Times New Roman"/>
        </w:rPr>
        <w:t xml:space="preserve"> </w:t>
      </w:r>
      <w:r w:rsidR="00BC359F" w:rsidRPr="00E43EFA">
        <w:rPr>
          <w:rFonts w:eastAsia="Times New Roman"/>
        </w:rPr>
        <w:t xml:space="preserve">the average LDL </w:t>
      </w:r>
      <w:r w:rsidR="00A728E8" w:rsidRPr="00E43EFA">
        <w:rPr>
          <w:rFonts w:eastAsia="Times New Roman"/>
        </w:rPr>
        <w:t>increased</w:t>
      </w:r>
      <w:r w:rsidR="00BC359F" w:rsidRPr="00E43EFA">
        <w:rPr>
          <w:rFonts w:eastAsia="Times New Roman"/>
        </w:rPr>
        <w:t xml:space="preserve"> from 131 mg/dL to 137 mg/dL. </w:t>
      </w:r>
      <w:r w:rsidR="00ED6524">
        <w:rPr>
          <w:rFonts w:eastAsia="Times New Roman"/>
        </w:rPr>
        <w:t>A</w:t>
      </w:r>
      <w:r w:rsidR="00BC359F" w:rsidRPr="00E43EFA">
        <w:rPr>
          <w:rFonts w:eastAsia="Times New Roman"/>
        </w:rPr>
        <w:t>t week 13</w:t>
      </w:r>
      <w:r w:rsidR="00ED6524">
        <w:rPr>
          <w:rFonts w:eastAsia="Times New Roman"/>
        </w:rPr>
        <w:t xml:space="preserve">, </w:t>
      </w:r>
      <w:r w:rsidR="00BC359F" w:rsidRPr="00E43EFA">
        <w:rPr>
          <w:rFonts w:eastAsia="Times New Roman"/>
        </w:rPr>
        <w:t xml:space="preserve">the mean LDL value </w:t>
      </w:r>
      <w:r w:rsidR="00A728E8" w:rsidRPr="00E43EFA">
        <w:rPr>
          <w:rFonts w:eastAsia="Times New Roman"/>
        </w:rPr>
        <w:t>increased</w:t>
      </w:r>
      <w:r w:rsidR="00BC359F" w:rsidRPr="00E43EFA">
        <w:rPr>
          <w:rFonts w:eastAsia="Times New Roman"/>
        </w:rPr>
        <w:t xml:space="preserve"> from 131 mg/dL to 134 mg/dL when compared with </w:t>
      </w:r>
      <w:r w:rsidR="00A728E8" w:rsidRPr="00E43EFA">
        <w:rPr>
          <w:rFonts w:eastAsia="Times New Roman"/>
        </w:rPr>
        <w:t>week 0</w:t>
      </w:r>
      <w:r w:rsidR="00BC359F" w:rsidRPr="00E43EFA">
        <w:rPr>
          <w:rFonts w:eastAsia="Times New Roman"/>
        </w:rPr>
        <w:t>.</w:t>
      </w:r>
      <w:r w:rsidR="00ED6524">
        <w:rPr>
          <w:rFonts w:eastAsia="Times New Roman"/>
        </w:rPr>
        <w:t xml:space="preserve"> </w:t>
      </w:r>
      <w:r w:rsidR="00BC359F" w:rsidRPr="00E43EFA">
        <w:t xml:space="preserve">From this research, it can be </w:t>
      </w:r>
      <w:r w:rsidR="00BC359F" w:rsidRPr="00E43EFA">
        <w:lastRenderedPageBreak/>
        <w:t xml:space="preserve">concluded that </w:t>
      </w:r>
      <w:r w:rsidR="00ED6524">
        <w:t xml:space="preserve">the </w:t>
      </w:r>
      <w:r w:rsidR="00BC359F" w:rsidRPr="00E43EFA">
        <w:t xml:space="preserve">consumption of soursop fruit </w:t>
      </w:r>
      <w:r w:rsidR="00ED6524">
        <w:t>i</w:t>
      </w:r>
      <w:r w:rsidR="00BC359F" w:rsidRPr="00E43EFA">
        <w:t>n subjects with high LDL did not lower mean LDL at weeks 7</w:t>
      </w:r>
      <w:r w:rsidR="003A475A" w:rsidRPr="00E43EFA">
        <w:t xml:space="preserve"> </w:t>
      </w:r>
      <w:r w:rsidR="00BC359F" w:rsidRPr="00E43EFA">
        <w:t xml:space="preserve">and 13 compared to the group without </w:t>
      </w:r>
      <w:r w:rsidR="00ED6524">
        <w:t xml:space="preserve">the </w:t>
      </w:r>
      <w:r w:rsidR="00BC359F" w:rsidRPr="00E43EFA">
        <w:t>consumption of soursop.</w:t>
      </w:r>
    </w:p>
    <w:p w14:paraId="0E293330" w14:textId="0CED1CB6" w:rsidR="00743808" w:rsidRPr="00E43EFA" w:rsidRDefault="00204EAA" w:rsidP="004E0D65">
      <w:pPr>
        <w:tabs>
          <w:tab w:val="left" w:pos="567"/>
          <w:tab w:val="left" w:pos="709"/>
        </w:tabs>
        <w:spacing w:after="0" w:line="240" w:lineRule="auto"/>
        <w:jc w:val="both"/>
        <w:rPr>
          <w:rFonts w:eastAsia="Times New Roman"/>
        </w:rPr>
      </w:pPr>
      <w:r w:rsidRPr="00E43EFA">
        <w:rPr>
          <w:rFonts w:eastAsia="Times New Roman"/>
        </w:rPr>
        <w:tab/>
      </w:r>
      <w:r w:rsidR="00743808" w:rsidRPr="00E43EFA">
        <w:rPr>
          <w:rFonts w:eastAsia="Times New Roman"/>
        </w:rPr>
        <w:t>There were 60 subjects with low HDL at week 0, 49</w:t>
      </w:r>
      <w:r w:rsidR="00A728E8" w:rsidRPr="00E43EFA">
        <w:rPr>
          <w:rFonts w:eastAsia="Times New Roman"/>
        </w:rPr>
        <w:t xml:space="preserve"> subjects</w:t>
      </w:r>
      <w:r w:rsidR="00743808" w:rsidRPr="00E43EFA">
        <w:rPr>
          <w:rFonts w:eastAsia="Times New Roman"/>
        </w:rPr>
        <w:t xml:space="preserve"> at week 7</w:t>
      </w:r>
      <w:r w:rsidR="002F4A05">
        <w:rPr>
          <w:rFonts w:eastAsia="Times New Roman"/>
        </w:rPr>
        <w:t xml:space="preserve">, </w:t>
      </w:r>
      <w:r w:rsidR="00743808" w:rsidRPr="00E43EFA">
        <w:rPr>
          <w:rFonts w:eastAsia="Times New Roman"/>
        </w:rPr>
        <w:t xml:space="preserve">and 46 </w:t>
      </w:r>
      <w:r w:rsidR="00A728E8" w:rsidRPr="00E43EFA">
        <w:rPr>
          <w:rFonts w:eastAsia="Times New Roman"/>
        </w:rPr>
        <w:t xml:space="preserve">subjects </w:t>
      </w:r>
      <w:r w:rsidR="00743808" w:rsidRPr="00E43EFA">
        <w:rPr>
          <w:rFonts w:eastAsia="Times New Roman"/>
        </w:rPr>
        <w:t xml:space="preserve">at week 13. The mean value </w:t>
      </w:r>
      <w:r w:rsidR="002F4A05">
        <w:rPr>
          <w:rFonts w:eastAsia="Times New Roman"/>
        </w:rPr>
        <w:t>for</w:t>
      </w:r>
      <w:r w:rsidR="00743808" w:rsidRPr="00E43EFA">
        <w:rPr>
          <w:rFonts w:eastAsia="Times New Roman"/>
        </w:rPr>
        <w:t xml:space="preserve"> low HDL subjects </w:t>
      </w:r>
      <w:r w:rsidR="002F4A05">
        <w:rPr>
          <w:rFonts w:eastAsia="Times New Roman"/>
        </w:rPr>
        <w:t>with</w:t>
      </w:r>
      <w:r w:rsidR="00743808" w:rsidRPr="00E43EFA">
        <w:rPr>
          <w:rFonts w:eastAsia="Times New Roman"/>
        </w:rPr>
        <w:t xml:space="preserve"> soursop consumption </w:t>
      </w:r>
      <w:r w:rsidR="002F4A05" w:rsidRPr="00C54916">
        <w:rPr>
          <w:rFonts w:eastAsia="Times New Roman"/>
        </w:rPr>
        <w:t>increased</w:t>
      </w:r>
      <w:r w:rsidR="002F4A05" w:rsidRPr="00E43EFA">
        <w:rPr>
          <w:rFonts w:eastAsia="Times New Roman"/>
        </w:rPr>
        <w:t xml:space="preserve"> </w:t>
      </w:r>
      <w:r w:rsidR="00743808" w:rsidRPr="00E43EFA">
        <w:rPr>
          <w:rFonts w:eastAsia="Times New Roman"/>
        </w:rPr>
        <w:t>at week 7</w:t>
      </w:r>
      <w:r w:rsidR="003A475A" w:rsidRPr="00E43EFA">
        <w:rPr>
          <w:rFonts w:eastAsia="Times New Roman"/>
        </w:rPr>
        <w:t xml:space="preserve"> </w:t>
      </w:r>
      <w:r w:rsidR="00743808" w:rsidRPr="00E43EFA">
        <w:rPr>
          <w:rFonts w:eastAsia="Times New Roman"/>
        </w:rPr>
        <w:t>and week 13</w:t>
      </w:r>
      <w:r w:rsidR="003A475A" w:rsidRPr="00E43EFA">
        <w:rPr>
          <w:rFonts w:eastAsia="Times New Roman"/>
        </w:rPr>
        <w:t xml:space="preserve"> </w:t>
      </w:r>
      <w:r w:rsidR="00743808" w:rsidRPr="00E43EFA">
        <w:rPr>
          <w:rFonts w:eastAsia="Times New Roman"/>
        </w:rPr>
        <w:t>from 32 to 40 and 41 mg/dL</w:t>
      </w:r>
      <w:r w:rsidR="002F4A05">
        <w:rPr>
          <w:rFonts w:eastAsia="Times New Roman"/>
        </w:rPr>
        <w:t>, respectively</w:t>
      </w:r>
      <w:r w:rsidR="00743808" w:rsidRPr="00E43EFA">
        <w:rPr>
          <w:rFonts w:eastAsia="Times New Roman"/>
        </w:rPr>
        <w:t>.</w:t>
      </w:r>
      <w:r w:rsidR="002F4A05">
        <w:rPr>
          <w:rFonts w:eastAsia="Times New Roman"/>
        </w:rPr>
        <w:t xml:space="preserve"> Regarding</w:t>
      </w:r>
      <w:r w:rsidR="00743808" w:rsidRPr="00E43EFA">
        <w:rPr>
          <w:rFonts w:eastAsia="Times New Roman"/>
        </w:rPr>
        <w:t xml:space="preserve"> the mean value </w:t>
      </w:r>
      <w:r w:rsidR="002F4A05">
        <w:rPr>
          <w:rFonts w:eastAsia="Times New Roman"/>
        </w:rPr>
        <w:t xml:space="preserve">for </w:t>
      </w:r>
      <w:r w:rsidR="00743808" w:rsidRPr="00E43EFA">
        <w:rPr>
          <w:rFonts w:eastAsia="Times New Roman"/>
        </w:rPr>
        <w:t>low HDL subjects without soursop consumption, at weeks 7</w:t>
      </w:r>
      <w:r w:rsidR="002F4A05">
        <w:rPr>
          <w:rFonts w:eastAsia="Times New Roman"/>
        </w:rPr>
        <w:t xml:space="preserve"> </w:t>
      </w:r>
      <w:r w:rsidR="00743808" w:rsidRPr="00E43EFA">
        <w:rPr>
          <w:rFonts w:eastAsia="Times New Roman"/>
        </w:rPr>
        <w:t>and 13</w:t>
      </w:r>
      <w:r w:rsidR="002F4A05">
        <w:rPr>
          <w:rFonts w:eastAsia="Times New Roman"/>
        </w:rPr>
        <w:t xml:space="preserve"> it </w:t>
      </w:r>
      <w:r w:rsidR="00743808" w:rsidRPr="00E43EFA">
        <w:rPr>
          <w:rFonts w:eastAsia="Times New Roman"/>
        </w:rPr>
        <w:t>increased from 32 to 40 and 42 mg/dL</w:t>
      </w:r>
      <w:r w:rsidR="002F4A05">
        <w:rPr>
          <w:rFonts w:eastAsia="Times New Roman"/>
        </w:rPr>
        <w:t>, respectively</w:t>
      </w:r>
      <w:r w:rsidR="00743808" w:rsidRPr="00E43EFA">
        <w:rPr>
          <w:rFonts w:eastAsia="Times New Roman"/>
        </w:rPr>
        <w:t>. From this research</w:t>
      </w:r>
      <w:r w:rsidR="0084669D">
        <w:rPr>
          <w:rFonts w:eastAsia="Times New Roman"/>
        </w:rPr>
        <w:t xml:space="preserve"> it</w:t>
      </w:r>
      <w:r w:rsidR="00743808" w:rsidRPr="00E43EFA">
        <w:rPr>
          <w:rFonts w:eastAsia="Times New Roman"/>
        </w:rPr>
        <w:t xml:space="preserve"> can be concluded that </w:t>
      </w:r>
      <w:r w:rsidR="0084669D">
        <w:rPr>
          <w:rFonts w:eastAsia="Times New Roman"/>
        </w:rPr>
        <w:t xml:space="preserve">the </w:t>
      </w:r>
      <w:r w:rsidR="00743808" w:rsidRPr="00E43EFA">
        <w:rPr>
          <w:rFonts w:eastAsia="Times New Roman"/>
        </w:rPr>
        <w:t>consumption of soursop fruit does not increase mean HDL cholesterol</w:t>
      </w:r>
      <w:r w:rsidR="0084669D">
        <w:rPr>
          <w:rFonts w:eastAsia="Times New Roman"/>
        </w:rPr>
        <w:t xml:space="preserve"> compared to the</w:t>
      </w:r>
      <w:r w:rsidR="00743808" w:rsidRPr="00E43EFA">
        <w:rPr>
          <w:rFonts w:eastAsia="Times New Roman"/>
        </w:rPr>
        <w:t xml:space="preserve"> non</w:t>
      </w:r>
      <w:r w:rsidR="0084669D">
        <w:rPr>
          <w:rFonts w:eastAsia="Times New Roman"/>
        </w:rPr>
        <w:t>-</w:t>
      </w:r>
      <w:r w:rsidR="00743808" w:rsidRPr="00E43EFA">
        <w:rPr>
          <w:rFonts w:eastAsia="Times New Roman"/>
        </w:rPr>
        <w:t>soursop group.</w:t>
      </w:r>
    </w:p>
    <w:p w14:paraId="11217682" w14:textId="64748A1D" w:rsidR="00204EAA" w:rsidRPr="00E43EFA" w:rsidRDefault="00204EAA" w:rsidP="00DF59EB">
      <w:pPr>
        <w:tabs>
          <w:tab w:val="left" w:pos="567"/>
          <w:tab w:val="left" w:pos="709"/>
        </w:tabs>
        <w:spacing w:after="0" w:line="240" w:lineRule="auto"/>
        <w:jc w:val="both"/>
      </w:pPr>
      <w:r w:rsidRPr="00E43EFA">
        <w:rPr>
          <w:rFonts w:eastAsia="Times New Roman"/>
        </w:rPr>
        <w:tab/>
      </w:r>
      <w:bookmarkStart w:id="19" w:name="_Hlk511041825"/>
      <w:r w:rsidR="00743808" w:rsidRPr="00E43EFA">
        <w:t>There were 35 subjects with hypertriglyceride</w:t>
      </w:r>
      <w:r w:rsidR="00F73930" w:rsidRPr="00E43EFA">
        <w:t>mia</w:t>
      </w:r>
      <w:r w:rsidR="00743808" w:rsidRPr="00E43EFA">
        <w:t xml:space="preserve"> at week 0, 29 </w:t>
      </w:r>
      <w:r w:rsidR="00283F7D" w:rsidRPr="00E43EFA">
        <w:t xml:space="preserve">subjects </w:t>
      </w:r>
      <w:r w:rsidR="00743808" w:rsidRPr="00E43EFA">
        <w:t>at week 7</w:t>
      </w:r>
      <w:r w:rsidR="00695488">
        <w:t xml:space="preserve">, </w:t>
      </w:r>
      <w:r w:rsidR="00743808" w:rsidRPr="00E43EFA">
        <w:t>and 28</w:t>
      </w:r>
      <w:r w:rsidR="00283F7D" w:rsidRPr="00E43EFA">
        <w:t xml:space="preserve"> subjects</w:t>
      </w:r>
      <w:r w:rsidR="00743808" w:rsidRPr="00E43EFA">
        <w:t xml:space="preserve"> at week 13. The mean value </w:t>
      </w:r>
      <w:r w:rsidR="00695488">
        <w:t xml:space="preserve">for </w:t>
      </w:r>
      <w:r w:rsidR="00743808" w:rsidRPr="00E43EFA">
        <w:t>hypertriglyceride</w:t>
      </w:r>
      <w:r w:rsidR="00F73930" w:rsidRPr="00E43EFA">
        <w:t>mia</w:t>
      </w:r>
      <w:r w:rsidR="00743808" w:rsidRPr="00E43EFA">
        <w:t xml:space="preserve"> subjects with </w:t>
      </w:r>
      <w:r w:rsidR="00695488">
        <w:t xml:space="preserve">the </w:t>
      </w:r>
      <w:r w:rsidR="00743808" w:rsidRPr="00E43EFA">
        <w:t xml:space="preserve">consumption of soursop </w:t>
      </w:r>
      <w:r w:rsidR="00695488" w:rsidRPr="00D11AA6">
        <w:t>decrease</w:t>
      </w:r>
      <w:r w:rsidR="00695488">
        <w:t>d</w:t>
      </w:r>
      <w:r w:rsidR="00695488" w:rsidRPr="00D11AA6">
        <w:t xml:space="preserve"> from 205 to 183 mg/dL and 188 mg/dL</w:t>
      </w:r>
      <w:r w:rsidR="00695488">
        <w:t>, respectively,</w:t>
      </w:r>
      <w:r w:rsidR="00695488" w:rsidRPr="00E43EFA">
        <w:t xml:space="preserve"> </w:t>
      </w:r>
      <w:r w:rsidR="00743808" w:rsidRPr="00E43EFA">
        <w:t>at weeks 7</w:t>
      </w:r>
      <w:r w:rsidR="003A475A" w:rsidRPr="00E43EFA">
        <w:t xml:space="preserve"> </w:t>
      </w:r>
      <w:r w:rsidR="00743808" w:rsidRPr="00E43EFA">
        <w:t xml:space="preserve">and 13. </w:t>
      </w:r>
      <w:r w:rsidR="00695488">
        <w:t xml:space="preserve">Regarding </w:t>
      </w:r>
      <w:r w:rsidR="00743808" w:rsidRPr="00E43EFA">
        <w:t xml:space="preserve">the mean value </w:t>
      </w:r>
      <w:r w:rsidR="00695488">
        <w:t>for</w:t>
      </w:r>
      <w:r w:rsidR="00743808" w:rsidRPr="00E43EFA">
        <w:t xml:space="preserve"> hypertriglyceride</w:t>
      </w:r>
      <w:r w:rsidR="00F73930" w:rsidRPr="00E43EFA">
        <w:t>mia</w:t>
      </w:r>
      <w:r w:rsidR="00743808" w:rsidRPr="00E43EFA">
        <w:t xml:space="preserve"> subjects without soursop consumption, at weeks 7</w:t>
      </w:r>
      <w:r w:rsidR="003A475A" w:rsidRPr="00E43EFA">
        <w:t xml:space="preserve"> </w:t>
      </w:r>
      <w:r w:rsidR="00743808" w:rsidRPr="00E43EFA">
        <w:t>and 13</w:t>
      </w:r>
      <w:r w:rsidR="003A475A" w:rsidRPr="00E43EFA">
        <w:t xml:space="preserve"> </w:t>
      </w:r>
      <w:r w:rsidR="00695488">
        <w:t xml:space="preserve">it </w:t>
      </w:r>
      <w:r w:rsidR="00283F7D" w:rsidRPr="00E43EFA">
        <w:t>increase</w:t>
      </w:r>
      <w:r w:rsidR="00695488">
        <w:t>d</w:t>
      </w:r>
      <w:r w:rsidR="00743808" w:rsidRPr="00E43EFA">
        <w:t xml:space="preserve"> from 233 to 339 mg/dL and 324 mg/dL</w:t>
      </w:r>
      <w:r w:rsidR="00695488">
        <w:t>, respectively</w:t>
      </w:r>
      <w:r w:rsidR="00743808" w:rsidRPr="00E43EFA">
        <w:t xml:space="preserve">. From this research </w:t>
      </w:r>
      <w:r w:rsidR="00695488">
        <w:t xml:space="preserve">it </w:t>
      </w:r>
      <w:r w:rsidR="00283F7D" w:rsidRPr="00E43EFA">
        <w:t xml:space="preserve">can be </w:t>
      </w:r>
      <w:r w:rsidR="00743808" w:rsidRPr="00E43EFA">
        <w:t xml:space="preserve">concluded that </w:t>
      </w:r>
      <w:r w:rsidR="00695488">
        <w:t xml:space="preserve">the </w:t>
      </w:r>
      <w:r w:rsidR="00743808" w:rsidRPr="00E43EFA">
        <w:t>consumption of soursop fruit can lower mean triglyceride level</w:t>
      </w:r>
      <w:r w:rsidR="00695488">
        <w:t>s</w:t>
      </w:r>
      <w:r w:rsidR="00743808" w:rsidRPr="00E43EFA">
        <w:t xml:space="preserve"> </w:t>
      </w:r>
      <w:r w:rsidR="00695488">
        <w:t>compared to the group</w:t>
      </w:r>
      <w:r w:rsidR="00743808" w:rsidRPr="00E43EFA">
        <w:t xml:space="preserve"> without </w:t>
      </w:r>
      <w:r w:rsidR="00283F7D" w:rsidRPr="00E43EFA">
        <w:t>soursop consumption</w:t>
      </w:r>
      <w:r w:rsidRPr="00E43EFA">
        <w:t>.</w:t>
      </w:r>
      <w:bookmarkEnd w:id="19"/>
    </w:p>
    <w:bookmarkEnd w:id="5"/>
    <w:bookmarkEnd w:id="6"/>
    <w:p w14:paraId="46D0FB5A" w14:textId="77777777" w:rsidR="00316551" w:rsidRDefault="00316551" w:rsidP="004E0D65">
      <w:pPr>
        <w:pStyle w:val="NormalWeb"/>
        <w:tabs>
          <w:tab w:val="left" w:pos="284"/>
        </w:tabs>
        <w:spacing w:before="0" w:beforeAutospacing="0" w:after="0" w:afterAutospacing="0"/>
        <w:jc w:val="both"/>
        <w:rPr>
          <w:b/>
        </w:rPr>
      </w:pPr>
    </w:p>
    <w:p w14:paraId="4BCC0AD4" w14:textId="1AFBBEBC" w:rsidR="00345B8F" w:rsidRPr="00E43EFA" w:rsidRDefault="00743808" w:rsidP="004E0D65">
      <w:pPr>
        <w:pStyle w:val="NormalWeb"/>
        <w:tabs>
          <w:tab w:val="left" w:pos="284"/>
        </w:tabs>
        <w:spacing w:before="0" w:beforeAutospacing="0" w:after="0" w:afterAutospacing="0"/>
        <w:jc w:val="both"/>
        <w:rPr>
          <w:b/>
        </w:rPr>
      </w:pPr>
      <w:r w:rsidRPr="00E43EFA">
        <w:rPr>
          <w:b/>
        </w:rPr>
        <w:t>CONCLUSION</w:t>
      </w:r>
    </w:p>
    <w:p w14:paraId="37D712F0" w14:textId="5300401D" w:rsidR="00161F55" w:rsidRDefault="00345B8F" w:rsidP="004E0D65">
      <w:pPr>
        <w:pStyle w:val="NormalWeb"/>
        <w:tabs>
          <w:tab w:val="left" w:pos="567"/>
        </w:tabs>
        <w:spacing w:before="0" w:beforeAutospacing="0" w:after="0" w:afterAutospacing="0"/>
        <w:jc w:val="both"/>
      </w:pPr>
      <w:r w:rsidRPr="00E43EFA">
        <w:tab/>
      </w:r>
      <w:r w:rsidR="00743808" w:rsidRPr="00E43EFA">
        <w:rPr>
          <w:bCs/>
        </w:rPr>
        <w:t>Serum potassium levels did not differ significantly between</w:t>
      </w:r>
      <w:r w:rsidR="000E2202">
        <w:rPr>
          <w:bCs/>
        </w:rPr>
        <w:t xml:space="preserve"> groups with</w:t>
      </w:r>
      <w:r w:rsidR="00743808" w:rsidRPr="00E43EFA">
        <w:rPr>
          <w:bCs/>
        </w:rPr>
        <w:t xml:space="preserve"> </w:t>
      </w:r>
      <w:r w:rsidR="000E2202">
        <w:rPr>
          <w:bCs/>
        </w:rPr>
        <w:t xml:space="preserve">the </w:t>
      </w:r>
      <w:r w:rsidR="00743808" w:rsidRPr="00E43EFA">
        <w:rPr>
          <w:bCs/>
        </w:rPr>
        <w:t xml:space="preserve">consumption of </w:t>
      </w:r>
      <w:r w:rsidR="000E2202">
        <w:rPr>
          <w:bCs/>
        </w:rPr>
        <w:t xml:space="preserve">a </w:t>
      </w:r>
      <w:r w:rsidR="00743808" w:rsidRPr="00E43EFA">
        <w:rPr>
          <w:bCs/>
        </w:rPr>
        <w:t xml:space="preserve">soursop </w:t>
      </w:r>
      <w:r w:rsidR="00695492" w:rsidRPr="00E43EFA">
        <w:rPr>
          <w:bCs/>
        </w:rPr>
        <w:t>supplement</w:t>
      </w:r>
      <w:r w:rsidR="00736AF3">
        <w:rPr>
          <w:bCs/>
        </w:rPr>
        <w:t xml:space="preserve"> of</w:t>
      </w:r>
      <w:r w:rsidR="00695492" w:rsidRPr="00E43EFA">
        <w:rPr>
          <w:bCs/>
        </w:rPr>
        <w:t xml:space="preserve"> </w:t>
      </w:r>
      <w:r w:rsidR="00743808" w:rsidRPr="00E43EFA">
        <w:rPr>
          <w:bCs/>
        </w:rPr>
        <w:t xml:space="preserve">2x100 g/day and </w:t>
      </w:r>
      <w:r w:rsidR="00695492" w:rsidRPr="00E43EFA">
        <w:rPr>
          <w:bCs/>
        </w:rPr>
        <w:t>without</w:t>
      </w:r>
      <w:r w:rsidR="00743808" w:rsidRPr="00E43EFA">
        <w:rPr>
          <w:bCs/>
        </w:rPr>
        <w:t xml:space="preserve"> </w:t>
      </w:r>
      <w:r w:rsidR="00283F7D" w:rsidRPr="00E43EFA">
        <w:rPr>
          <w:bCs/>
        </w:rPr>
        <w:t>soursop</w:t>
      </w:r>
      <w:r w:rsidR="00743808" w:rsidRPr="00E43EFA">
        <w:rPr>
          <w:bCs/>
        </w:rPr>
        <w:t xml:space="preserve"> at week</w:t>
      </w:r>
      <w:r w:rsidR="003A475A" w:rsidRPr="00E43EFA">
        <w:rPr>
          <w:bCs/>
        </w:rPr>
        <w:t xml:space="preserve"> </w:t>
      </w:r>
      <w:r w:rsidR="00736AF3">
        <w:rPr>
          <w:bCs/>
        </w:rPr>
        <w:t xml:space="preserve">7 </w:t>
      </w:r>
      <w:r w:rsidR="00743808" w:rsidRPr="00E43EFA">
        <w:rPr>
          <w:bCs/>
        </w:rPr>
        <w:t>(</w:t>
      </w:r>
      <w:r w:rsidR="00743808" w:rsidRPr="00E43EFA">
        <w:rPr>
          <w:bCs/>
          <w:i/>
        </w:rPr>
        <w:t>p</w:t>
      </w:r>
      <w:r w:rsidR="00743808" w:rsidRPr="00E43EFA">
        <w:rPr>
          <w:bCs/>
        </w:rPr>
        <w:t>=0</w:t>
      </w:r>
      <w:r w:rsidR="00695492" w:rsidRPr="00E43EFA">
        <w:rPr>
          <w:bCs/>
        </w:rPr>
        <w:t>.</w:t>
      </w:r>
      <w:r w:rsidR="00743808" w:rsidRPr="00E43EFA">
        <w:rPr>
          <w:bCs/>
        </w:rPr>
        <w:t xml:space="preserve">073) and </w:t>
      </w:r>
      <w:r w:rsidR="00056B8E" w:rsidRPr="00E43EFA">
        <w:rPr>
          <w:bCs/>
        </w:rPr>
        <w:t xml:space="preserve">week </w:t>
      </w:r>
      <w:r w:rsidR="00743808" w:rsidRPr="00E43EFA">
        <w:rPr>
          <w:bCs/>
        </w:rPr>
        <w:t>13</w:t>
      </w:r>
      <w:r w:rsidR="00283F7D" w:rsidRPr="00E43EFA">
        <w:rPr>
          <w:bCs/>
          <w:vertAlign w:val="superscript"/>
        </w:rPr>
        <w:t xml:space="preserve"> </w:t>
      </w:r>
      <w:r w:rsidR="00743808" w:rsidRPr="00E43EFA">
        <w:rPr>
          <w:bCs/>
        </w:rPr>
        <w:t>(</w:t>
      </w:r>
      <w:r w:rsidR="00743808" w:rsidRPr="00E43EFA">
        <w:rPr>
          <w:bCs/>
          <w:i/>
        </w:rPr>
        <w:t>p</w:t>
      </w:r>
      <w:r w:rsidR="00743808" w:rsidRPr="00E43EFA">
        <w:rPr>
          <w:bCs/>
        </w:rPr>
        <w:t>=0</w:t>
      </w:r>
      <w:r w:rsidR="00695492" w:rsidRPr="00E43EFA">
        <w:rPr>
          <w:bCs/>
        </w:rPr>
        <w:t>.</w:t>
      </w:r>
      <w:r w:rsidR="00743808" w:rsidRPr="00E43EFA">
        <w:rPr>
          <w:bCs/>
        </w:rPr>
        <w:t xml:space="preserve">108). </w:t>
      </w:r>
      <w:r w:rsidR="000E2202">
        <w:rPr>
          <w:bCs/>
        </w:rPr>
        <w:t>The p</w:t>
      </w:r>
      <w:r w:rsidR="00743808" w:rsidRPr="00E43EFA">
        <w:rPr>
          <w:bCs/>
        </w:rPr>
        <w:t xml:space="preserve">otassium </w:t>
      </w:r>
      <w:r w:rsidR="00695492" w:rsidRPr="00E43EFA">
        <w:rPr>
          <w:bCs/>
        </w:rPr>
        <w:t>content</w:t>
      </w:r>
      <w:r w:rsidR="00743808" w:rsidRPr="00E43EFA">
        <w:rPr>
          <w:bCs/>
        </w:rPr>
        <w:t xml:space="preserve"> in 2x100 g</w:t>
      </w:r>
      <w:r w:rsidR="00695492" w:rsidRPr="00E43EFA">
        <w:rPr>
          <w:bCs/>
        </w:rPr>
        <w:t>/day</w:t>
      </w:r>
      <w:r w:rsidR="00743808" w:rsidRPr="00E43EFA">
        <w:rPr>
          <w:bCs/>
        </w:rPr>
        <w:t xml:space="preserve"> </w:t>
      </w:r>
      <w:r w:rsidR="000E2202">
        <w:rPr>
          <w:bCs/>
        </w:rPr>
        <w:t xml:space="preserve">of </w:t>
      </w:r>
      <w:r w:rsidR="00743808" w:rsidRPr="00E43EFA">
        <w:rPr>
          <w:bCs/>
        </w:rPr>
        <w:t>soursop fruit</w:t>
      </w:r>
      <w:r w:rsidR="00283F7D" w:rsidRPr="00E43EFA">
        <w:rPr>
          <w:bCs/>
        </w:rPr>
        <w:t xml:space="preserve"> is</w:t>
      </w:r>
      <w:r w:rsidR="00743808" w:rsidRPr="00E43EFA">
        <w:rPr>
          <w:bCs/>
        </w:rPr>
        <w:t xml:space="preserve"> equivalent to 556 mg</w:t>
      </w:r>
      <w:r w:rsidR="00695492" w:rsidRPr="00E43EFA">
        <w:rPr>
          <w:bCs/>
        </w:rPr>
        <w:t>/day</w:t>
      </w:r>
      <w:r w:rsidR="000E2202">
        <w:rPr>
          <w:bCs/>
        </w:rPr>
        <w:t>;</w:t>
      </w:r>
      <w:r w:rsidR="00743808" w:rsidRPr="00E43EFA">
        <w:rPr>
          <w:bCs/>
        </w:rPr>
        <w:t xml:space="preserve"> this is well below the recommended diet</w:t>
      </w:r>
      <w:r w:rsidR="00E845EA">
        <w:rPr>
          <w:bCs/>
        </w:rPr>
        <w:t>ary</w:t>
      </w:r>
      <w:r w:rsidR="000E2202">
        <w:rPr>
          <w:bCs/>
        </w:rPr>
        <w:t xml:space="preserve"> intake</w:t>
      </w:r>
      <w:r w:rsidR="00743808" w:rsidRPr="00E43EFA">
        <w:rPr>
          <w:bCs/>
        </w:rPr>
        <w:t xml:space="preserve"> </w:t>
      </w:r>
      <w:r w:rsidR="000E2202">
        <w:rPr>
          <w:bCs/>
        </w:rPr>
        <w:t>for</w:t>
      </w:r>
      <w:r w:rsidR="00743808" w:rsidRPr="00E43EFA">
        <w:rPr>
          <w:bCs/>
        </w:rPr>
        <w:t xml:space="preserve"> mild to severe chronic kidney disease</w:t>
      </w:r>
      <w:r w:rsidR="000E2202">
        <w:rPr>
          <w:bCs/>
        </w:rPr>
        <w:t>,</w:t>
      </w:r>
      <w:r w:rsidR="00743808" w:rsidRPr="00E43EFA">
        <w:rPr>
          <w:bCs/>
        </w:rPr>
        <w:t xml:space="preserve"> even </w:t>
      </w:r>
      <w:r w:rsidR="000E2202">
        <w:rPr>
          <w:bCs/>
        </w:rPr>
        <w:t xml:space="preserve">for </w:t>
      </w:r>
      <w:r w:rsidR="00743808" w:rsidRPr="00E43EFA">
        <w:rPr>
          <w:bCs/>
        </w:rPr>
        <w:t>those undergoing dialysis. Soursop consumption is safe and useful in patients with mild to severe chronic kidney disease.</w:t>
      </w:r>
      <w:r w:rsidR="00316551">
        <w:rPr>
          <w:bCs/>
        </w:rPr>
        <w:t xml:space="preserve"> </w:t>
      </w:r>
      <w:r w:rsidR="00E845EA">
        <w:t>The c</w:t>
      </w:r>
      <w:r w:rsidR="00743808" w:rsidRPr="00E43EFA">
        <w:t xml:space="preserve">onsumption of </w:t>
      </w:r>
      <w:r w:rsidR="00E845EA">
        <w:t xml:space="preserve">a </w:t>
      </w:r>
      <w:r w:rsidR="00743808" w:rsidRPr="00E43EFA">
        <w:t xml:space="preserve">soursop fruit supplement did not differ significantly in improving cardiovascular risk (decreased total cholesterol, LDL, </w:t>
      </w:r>
      <w:r w:rsidR="00E845EA">
        <w:t xml:space="preserve">and </w:t>
      </w:r>
      <w:r w:rsidR="00743808" w:rsidRPr="00E43EFA">
        <w:t>triglyceride</w:t>
      </w:r>
      <w:r w:rsidR="00E845EA">
        <w:t>s</w:t>
      </w:r>
      <w:r w:rsidR="00743808" w:rsidRPr="00E43EFA">
        <w:t xml:space="preserve"> and </w:t>
      </w:r>
      <w:r w:rsidR="00283F7D" w:rsidRPr="00E43EFA">
        <w:t xml:space="preserve">increased </w:t>
      </w:r>
      <w:r w:rsidR="00743808" w:rsidRPr="00E43EFA">
        <w:t>HDL). But in subjects with hypercholesterolemia and hypertriglyceride</w:t>
      </w:r>
      <w:r w:rsidR="00F73930" w:rsidRPr="00E43EFA">
        <w:t>mia</w:t>
      </w:r>
      <w:r w:rsidR="00AA6228">
        <w:t>,</w:t>
      </w:r>
      <w:r w:rsidR="00743808" w:rsidRPr="00E43EFA">
        <w:t xml:space="preserve"> the consumption of soursop </w:t>
      </w:r>
      <w:r w:rsidR="00AA6228" w:rsidRPr="00974C17">
        <w:t xml:space="preserve">decreased </w:t>
      </w:r>
      <w:r w:rsidR="00743808" w:rsidRPr="00E43EFA">
        <w:t>average cholesterol and triglyceride levels at weeks 7</w:t>
      </w:r>
      <w:r w:rsidR="003A475A" w:rsidRPr="00E43EFA">
        <w:t xml:space="preserve"> </w:t>
      </w:r>
      <w:r w:rsidR="00743808" w:rsidRPr="00E43EFA">
        <w:t>and 13</w:t>
      </w:r>
      <w:r w:rsidR="003A475A" w:rsidRPr="00E43EFA">
        <w:t xml:space="preserve"> </w:t>
      </w:r>
      <w:r w:rsidR="00743808" w:rsidRPr="00E43EFA">
        <w:t xml:space="preserve">compared to </w:t>
      </w:r>
      <w:r w:rsidR="00283F7D" w:rsidRPr="00E43EFA">
        <w:t>no</w:t>
      </w:r>
      <w:r w:rsidR="00743808" w:rsidRPr="00E43EFA">
        <w:t xml:space="preserve"> soursop consumption.</w:t>
      </w:r>
    </w:p>
    <w:p w14:paraId="16451ABF" w14:textId="77777777" w:rsidR="004E0D65" w:rsidRDefault="004E0D65" w:rsidP="004E0D65">
      <w:pPr>
        <w:pStyle w:val="NormalWeb"/>
        <w:tabs>
          <w:tab w:val="left" w:pos="284"/>
        </w:tabs>
        <w:spacing w:before="0" w:beforeAutospacing="0" w:after="0" w:afterAutospacing="0"/>
        <w:jc w:val="both"/>
        <w:rPr>
          <w:b/>
          <w:lang w:val="id-ID"/>
        </w:rPr>
      </w:pPr>
    </w:p>
    <w:p w14:paraId="50FE460C" w14:textId="69BEFFCC" w:rsidR="00AD2EA9" w:rsidRPr="00E43EFA" w:rsidRDefault="00F73930" w:rsidP="004E0D65">
      <w:pPr>
        <w:pStyle w:val="NormalWeb"/>
        <w:tabs>
          <w:tab w:val="left" w:pos="284"/>
        </w:tabs>
        <w:spacing w:before="0" w:beforeAutospacing="0" w:after="0" w:afterAutospacing="0"/>
        <w:jc w:val="both"/>
        <w:rPr>
          <w:b/>
        </w:rPr>
      </w:pPr>
      <w:r w:rsidRPr="00E43EFA">
        <w:rPr>
          <w:b/>
        </w:rPr>
        <w:t>ACKNOWLEDGMENT</w:t>
      </w:r>
      <w:r w:rsidR="00AA6228">
        <w:rPr>
          <w:b/>
        </w:rPr>
        <w:t>S</w:t>
      </w:r>
    </w:p>
    <w:p w14:paraId="0358A0BB" w14:textId="77777777" w:rsidR="00AD4B6D" w:rsidRDefault="00A52C2A" w:rsidP="004E0D65">
      <w:pPr>
        <w:pStyle w:val="NormalWeb"/>
        <w:tabs>
          <w:tab w:val="left" w:pos="567"/>
        </w:tabs>
        <w:spacing w:before="0" w:beforeAutospacing="0" w:after="0" w:afterAutospacing="0"/>
        <w:jc w:val="both"/>
        <w:sectPr w:rsidR="00AD4B6D" w:rsidSect="00E55ABB">
          <w:type w:val="continuous"/>
          <w:pgSz w:w="11907" w:h="16840" w:code="9"/>
          <w:pgMar w:top="1418" w:right="1418" w:bottom="1418" w:left="1418" w:header="720" w:footer="720" w:gutter="0"/>
          <w:cols w:space="720"/>
          <w:docGrid w:linePitch="360"/>
        </w:sectPr>
      </w:pPr>
      <w:r w:rsidRPr="00E43EFA">
        <w:tab/>
      </w:r>
      <w:r w:rsidR="00743808" w:rsidRPr="00E43EFA">
        <w:t xml:space="preserve">Thanks to all </w:t>
      </w:r>
      <w:r w:rsidR="00A87F0C">
        <w:t xml:space="preserve">those on </w:t>
      </w:r>
      <w:r w:rsidR="00743808" w:rsidRPr="00E43EFA">
        <w:t xml:space="preserve">the </w:t>
      </w:r>
      <w:proofErr w:type="spellStart"/>
      <w:r w:rsidR="00743808" w:rsidRPr="00E43EFA">
        <w:t>Mlati</w:t>
      </w:r>
      <w:proofErr w:type="spellEnd"/>
      <w:r w:rsidR="00743808" w:rsidRPr="00E43EFA">
        <w:t xml:space="preserve"> </w:t>
      </w:r>
      <w:r w:rsidR="00116D4B">
        <w:t>S</w:t>
      </w:r>
      <w:r w:rsidR="00743808" w:rsidRPr="00E43EFA">
        <w:t xml:space="preserve">tudy </w:t>
      </w:r>
      <w:r w:rsidR="00A87F0C">
        <w:t>t</w:t>
      </w:r>
      <w:r w:rsidR="00743808" w:rsidRPr="00E43EFA">
        <w:t>eam who have assisted in this research.</w:t>
      </w:r>
    </w:p>
    <w:p w14:paraId="45D2116D" w14:textId="39AED61B" w:rsidR="00A52C2A" w:rsidRPr="00E43EFA" w:rsidRDefault="00A52C2A" w:rsidP="004E0D65">
      <w:pPr>
        <w:pStyle w:val="NormalWeb"/>
        <w:tabs>
          <w:tab w:val="left" w:pos="567"/>
        </w:tabs>
        <w:spacing w:before="0" w:beforeAutospacing="0" w:after="0" w:afterAutospacing="0"/>
        <w:jc w:val="both"/>
      </w:pPr>
    </w:p>
    <w:p w14:paraId="26F35EFC" w14:textId="71B0B238" w:rsidR="00AC3A34" w:rsidRDefault="00AC3A34" w:rsidP="004E0D65">
      <w:pPr>
        <w:pStyle w:val="NormalWeb"/>
        <w:tabs>
          <w:tab w:val="left" w:pos="284"/>
        </w:tabs>
        <w:spacing w:before="0" w:beforeAutospacing="0" w:after="0" w:afterAutospacing="0"/>
        <w:jc w:val="both"/>
      </w:pPr>
    </w:p>
    <w:p w14:paraId="618FC1F6" w14:textId="3189AE20" w:rsidR="00400C97" w:rsidRPr="00540376" w:rsidRDefault="00540376" w:rsidP="00AC3A34">
      <w:pPr>
        <w:pStyle w:val="NormalWeb"/>
        <w:tabs>
          <w:tab w:val="left" w:pos="284"/>
        </w:tabs>
        <w:spacing w:before="0" w:beforeAutospacing="0" w:after="0" w:afterAutospacing="0" w:line="480" w:lineRule="auto"/>
        <w:jc w:val="both"/>
        <w:rPr>
          <w:b/>
        </w:rPr>
      </w:pPr>
      <w:r w:rsidRPr="00540376">
        <w:rPr>
          <w:b/>
        </w:rPr>
        <w:t>REFERENCE</w:t>
      </w:r>
    </w:p>
    <w:p w14:paraId="59199D6D" w14:textId="0BCCBF3D" w:rsidR="00774CE7" w:rsidRPr="00774CE7" w:rsidRDefault="00540376" w:rsidP="00DF59EB">
      <w:pPr>
        <w:pStyle w:val="Bibliography"/>
        <w:spacing w:after="0"/>
        <w:jc w:val="both"/>
      </w:pPr>
      <w:r>
        <w:fldChar w:fldCharType="begin"/>
      </w:r>
      <w:r w:rsidR="00774CE7">
        <w:instrText xml:space="preserve"> ADDIN ZOTERO_BIBL {"uncited":[],"omitted":[],"custom":[]} CSL_BIBLIOGRAPHY </w:instrText>
      </w:r>
      <w:r>
        <w:fldChar w:fldCharType="separate"/>
      </w:r>
      <w:r w:rsidR="00774CE7" w:rsidRPr="00774CE7">
        <w:t xml:space="preserve">1. </w:t>
      </w:r>
      <w:r w:rsidR="00774CE7" w:rsidRPr="00774CE7">
        <w:tab/>
        <w:t xml:space="preserve">Çorbacıoğlu ŞK, Güler S, Yağmur D, Ülker V, Kılıçaslan İ. Aşırı Miktarda Kayısı ve Muz Tüketimi Sonrası Ciddi Hiperkalemi: İki Olgu Sunumu ve Literatürün Gözden Geçirilmesi. </w:t>
      </w:r>
      <w:r w:rsidR="00774CE7" w:rsidRPr="00774CE7">
        <w:rPr>
          <w:i/>
          <w:iCs/>
        </w:rPr>
        <w:t>Turk J Emerg Med</w:t>
      </w:r>
      <w:r w:rsidR="00774CE7" w:rsidRPr="00774CE7">
        <w:t>. 2012;12(1):041-044. doi:10.5505/1304.7361.2012.38278</w:t>
      </w:r>
      <w:r w:rsidR="00774CE7">
        <w:t>.</w:t>
      </w:r>
    </w:p>
    <w:p w14:paraId="46B94241" w14:textId="48D14D85" w:rsidR="00774CE7" w:rsidRPr="00774CE7" w:rsidRDefault="00774CE7" w:rsidP="00DF59EB">
      <w:pPr>
        <w:pStyle w:val="Bibliography"/>
        <w:spacing w:after="0"/>
        <w:jc w:val="both"/>
      </w:pPr>
      <w:r w:rsidRPr="00774CE7">
        <w:t xml:space="preserve">2. </w:t>
      </w:r>
      <w:r w:rsidRPr="00774CE7">
        <w:tab/>
        <w:t xml:space="preserve">Pavletic AJ. Hyperkalemia Induced by Excessive Consumption of Dried Fruits-Manifestation of an Undiagnosed Eating Disorder? </w:t>
      </w:r>
      <w:r w:rsidRPr="00774CE7">
        <w:rPr>
          <w:i/>
          <w:iCs/>
        </w:rPr>
        <w:t>Psychosomatics</w:t>
      </w:r>
      <w:r w:rsidRPr="00774CE7">
        <w:t>. 2011;52(5):494-495. doi:10.1016/j.psym.2011.01.011</w:t>
      </w:r>
      <w:r>
        <w:t>.</w:t>
      </w:r>
    </w:p>
    <w:p w14:paraId="4C2F816B" w14:textId="2097B04C" w:rsidR="00774CE7" w:rsidRPr="00774CE7" w:rsidRDefault="00774CE7" w:rsidP="00DF59EB">
      <w:pPr>
        <w:pStyle w:val="Bibliography"/>
        <w:spacing w:after="0"/>
        <w:jc w:val="both"/>
      </w:pPr>
      <w:r w:rsidRPr="00774CE7">
        <w:t xml:space="preserve">3. </w:t>
      </w:r>
      <w:r w:rsidRPr="00774CE7">
        <w:tab/>
        <w:t xml:space="preserve">Badrie N, Schauss AG. Soursop (Annona muricata L.): composition, nutritional value, medicinal use, and toxicology. In: </w:t>
      </w:r>
      <w:r w:rsidRPr="00774CE7">
        <w:rPr>
          <w:i/>
          <w:iCs/>
        </w:rPr>
        <w:t>Bioactive Foods in Promoting Health, Fruit and Vegetables</w:t>
      </w:r>
      <w:r w:rsidRPr="00774CE7">
        <w:t>. Oxford: Academic Press; 2010:621-643. doi:10.1016/B978-0-12-374628-3.00039-6</w:t>
      </w:r>
      <w:r>
        <w:t>.</w:t>
      </w:r>
    </w:p>
    <w:p w14:paraId="5584BC7D" w14:textId="76532A4C" w:rsidR="00774CE7" w:rsidRPr="00774CE7" w:rsidRDefault="00774CE7" w:rsidP="00DF59EB">
      <w:pPr>
        <w:pStyle w:val="Bibliography"/>
        <w:spacing w:after="0"/>
        <w:jc w:val="both"/>
      </w:pPr>
      <w:r w:rsidRPr="00774CE7">
        <w:t xml:space="preserve">4. </w:t>
      </w:r>
      <w:r w:rsidRPr="00774CE7">
        <w:tab/>
        <w:t xml:space="preserve">Monigatti M, Bussmann RW, Weckerle CS. Medicinal plant use in two Andean communities located at different altitudes in the Bolívar Province, Peru. </w:t>
      </w:r>
      <w:r w:rsidRPr="00774CE7">
        <w:rPr>
          <w:i/>
          <w:iCs/>
        </w:rPr>
        <w:t>J Ethnopharmacol</w:t>
      </w:r>
      <w:r w:rsidRPr="00774CE7">
        <w:t>. 2013;145(2):450-464. doi:10.1016/j.jep.2012.10.066</w:t>
      </w:r>
      <w:r>
        <w:t>.</w:t>
      </w:r>
    </w:p>
    <w:p w14:paraId="603FE059" w14:textId="6F8AABE1" w:rsidR="00774CE7" w:rsidRPr="00774CE7" w:rsidRDefault="00774CE7" w:rsidP="00DF59EB">
      <w:pPr>
        <w:pStyle w:val="Bibliography"/>
        <w:spacing w:after="0"/>
        <w:jc w:val="both"/>
      </w:pPr>
      <w:r w:rsidRPr="00774CE7">
        <w:lastRenderedPageBreak/>
        <w:t xml:space="preserve">5. </w:t>
      </w:r>
      <w:r w:rsidRPr="00774CE7">
        <w:tab/>
        <w:t xml:space="preserve">Hajdu Z, Hohmann J. An ethnopharmacological survey of the traditional medicine utilized in the community of Porvenir, Bajo Paraguá Indian Reservation, Bolivia. </w:t>
      </w:r>
      <w:r w:rsidRPr="00774CE7">
        <w:rPr>
          <w:i/>
          <w:iCs/>
        </w:rPr>
        <w:t>J Ethnopharmacol</w:t>
      </w:r>
      <w:r w:rsidRPr="00774CE7">
        <w:t>. 2012;139(3):838-857. doi:10.1016/j.jep.2011.12.029</w:t>
      </w:r>
      <w:r>
        <w:t>.</w:t>
      </w:r>
    </w:p>
    <w:p w14:paraId="0D8EA77A" w14:textId="77777777" w:rsidR="00774CE7" w:rsidRPr="00774CE7" w:rsidRDefault="00774CE7" w:rsidP="00DF59EB">
      <w:pPr>
        <w:pStyle w:val="Bibliography"/>
        <w:spacing w:after="0"/>
        <w:jc w:val="both"/>
      </w:pPr>
      <w:r w:rsidRPr="00774CE7">
        <w:t xml:space="preserve">6. </w:t>
      </w:r>
      <w:r w:rsidRPr="00774CE7">
        <w:tab/>
        <w:t xml:space="preserve">Sja’bani M, Irijanto F, Prasanto H, et al. Soursop Consumption Supplement In Pre And Stage 1 Hypertension Kidney Disease Patients With Hyperuricemia. </w:t>
      </w:r>
      <w:r w:rsidRPr="00774CE7">
        <w:rPr>
          <w:i/>
          <w:iCs/>
        </w:rPr>
        <w:t>Nephrology</w:t>
      </w:r>
      <w:r w:rsidRPr="00774CE7">
        <w:t>. 2014;19(S2):77-202 PS3-082. https://onlinelibrary.wiley.com/doi/full/10.1111/nep.12237. Accessed March 20, 2018.</w:t>
      </w:r>
    </w:p>
    <w:p w14:paraId="34BBB170" w14:textId="35F0C3C3" w:rsidR="00774CE7" w:rsidRPr="00774CE7" w:rsidRDefault="00774CE7" w:rsidP="00DF59EB">
      <w:pPr>
        <w:pStyle w:val="Bibliography"/>
        <w:spacing w:after="0"/>
        <w:jc w:val="both"/>
      </w:pPr>
      <w:r w:rsidRPr="00774CE7">
        <w:t xml:space="preserve">7. </w:t>
      </w:r>
      <w:r w:rsidRPr="00774CE7">
        <w:tab/>
        <w:t xml:space="preserve">Kalantar-Zadeh K, Fouque D. Nutritional Management of Chronic Kidney Disease. </w:t>
      </w:r>
      <w:r w:rsidRPr="00774CE7">
        <w:rPr>
          <w:i/>
          <w:iCs/>
        </w:rPr>
        <w:t>N Engl J Med</w:t>
      </w:r>
      <w:r w:rsidRPr="00774CE7">
        <w:t>. 2017;377(18):1765-1776. doi:10.1056/NEJMra1700312</w:t>
      </w:r>
      <w:r>
        <w:t>.</w:t>
      </w:r>
    </w:p>
    <w:p w14:paraId="1F92DF6B" w14:textId="77777777" w:rsidR="00774CE7" w:rsidRPr="00774CE7" w:rsidRDefault="00774CE7" w:rsidP="00DF59EB">
      <w:pPr>
        <w:pStyle w:val="Bibliography"/>
        <w:spacing w:after="0"/>
        <w:jc w:val="both"/>
      </w:pPr>
      <w:r w:rsidRPr="00774CE7">
        <w:t xml:space="preserve">8. </w:t>
      </w:r>
      <w:r w:rsidRPr="00774CE7">
        <w:tab/>
        <w:t>WHO | World Heart Day 2017. http://www.who.int/cardiovascular_diseases/world-heart-day-2017/en/. Accessed April 23, 2018.</w:t>
      </w:r>
    </w:p>
    <w:p w14:paraId="6091DB85" w14:textId="77777777" w:rsidR="00774CE7" w:rsidRPr="00774CE7" w:rsidRDefault="00774CE7" w:rsidP="00DF59EB">
      <w:pPr>
        <w:pStyle w:val="Bibliography"/>
        <w:spacing w:after="0"/>
        <w:jc w:val="both"/>
      </w:pPr>
      <w:r w:rsidRPr="00774CE7">
        <w:t xml:space="preserve">9. </w:t>
      </w:r>
      <w:r w:rsidRPr="00774CE7">
        <w:tab/>
        <w:t xml:space="preserve">Sutters M. Systemic Hypertension. In: Papadakis MA, McPhee SJ, Rabow MW, eds. </w:t>
      </w:r>
      <w:r w:rsidRPr="00774CE7">
        <w:rPr>
          <w:i/>
          <w:iCs/>
        </w:rPr>
        <w:t>Current Medical Diagnosis &amp; Treatment 2017</w:t>
      </w:r>
      <w:r w:rsidRPr="00774CE7">
        <w:t>. New York, NY: McGraw-Hill Education; 2017. accessmedicine.mhmedical.com/content.aspx?aid=1132697554. Accessed November 8, 2017.</w:t>
      </w:r>
    </w:p>
    <w:p w14:paraId="569F5A60" w14:textId="7092CE67" w:rsidR="00774CE7" w:rsidRDefault="00774CE7" w:rsidP="00DF59EB">
      <w:pPr>
        <w:pStyle w:val="Bibliography"/>
        <w:spacing w:after="0"/>
        <w:jc w:val="both"/>
        <w:rPr>
          <w:lang w:val="id-ID"/>
        </w:rPr>
      </w:pPr>
      <w:r w:rsidRPr="00774CE7">
        <w:t xml:space="preserve">10. </w:t>
      </w:r>
      <w:r w:rsidRPr="00774CE7">
        <w:tab/>
        <w:t xml:space="preserve">Ishikawa Y, Ishikawa J, Ishikawa S, et al. Prehypertension and the risk for cardiovascular disease in the Japanese general population: the Jichi Medical School Cohort Study. </w:t>
      </w:r>
      <w:r w:rsidRPr="00774CE7">
        <w:rPr>
          <w:i/>
          <w:iCs/>
        </w:rPr>
        <w:t>J Hypertens</w:t>
      </w:r>
      <w:r w:rsidRPr="00774CE7">
        <w:t>. 2010;28(8):1630-1637. doi:10.1097/HJH.0b013e32833a8b9f</w:t>
      </w:r>
      <w:r>
        <w:t>.</w:t>
      </w:r>
    </w:p>
    <w:p w14:paraId="3A5B05A5" w14:textId="2266EC71" w:rsidR="00774CE7" w:rsidRDefault="00774CE7" w:rsidP="00DF59EB">
      <w:pPr>
        <w:pStyle w:val="Bibliography"/>
        <w:spacing w:after="0"/>
        <w:jc w:val="both"/>
      </w:pPr>
      <w:r w:rsidRPr="00774CE7">
        <w:t xml:space="preserve">11. </w:t>
      </w:r>
      <w:r w:rsidRPr="00774CE7">
        <w:tab/>
        <w:t xml:space="preserve">Whelton PK, Carey RM, Aronow WS, et al. 2017 ACC/AHA/AAPA/ABC/ACPM/AGS/APhA/ASH/ASPC/NMA/PCNA Guideline for the Prevention, Detection, Evaluation, and Management of High Blood Pressure in Adults: A Report of the American College of Cardiology/American Heart Association Task Force on Clinical Practice Guidelines. </w:t>
      </w:r>
      <w:r w:rsidRPr="00774CE7">
        <w:rPr>
          <w:i/>
          <w:iCs/>
        </w:rPr>
        <w:t>Hypertension</w:t>
      </w:r>
      <w:r w:rsidRPr="00774CE7">
        <w:t>. January 2017:HYP.0000000000000065. doi:10.1161/HYP.0000000000000065</w:t>
      </w:r>
      <w:r>
        <w:t>.</w:t>
      </w:r>
    </w:p>
    <w:p w14:paraId="50F44C94" w14:textId="70E4B137" w:rsidR="00774CE7" w:rsidRPr="00774CE7" w:rsidRDefault="00774CE7" w:rsidP="00DF59EB">
      <w:pPr>
        <w:pStyle w:val="Bibliography"/>
        <w:spacing w:after="0"/>
        <w:jc w:val="both"/>
      </w:pPr>
      <w:r w:rsidRPr="00774CE7">
        <w:t xml:space="preserve">12. </w:t>
      </w:r>
      <w:r w:rsidRPr="00774CE7">
        <w:tab/>
        <w:t xml:space="preserve">Gavamukulya Y, Wamunyokoli F, El-Shemy HA. Annona muricata: Is the natural therapy to most disease conditions including cancer growing in our backyard? A systematic review of its research history and future prospects. </w:t>
      </w:r>
      <w:r w:rsidRPr="00774CE7">
        <w:rPr>
          <w:i/>
          <w:iCs/>
        </w:rPr>
        <w:t>Asian Pac J Trop Med</w:t>
      </w:r>
      <w:r w:rsidRPr="00774CE7">
        <w:t>. 2017:1-14. doi:10.1016/j.apjtm.2017.08.009</w:t>
      </w:r>
      <w:r>
        <w:t>.</w:t>
      </w:r>
    </w:p>
    <w:p w14:paraId="472AA81A" w14:textId="106F918E" w:rsidR="00774CE7" w:rsidRPr="00774CE7" w:rsidRDefault="00774CE7" w:rsidP="00DF59EB">
      <w:pPr>
        <w:pStyle w:val="Bibliography"/>
        <w:spacing w:after="0"/>
        <w:jc w:val="both"/>
      </w:pPr>
      <w:r w:rsidRPr="00774CE7">
        <w:t xml:space="preserve">13. </w:t>
      </w:r>
      <w:r w:rsidRPr="00774CE7">
        <w:tab/>
        <w:t xml:space="preserve">Coria-Téllez AV, Montalvo-Gónzalez E, Yahia EM, Obledo-Vázquez EN. Annona muricata: A comprehensive review on its traditional medicinal uses, phytochemicals, pharmacological activities, mechanisms of action and toxicity. </w:t>
      </w:r>
      <w:r w:rsidRPr="00774CE7">
        <w:rPr>
          <w:i/>
          <w:iCs/>
        </w:rPr>
        <w:t>Arab J Chem</w:t>
      </w:r>
      <w:r w:rsidRPr="00774CE7">
        <w:t>. 2016. doi:10.1016/j.arabjc.2016.01.004</w:t>
      </w:r>
      <w:r>
        <w:t>.</w:t>
      </w:r>
    </w:p>
    <w:p w14:paraId="4A7FBB38" w14:textId="232FB0C1" w:rsidR="00774CE7" w:rsidRPr="00774CE7" w:rsidRDefault="00774CE7" w:rsidP="00DF59EB">
      <w:pPr>
        <w:pStyle w:val="Bibliography"/>
        <w:spacing w:after="0"/>
        <w:jc w:val="both"/>
      </w:pPr>
      <w:r w:rsidRPr="00774CE7">
        <w:t xml:space="preserve">14. </w:t>
      </w:r>
      <w:r w:rsidRPr="00774CE7">
        <w:tab/>
        <w:t xml:space="preserve">Onyechi AU, Ibeanu VN, Eme PE, Kelechi M. Nutrient, Phytochemical Composition and Consumption Pattern of Soursop (Annona muricata) Pulp and Drink among Workers in University of Nigeria, Nsukka Community. </w:t>
      </w:r>
      <w:r w:rsidRPr="00774CE7">
        <w:rPr>
          <w:i/>
          <w:iCs/>
        </w:rPr>
        <w:t>Pak J Nutr</w:t>
      </w:r>
      <w:r w:rsidRPr="00774CE7">
        <w:t>. 2015;14(12):866-870. doi:10.3923/pjn.2015.866.870</w:t>
      </w:r>
      <w:r>
        <w:t>.</w:t>
      </w:r>
    </w:p>
    <w:p w14:paraId="213E4204" w14:textId="779CB07B" w:rsidR="00774CE7" w:rsidRPr="00774CE7" w:rsidRDefault="00774CE7" w:rsidP="00DF59EB">
      <w:pPr>
        <w:pStyle w:val="Bibliography"/>
        <w:spacing w:after="0"/>
        <w:jc w:val="both"/>
      </w:pPr>
      <w:r w:rsidRPr="00774CE7">
        <w:t xml:space="preserve">15. </w:t>
      </w:r>
      <w:r w:rsidRPr="00774CE7">
        <w:tab/>
        <w:t xml:space="preserve">Wurdianing I, Nugraheni SA, Rahfiludin Z. Efek ekstrak daun sirsak (Annona muricata Linn) terhadap profil lipid tikus putih jantan (Rattus Norvegicus). </w:t>
      </w:r>
      <w:r w:rsidRPr="00774CE7">
        <w:rPr>
          <w:i/>
          <w:iCs/>
        </w:rPr>
        <w:t>J GIZI Indones</w:t>
      </w:r>
      <w:r w:rsidRPr="00774CE7">
        <w:t>. 2014;3(1):7-12. doi:10.14710/jgi.3.1.96-101</w:t>
      </w:r>
      <w:r>
        <w:t>.</w:t>
      </w:r>
    </w:p>
    <w:p w14:paraId="6C7751CB" w14:textId="512B4CC1" w:rsidR="00774CE7" w:rsidRPr="00774CE7" w:rsidRDefault="00774CE7" w:rsidP="00DF59EB">
      <w:pPr>
        <w:pStyle w:val="Bibliography"/>
        <w:spacing w:after="0"/>
        <w:jc w:val="both"/>
      </w:pPr>
      <w:r w:rsidRPr="00774CE7">
        <w:t xml:space="preserve">16. </w:t>
      </w:r>
      <w:r w:rsidRPr="00774CE7">
        <w:tab/>
        <w:t xml:space="preserve">St-Jules DE, Goldfarb DS, Sevick MA. Nutrient Non-equivalence: Does Restricting High-Potassium Plant Foods Help to Prevent Hyperkalemia in Hemodialysis Patients? </w:t>
      </w:r>
      <w:r w:rsidRPr="00774CE7">
        <w:rPr>
          <w:i/>
          <w:iCs/>
        </w:rPr>
        <w:t>J Ren Nutr</w:t>
      </w:r>
      <w:r w:rsidRPr="00774CE7">
        <w:t>. 2016;26(5):282-287. doi:10.1053/j.jrn.2016.02.005</w:t>
      </w:r>
      <w:r>
        <w:t>.</w:t>
      </w:r>
    </w:p>
    <w:p w14:paraId="3889B762" w14:textId="052C5B83" w:rsidR="00774CE7" w:rsidRPr="00774CE7" w:rsidRDefault="00774CE7" w:rsidP="00DF59EB">
      <w:pPr>
        <w:pStyle w:val="Bibliography"/>
        <w:spacing w:after="0"/>
        <w:jc w:val="both"/>
      </w:pPr>
      <w:r w:rsidRPr="00774CE7">
        <w:t xml:space="preserve">17. </w:t>
      </w:r>
      <w:r w:rsidRPr="00774CE7">
        <w:tab/>
        <w:t xml:space="preserve">Einhorn LM, Zhan M, Hsu VD, et al. The frequency of hyperkalemia and its significance in chronic kidney disease. </w:t>
      </w:r>
      <w:r w:rsidRPr="00774CE7">
        <w:rPr>
          <w:i/>
          <w:iCs/>
        </w:rPr>
        <w:t>Arch Intern Med</w:t>
      </w:r>
      <w:r w:rsidRPr="00774CE7">
        <w:t>. 2009;169(12):1156-1162. doi:10.1001/archinternmed.2009.132</w:t>
      </w:r>
      <w:r>
        <w:t>.</w:t>
      </w:r>
    </w:p>
    <w:p w14:paraId="164CEDF7" w14:textId="11BF6A70" w:rsidR="00774CE7" w:rsidRPr="00774CE7" w:rsidRDefault="00774CE7" w:rsidP="00DF59EB">
      <w:pPr>
        <w:pStyle w:val="Bibliography"/>
        <w:spacing w:after="0"/>
        <w:jc w:val="both"/>
      </w:pPr>
      <w:r w:rsidRPr="00774CE7">
        <w:t xml:space="preserve">18. </w:t>
      </w:r>
      <w:r w:rsidRPr="00774CE7">
        <w:tab/>
        <w:t xml:space="preserve">Tugiyanti E, Heriyanto S, Syamsi AN. Pengaruh Tepung Daun Sirsak (Announa Muricata L) terhadap Karakteristik Lemak Darah dan Daging Itik Tegal Jantan. </w:t>
      </w:r>
      <w:r w:rsidRPr="00774CE7">
        <w:rPr>
          <w:i/>
          <w:iCs/>
        </w:rPr>
        <w:t>Bul Peternak</w:t>
      </w:r>
      <w:r w:rsidRPr="00774CE7">
        <w:t>. 2016;40(3):211. doi:10.21059/buletinpeternak.v40i3.11243</w:t>
      </w:r>
      <w:r>
        <w:t>.</w:t>
      </w:r>
    </w:p>
    <w:p w14:paraId="2051DB86" w14:textId="77777777" w:rsidR="00774CE7" w:rsidRPr="00774CE7" w:rsidRDefault="00774CE7" w:rsidP="00DF59EB">
      <w:pPr>
        <w:pStyle w:val="Bibliography"/>
        <w:spacing w:after="0"/>
        <w:jc w:val="both"/>
      </w:pPr>
      <w:r w:rsidRPr="00774CE7">
        <w:lastRenderedPageBreak/>
        <w:t xml:space="preserve">19. </w:t>
      </w:r>
      <w:r w:rsidRPr="00774CE7">
        <w:tab/>
        <w:t xml:space="preserve">Shi HL, Noguchi N, Niki E. Introducing natural antioxidants. In: Pokorný J, Yanishlieva N, Gordon M, eds. </w:t>
      </w:r>
      <w:r w:rsidRPr="00774CE7">
        <w:rPr>
          <w:i/>
          <w:iCs/>
        </w:rPr>
        <w:t>Antioxidants in Food: Practical Applications</w:t>
      </w:r>
      <w:r w:rsidRPr="00774CE7">
        <w:t>. 1st Edition. Cambridge: Woodhead Publishing; 2001.</w:t>
      </w:r>
    </w:p>
    <w:p w14:paraId="7F5F5F65" w14:textId="77777777" w:rsidR="00774CE7" w:rsidRPr="00774CE7" w:rsidRDefault="00774CE7" w:rsidP="00DF59EB">
      <w:pPr>
        <w:pStyle w:val="Bibliography"/>
        <w:spacing w:after="0"/>
        <w:jc w:val="both"/>
      </w:pPr>
      <w:r w:rsidRPr="00774CE7">
        <w:t xml:space="preserve">20. </w:t>
      </w:r>
      <w:r w:rsidRPr="00774CE7">
        <w:tab/>
        <w:t xml:space="preserve">Fleuriet A, Macheix JJ. Phenolic acids in fruits and vegetables. In: Rice-Evans CA, Packer L, eds. </w:t>
      </w:r>
      <w:r w:rsidRPr="00774CE7">
        <w:rPr>
          <w:i/>
          <w:iCs/>
        </w:rPr>
        <w:t>Flavonoids in Health and Disease</w:t>
      </w:r>
      <w:r w:rsidRPr="00774CE7">
        <w:t>. 2nd Edition. New York: CRC Press; 2003.</w:t>
      </w:r>
    </w:p>
    <w:p w14:paraId="08DB9CFB" w14:textId="173900AB" w:rsidR="00774CE7" w:rsidRPr="00774CE7" w:rsidRDefault="00774CE7" w:rsidP="00DF59EB">
      <w:pPr>
        <w:pStyle w:val="Bibliography"/>
        <w:spacing w:after="0"/>
        <w:jc w:val="both"/>
      </w:pPr>
      <w:r w:rsidRPr="00774CE7">
        <w:t xml:space="preserve">21. </w:t>
      </w:r>
      <w:r w:rsidRPr="00774CE7">
        <w:tab/>
        <w:t xml:space="preserve">Firmansyah D, Bachri MS, Nurkhasanah N. Pengaruh Pemberian Ekstrak Etanol Dan Kloroform Daun Sirsak Terhadap Kolesterol Total Dan Trigliserida Pada Tikus Yang Diinduksi Aloksan. </w:t>
      </w:r>
      <w:r w:rsidRPr="00774CE7">
        <w:rPr>
          <w:i/>
          <w:iCs/>
        </w:rPr>
        <w:t>Pharmaciana</w:t>
      </w:r>
      <w:r w:rsidRPr="00774CE7">
        <w:t>. 2016;6(1). http://journal.uad.ac.id/index.php/pharmaciana/article/view/3221. Accessed September 16, 2017.</w:t>
      </w:r>
    </w:p>
    <w:p w14:paraId="6C220340" w14:textId="00DB5A7F" w:rsidR="00774CE7" w:rsidRDefault="00774CE7" w:rsidP="00DF59EB">
      <w:pPr>
        <w:pStyle w:val="Bibliography"/>
        <w:spacing w:after="0"/>
        <w:jc w:val="both"/>
      </w:pPr>
      <w:r w:rsidRPr="00774CE7">
        <w:t xml:space="preserve">22. </w:t>
      </w:r>
      <w:r w:rsidRPr="00774CE7">
        <w:tab/>
        <w:t xml:space="preserve">Tobat SR. Uji efektifitas ekstrak daun sirsak (Annona Muricata l.) Dengan Menggunakan Beberapa Jenis Pelarut Terhadap Kadar Kolesterol Total Darah Mencit Putih Jantan. </w:t>
      </w:r>
      <w:r w:rsidRPr="00774CE7">
        <w:rPr>
          <w:i/>
          <w:iCs/>
        </w:rPr>
        <w:t>Indones Nat Res Pharm J</w:t>
      </w:r>
      <w:r w:rsidRPr="00774CE7">
        <w:t>. 2017;1(2). http://journal.uta45jakarta.ac.id/index.php/inrpj/article/view/800. Accessed October 10, 2017.</w:t>
      </w:r>
    </w:p>
    <w:p w14:paraId="6FE3A5AF" w14:textId="77777777" w:rsidR="00774CE7" w:rsidRPr="00774CE7" w:rsidRDefault="00774CE7" w:rsidP="00DF59EB">
      <w:pPr>
        <w:pStyle w:val="Bibliography"/>
        <w:spacing w:after="0"/>
        <w:jc w:val="both"/>
      </w:pPr>
      <w:r w:rsidRPr="00774CE7">
        <w:t xml:space="preserve">23. </w:t>
      </w:r>
      <w:r w:rsidRPr="00774CE7">
        <w:tab/>
        <w:t xml:space="preserve">Posangi I, Posangi J, Wuisan J. Efek ekstrak daun sirsak (Annona Muricata l.) pada kadar kolesterol total tikus wistar. </w:t>
      </w:r>
      <w:r w:rsidRPr="00774CE7">
        <w:rPr>
          <w:i/>
          <w:iCs/>
        </w:rPr>
        <w:t>J Biomedik</w:t>
      </w:r>
      <w:r w:rsidRPr="00774CE7">
        <w:t>. 2012;4(1). https://ejournal.unsrat.ac.id/index.php/biomedik/article/view/750. Accessed October 10, 2017.</w:t>
      </w:r>
    </w:p>
    <w:p w14:paraId="0B581919" w14:textId="77777777" w:rsidR="00774CE7" w:rsidRPr="00774CE7" w:rsidRDefault="00774CE7" w:rsidP="00DF59EB">
      <w:pPr>
        <w:pStyle w:val="Bibliography"/>
        <w:spacing w:after="0"/>
        <w:jc w:val="both"/>
      </w:pPr>
      <w:r w:rsidRPr="00774CE7">
        <w:t xml:space="preserve">24. </w:t>
      </w:r>
      <w:r w:rsidRPr="00774CE7">
        <w:tab/>
        <w:t xml:space="preserve">Pratiwi YI, Purwanti S, Damayanti DS. Pengaruh Pemberian secara Subkronik Minyak Atsiri Daun Sirsak (Annona muricata Linn.) terhadap Kadar Low Density Lipoprotein (LDL) dan High Density Lipoprotein (HDL) Serum Tikus Wistar. </w:t>
      </w:r>
      <w:r w:rsidRPr="00774CE7">
        <w:rPr>
          <w:i/>
          <w:iCs/>
        </w:rPr>
        <w:t>JIMR - J Islam Med Res</w:t>
      </w:r>
      <w:r w:rsidRPr="00774CE7">
        <w:t>. 2017;1(1). http://riset.unisma.ac.id/index.php/fk/article/view/491. Accessed October 10, 2017.</w:t>
      </w:r>
    </w:p>
    <w:p w14:paraId="4DC7848F" w14:textId="77777777" w:rsidR="00774CE7" w:rsidRPr="00774CE7" w:rsidRDefault="00774CE7" w:rsidP="00DF59EB">
      <w:pPr>
        <w:pStyle w:val="Bibliography"/>
        <w:spacing w:after="0"/>
        <w:jc w:val="both"/>
      </w:pPr>
      <w:r w:rsidRPr="00774CE7">
        <w:t xml:space="preserve">25. </w:t>
      </w:r>
      <w:r w:rsidRPr="00774CE7">
        <w:tab/>
        <w:t xml:space="preserve">Tia HD, Sistiyono S, Hendarta NY. Pengaruh Berbagai Dosis Jus Buah Sirsak (Annona muricata L.) Terhadap Penurunan Kadar Kolesterol Low Density Lipoprotein (LDL) Serum Tikus Putih (Rattus norvegicus) Dislipidemia. </w:t>
      </w:r>
      <w:r w:rsidRPr="00774CE7">
        <w:rPr>
          <w:i/>
          <w:iCs/>
        </w:rPr>
        <w:t>J Teknol Lab</w:t>
      </w:r>
      <w:r w:rsidRPr="00774CE7">
        <w:t>. 2014;3(2):84-90. http://www.teknolabjournal.com/index.php/Jtl/article/view/65. Accessed October 8, 2017.</w:t>
      </w:r>
    </w:p>
    <w:p w14:paraId="7A354FCA" w14:textId="77777777" w:rsidR="00774CE7" w:rsidRPr="00774CE7" w:rsidRDefault="00774CE7" w:rsidP="00DF59EB">
      <w:pPr>
        <w:pStyle w:val="Bibliography"/>
        <w:spacing w:after="0"/>
        <w:jc w:val="both"/>
      </w:pPr>
      <w:r w:rsidRPr="00774CE7">
        <w:t xml:space="preserve">26. </w:t>
      </w:r>
      <w:r w:rsidRPr="00774CE7">
        <w:tab/>
        <w:t xml:space="preserve">de la Cruz AMA, Catabay AP. Hypolipidemic Effect of the Lyophilized Fruit Pulp of Guyabano, Annona Muricata Linn. (Fam. Annonaceae) in Atherogenic Diet-Induced Hyperlipidemia in Albino Rats. </w:t>
      </w:r>
      <w:r w:rsidRPr="00774CE7">
        <w:rPr>
          <w:i/>
          <w:iCs/>
        </w:rPr>
        <w:t>JAASP</w:t>
      </w:r>
      <w:r w:rsidRPr="00774CE7">
        <w:t>. 2016;1:351-359. http://www.aaspjournal.org/abstractinfo.php?id=74. Accessed October 10, 2017.</w:t>
      </w:r>
    </w:p>
    <w:p w14:paraId="6A430386" w14:textId="77777777" w:rsidR="00774CE7" w:rsidRPr="00774CE7" w:rsidRDefault="00774CE7" w:rsidP="00DF59EB">
      <w:pPr>
        <w:pStyle w:val="Bibliography"/>
        <w:spacing w:after="0"/>
        <w:jc w:val="both"/>
      </w:pPr>
      <w:r w:rsidRPr="00774CE7">
        <w:t xml:space="preserve">27. </w:t>
      </w:r>
      <w:r w:rsidRPr="00774CE7">
        <w:tab/>
        <w:t xml:space="preserve">Syahida M, Maskat MY, Suri R, Mamot S, Hadijah H. Soursop (Anona muricata L.): Blood hematology and serum biochemistry of sprague-dawley rats. </w:t>
      </w:r>
      <w:r w:rsidRPr="00774CE7">
        <w:rPr>
          <w:i/>
          <w:iCs/>
        </w:rPr>
        <w:t>Int Food Res J</w:t>
      </w:r>
      <w:r w:rsidRPr="00774CE7">
        <w:t>. 2012;19(3):955-959. https://ukm.pure.elsevier.com/en/publications/soursop-anona-muricata-l-blood-hematology-and-serum-biochemistry-. Accessed October 9, 2017.</w:t>
      </w:r>
    </w:p>
    <w:p w14:paraId="27EB115C" w14:textId="77777777" w:rsidR="00774CE7" w:rsidRPr="00774CE7" w:rsidRDefault="00774CE7" w:rsidP="00DF59EB">
      <w:pPr>
        <w:pStyle w:val="Bibliography"/>
        <w:spacing w:after="0"/>
        <w:jc w:val="both"/>
      </w:pPr>
      <w:r w:rsidRPr="00774CE7">
        <w:t xml:space="preserve">28. </w:t>
      </w:r>
      <w:r w:rsidRPr="00774CE7">
        <w:tab/>
        <w:t xml:space="preserve">Yuliantari NWA, Widarta IWR, Permana IDGM. Pengaruh Suhu dan Waktu Ekstraksi Terhadap Kandungan Flavonoid dan Aktivitas Antioksidan Daun Sirsak (Annona muricata L.) Menggunakan Ultrasonik. </w:t>
      </w:r>
      <w:r w:rsidRPr="00774CE7">
        <w:rPr>
          <w:i/>
          <w:iCs/>
        </w:rPr>
        <w:t>Media Ilm Teknol Pangan</w:t>
      </w:r>
      <w:r w:rsidRPr="00774CE7">
        <w:t>. 2017;4(1):35-42. https://doaj.org. Accessed October 9, 2017.</w:t>
      </w:r>
    </w:p>
    <w:p w14:paraId="0005BC8F" w14:textId="77777777" w:rsidR="00774CE7" w:rsidRPr="00774CE7" w:rsidRDefault="00774CE7" w:rsidP="00DF59EB">
      <w:pPr>
        <w:pStyle w:val="Bibliography"/>
        <w:spacing w:after="0"/>
        <w:jc w:val="both"/>
      </w:pPr>
      <w:r w:rsidRPr="00774CE7">
        <w:t xml:space="preserve">29. </w:t>
      </w:r>
      <w:r w:rsidRPr="00774CE7">
        <w:tab/>
        <w:t xml:space="preserve">Wulandari RL, Susilowati S, Amelya S. Pengaruh Kombinasi Ekstrak Etanol Daun Sirsak Dan Gemfibrozil Terhadap Kadar Trigliserida Dan HDL Tikus Yang Diinduksi Pakan Tinggi Lemak. </w:t>
      </w:r>
      <w:r w:rsidRPr="00774CE7">
        <w:rPr>
          <w:i/>
          <w:iCs/>
        </w:rPr>
        <w:t>E-Publ Fak Farm</w:t>
      </w:r>
      <w:r w:rsidRPr="00774CE7">
        <w:t>. 2015;0(0):78-84. https://publikasiilmiah.unwahas.ac.id/index.php/Farmasi/article/view/1348. Accessed October 10, 2017.</w:t>
      </w:r>
    </w:p>
    <w:p w14:paraId="40FA8BC1" w14:textId="771F6E05" w:rsidR="008D6CF7" w:rsidRPr="008D3AA2" w:rsidRDefault="00540376" w:rsidP="00774CE7">
      <w:pPr>
        <w:pStyle w:val="Bibliography"/>
        <w:jc w:val="both"/>
      </w:pPr>
      <w:r>
        <w:fldChar w:fldCharType="end"/>
      </w:r>
    </w:p>
    <w:sectPr w:rsidR="008D6CF7" w:rsidRPr="008D3AA2" w:rsidSect="00264840">
      <w:type w:val="continuous"/>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53E"/>
    <w:multiLevelType w:val="hybridMultilevel"/>
    <w:tmpl w:val="55D08A4E"/>
    <w:lvl w:ilvl="0" w:tplc="3FD2D3BC">
      <w:start w:val="1"/>
      <w:numFmt w:val="decimal"/>
      <w:lvlText w:val="%1."/>
      <w:lvlJc w:val="left"/>
      <w:pPr>
        <w:tabs>
          <w:tab w:val="num" w:pos="720"/>
        </w:tabs>
        <w:ind w:left="720" w:hanging="360"/>
      </w:pPr>
    </w:lvl>
    <w:lvl w:ilvl="1" w:tplc="7F80F536">
      <w:start w:val="1"/>
      <w:numFmt w:val="decimal"/>
      <w:lvlText w:val="%2."/>
      <w:lvlJc w:val="left"/>
      <w:pPr>
        <w:tabs>
          <w:tab w:val="num" w:pos="1353"/>
        </w:tabs>
        <w:ind w:left="1353" w:hanging="360"/>
      </w:pPr>
    </w:lvl>
    <w:lvl w:ilvl="2" w:tplc="9D6A94EC" w:tentative="1">
      <w:start w:val="1"/>
      <w:numFmt w:val="decimal"/>
      <w:lvlText w:val="%3."/>
      <w:lvlJc w:val="left"/>
      <w:pPr>
        <w:tabs>
          <w:tab w:val="num" w:pos="2160"/>
        </w:tabs>
        <w:ind w:left="2160" w:hanging="360"/>
      </w:pPr>
    </w:lvl>
    <w:lvl w:ilvl="3" w:tplc="D0248870" w:tentative="1">
      <w:start w:val="1"/>
      <w:numFmt w:val="decimal"/>
      <w:lvlText w:val="%4."/>
      <w:lvlJc w:val="left"/>
      <w:pPr>
        <w:tabs>
          <w:tab w:val="num" w:pos="2880"/>
        </w:tabs>
        <w:ind w:left="2880" w:hanging="360"/>
      </w:pPr>
    </w:lvl>
    <w:lvl w:ilvl="4" w:tplc="90104A24" w:tentative="1">
      <w:start w:val="1"/>
      <w:numFmt w:val="decimal"/>
      <w:lvlText w:val="%5."/>
      <w:lvlJc w:val="left"/>
      <w:pPr>
        <w:tabs>
          <w:tab w:val="num" w:pos="3600"/>
        </w:tabs>
        <w:ind w:left="3600" w:hanging="360"/>
      </w:pPr>
    </w:lvl>
    <w:lvl w:ilvl="5" w:tplc="9E8AA124" w:tentative="1">
      <w:start w:val="1"/>
      <w:numFmt w:val="decimal"/>
      <w:lvlText w:val="%6."/>
      <w:lvlJc w:val="left"/>
      <w:pPr>
        <w:tabs>
          <w:tab w:val="num" w:pos="4320"/>
        </w:tabs>
        <w:ind w:left="4320" w:hanging="360"/>
      </w:pPr>
    </w:lvl>
    <w:lvl w:ilvl="6" w:tplc="543CE150" w:tentative="1">
      <w:start w:val="1"/>
      <w:numFmt w:val="decimal"/>
      <w:lvlText w:val="%7."/>
      <w:lvlJc w:val="left"/>
      <w:pPr>
        <w:tabs>
          <w:tab w:val="num" w:pos="5040"/>
        </w:tabs>
        <w:ind w:left="5040" w:hanging="360"/>
      </w:pPr>
    </w:lvl>
    <w:lvl w:ilvl="7" w:tplc="7C901F8C" w:tentative="1">
      <w:start w:val="1"/>
      <w:numFmt w:val="decimal"/>
      <w:lvlText w:val="%8."/>
      <w:lvlJc w:val="left"/>
      <w:pPr>
        <w:tabs>
          <w:tab w:val="num" w:pos="5760"/>
        </w:tabs>
        <w:ind w:left="5760" w:hanging="360"/>
      </w:pPr>
    </w:lvl>
    <w:lvl w:ilvl="8" w:tplc="AC12A2A8" w:tentative="1">
      <w:start w:val="1"/>
      <w:numFmt w:val="decimal"/>
      <w:lvlText w:val="%9."/>
      <w:lvlJc w:val="left"/>
      <w:pPr>
        <w:tabs>
          <w:tab w:val="num" w:pos="6480"/>
        </w:tabs>
        <w:ind w:left="6480" w:hanging="360"/>
      </w:pPr>
    </w:lvl>
  </w:abstractNum>
  <w:abstractNum w:abstractNumId="1">
    <w:nsid w:val="0E3B0D55"/>
    <w:multiLevelType w:val="hybridMultilevel"/>
    <w:tmpl w:val="BC9089B8"/>
    <w:lvl w:ilvl="0" w:tplc="423C851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6397141"/>
    <w:multiLevelType w:val="hybridMultilevel"/>
    <w:tmpl w:val="CB72915C"/>
    <w:lvl w:ilvl="0" w:tplc="11C88A62">
      <w:start w:val="4"/>
      <w:numFmt w:val="upperLetter"/>
      <w:lvlText w:val="%1."/>
      <w:lvlJc w:val="left"/>
      <w:pPr>
        <w:ind w:left="1212" w:hanging="360"/>
      </w:pPr>
      <w:rPr>
        <w:rFonts w:hint="default"/>
        <w:b/>
        <w:color w:val="auto"/>
      </w:rPr>
    </w:lvl>
    <w:lvl w:ilvl="1" w:tplc="CED45AC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474B7"/>
    <w:multiLevelType w:val="hybridMultilevel"/>
    <w:tmpl w:val="6B5E7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95242"/>
    <w:multiLevelType w:val="hybridMultilevel"/>
    <w:tmpl w:val="49B298D4"/>
    <w:lvl w:ilvl="0" w:tplc="2266284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625A01"/>
    <w:multiLevelType w:val="hybridMultilevel"/>
    <w:tmpl w:val="801644DA"/>
    <w:lvl w:ilvl="0" w:tplc="37D2CD0E">
      <w:start w:val="2"/>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B425767"/>
    <w:multiLevelType w:val="hybridMultilevel"/>
    <w:tmpl w:val="A77CCA16"/>
    <w:lvl w:ilvl="0" w:tplc="36DCE4D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E2C2236"/>
    <w:multiLevelType w:val="hybridMultilevel"/>
    <w:tmpl w:val="83DAD044"/>
    <w:lvl w:ilvl="0" w:tplc="58F63228">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6D16348"/>
    <w:multiLevelType w:val="hybridMultilevel"/>
    <w:tmpl w:val="753E3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23007"/>
    <w:multiLevelType w:val="hybridMultilevel"/>
    <w:tmpl w:val="D4C65204"/>
    <w:lvl w:ilvl="0" w:tplc="AFA4BF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58F87531"/>
    <w:multiLevelType w:val="hybridMultilevel"/>
    <w:tmpl w:val="15B413E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87E43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E3F06"/>
    <w:multiLevelType w:val="hybridMultilevel"/>
    <w:tmpl w:val="30CC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2"/>
  </w:num>
  <w:num w:numId="5">
    <w:abstractNumId w:val="4"/>
  </w:num>
  <w:num w:numId="6">
    <w:abstractNumId w:val="0"/>
  </w:num>
  <w:num w:numId="7">
    <w:abstractNumId w:val="1"/>
  </w:num>
  <w:num w:numId="8">
    <w:abstractNumId w:val="6"/>
  </w:num>
  <w:num w:numId="9">
    <w:abstractNumId w:val="9"/>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5D"/>
    <w:rsid w:val="00007183"/>
    <w:rsid w:val="00015D24"/>
    <w:rsid w:val="00021967"/>
    <w:rsid w:val="00022B52"/>
    <w:rsid w:val="00024235"/>
    <w:rsid w:val="00025747"/>
    <w:rsid w:val="00026AF7"/>
    <w:rsid w:val="00033890"/>
    <w:rsid w:val="00033E5D"/>
    <w:rsid w:val="00037049"/>
    <w:rsid w:val="000403B3"/>
    <w:rsid w:val="000416C2"/>
    <w:rsid w:val="00041920"/>
    <w:rsid w:val="00046124"/>
    <w:rsid w:val="00055149"/>
    <w:rsid w:val="00056B8E"/>
    <w:rsid w:val="00056BA9"/>
    <w:rsid w:val="00062D8A"/>
    <w:rsid w:val="00076CE9"/>
    <w:rsid w:val="00077BBD"/>
    <w:rsid w:val="0008272B"/>
    <w:rsid w:val="00083959"/>
    <w:rsid w:val="00091629"/>
    <w:rsid w:val="00092DE4"/>
    <w:rsid w:val="00097BCD"/>
    <w:rsid w:val="000B0339"/>
    <w:rsid w:val="000C24A6"/>
    <w:rsid w:val="000C3B68"/>
    <w:rsid w:val="000C6907"/>
    <w:rsid w:val="000D1261"/>
    <w:rsid w:val="000D1ACA"/>
    <w:rsid w:val="000D4D53"/>
    <w:rsid w:val="000D618D"/>
    <w:rsid w:val="000E2202"/>
    <w:rsid w:val="000E3253"/>
    <w:rsid w:val="000E37EC"/>
    <w:rsid w:val="000E4F84"/>
    <w:rsid w:val="000E7208"/>
    <w:rsid w:val="000F0AAF"/>
    <w:rsid w:val="000F2343"/>
    <w:rsid w:val="000F502D"/>
    <w:rsid w:val="00110CF7"/>
    <w:rsid w:val="001138DF"/>
    <w:rsid w:val="00116D4B"/>
    <w:rsid w:val="00120D96"/>
    <w:rsid w:val="00122C10"/>
    <w:rsid w:val="00123C76"/>
    <w:rsid w:val="0012433E"/>
    <w:rsid w:val="0012779F"/>
    <w:rsid w:val="00127F1B"/>
    <w:rsid w:val="00134655"/>
    <w:rsid w:val="00154044"/>
    <w:rsid w:val="00155963"/>
    <w:rsid w:val="001561FC"/>
    <w:rsid w:val="00161F55"/>
    <w:rsid w:val="001843EB"/>
    <w:rsid w:val="00185F68"/>
    <w:rsid w:val="001866E8"/>
    <w:rsid w:val="00191914"/>
    <w:rsid w:val="00192B10"/>
    <w:rsid w:val="00192D32"/>
    <w:rsid w:val="001A231E"/>
    <w:rsid w:val="001A5CE9"/>
    <w:rsid w:val="001A76ED"/>
    <w:rsid w:val="001A7CB8"/>
    <w:rsid w:val="001B0D55"/>
    <w:rsid w:val="001B21BC"/>
    <w:rsid w:val="001B2908"/>
    <w:rsid w:val="001B40C3"/>
    <w:rsid w:val="001B7412"/>
    <w:rsid w:val="001C11A7"/>
    <w:rsid w:val="001C558A"/>
    <w:rsid w:val="001F5365"/>
    <w:rsid w:val="001F5C34"/>
    <w:rsid w:val="001F7D32"/>
    <w:rsid w:val="00201366"/>
    <w:rsid w:val="00204EAA"/>
    <w:rsid w:val="002061B5"/>
    <w:rsid w:val="00213E71"/>
    <w:rsid w:val="0022182D"/>
    <w:rsid w:val="002259D7"/>
    <w:rsid w:val="002265A9"/>
    <w:rsid w:val="00231F8B"/>
    <w:rsid w:val="0023465D"/>
    <w:rsid w:val="00236259"/>
    <w:rsid w:val="002401F4"/>
    <w:rsid w:val="00241AFA"/>
    <w:rsid w:val="00244013"/>
    <w:rsid w:val="00244F77"/>
    <w:rsid w:val="00246D0B"/>
    <w:rsid w:val="002510FC"/>
    <w:rsid w:val="00264840"/>
    <w:rsid w:val="0026495F"/>
    <w:rsid w:val="00281906"/>
    <w:rsid w:val="00283ED3"/>
    <w:rsid w:val="00283F7D"/>
    <w:rsid w:val="00285688"/>
    <w:rsid w:val="0028663A"/>
    <w:rsid w:val="002935F0"/>
    <w:rsid w:val="002A0043"/>
    <w:rsid w:val="002B04A6"/>
    <w:rsid w:val="002B097D"/>
    <w:rsid w:val="002B09D0"/>
    <w:rsid w:val="002B348C"/>
    <w:rsid w:val="002B4D94"/>
    <w:rsid w:val="002C30B9"/>
    <w:rsid w:val="002C56B8"/>
    <w:rsid w:val="002C6A05"/>
    <w:rsid w:val="002C6AE3"/>
    <w:rsid w:val="002C7C08"/>
    <w:rsid w:val="002D094E"/>
    <w:rsid w:val="002D2256"/>
    <w:rsid w:val="002D5C54"/>
    <w:rsid w:val="002D66C8"/>
    <w:rsid w:val="002E0B61"/>
    <w:rsid w:val="002E1D68"/>
    <w:rsid w:val="002E6308"/>
    <w:rsid w:val="002E7014"/>
    <w:rsid w:val="002F1061"/>
    <w:rsid w:val="002F3055"/>
    <w:rsid w:val="002F3207"/>
    <w:rsid w:val="002F4A05"/>
    <w:rsid w:val="002F5315"/>
    <w:rsid w:val="002F7AD1"/>
    <w:rsid w:val="00304A33"/>
    <w:rsid w:val="00310038"/>
    <w:rsid w:val="00316551"/>
    <w:rsid w:val="0032604F"/>
    <w:rsid w:val="0032745A"/>
    <w:rsid w:val="00331915"/>
    <w:rsid w:val="00333D22"/>
    <w:rsid w:val="00336679"/>
    <w:rsid w:val="003368AB"/>
    <w:rsid w:val="00337364"/>
    <w:rsid w:val="00345B8F"/>
    <w:rsid w:val="00350F91"/>
    <w:rsid w:val="00351AEA"/>
    <w:rsid w:val="00355393"/>
    <w:rsid w:val="00355CB5"/>
    <w:rsid w:val="00364053"/>
    <w:rsid w:val="00365EC3"/>
    <w:rsid w:val="00377559"/>
    <w:rsid w:val="003840F3"/>
    <w:rsid w:val="00384E75"/>
    <w:rsid w:val="00386622"/>
    <w:rsid w:val="0039191A"/>
    <w:rsid w:val="00395FFA"/>
    <w:rsid w:val="00397D21"/>
    <w:rsid w:val="003A475A"/>
    <w:rsid w:val="003B0880"/>
    <w:rsid w:val="003B1C07"/>
    <w:rsid w:val="003B2714"/>
    <w:rsid w:val="003B6173"/>
    <w:rsid w:val="003B6725"/>
    <w:rsid w:val="003C3322"/>
    <w:rsid w:val="003D5DB1"/>
    <w:rsid w:val="003E3484"/>
    <w:rsid w:val="003E6647"/>
    <w:rsid w:val="003E7A39"/>
    <w:rsid w:val="003F20D4"/>
    <w:rsid w:val="003F292C"/>
    <w:rsid w:val="00400C97"/>
    <w:rsid w:val="00403A71"/>
    <w:rsid w:val="00404741"/>
    <w:rsid w:val="00404AC3"/>
    <w:rsid w:val="00407C4A"/>
    <w:rsid w:val="004102CE"/>
    <w:rsid w:val="00412FFA"/>
    <w:rsid w:val="00413E48"/>
    <w:rsid w:val="0043176F"/>
    <w:rsid w:val="00441474"/>
    <w:rsid w:val="00443E9C"/>
    <w:rsid w:val="00445DC9"/>
    <w:rsid w:val="004475C8"/>
    <w:rsid w:val="004523AB"/>
    <w:rsid w:val="0045743D"/>
    <w:rsid w:val="00457710"/>
    <w:rsid w:val="00461AF8"/>
    <w:rsid w:val="00465359"/>
    <w:rsid w:val="00467A57"/>
    <w:rsid w:val="004732BC"/>
    <w:rsid w:val="00473F36"/>
    <w:rsid w:val="0048732B"/>
    <w:rsid w:val="004953DD"/>
    <w:rsid w:val="004A1AA2"/>
    <w:rsid w:val="004A50AC"/>
    <w:rsid w:val="004B38EB"/>
    <w:rsid w:val="004B3DB0"/>
    <w:rsid w:val="004B40E2"/>
    <w:rsid w:val="004D1A56"/>
    <w:rsid w:val="004D2CF1"/>
    <w:rsid w:val="004E07E1"/>
    <w:rsid w:val="004E0D65"/>
    <w:rsid w:val="004E794E"/>
    <w:rsid w:val="00501CB3"/>
    <w:rsid w:val="005043B5"/>
    <w:rsid w:val="005223A1"/>
    <w:rsid w:val="0052799E"/>
    <w:rsid w:val="00540376"/>
    <w:rsid w:val="00545858"/>
    <w:rsid w:val="00546923"/>
    <w:rsid w:val="00553EBE"/>
    <w:rsid w:val="00555139"/>
    <w:rsid w:val="00565A34"/>
    <w:rsid w:val="005723DF"/>
    <w:rsid w:val="005725DE"/>
    <w:rsid w:val="00584276"/>
    <w:rsid w:val="00586B73"/>
    <w:rsid w:val="00587645"/>
    <w:rsid w:val="00592E26"/>
    <w:rsid w:val="00594A0C"/>
    <w:rsid w:val="005A6EAB"/>
    <w:rsid w:val="005A7F3A"/>
    <w:rsid w:val="005B0919"/>
    <w:rsid w:val="005B360C"/>
    <w:rsid w:val="005B4B3E"/>
    <w:rsid w:val="005B6CE4"/>
    <w:rsid w:val="005B7FB7"/>
    <w:rsid w:val="005C01F7"/>
    <w:rsid w:val="005C2E2A"/>
    <w:rsid w:val="005D1790"/>
    <w:rsid w:val="005D676D"/>
    <w:rsid w:val="005E05B0"/>
    <w:rsid w:val="005E2E3F"/>
    <w:rsid w:val="005E5A58"/>
    <w:rsid w:val="005E5F58"/>
    <w:rsid w:val="005E6D58"/>
    <w:rsid w:val="005E7998"/>
    <w:rsid w:val="005F1CD7"/>
    <w:rsid w:val="005F6DE1"/>
    <w:rsid w:val="00601B69"/>
    <w:rsid w:val="006104C6"/>
    <w:rsid w:val="00611D11"/>
    <w:rsid w:val="0062074B"/>
    <w:rsid w:val="00623012"/>
    <w:rsid w:val="0062631D"/>
    <w:rsid w:val="006406FD"/>
    <w:rsid w:val="0064193C"/>
    <w:rsid w:val="006478E0"/>
    <w:rsid w:val="006532F8"/>
    <w:rsid w:val="00654824"/>
    <w:rsid w:val="00656D36"/>
    <w:rsid w:val="00670C80"/>
    <w:rsid w:val="006727C8"/>
    <w:rsid w:val="00673733"/>
    <w:rsid w:val="00673CE3"/>
    <w:rsid w:val="00676E74"/>
    <w:rsid w:val="006776EF"/>
    <w:rsid w:val="00680CC7"/>
    <w:rsid w:val="00683C28"/>
    <w:rsid w:val="00687705"/>
    <w:rsid w:val="006910A4"/>
    <w:rsid w:val="00694340"/>
    <w:rsid w:val="00695488"/>
    <w:rsid w:val="00695492"/>
    <w:rsid w:val="006A795B"/>
    <w:rsid w:val="006B6368"/>
    <w:rsid w:val="006B7DD8"/>
    <w:rsid w:val="006C08E5"/>
    <w:rsid w:val="006C174C"/>
    <w:rsid w:val="006C27DE"/>
    <w:rsid w:val="006C3B90"/>
    <w:rsid w:val="006D42AC"/>
    <w:rsid w:val="006E6656"/>
    <w:rsid w:val="006E7ADA"/>
    <w:rsid w:val="006F0468"/>
    <w:rsid w:val="006F1FD1"/>
    <w:rsid w:val="006F3A42"/>
    <w:rsid w:val="006F561C"/>
    <w:rsid w:val="006F707F"/>
    <w:rsid w:val="007078A2"/>
    <w:rsid w:val="007079DB"/>
    <w:rsid w:val="00711791"/>
    <w:rsid w:val="00711C1B"/>
    <w:rsid w:val="00715625"/>
    <w:rsid w:val="00722EF7"/>
    <w:rsid w:val="007301C4"/>
    <w:rsid w:val="00735376"/>
    <w:rsid w:val="00736AF3"/>
    <w:rsid w:val="00743808"/>
    <w:rsid w:val="007519D8"/>
    <w:rsid w:val="00751D92"/>
    <w:rsid w:val="007612DB"/>
    <w:rsid w:val="00772699"/>
    <w:rsid w:val="00774513"/>
    <w:rsid w:val="00774CE7"/>
    <w:rsid w:val="00781C87"/>
    <w:rsid w:val="00783053"/>
    <w:rsid w:val="007837A7"/>
    <w:rsid w:val="00793033"/>
    <w:rsid w:val="00793C10"/>
    <w:rsid w:val="00794EAD"/>
    <w:rsid w:val="00795129"/>
    <w:rsid w:val="007A7586"/>
    <w:rsid w:val="007B3468"/>
    <w:rsid w:val="007B3990"/>
    <w:rsid w:val="007B5610"/>
    <w:rsid w:val="007B6567"/>
    <w:rsid w:val="007C0878"/>
    <w:rsid w:val="007C1F0A"/>
    <w:rsid w:val="007C3245"/>
    <w:rsid w:val="007C47D7"/>
    <w:rsid w:val="007C5F00"/>
    <w:rsid w:val="007D4A95"/>
    <w:rsid w:val="007D58A8"/>
    <w:rsid w:val="007D63DE"/>
    <w:rsid w:val="007E5D63"/>
    <w:rsid w:val="007E75DF"/>
    <w:rsid w:val="007F102F"/>
    <w:rsid w:val="007F231B"/>
    <w:rsid w:val="007F2695"/>
    <w:rsid w:val="00800DF4"/>
    <w:rsid w:val="00801DF3"/>
    <w:rsid w:val="008061A0"/>
    <w:rsid w:val="00807AF8"/>
    <w:rsid w:val="00810C9D"/>
    <w:rsid w:val="00810CEE"/>
    <w:rsid w:val="00827A1A"/>
    <w:rsid w:val="00827DC8"/>
    <w:rsid w:val="0083090F"/>
    <w:rsid w:val="00831984"/>
    <w:rsid w:val="00835D80"/>
    <w:rsid w:val="0084007C"/>
    <w:rsid w:val="0084669D"/>
    <w:rsid w:val="00852627"/>
    <w:rsid w:val="00856260"/>
    <w:rsid w:val="008608E9"/>
    <w:rsid w:val="0086675B"/>
    <w:rsid w:val="00870983"/>
    <w:rsid w:val="00870DBF"/>
    <w:rsid w:val="0087446E"/>
    <w:rsid w:val="00882199"/>
    <w:rsid w:val="00887620"/>
    <w:rsid w:val="008A1D6F"/>
    <w:rsid w:val="008A3F3A"/>
    <w:rsid w:val="008B0E3F"/>
    <w:rsid w:val="008B2031"/>
    <w:rsid w:val="008B4355"/>
    <w:rsid w:val="008C1644"/>
    <w:rsid w:val="008D15E8"/>
    <w:rsid w:val="008D2BFF"/>
    <w:rsid w:val="008D37DE"/>
    <w:rsid w:val="008D3AA2"/>
    <w:rsid w:val="008D44FC"/>
    <w:rsid w:val="008D5134"/>
    <w:rsid w:val="008D54F5"/>
    <w:rsid w:val="008D6776"/>
    <w:rsid w:val="008D6CF7"/>
    <w:rsid w:val="008E1B09"/>
    <w:rsid w:val="008E1FF3"/>
    <w:rsid w:val="008E346E"/>
    <w:rsid w:val="008E3E02"/>
    <w:rsid w:val="008F04AE"/>
    <w:rsid w:val="008F1255"/>
    <w:rsid w:val="009007D7"/>
    <w:rsid w:val="00907A4C"/>
    <w:rsid w:val="00907ACC"/>
    <w:rsid w:val="00910843"/>
    <w:rsid w:val="009121CB"/>
    <w:rsid w:val="00913FD8"/>
    <w:rsid w:val="00915533"/>
    <w:rsid w:val="0091583B"/>
    <w:rsid w:val="009173A4"/>
    <w:rsid w:val="00917DD6"/>
    <w:rsid w:val="009238E6"/>
    <w:rsid w:val="009277A1"/>
    <w:rsid w:val="00927F78"/>
    <w:rsid w:val="009372AD"/>
    <w:rsid w:val="00942F0C"/>
    <w:rsid w:val="00945EAC"/>
    <w:rsid w:val="00946B72"/>
    <w:rsid w:val="00950197"/>
    <w:rsid w:val="0095217D"/>
    <w:rsid w:val="0096060D"/>
    <w:rsid w:val="00966C0A"/>
    <w:rsid w:val="00973586"/>
    <w:rsid w:val="00977273"/>
    <w:rsid w:val="00982C1E"/>
    <w:rsid w:val="00987C30"/>
    <w:rsid w:val="009913E8"/>
    <w:rsid w:val="00996FA7"/>
    <w:rsid w:val="00997F7C"/>
    <w:rsid w:val="009A0AE0"/>
    <w:rsid w:val="009A2E9E"/>
    <w:rsid w:val="009A635B"/>
    <w:rsid w:val="009A698F"/>
    <w:rsid w:val="009A7E25"/>
    <w:rsid w:val="009B0447"/>
    <w:rsid w:val="009B295A"/>
    <w:rsid w:val="009B49E9"/>
    <w:rsid w:val="009B7257"/>
    <w:rsid w:val="009C6403"/>
    <w:rsid w:val="009D220D"/>
    <w:rsid w:val="009D46BF"/>
    <w:rsid w:val="009D4F9E"/>
    <w:rsid w:val="009E1B6A"/>
    <w:rsid w:val="009E27E0"/>
    <w:rsid w:val="009F3D3E"/>
    <w:rsid w:val="009F49BC"/>
    <w:rsid w:val="009F7270"/>
    <w:rsid w:val="00A11DB0"/>
    <w:rsid w:val="00A17050"/>
    <w:rsid w:val="00A31ADC"/>
    <w:rsid w:val="00A3410C"/>
    <w:rsid w:val="00A34AF0"/>
    <w:rsid w:val="00A40D88"/>
    <w:rsid w:val="00A42ED7"/>
    <w:rsid w:val="00A42FD0"/>
    <w:rsid w:val="00A51E53"/>
    <w:rsid w:val="00A520AE"/>
    <w:rsid w:val="00A52177"/>
    <w:rsid w:val="00A52C2A"/>
    <w:rsid w:val="00A53FF7"/>
    <w:rsid w:val="00A54036"/>
    <w:rsid w:val="00A55B87"/>
    <w:rsid w:val="00A633A9"/>
    <w:rsid w:val="00A65666"/>
    <w:rsid w:val="00A728E8"/>
    <w:rsid w:val="00A85608"/>
    <w:rsid w:val="00A87764"/>
    <w:rsid w:val="00A87F0C"/>
    <w:rsid w:val="00A91FB6"/>
    <w:rsid w:val="00A943E5"/>
    <w:rsid w:val="00A9603A"/>
    <w:rsid w:val="00A971C2"/>
    <w:rsid w:val="00A97E5F"/>
    <w:rsid w:val="00AA059C"/>
    <w:rsid w:val="00AA3722"/>
    <w:rsid w:val="00AA6228"/>
    <w:rsid w:val="00AB0DFC"/>
    <w:rsid w:val="00AB3993"/>
    <w:rsid w:val="00AB674D"/>
    <w:rsid w:val="00AB71A7"/>
    <w:rsid w:val="00AC00FA"/>
    <w:rsid w:val="00AC3A34"/>
    <w:rsid w:val="00AC6213"/>
    <w:rsid w:val="00AD2EA9"/>
    <w:rsid w:val="00AD4B6D"/>
    <w:rsid w:val="00AE0DBF"/>
    <w:rsid w:val="00AE27FB"/>
    <w:rsid w:val="00AE3DBD"/>
    <w:rsid w:val="00AE56B0"/>
    <w:rsid w:val="00AE5E00"/>
    <w:rsid w:val="00AE6FA3"/>
    <w:rsid w:val="00AF7A9A"/>
    <w:rsid w:val="00B00BC0"/>
    <w:rsid w:val="00B02E2A"/>
    <w:rsid w:val="00B03E62"/>
    <w:rsid w:val="00B049CB"/>
    <w:rsid w:val="00B054BE"/>
    <w:rsid w:val="00B13719"/>
    <w:rsid w:val="00B1416A"/>
    <w:rsid w:val="00B1632C"/>
    <w:rsid w:val="00B175B4"/>
    <w:rsid w:val="00B24882"/>
    <w:rsid w:val="00B26D81"/>
    <w:rsid w:val="00B31D32"/>
    <w:rsid w:val="00B32619"/>
    <w:rsid w:val="00B34B3D"/>
    <w:rsid w:val="00B34EDE"/>
    <w:rsid w:val="00B35F27"/>
    <w:rsid w:val="00B37D38"/>
    <w:rsid w:val="00B4345F"/>
    <w:rsid w:val="00B5098A"/>
    <w:rsid w:val="00B524BF"/>
    <w:rsid w:val="00B5441E"/>
    <w:rsid w:val="00B555BE"/>
    <w:rsid w:val="00B55D6D"/>
    <w:rsid w:val="00B5714B"/>
    <w:rsid w:val="00B60C20"/>
    <w:rsid w:val="00B61DE8"/>
    <w:rsid w:val="00B655E0"/>
    <w:rsid w:val="00B678CA"/>
    <w:rsid w:val="00B6791F"/>
    <w:rsid w:val="00B702F1"/>
    <w:rsid w:val="00B70E07"/>
    <w:rsid w:val="00B710B8"/>
    <w:rsid w:val="00B74647"/>
    <w:rsid w:val="00B868E0"/>
    <w:rsid w:val="00B86A2E"/>
    <w:rsid w:val="00B93B18"/>
    <w:rsid w:val="00B95FE1"/>
    <w:rsid w:val="00BA4739"/>
    <w:rsid w:val="00BA4E8A"/>
    <w:rsid w:val="00BA5CBA"/>
    <w:rsid w:val="00BB239C"/>
    <w:rsid w:val="00BB2801"/>
    <w:rsid w:val="00BB5A38"/>
    <w:rsid w:val="00BC359F"/>
    <w:rsid w:val="00BC5160"/>
    <w:rsid w:val="00BD6EB5"/>
    <w:rsid w:val="00BE4E6A"/>
    <w:rsid w:val="00BE525C"/>
    <w:rsid w:val="00BE53E6"/>
    <w:rsid w:val="00BF2AC5"/>
    <w:rsid w:val="00BF7730"/>
    <w:rsid w:val="00C02758"/>
    <w:rsid w:val="00C054AB"/>
    <w:rsid w:val="00C06D4B"/>
    <w:rsid w:val="00C12397"/>
    <w:rsid w:val="00C13EFC"/>
    <w:rsid w:val="00C2065A"/>
    <w:rsid w:val="00C21884"/>
    <w:rsid w:val="00C229EC"/>
    <w:rsid w:val="00C35AEB"/>
    <w:rsid w:val="00C3642B"/>
    <w:rsid w:val="00C551F6"/>
    <w:rsid w:val="00C55E33"/>
    <w:rsid w:val="00C66A31"/>
    <w:rsid w:val="00C701FE"/>
    <w:rsid w:val="00C7027A"/>
    <w:rsid w:val="00C71FCC"/>
    <w:rsid w:val="00C73232"/>
    <w:rsid w:val="00C73F16"/>
    <w:rsid w:val="00C75416"/>
    <w:rsid w:val="00C91C81"/>
    <w:rsid w:val="00CA54CE"/>
    <w:rsid w:val="00CB3998"/>
    <w:rsid w:val="00CB772E"/>
    <w:rsid w:val="00CC28AD"/>
    <w:rsid w:val="00CC4D45"/>
    <w:rsid w:val="00CD0236"/>
    <w:rsid w:val="00CD2C75"/>
    <w:rsid w:val="00CE1F60"/>
    <w:rsid w:val="00CE293C"/>
    <w:rsid w:val="00CE4D19"/>
    <w:rsid w:val="00CF16C2"/>
    <w:rsid w:val="00CF3F56"/>
    <w:rsid w:val="00D044B6"/>
    <w:rsid w:val="00D048C5"/>
    <w:rsid w:val="00D13325"/>
    <w:rsid w:val="00D24472"/>
    <w:rsid w:val="00D26EEF"/>
    <w:rsid w:val="00D27EAE"/>
    <w:rsid w:val="00D41A68"/>
    <w:rsid w:val="00D5586C"/>
    <w:rsid w:val="00D57380"/>
    <w:rsid w:val="00D574AE"/>
    <w:rsid w:val="00D574E8"/>
    <w:rsid w:val="00D7307A"/>
    <w:rsid w:val="00D753FC"/>
    <w:rsid w:val="00D77178"/>
    <w:rsid w:val="00D84C96"/>
    <w:rsid w:val="00D90B0A"/>
    <w:rsid w:val="00D959F9"/>
    <w:rsid w:val="00DA38C0"/>
    <w:rsid w:val="00DB07ED"/>
    <w:rsid w:val="00DB5863"/>
    <w:rsid w:val="00DC157A"/>
    <w:rsid w:val="00DC5BED"/>
    <w:rsid w:val="00DC639C"/>
    <w:rsid w:val="00DC7AE4"/>
    <w:rsid w:val="00DD4579"/>
    <w:rsid w:val="00DE5CDA"/>
    <w:rsid w:val="00DF47E2"/>
    <w:rsid w:val="00DF59EB"/>
    <w:rsid w:val="00DF647A"/>
    <w:rsid w:val="00E01126"/>
    <w:rsid w:val="00E0251A"/>
    <w:rsid w:val="00E033D8"/>
    <w:rsid w:val="00E0461F"/>
    <w:rsid w:val="00E0771E"/>
    <w:rsid w:val="00E10819"/>
    <w:rsid w:val="00E11DDC"/>
    <w:rsid w:val="00E21CC3"/>
    <w:rsid w:val="00E22492"/>
    <w:rsid w:val="00E22A47"/>
    <w:rsid w:val="00E25FDB"/>
    <w:rsid w:val="00E30048"/>
    <w:rsid w:val="00E34D53"/>
    <w:rsid w:val="00E357DC"/>
    <w:rsid w:val="00E364AA"/>
    <w:rsid w:val="00E372BA"/>
    <w:rsid w:val="00E37473"/>
    <w:rsid w:val="00E43EFA"/>
    <w:rsid w:val="00E5057D"/>
    <w:rsid w:val="00E54DDB"/>
    <w:rsid w:val="00E55ABB"/>
    <w:rsid w:val="00E66617"/>
    <w:rsid w:val="00E74C0F"/>
    <w:rsid w:val="00E76CE3"/>
    <w:rsid w:val="00E836EF"/>
    <w:rsid w:val="00E845EA"/>
    <w:rsid w:val="00EA0A5E"/>
    <w:rsid w:val="00EA3AD2"/>
    <w:rsid w:val="00EA55F5"/>
    <w:rsid w:val="00EA7A55"/>
    <w:rsid w:val="00EB0568"/>
    <w:rsid w:val="00EB2164"/>
    <w:rsid w:val="00EB32BD"/>
    <w:rsid w:val="00EB3389"/>
    <w:rsid w:val="00EC2312"/>
    <w:rsid w:val="00EC6F8B"/>
    <w:rsid w:val="00ED214C"/>
    <w:rsid w:val="00ED2A17"/>
    <w:rsid w:val="00ED6449"/>
    <w:rsid w:val="00ED6524"/>
    <w:rsid w:val="00EE675E"/>
    <w:rsid w:val="00EF35CD"/>
    <w:rsid w:val="00F0557C"/>
    <w:rsid w:val="00F15E42"/>
    <w:rsid w:val="00F17E1B"/>
    <w:rsid w:val="00F335D9"/>
    <w:rsid w:val="00F353B7"/>
    <w:rsid w:val="00F36390"/>
    <w:rsid w:val="00F4362F"/>
    <w:rsid w:val="00F46586"/>
    <w:rsid w:val="00F50B26"/>
    <w:rsid w:val="00F53508"/>
    <w:rsid w:val="00F53EE1"/>
    <w:rsid w:val="00F55C2E"/>
    <w:rsid w:val="00F574CE"/>
    <w:rsid w:val="00F57B9E"/>
    <w:rsid w:val="00F60690"/>
    <w:rsid w:val="00F62A0B"/>
    <w:rsid w:val="00F70510"/>
    <w:rsid w:val="00F70FDB"/>
    <w:rsid w:val="00F719C4"/>
    <w:rsid w:val="00F73616"/>
    <w:rsid w:val="00F73930"/>
    <w:rsid w:val="00F8007F"/>
    <w:rsid w:val="00F86C02"/>
    <w:rsid w:val="00F95226"/>
    <w:rsid w:val="00F96ED3"/>
    <w:rsid w:val="00FA05E0"/>
    <w:rsid w:val="00FA15BB"/>
    <w:rsid w:val="00FA2FC9"/>
    <w:rsid w:val="00FA70D4"/>
    <w:rsid w:val="00FA73E3"/>
    <w:rsid w:val="00FB7F42"/>
    <w:rsid w:val="00FC0049"/>
    <w:rsid w:val="00FC1395"/>
    <w:rsid w:val="00FC2E1F"/>
    <w:rsid w:val="00FD2080"/>
    <w:rsid w:val="00FD2CA0"/>
    <w:rsid w:val="00FD60B2"/>
    <w:rsid w:val="00FE2D48"/>
    <w:rsid w:val="00FE347B"/>
    <w:rsid w:val="00FE7D67"/>
    <w:rsid w:val="00FF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5B"/>
  </w:style>
  <w:style w:type="paragraph" w:styleId="Heading3">
    <w:name w:val="heading 3"/>
    <w:basedOn w:val="Normal"/>
    <w:link w:val="Heading3Char"/>
    <w:uiPriority w:val="9"/>
    <w:qFormat/>
    <w:rsid w:val="00BC359F"/>
    <w:pPr>
      <w:spacing w:before="100" w:beforeAutospacing="1" w:after="100" w:afterAutospacing="1" w:line="240" w:lineRule="auto"/>
      <w:outlineLvl w:val="2"/>
    </w:pPr>
    <w:rPr>
      <w:rFonts w:eastAsia="Times New Roman"/>
      <w:b/>
      <w:bCs/>
      <w:sz w:val="27"/>
      <w:szCs w:val="27"/>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B8F"/>
    <w:pPr>
      <w:spacing w:before="100" w:beforeAutospacing="1" w:after="100" w:afterAutospacing="1" w:line="240" w:lineRule="auto"/>
    </w:pPr>
    <w:rPr>
      <w:rFonts w:eastAsia="Times New Roman"/>
    </w:rPr>
  </w:style>
  <w:style w:type="paragraph" w:styleId="Bibliography">
    <w:name w:val="Bibliography"/>
    <w:basedOn w:val="Normal"/>
    <w:next w:val="Normal"/>
    <w:uiPriority w:val="37"/>
    <w:unhideWhenUsed/>
    <w:rsid w:val="00C3642B"/>
    <w:pPr>
      <w:tabs>
        <w:tab w:val="left" w:pos="384"/>
      </w:tabs>
      <w:spacing w:after="240" w:line="240" w:lineRule="auto"/>
      <w:ind w:left="384" w:hanging="384"/>
    </w:pPr>
  </w:style>
  <w:style w:type="paragraph" w:styleId="ListParagraph">
    <w:name w:val="List Paragraph"/>
    <w:basedOn w:val="Normal"/>
    <w:uiPriority w:val="34"/>
    <w:qFormat/>
    <w:rsid w:val="00191914"/>
    <w:pPr>
      <w:ind w:left="720"/>
      <w:contextualSpacing/>
    </w:pPr>
  </w:style>
  <w:style w:type="character" w:customStyle="1" w:styleId="st">
    <w:name w:val="st"/>
    <w:basedOn w:val="DefaultParagraphFont"/>
    <w:rsid w:val="00191914"/>
  </w:style>
  <w:style w:type="character" w:styleId="Strong">
    <w:name w:val="Strong"/>
    <w:uiPriority w:val="22"/>
    <w:qFormat/>
    <w:rsid w:val="00F15E42"/>
    <w:rPr>
      <w:b/>
      <w:bCs/>
    </w:rPr>
  </w:style>
  <w:style w:type="paragraph" w:styleId="NoSpacing">
    <w:name w:val="No Spacing"/>
    <w:uiPriority w:val="1"/>
    <w:qFormat/>
    <w:rsid w:val="00F15E42"/>
    <w:pPr>
      <w:spacing w:after="0" w:line="240" w:lineRule="auto"/>
    </w:pPr>
    <w:rPr>
      <w:rFonts w:ascii="Calibri" w:eastAsia="Calibri" w:hAnsi="Calibri"/>
      <w:sz w:val="22"/>
      <w:szCs w:val="22"/>
    </w:rPr>
  </w:style>
  <w:style w:type="paragraph" w:customStyle="1" w:styleId="MediumGrid1-Accent21">
    <w:name w:val="Medium Grid 1 - Accent 21"/>
    <w:basedOn w:val="Normal"/>
    <w:uiPriority w:val="34"/>
    <w:qFormat/>
    <w:rsid w:val="00F15E42"/>
    <w:pPr>
      <w:spacing w:after="200" w:line="276" w:lineRule="auto"/>
      <w:ind w:left="720"/>
      <w:contextualSpacing/>
    </w:pPr>
    <w:rPr>
      <w:rFonts w:ascii="Cambria" w:eastAsia="Cambria" w:hAnsi="Cambria"/>
      <w:sz w:val="22"/>
      <w:szCs w:val="22"/>
    </w:rPr>
  </w:style>
  <w:style w:type="character" w:styleId="Hyperlink">
    <w:name w:val="Hyperlink"/>
    <w:uiPriority w:val="99"/>
    <w:unhideWhenUsed/>
    <w:rsid w:val="00FA70D4"/>
    <w:rPr>
      <w:color w:val="0000FF"/>
      <w:u w:val="single"/>
    </w:rPr>
  </w:style>
  <w:style w:type="character" w:customStyle="1" w:styleId="UnresolvedMention1">
    <w:name w:val="Unresolved Mention1"/>
    <w:basedOn w:val="DefaultParagraphFont"/>
    <w:uiPriority w:val="99"/>
    <w:semiHidden/>
    <w:unhideWhenUsed/>
    <w:rsid w:val="00365EC3"/>
    <w:rPr>
      <w:color w:val="808080"/>
      <w:shd w:val="clear" w:color="auto" w:fill="E6E6E6"/>
    </w:rPr>
  </w:style>
  <w:style w:type="table" w:styleId="TableGrid">
    <w:name w:val="Table Grid"/>
    <w:basedOn w:val="TableNormal"/>
    <w:uiPriority w:val="39"/>
    <w:rsid w:val="00C1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04EAA"/>
    <w:pPr>
      <w:spacing w:after="200" w:line="240" w:lineRule="auto"/>
    </w:pPr>
    <w:rPr>
      <w:rFonts w:ascii="Calibri" w:eastAsia="Calibri" w:hAnsi="Calibri"/>
      <w:b/>
      <w:bCs/>
      <w:color w:val="4472C4" w:themeColor="accent1"/>
      <w:sz w:val="18"/>
      <w:szCs w:val="18"/>
    </w:rPr>
  </w:style>
  <w:style w:type="character" w:customStyle="1" w:styleId="Heading3Char">
    <w:name w:val="Heading 3 Char"/>
    <w:basedOn w:val="DefaultParagraphFont"/>
    <w:link w:val="Heading3"/>
    <w:uiPriority w:val="9"/>
    <w:rsid w:val="00BC359F"/>
    <w:rPr>
      <w:rFonts w:eastAsia="Times New Roman"/>
      <w:b/>
      <w:bCs/>
      <w:sz w:val="27"/>
      <w:szCs w:val="27"/>
      <w:lang w:val="id-ID"/>
    </w:rPr>
  </w:style>
  <w:style w:type="paragraph" w:styleId="CommentText">
    <w:name w:val="annotation text"/>
    <w:basedOn w:val="Normal"/>
    <w:link w:val="CommentTextChar"/>
    <w:uiPriority w:val="99"/>
    <w:semiHidden/>
    <w:unhideWhenUsed/>
    <w:rsid w:val="007D63DE"/>
    <w:pPr>
      <w:spacing w:line="240" w:lineRule="auto"/>
    </w:pPr>
    <w:rPr>
      <w:sz w:val="20"/>
      <w:szCs w:val="20"/>
    </w:rPr>
  </w:style>
  <w:style w:type="character" w:customStyle="1" w:styleId="CommentTextChar">
    <w:name w:val="Comment Text Char"/>
    <w:basedOn w:val="DefaultParagraphFont"/>
    <w:link w:val="CommentText"/>
    <w:uiPriority w:val="99"/>
    <w:semiHidden/>
    <w:rsid w:val="007D63DE"/>
    <w:rPr>
      <w:sz w:val="20"/>
      <w:szCs w:val="20"/>
    </w:rPr>
  </w:style>
  <w:style w:type="paragraph" w:styleId="BalloonText">
    <w:name w:val="Balloon Text"/>
    <w:basedOn w:val="Normal"/>
    <w:link w:val="BalloonTextChar"/>
    <w:uiPriority w:val="99"/>
    <w:semiHidden/>
    <w:unhideWhenUsed/>
    <w:rsid w:val="007D63DE"/>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7D63DE"/>
    <w:rPr>
      <w:rFonts w:ascii="Segoe UI" w:hAnsi="Segoe UI" w:cs="Segoe UI"/>
      <w:sz w:val="20"/>
      <w:szCs w:val="18"/>
    </w:rPr>
  </w:style>
  <w:style w:type="character" w:styleId="CommentReference">
    <w:name w:val="annotation reference"/>
    <w:basedOn w:val="DefaultParagraphFont"/>
    <w:uiPriority w:val="99"/>
    <w:semiHidden/>
    <w:unhideWhenUsed/>
    <w:rsid w:val="008D3AA2"/>
    <w:rPr>
      <w:sz w:val="16"/>
      <w:szCs w:val="16"/>
    </w:rPr>
  </w:style>
  <w:style w:type="paragraph" w:styleId="CommentSubject">
    <w:name w:val="annotation subject"/>
    <w:basedOn w:val="CommentText"/>
    <w:next w:val="CommentText"/>
    <w:link w:val="CommentSubjectChar"/>
    <w:uiPriority w:val="99"/>
    <w:semiHidden/>
    <w:unhideWhenUsed/>
    <w:rsid w:val="008D3AA2"/>
    <w:rPr>
      <w:b/>
      <w:bCs/>
    </w:rPr>
  </w:style>
  <w:style w:type="character" w:customStyle="1" w:styleId="CommentSubjectChar">
    <w:name w:val="Comment Subject Char"/>
    <w:basedOn w:val="CommentTextChar"/>
    <w:link w:val="CommentSubject"/>
    <w:uiPriority w:val="99"/>
    <w:semiHidden/>
    <w:rsid w:val="008D3A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75B"/>
  </w:style>
  <w:style w:type="paragraph" w:styleId="Heading3">
    <w:name w:val="heading 3"/>
    <w:basedOn w:val="Normal"/>
    <w:link w:val="Heading3Char"/>
    <w:uiPriority w:val="9"/>
    <w:qFormat/>
    <w:rsid w:val="00BC359F"/>
    <w:pPr>
      <w:spacing w:before="100" w:beforeAutospacing="1" w:after="100" w:afterAutospacing="1" w:line="240" w:lineRule="auto"/>
      <w:outlineLvl w:val="2"/>
    </w:pPr>
    <w:rPr>
      <w:rFonts w:eastAsia="Times New Roman"/>
      <w:b/>
      <w:bCs/>
      <w:sz w:val="27"/>
      <w:szCs w:val="27"/>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B8F"/>
    <w:pPr>
      <w:spacing w:before="100" w:beforeAutospacing="1" w:after="100" w:afterAutospacing="1" w:line="240" w:lineRule="auto"/>
    </w:pPr>
    <w:rPr>
      <w:rFonts w:eastAsia="Times New Roman"/>
    </w:rPr>
  </w:style>
  <w:style w:type="paragraph" w:styleId="Bibliography">
    <w:name w:val="Bibliography"/>
    <w:basedOn w:val="Normal"/>
    <w:next w:val="Normal"/>
    <w:uiPriority w:val="37"/>
    <w:unhideWhenUsed/>
    <w:rsid w:val="00C3642B"/>
    <w:pPr>
      <w:tabs>
        <w:tab w:val="left" w:pos="384"/>
      </w:tabs>
      <w:spacing w:after="240" w:line="240" w:lineRule="auto"/>
      <w:ind w:left="384" w:hanging="384"/>
    </w:pPr>
  </w:style>
  <w:style w:type="paragraph" w:styleId="ListParagraph">
    <w:name w:val="List Paragraph"/>
    <w:basedOn w:val="Normal"/>
    <w:uiPriority w:val="34"/>
    <w:qFormat/>
    <w:rsid w:val="00191914"/>
    <w:pPr>
      <w:ind w:left="720"/>
      <w:contextualSpacing/>
    </w:pPr>
  </w:style>
  <w:style w:type="character" w:customStyle="1" w:styleId="st">
    <w:name w:val="st"/>
    <w:basedOn w:val="DefaultParagraphFont"/>
    <w:rsid w:val="00191914"/>
  </w:style>
  <w:style w:type="character" w:styleId="Strong">
    <w:name w:val="Strong"/>
    <w:uiPriority w:val="22"/>
    <w:qFormat/>
    <w:rsid w:val="00F15E42"/>
    <w:rPr>
      <w:b/>
      <w:bCs/>
    </w:rPr>
  </w:style>
  <w:style w:type="paragraph" w:styleId="NoSpacing">
    <w:name w:val="No Spacing"/>
    <w:uiPriority w:val="1"/>
    <w:qFormat/>
    <w:rsid w:val="00F15E42"/>
    <w:pPr>
      <w:spacing w:after="0" w:line="240" w:lineRule="auto"/>
    </w:pPr>
    <w:rPr>
      <w:rFonts w:ascii="Calibri" w:eastAsia="Calibri" w:hAnsi="Calibri"/>
      <w:sz w:val="22"/>
      <w:szCs w:val="22"/>
    </w:rPr>
  </w:style>
  <w:style w:type="paragraph" w:customStyle="1" w:styleId="MediumGrid1-Accent21">
    <w:name w:val="Medium Grid 1 - Accent 21"/>
    <w:basedOn w:val="Normal"/>
    <w:uiPriority w:val="34"/>
    <w:qFormat/>
    <w:rsid w:val="00F15E42"/>
    <w:pPr>
      <w:spacing w:after="200" w:line="276" w:lineRule="auto"/>
      <w:ind w:left="720"/>
      <w:contextualSpacing/>
    </w:pPr>
    <w:rPr>
      <w:rFonts w:ascii="Cambria" w:eastAsia="Cambria" w:hAnsi="Cambria"/>
      <w:sz w:val="22"/>
      <w:szCs w:val="22"/>
    </w:rPr>
  </w:style>
  <w:style w:type="character" w:styleId="Hyperlink">
    <w:name w:val="Hyperlink"/>
    <w:uiPriority w:val="99"/>
    <w:unhideWhenUsed/>
    <w:rsid w:val="00FA70D4"/>
    <w:rPr>
      <w:color w:val="0000FF"/>
      <w:u w:val="single"/>
    </w:rPr>
  </w:style>
  <w:style w:type="character" w:customStyle="1" w:styleId="UnresolvedMention1">
    <w:name w:val="Unresolved Mention1"/>
    <w:basedOn w:val="DefaultParagraphFont"/>
    <w:uiPriority w:val="99"/>
    <w:semiHidden/>
    <w:unhideWhenUsed/>
    <w:rsid w:val="00365EC3"/>
    <w:rPr>
      <w:color w:val="808080"/>
      <w:shd w:val="clear" w:color="auto" w:fill="E6E6E6"/>
    </w:rPr>
  </w:style>
  <w:style w:type="table" w:styleId="TableGrid">
    <w:name w:val="Table Grid"/>
    <w:basedOn w:val="TableNormal"/>
    <w:uiPriority w:val="39"/>
    <w:rsid w:val="00C123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04EAA"/>
    <w:pPr>
      <w:spacing w:after="200" w:line="240" w:lineRule="auto"/>
    </w:pPr>
    <w:rPr>
      <w:rFonts w:ascii="Calibri" w:eastAsia="Calibri" w:hAnsi="Calibri"/>
      <w:b/>
      <w:bCs/>
      <w:color w:val="4472C4" w:themeColor="accent1"/>
      <w:sz w:val="18"/>
      <w:szCs w:val="18"/>
    </w:rPr>
  </w:style>
  <w:style w:type="character" w:customStyle="1" w:styleId="Heading3Char">
    <w:name w:val="Heading 3 Char"/>
    <w:basedOn w:val="DefaultParagraphFont"/>
    <w:link w:val="Heading3"/>
    <w:uiPriority w:val="9"/>
    <w:rsid w:val="00BC359F"/>
    <w:rPr>
      <w:rFonts w:eastAsia="Times New Roman"/>
      <w:b/>
      <w:bCs/>
      <w:sz w:val="27"/>
      <w:szCs w:val="27"/>
      <w:lang w:val="id-ID"/>
    </w:rPr>
  </w:style>
  <w:style w:type="paragraph" w:styleId="CommentText">
    <w:name w:val="annotation text"/>
    <w:basedOn w:val="Normal"/>
    <w:link w:val="CommentTextChar"/>
    <w:uiPriority w:val="99"/>
    <w:semiHidden/>
    <w:unhideWhenUsed/>
    <w:rsid w:val="007D63DE"/>
    <w:pPr>
      <w:spacing w:line="240" w:lineRule="auto"/>
    </w:pPr>
    <w:rPr>
      <w:sz w:val="20"/>
      <w:szCs w:val="20"/>
    </w:rPr>
  </w:style>
  <w:style w:type="character" w:customStyle="1" w:styleId="CommentTextChar">
    <w:name w:val="Comment Text Char"/>
    <w:basedOn w:val="DefaultParagraphFont"/>
    <w:link w:val="CommentText"/>
    <w:uiPriority w:val="99"/>
    <w:semiHidden/>
    <w:rsid w:val="007D63DE"/>
    <w:rPr>
      <w:sz w:val="20"/>
      <w:szCs w:val="20"/>
    </w:rPr>
  </w:style>
  <w:style w:type="paragraph" w:styleId="BalloonText">
    <w:name w:val="Balloon Text"/>
    <w:basedOn w:val="Normal"/>
    <w:link w:val="BalloonTextChar"/>
    <w:uiPriority w:val="99"/>
    <w:semiHidden/>
    <w:unhideWhenUsed/>
    <w:rsid w:val="007D63DE"/>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7D63DE"/>
    <w:rPr>
      <w:rFonts w:ascii="Segoe UI" w:hAnsi="Segoe UI" w:cs="Segoe UI"/>
      <w:sz w:val="20"/>
      <w:szCs w:val="18"/>
    </w:rPr>
  </w:style>
  <w:style w:type="character" w:styleId="CommentReference">
    <w:name w:val="annotation reference"/>
    <w:basedOn w:val="DefaultParagraphFont"/>
    <w:uiPriority w:val="99"/>
    <w:semiHidden/>
    <w:unhideWhenUsed/>
    <w:rsid w:val="008D3AA2"/>
    <w:rPr>
      <w:sz w:val="16"/>
      <w:szCs w:val="16"/>
    </w:rPr>
  </w:style>
  <w:style w:type="paragraph" w:styleId="CommentSubject">
    <w:name w:val="annotation subject"/>
    <w:basedOn w:val="CommentText"/>
    <w:next w:val="CommentText"/>
    <w:link w:val="CommentSubjectChar"/>
    <w:uiPriority w:val="99"/>
    <w:semiHidden/>
    <w:unhideWhenUsed/>
    <w:rsid w:val="008D3AA2"/>
    <w:rPr>
      <w:b/>
      <w:bCs/>
    </w:rPr>
  </w:style>
  <w:style w:type="character" w:customStyle="1" w:styleId="CommentSubjectChar">
    <w:name w:val="Comment Subject Char"/>
    <w:basedOn w:val="CommentTextChar"/>
    <w:link w:val="CommentSubject"/>
    <w:uiPriority w:val="99"/>
    <w:semiHidden/>
    <w:rsid w:val="008D3A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bani_jogja@yahoo.com" TargetMode="External"/><Relationship Id="rId13" Type="http://schemas.openxmlformats.org/officeDocument/2006/relationships/hyperlink" Target="mailto:zulaela@ugm.ac.id" TargetMode="External"/><Relationship Id="rId3" Type="http://schemas.openxmlformats.org/officeDocument/2006/relationships/styles" Target="styles.xml"/><Relationship Id="rId7" Type="http://schemas.openxmlformats.org/officeDocument/2006/relationships/hyperlink" Target="mailto:haidar_papdi@yahoo.com" TargetMode="External"/><Relationship Id="rId12" Type="http://schemas.openxmlformats.org/officeDocument/2006/relationships/hyperlink" Target="mailto:lucky_aziz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hufronmukti@yaho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ustofajogja@yahoo.com" TargetMode="External"/><Relationship Id="rId4" Type="http://schemas.microsoft.com/office/2007/relationships/stylesWithEffects" Target="stylesWithEffects.xml"/><Relationship Id="rId9" Type="http://schemas.openxmlformats.org/officeDocument/2006/relationships/hyperlink" Target="mailto:fredie_i@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B826B-0D50-493C-ABA6-47C9ADDE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17109</Words>
  <Characters>97526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 7567i7</dc:creator>
  <cp:lastModifiedBy>Haidar</cp:lastModifiedBy>
  <cp:revision>3</cp:revision>
  <dcterms:created xsi:type="dcterms:W3CDTF">2018-05-10T23:52:00Z</dcterms:created>
  <dcterms:modified xsi:type="dcterms:W3CDTF">2018-05-11T01:21:00Z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id="8muU4kBI"/&gt;&lt;style id="http://www.zotero.org/styles/academic-medicine"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