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0CEE" w:rsidRDefault="00E10CEE" w:rsidP="00747556">
      <w:pPr>
        <w:pStyle w:val="StyleTitle"/>
        <w:rPr>
          <w:rFonts w:asciiTheme="majorBidi" w:hAnsiTheme="majorBidi" w:cstheme="majorBidi"/>
          <w:szCs w:val="24"/>
          <w:lang w:val="id-ID"/>
        </w:rPr>
      </w:pPr>
      <w:r>
        <w:rPr>
          <w:rFonts w:asciiTheme="majorBidi" w:hAnsiTheme="majorBidi" w:cstheme="majorBidi"/>
          <w:szCs w:val="24"/>
          <w:lang w:val="id-ID"/>
        </w:rPr>
        <w:t xml:space="preserve">Viabilitas Dan Aktivitas Antibakteri </w:t>
      </w:r>
      <w:r>
        <w:rPr>
          <w:rFonts w:asciiTheme="majorBidi" w:hAnsiTheme="majorBidi" w:cstheme="majorBidi"/>
          <w:i/>
          <w:szCs w:val="24"/>
          <w:lang w:val="id-ID"/>
        </w:rPr>
        <w:t xml:space="preserve">Bifidobacterium bifidum </w:t>
      </w:r>
      <w:r>
        <w:rPr>
          <w:rFonts w:asciiTheme="majorBidi" w:hAnsiTheme="majorBidi" w:cstheme="majorBidi"/>
          <w:szCs w:val="24"/>
          <w:lang w:val="id-ID"/>
        </w:rPr>
        <w:t xml:space="preserve">Dalam </w:t>
      </w:r>
      <w:r w:rsidR="00767D4A">
        <w:rPr>
          <w:rFonts w:asciiTheme="majorBidi" w:hAnsiTheme="majorBidi" w:cstheme="majorBidi"/>
          <w:szCs w:val="24"/>
          <w:lang w:val="id-ID"/>
        </w:rPr>
        <w:t xml:space="preserve">Susu </w:t>
      </w:r>
      <w:r w:rsidRPr="00767D4A">
        <w:rPr>
          <w:rFonts w:asciiTheme="majorBidi" w:hAnsiTheme="majorBidi" w:cstheme="majorBidi"/>
          <w:szCs w:val="24"/>
          <w:lang w:val="id-ID"/>
        </w:rPr>
        <w:t>Bifidus</w:t>
      </w:r>
      <w:r w:rsidRPr="00E10CEE">
        <w:rPr>
          <w:rFonts w:asciiTheme="majorBidi" w:hAnsiTheme="majorBidi" w:cstheme="majorBidi"/>
          <w:i/>
          <w:szCs w:val="24"/>
          <w:lang w:val="id-ID"/>
        </w:rPr>
        <w:t xml:space="preserve"> </w:t>
      </w:r>
      <w:r>
        <w:rPr>
          <w:rFonts w:asciiTheme="majorBidi" w:hAnsiTheme="majorBidi" w:cstheme="majorBidi"/>
          <w:szCs w:val="24"/>
          <w:lang w:val="id-ID"/>
        </w:rPr>
        <w:t xml:space="preserve">Dengan Suplementasi Ekstrak Cengkeh </w:t>
      </w:r>
      <w:r w:rsidRPr="00E10CEE">
        <w:rPr>
          <w:noProof/>
          <w:color w:val="000000"/>
          <w:szCs w:val="24"/>
        </w:rPr>
        <w:t>(</w:t>
      </w:r>
      <w:r w:rsidRPr="00E10CEE">
        <w:rPr>
          <w:bCs w:val="0"/>
          <w:i/>
          <w:iCs/>
          <w:szCs w:val="24"/>
        </w:rPr>
        <w:t>Syzygium aromaticum</w:t>
      </w:r>
      <w:r w:rsidRPr="00E10CEE">
        <w:rPr>
          <w:bCs w:val="0"/>
          <w:iCs/>
          <w:szCs w:val="24"/>
        </w:rPr>
        <w:t>)</w:t>
      </w:r>
      <w:r>
        <w:rPr>
          <w:rFonts w:asciiTheme="majorBidi" w:hAnsiTheme="majorBidi" w:cstheme="majorBidi"/>
          <w:szCs w:val="24"/>
          <w:lang w:val="id-ID"/>
        </w:rPr>
        <w:t xml:space="preserve"> </w:t>
      </w:r>
    </w:p>
    <w:p w:rsidR="00FC02F4" w:rsidRPr="003D40DA" w:rsidRDefault="00FC02F4" w:rsidP="00FC02F4">
      <w:pPr>
        <w:pStyle w:val="StyleTitle"/>
        <w:rPr>
          <w:rFonts w:asciiTheme="majorBidi" w:hAnsiTheme="majorBidi" w:cstheme="majorBidi"/>
          <w:szCs w:val="24"/>
          <w:lang w:val="id-ID"/>
        </w:rPr>
      </w:pPr>
    </w:p>
    <w:p w:rsidR="00E10CEE" w:rsidRPr="00E10CEE" w:rsidRDefault="00E10CEE" w:rsidP="00E10C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val="id-ID" w:eastAsia="id-ID"/>
        </w:rPr>
      </w:pPr>
      <w:r w:rsidRPr="00E10CEE">
        <w:rPr>
          <w:b/>
          <w:lang w:val="en" w:eastAsia="id-ID"/>
        </w:rPr>
        <w:t xml:space="preserve">Viability and </w:t>
      </w:r>
      <w:r w:rsidR="00767D4A" w:rsidRPr="00E10CEE">
        <w:rPr>
          <w:b/>
          <w:lang w:val="en" w:eastAsia="id-ID"/>
        </w:rPr>
        <w:t>Antibacterial</w:t>
      </w:r>
      <w:r w:rsidR="00767D4A" w:rsidRPr="00767D4A">
        <w:rPr>
          <w:b/>
          <w:lang w:val="en" w:eastAsia="id-ID"/>
        </w:rPr>
        <w:t xml:space="preserve"> </w:t>
      </w:r>
      <w:r w:rsidRPr="00E10CEE">
        <w:rPr>
          <w:b/>
          <w:lang w:val="en" w:eastAsia="id-ID"/>
        </w:rPr>
        <w:t xml:space="preserve">Activity of </w:t>
      </w:r>
      <w:r w:rsidRPr="00E10CEE">
        <w:rPr>
          <w:b/>
          <w:i/>
          <w:lang w:val="en" w:eastAsia="id-ID"/>
        </w:rPr>
        <w:t>Bifidobacterium bifidum</w:t>
      </w:r>
      <w:r w:rsidRPr="00E10CEE">
        <w:rPr>
          <w:b/>
          <w:lang w:val="en" w:eastAsia="id-ID"/>
        </w:rPr>
        <w:t xml:space="preserve"> in Bifidus Milk by Supplementing Clove Extract</w:t>
      </w:r>
      <w:r w:rsidR="00767D4A">
        <w:rPr>
          <w:b/>
          <w:lang w:val="id-ID" w:eastAsia="id-ID"/>
        </w:rPr>
        <w:t xml:space="preserve"> </w:t>
      </w:r>
      <w:r w:rsidRPr="00E10CEE">
        <w:rPr>
          <w:b/>
          <w:lang w:val="en" w:eastAsia="id-ID"/>
        </w:rPr>
        <w:t>(</w:t>
      </w:r>
      <w:r w:rsidRPr="00E10CEE">
        <w:rPr>
          <w:b/>
          <w:i/>
          <w:lang w:val="en" w:eastAsia="id-ID"/>
        </w:rPr>
        <w:t>Syzygium aromaticum</w:t>
      </w:r>
      <w:r w:rsidRPr="00E10CEE">
        <w:rPr>
          <w:b/>
          <w:lang w:val="en" w:eastAsia="id-ID"/>
        </w:rPr>
        <w:t>)</w:t>
      </w:r>
    </w:p>
    <w:p w:rsidR="00FC02F4" w:rsidRPr="003D40DA" w:rsidRDefault="00FC02F4" w:rsidP="00FC02F4">
      <w:pPr>
        <w:rPr>
          <w:rFonts w:asciiTheme="majorBidi" w:hAnsiTheme="majorBidi" w:cstheme="majorBidi"/>
          <w:lang w:val="id-ID"/>
        </w:rPr>
      </w:pPr>
    </w:p>
    <w:p w:rsidR="00FC02F4" w:rsidRPr="003D40DA" w:rsidRDefault="00767D4A" w:rsidP="00A72F97">
      <w:pPr>
        <w:pStyle w:val="Author"/>
        <w:rPr>
          <w:rFonts w:asciiTheme="majorBidi" w:hAnsiTheme="majorBidi" w:cstheme="majorBidi"/>
          <w:sz w:val="20"/>
          <w:szCs w:val="20"/>
          <w:lang w:val="id-ID"/>
        </w:rPr>
      </w:pPr>
      <w:r>
        <w:rPr>
          <w:rFonts w:asciiTheme="majorBidi" w:hAnsiTheme="majorBidi" w:cstheme="majorBidi"/>
          <w:lang w:val="id-ID"/>
        </w:rPr>
        <w:t>Nosa Septiana Anindita</w:t>
      </w:r>
      <w:r w:rsidR="00FC02F4" w:rsidRPr="003D40DA">
        <w:rPr>
          <w:rFonts w:asciiTheme="majorBidi" w:hAnsiTheme="majorBidi" w:cstheme="majorBidi"/>
          <w:sz w:val="20"/>
          <w:szCs w:val="20"/>
          <w:lang w:val="id-ID"/>
        </w:rPr>
        <w:t xml:space="preserve"> </w:t>
      </w:r>
    </w:p>
    <w:p w:rsidR="00FC02F4" w:rsidRPr="003D40DA" w:rsidRDefault="00FC02F4" w:rsidP="00FC02F4">
      <w:pPr>
        <w:jc w:val="center"/>
        <w:rPr>
          <w:rFonts w:asciiTheme="majorBidi" w:hAnsiTheme="majorBidi" w:cstheme="majorBidi"/>
          <w:lang w:val="id-ID"/>
        </w:rPr>
      </w:pPr>
    </w:p>
    <w:p w:rsidR="00FC02F4" w:rsidRPr="003D40DA" w:rsidRDefault="00767D4A" w:rsidP="00C77EBC">
      <w:pPr>
        <w:jc w:val="center"/>
        <w:rPr>
          <w:rFonts w:asciiTheme="majorBidi" w:hAnsiTheme="majorBidi" w:cstheme="majorBidi"/>
          <w:lang w:val="es-ES"/>
        </w:rPr>
      </w:pPr>
      <w:r>
        <w:rPr>
          <w:rFonts w:asciiTheme="majorBidi" w:hAnsiTheme="majorBidi" w:cstheme="majorBidi"/>
          <w:lang w:val="id-ID"/>
        </w:rPr>
        <w:t>Program Studi Bioteknologi, Fakultas Sains dan Teknologi, Universitas ‘Aisyiyah Yogyakarta, Jl. Siliwangi (Ring Road Barat) No. 63, Ml</w:t>
      </w:r>
      <w:r w:rsidR="00811D43">
        <w:rPr>
          <w:rFonts w:asciiTheme="majorBidi" w:hAnsiTheme="majorBidi" w:cstheme="majorBidi"/>
          <w:lang w:val="id-ID"/>
        </w:rPr>
        <w:t xml:space="preserve">angi, Nogotirto, Gamping, Sleman, Yogyakarta 55292, </w:t>
      </w:r>
      <w:r w:rsidR="00DC5D39" w:rsidRPr="003D40DA">
        <w:rPr>
          <w:rFonts w:asciiTheme="majorBidi" w:hAnsiTheme="majorBidi" w:cstheme="majorBidi"/>
          <w:lang w:val="es-ES"/>
        </w:rPr>
        <w:t>Indonesia</w:t>
      </w:r>
    </w:p>
    <w:p w:rsidR="00FC02F4" w:rsidRDefault="00FC02F4" w:rsidP="00811D43">
      <w:pPr>
        <w:jc w:val="center"/>
        <w:rPr>
          <w:rFonts w:asciiTheme="majorBidi" w:hAnsiTheme="majorBidi" w:cstheme="majorBidi"/>
          <w:sz w:val="20"/>
          <w:szCs w:val="20"/>
          <w:lang w:val="id-ID"/>
        </w:rPr>
      </w:pPr>
      <w:r w:rsidRPr="00747556">
        <w:rPr>
          <w:rFonts w:asciiTheme="majorBidi" w:hAnsiTheme="majorBidi" w:cstheme="majorBidi"/>
          <w:iCs/>
          <w:lang w:val="id-ID"/>
        </w:rPr>
        <w:t>Email</w:t>
      </w:r>
      <w:r w:rsidRPr="00747556">
        <w:rPr>
          <w:rFonts w:asciiTheme="majorBidi" w:hAnsiTheme="majorBidi" w:cstheme="majorBidi"/>
          <w:lang w:val="id-ID"/>
        </w:rPr>
        <w:t>:</w:t>
      </w:r>
      <w:r w:rsidR="00811D43">
        <w:rPr>
          <w:rFonts w:asciiTheme="majorBidi" w:hAnsiTheme="majorBidi" w:cstheme="majorBidi"/>
          <w:lang w:val="id-ID"/>
        </w:rPr>
        <w:t xml:space="preserve"> </w:t>
      </w:r>
      <w:hyperlink r:id="rId8" w:history="1">
        <w:r w:rsidR="00B34AB9" w:rsidRPr="001E02E0">
          <w:rPr>
            <w:rStyle w:val="Hyperlink"/>
            <w:rFonts w:asciiTheme="majorBidi" w:hAnsiTheme="majorBidi" w:cstheme="majorBidi"/>
            <w:lang w:val="id-ID"/>
          </w:rPr>
          <w:t>anindita.nosa@yahoo.com</w:t>
        </w:r>
      </w:hyperlink>
      <w:r w:rsidR="00811D43" w:rsidRPr="00811D43">
        <w:rPr>
          <w:rFonts w:asciiTheme="majorBidi" w:hAnsiTheme="majorBidi" w:cstheme="majorBidi"/>
          <w:lang w:val="id-ID"/>
        </w:rPr>
        <w:t xml:space="preserve"> </w:t>
      </w:r>
    </w:p>
    <w:p w:rsidR="0058624D" w:rsidRPr="0058624D" w:rsidRDefault="0058624D" w:rsidP="0058624D">
      <w:pPr>
        <w:jc w:val="center"/>
        <w:rPr>
          <w:rFonts w:asciiTheme="majorBidi" w:hAnsiTheme="majorBidi" w:cstheme="majorBidi"/>
        </w:rPr>
      </w:pPr>
    </w:p>
    <w:p w:rsidR="001F2977" w:rsidRPr="003D40DA" w:rsidRDefault="00A245F0" w:rsidP="00A245F0">
      <w:pPr>
        <w:jc w:val="center"/>
        <w:rPr>
          <w:rFonts w:asciiTheme="majorBidi" w:hAnsiTheme="majorBidi" w:cstheme="majorBidi"/>
          <w:color w:val="FF0000"/>
          <w:lang w:val="id-ID"/>
        </w:rPr>
      </w:pPr>
      <w:r w:rsidRPr="003D40DA">
        <w:rPr>
          <w:rFonts w:asciiTheme="majorBidi" w:hAnsiTheme="majorBidi" w:cstheme="majorBidi"/>
          <w:color w:val="FF0000"/>
          <w:lang w:val="id-ID"/>
        </w:rPr>
        <w:t>Tanggal submisi: xxxxxxx; Tanggal penerimaan: xxxxxxx (diisi oleh pengelola jurnal)</w:t>
      </w:r>
    </w:p>
    <w:p w:rsidR="00A245F0" w:rsidRPr="003D40DA" w:rsidRDefault="00A245F0" w:rsidP="00A245F0">
      <w:pPr>
        <w:jc w:val="center"/>
        <w:rPr>
          <w:rFonts w:asciiTheme="majorBidi" w:hAnsiTheme="majorBidi" w:cstheme="majorBidi"/>
          <w:color w:val="FF0000"/>
          <w:lang w:val="id-ID"/>
        </w:rPr>
      </w:pPr>
    </w:p>
    <w:p w:rsidR="00285D8C" w:rsidRPr="003D40DA" w:rsidRDefault="009D00CC" w:rsidP="009A343B">
      <w:pPr>
        <w:pStyle w:val="AbstractTitle"/>
        <w:rPr>
          <w:rFonts w:asciiTheme="majorBidi" w:hAnsiTheme="majorBidi" w:cstheme="majorBidi"/>
          <w:sz w:val="24"/>
          <w:szCs w:val="24"/>
          <w:lang w:val="id-ID"/>
        </w:rPr>
      </w:pPr>
      <w:r w:rsidRPr="003D40DA">
        <w:rPr>
          <w:rFonts w:asciiTheme="majorBidi" w:hAnsiTheme="majorBidi" w:cstheme="majorBidi"/>
          <w:sz w:val="24"/>
          <w:szCs w:val="24"/>
          <w:lang w:val="id-ID"/>
        </w:rPr>
        <w:t>ABSTRAK</w:t>
      </w:r>
      <w:r w:rsidR="005F6903" w:rsidRPr="003D40DA">
        <w:rPr>
          <w:rFonts w:asciiTheme="majorBidi" w:hAnsiTheme="majorBidi" w:cstheme="majorBidi"/>
          <w:sz w:val="24"/>
          <w:szCs w:val="24"/>
          <w:lang w:val="id-ID"/>
        </w:rPr>
        <w:t xml:space="preserve"> </w:t>
      </w:r>
    </w:p>
    <w:p w:rsidR="00557605" w:rsidRPr="003D40DA" w:rsidRDefault="00557605" w:rsidP="009A343B">
      <w:pPr>
        <w:rPr>
          <w:rFonts w:asciiTheme="majorBidi" w:hAnsiTheme="majorBidi" w:cstheme="majorBidi"/>
          <w:lang w:val="id-ID"/>
        </w:rPr>
      </w:pPr>
    </w:p>
    <w:p w:rsidR="00A115AD" w:rsidRPr="00A115AD" w:rsidRDefault="00D47F79" w:rsidP="00A115AD">
      <w:pPr>
        <w:jc w:val="both"/>
        <w:rPr>
          <w:lang w:val="id-ID"/>
        </w:rPr>
      </w:pPr>
      <w:r w:rsidRPr="004C138B">
        <w:t xml:space="preserve">Pengembangan produk </w:t>
      </w:r>
      <w:r w:rsidRPr="004C138B">
        <w:rPr>
          <w:lang w:val="id-ID"/>
        </w:rPr>
        <w:t xml:space="preserve">olahan </w:t>
      </w:r>
      <w:r w:rsidRPr="004C138B">
        <w:t>susu kambing</w:t>
      </w:r>
      <w:r w:rsidRPr="004C138B">
        <w:rPr>
          <w:lang w:val="id-ID"/>
        </w:rPr>
        <w:t xml:space="preserve"> terfermentasi dan diperkaya dengan </w:t>
      </w:r>
      <w:r w:rsidRPr="004C138B">
        <w:t xml:space="preserve">probiotik </w:t>
      </w:r>
      <w:r w:rsidRPr="00A115AD">
        <w:rPr>
          <w:i/>
        </w:rPr>
        <w:t>Bifidobacterium bifidum</w:t>
      </w:r>
      <w:r w:rsidRPr="004C138B">
        <w:t xml:space="preserve"> </w:t>
      </w:r>
      <w:r w:rsidRPr="004C138B">
        <w:rPr>
          <w:lang w:val="id-ID"/>
        </w:rPr>
        <w:t xml:space="preserve">merupakan </w:t>
      </w:r>
      <w:r w:rsidRPr="004C138B">
        <w:t>salah satu produk pangan fungsional (</w:t>
      </w:r>
      <w:r w:rsidRPr="00C9664C">
        <w:rPr>
          <w:i/>
        </w:rPr>
        <w:t>Functional Food</w:t>
      </w:r>
      <w:r w:rsidRPr="004C138B">
        <w:t xml:space="preserve">) </w:t>
      </w:r>
      <w:r w:rsidRPr="004C138B">
        <w:rPr>
          <w:lang w:val="id-ID"/>
        </w:rPr>
        <w:t xml:space="preserve">yang selanjutnya disebut sebagai Susu Bifidus. </w:t>
      </w:r>
      <w:r w:rsidRPr="004C138B">
        <w:t xml:space="preserve">Susu bifidus </w:t>
      </w:r>
      <w:r w:rsidRPr="004C138B">
        <w:rPr>
          <w:lang w:val="id-ID"/>
        </w:rPr>
        <w:t>sebagai</w:t>
      </w:r>
      <w:r w:rsidRPr="004C138B">
        <w:t xml:space="preserve"> salah satu produk fermentasi susu </w:t>
      </w:r>
      <w:r w:rsidR="004C138B" w:rsidRPr="004C138B">
        <w:t>dapat dikonsumsi oleh masyarakat yang mengalami kesulitan mencerna laktosa (</w:t>
      </w:r>
      <w:r w:rsidR="004C138B" w:rsidRPr="00C9664C">
        <w:rPr>
          <w:i/>
        </w:rPr>
        <w:t>lactose</w:t>
      </w:r>
      <w:r w:rsidR="004C138B" w:rsidRPr="00C9664C">
        <w:rPr>
          <w:i/>
          <w:lang w:val="id-ID"/>
        </w:rPr>
        <w:t xml:space="preserve"> </w:t>
      </w:r>
      <w:r w:rsidR="004C138B" w:rsidRPr="00C9664C">
        <w:rPr>
          <w:i/>
        </w:rPr>
        <w:t>intolerance</w:t>
      </w:r>
      <w:r w:rsidR="004C138B" w:rsidRPr="004C138B">
        <w:t>).</w:t>
      </w:r>
      <w:r w:rsidR="004C138B" w:rsidRPr="004C138B">
        <w:rPr>
          <w:lang w:val="id-ID"/>
        </w:rPr>
        <w:t xml:space="preserve"> </w:t>
      </w:r>
      <w:r w:rsidRPr="004C138B">
        <w:t xml:space="preserve">Daya terima konsumen terhadap susu kambing masih tergolong rendah dibandingkan dengan susu sapi, sehingga hal tersebut juga perlu diantisipasi. Penambahan </w:t>
      </w:r>
      <w:r w:rsidR="00C9664C">
        <w:rPr>
          <w:lang w:val="id-ID"/>
        </w:rPr>
        <w:t xml:space="preserve">ekstrak </w:t>
      </w:r>
      <w:r w:rsidRPr="004C138B">
        <w:t xml:space="preserve">cengkeh </w:t>
      </w:r>
      <w:r w:rsidRPr="004C138B">
        <w:rPr>
          <w:bCs/>
        </w:rPr>
        <w:t>(</w:t>
      </w:r>
      <w:r w:rsidRPr="00C9664C">
        <w:rPr>
          <w:bCs/>
          <w:i/>
          <w:iCs/>
        </w:rPr>
        <w:t>Syzygium aromaticum</w:t>
      </w:r>
      <w:r w:rsidRPr="004C138B">
        <w:rPr>
          <w:bCs/>
        </w:rPr>
        <w:t>)</w:t>
      </w:r>
      <w:r w:rsidRPr="004C138B">
        <w:rPr>
          <w:iCs/>
        </w:rPr>
        <w:t xml:space="preserve"> </w:t>
      </w:r>
      <w:r w:rsidRPr="004C138B">
        <w:t xml:space="preserve">pada susu </w:t>
      </w:r>
      <w:r w:rsidR="004C138B" w:rsidRPr="004C138B">
        <w:rPr>
          <w:lang w:val="id-ID"/>
        </w:rPr>
        <w:t>Bifidus</w:t>
      </w:r>
      <w:r w:rsidRPr="004C138B">
        <w:t xml:space="preserve"> dapat </w:t>
      </w:r>
      <w:r w:rsidR="004C138B" w:rsidRPr="004C138B">
        <w:rPr>
          <w:lang w:val="id-ID"/>
        </w:rPr>
        <w:t>digunakan</w:t>
      </w:r>
      <w:r w:rsidRPr="004C138B">
        <w:t xml:space="preserve"> sebagai alternatif </w:t>
      </w:r>
      <w:r w:rsidR="004C138B" w:rsidRPr="004C138B">
        <w:rPr>
          <w:lang w:val="id-ID"/>
        </w:rPr>
        <w:t xml:space="preserve">senyawa </w:t>
      </w:r>
      <w:r w:rsidRPr="004C138B">
        <w:t xml:space="preserve">aromatik alami, untuk menghilangkan aroma goaty pada susu kambing yang kurang begitu disukai oleh konsumen. </w:t>
      </w:r>
      <w:r w:rsidR="004C138B" w:rsidRPr="004C138B">
        <w:rPr>
          <w:lang w:val="id-ID"/>
        </w:rPr>
        <w:t>Tujuan penelitian ini</w:t>
      </w:r>
      <w:r w:rsidR="004C138B" w:rsidRPr="004C138B">
        <w:t xml:space="preserve"> untuk mengetahui pengaruh suplementasi</w:t>
      </w:r>
      <w:r w:rsidR="004C138B" w:rsidRPr="004C138B">
        <w:rPr>
          <w:lang w:val="id-ID"/>
        </w:rPr>
        <w:t xml:space="preserve"> ekstrak</w:t>
      </w:r>
      <w:r w:rsidR="004C138B" w:rsidRPr="004C138B">
        <w:t xml:space="preserve"> cengkeh terhadap viabilitas dan aktivitas </w:t>
      </w:r>
      <w:r w:rsidR="004C138B" w:rsidRPr="004C138B">
        <w:rPr>
          <w:lang w:val="id-ID"/>
        </w:rPr>
        <w:t xml:space="preserve">antibakteri </w:t>
      </w:r>
      <w:r w:rsidR="004C138B" w:rsidRPr="00C9664C">
        <w:rPr>
          <w:i/>
          <w:iCs/>
        </w:rPr>
        <w:t>Bifidobacterium</w:t>
      </w:r>
      <w:r w:rsidR="004C138B" w:rsidRPr="00C9664C">
        <w:rPr>
          <w:i/>
        </w:rPr>
        <w:t xml:space="preserve"> bifidum</w:t>
      </w:r>
      <w:r w:rsidR="004C138B" w:rsidRPr="004C138B">
        <w:t xml:space="preserve"> serta kualitas kimia susu Bifidus</w:t>
      </w:r>
      <w:r w:rsidR="004C138B" w:rsidRPr="004C138B">
        <w:rPr>
          <w:lang w:val="id-ID"/>
        </w:rPr>
        <w:t xml:space="preserve">. Parameter yang diamati pada penelitian adalah total </w:t>
      </w:r>
      <w:r w:rsidR="004C138B" w:rsidRPr="004C138B">
        <w:rPr>
          <w:bCs/>
          <w:i/>
          <w:iCs/>
          <w:lang w:val="id-ID"/>
        </w:rPr>
        <w:t>Bifidobacterium bifidum</w:t>
      </w:r>
      <w:r w:rsidR="004C138B" w:rsidRPr="004C138B">
        <w:rPr>
          <w:bCs/>
          <w:iCs/>
          <w:lang w:val="id-ID"/>
        </w:rPr>
        <w:t xml:space="preserve">, </w:t>
      </w:r>
      <w:r w:rsidR="00A115AD">
        <w:rPr>
          <w:bCs/>
          <w:iCs/>
          <w:lang w:val="id-ID"/>
        </w:rPr>
        <w:t xml:space="preserve">total bakteri dan </w:t>
      </w:r>
      <w:r w:rsidR="004C138B" w:rsidRPr="004C138B">
        <w:rPr>
          <w:bCs/>
          <w:iCs/>
          <w:lang w:val="id-ID"/>
        </w:rPr>
        <w:t>luas zona bening</w:t>
      </w:r>
      <w:r w:rsidR="004C138B">
        <w:rPr>
          <w:bCs/>
          <w:iCs/>
          <w:lang w:val="id-ID"/>
        </w:rPr>
        <w:t xml:space="preserve"> susu Bifidus</w:t>
      </w:r>
      <w:r w:rsidR="004C138B" w:rsidRPr="004C138B">
        <w:rPr>
          <w:bCs/>
          <w:iCs/>
          <w:lang w:val="id-ID"/>
        </w:rPr>
        <w:t>.</w:t>
      </w:r>
      <w:bookmarkStart w:id="0" w:name="_Hlk529359414"/>
      <w:r w:rsidR="00A115AD">
        <w:rPr>
          <w:bCs/>
          <w:lang w:val="id-ID"/>
        </w:rPr>
        <w:t xml:space="preserve"> </w:t>
      </w:r>
      <w:r w:rsidR="00A115AD" w:rsidRPr="00B40760">
        <w:rPr>
          <w:bCs/>
          <w:lang w:val="id-ID"/>
        </w:rPr>
        <w:t xml:space="preserve">Suplementasi ekstrak cengkeh sebesar 2% sebagai bahan suplementasi pada </w:t>
      </w:r>
      <w:r w:rsidR="00A115AD">
        <w:rPr>
          <w:bCs/>
          <w:i/>
          <w:lang w:val="id-ID"/>
        </w:rPr>
        <w:t>Bifidus milk</w:t>
      </w:r>
      <w:r w:rsidR="00A115AD" w:rsidRPr="00B40760">
        <w:rPr>
          <w:bCs/>
          <w:lang w:val="id-ID"/>
        </w:rPr>
        <w:t xml:space="preserve"> dapat meningkatkan viabilitas probiotik </w:t>
      </w:r>
      <w:r w:rsidR="00A115AD" w:rsidRPr="00B40760">
        <w:rPr>
          <w:bCs/>
          <w:i/>
          <w:iCs/>
          <w:lang w:val="id-ID"/>
        </w:rPr>
        <w:t>Bifidobacterium bifidum</w:t>
      </w:r>
      <w:r w:rsidR="00A115AD">
        <w:rPr>
          <w:bCs/>
          <w:i/>
          <w:iCs/>
          <w:lang w:val="id-ID"/>
        </w:rPr>
        <w:t xml:space="preserve">. </w:t>
      </w:r>
      <w:r w:rsidR="00A115AD">
        <w:rPr>
          <w:bCs/>
          <w:iCs/>
          <w:lang w:val="id-ID"/>
        </w:rPr>
        <w:t xml:space="preserve">Ekstrak cengkeh dalam produk </w:t>
      </w:r>
      <w:r w:rsidR="00A115AD">
        <w:rPr>
          <w:bCs/>
          <w:i/>
          <w:lang w:val="id-ID"/>
        </w:rPr>
        <w:t xml:space="preserve">Bifidus milk </w:t>
      </w:r>
      <w:r w:rsidR="00A115AD">
        <w:rPr>
          <w:bCs/>
          <w:lang w:val="id-ID"/>
        </w:rPr>
        <w:t xml:space="preserve">berperan sebagai agen preservatif, </w:t>
      </w:r>
      <w:r w:rsidR="00A115AD" w:rsidRPr="00B40760">
        <w:rPr>
          <w:bCs/>
          <w:i/>
          <w:iCs/>
          <w:lang w:val="id-ID"/>
        </w:rPr>
        <w:t xml:space="preserve"> </w:t>
      </w:r>
      <w:r w:rsidR="00A115AD">
        <w:rPr>
          <w:bCs/>
          <w:lang w:val="id-ID"/>
        </w:rPr>
        <w:t>didukung dengan adanya</w:t>
      </w:r>
      <w:r w:rsidR="00A115AD" w:rsidRPr="00B40760">
        <w:rPr>
          <w:bCs/>
          <w:lang w:val="id-ID"/>
        </w:rPr>
        <w:t xml:space="preserve"> aktivitas antibakteri </w:t>
      </w:r>
      <w:r w:rsidR="00A115AD">
        <w:rPr>
          <w:bCs/>
          <w:lang w:val="id-ID"/>
        </w:rPr>
        <w:t xml:space="preserve">terhadap </w:t>
      </w:r>
      <w:r w:rsidR="00A115AD" w:rsidRPr="009D02E9">
        <w:rPr>
          <w:i/>
        </w:rPr>
        <w:t xml:space="preserve">Staphylococcus aureus </w:t>
      </w:r>
      <w:r w:rsidR="00A115AD" w:rsidRPr="009D02E9">
        <w:rPr>
          <w:lang w:val="id-ID"/>
        </w:rPr>
        <w:t xml:space="preserve">dan </w:t>
      </w:r>
      <w:r w:rsidR="00A115AD" w:rsidRPr="009D02E9">
        <w:rPr>
          <w:i/>
        </w:rPr>
        <w:t>Salmonella typhimurium</w:t>
      </w:r>
      <w:r w:rsidR="00A115AD">
        <w:rPr>
          <w:i/>
          <w:lang w:val="id-ID"/>
        </w:rPr>
        <w:t xml:space="preserve"> </w:t>
      </w:r>
      <w:r w:rsidR="00A115AD">
        <w:rPr>
          <w:lang w:val="id-ID"/>
        </w:rPr>
        <w:t>dan penurunan total bakteri</w:t>
      </w:r>
      <w:r w:rsidR="00A115AD" w:rsidRPr="00216D27">
        <w:rPr>
          <w:bCs/>
          <w:i/>
          <w:lang w:val="id-ID"/>
        </w:rPr>
        <w:t xml:space="preserve"> </w:t>
      </w:r>
      <w:r w:rsidR="00A115AD">
        <w:rPr>
          <w:bCs/>
          <w:lang w:val="id-ID"/>
        </w:rPr>
        <w:t xml:space="preserve">pada </w:t>
      </w:r>
      <w:r w:rsidR="00A115AD">
        <w:rPr>
          <w:bCs/>
          <w:i/>
          <w:lang w:val="id-ID"/>
        </w:rPr>
        <w:t>Bifidus milk</w:t>
      </w:r>
      <w:r w:rsidR="00A115AD">
        <w:rPr>
          <w:bCs/>
          <w:lang w:val="id-ID"/>
        </w:rPr>
        <w:t xml:space="preserve">. </w:t>
      </w:r>
      <w:bookmarkEnd w:id="0"/>
    </w:p>
    <w:p w:rsidR="00524A28" w:rsidRPr="001A2C66" w:rsidRDefault="00524A28" w:rsidP="009A343B">
      <w:pPr>
        <w:pStyle w:val="BodyAbstract"/>
        <w:ind w:left="0"/>
        <w:rPr>
          <w:rFonts w:asciiTheme="majorBidi" w:hAnsiTheme="majorBidi" w:cstheme="majorBidi"/>
          <w:b/>
          <w:bCs/>
          <w:i w:val="0"/>
          <w:iCs/>
          <w:sz w:val="24"/>
          <w:szCs w:val="24"/>
          <w:lang w:val="id-ID"/>
        </w:rPr>
      </w:pPr>
    </w:p>
    <w:p w:rsidR="001D7EAA" w:rsidRDefault="00824390" w:rsidP="001A2C66">
      <w:pPr>
        <w:pStyle w:val="BodyAbstract"/>
        <w:ind w:left="0"/>
        <w:rPr>
          <w:sz w:val="24"/>
          <w:szCs w:val="24"/>
        </w:rPr>
      </w:pPr>
      <w:r w:rsidRPr="00747556">
        <w:rPr>
          <w:rFonts w:asciiTheme="majorBidi" w:hAnsiTheme="majorBidi" w:cstheme="majorBidi"/>
          <w:b/>
          <w:bCs/>
          <w:i w:val="0"/>
          <w:iCs/>
          <w:sz w:val="24"/>
          <w:szCs w:val="24"/>
        </w:rPr>
        <w:t>Kata kunci</w:t>
      </w:r>
      <w:r w:rsidRPr="00747556">
        <w:rPr>
          <w:rFonts w:asciiTheme="majorBidi" w:hAnsiTheme="majorBidi" w:cstheme="majorBidi"/>
          <w:i w:val="0"/>
          <w:sz w:val="24"/>
          <w:szCs w:val="24"/>
        </w:rPr>
        <w:t>:</w:t>
      </w:r>
      <w:r w:rsidR="00791C62" w:rsidRPr="00747556">
        <w:rPr>
          <w:rFonts w:asciiTheme="majorBidi" w:hAnsiTheme="majorBidi" w:cstheme="majorBidi"/>
          <w:i w:val="0"/>
          <w:sz w:val="24"/>
          <w:szCs w:val="24"/>
        </w:rPr>
        <w:t xml:space="preserve"> </w:t>
      </w:r>
      <w:r w:rsidR="00C9664C">
        <w:rPr>
          <w:rFonts w:asciiTheme="majorBidi" w:hAnsiTheme="majorBidi" w:cstheme="majorBidi"/>
          <w:i w:val="0"/>
          <w:sz w:val="24"/>
          <w:szCs w:val="24"/>
          <w:lang w:val="id-ID"/>
        </w:rPr>
        <w:t xml:space="preserve">Susu Bifidus; </w:t>
      </w:r>
      <w:r w:rsidR="00C9664C" w:rsidRPr="00C9664C">
        <w:rPr>
          <w:bCs/>
          <w:iCs/>
          <w:sz w:val="24"/>
          <w:szCs w:val="24"/>
          <w:lang w:val="id-ID"/>
        </w:rPr>
        <w:t>Bifidobacterium bifidum</w:t>
      </w:r>
      <w:r w:rsidR="00C9664C">
        <w:rPr>
          <w:rFonts w:asciiTheme="majorBidi" w:hAnsiTheme="majorBidi" w:cstheme="majorBidi"/>
          <w:i w:val="0"/>
          <w:sz w:val="24"/>
          <w:szCs w:val="24"/>
          <w:lang w:val="id-ID"/>
        </w:rPr>
        <w:t xml:space="preserve">; </w:t>
      </w:r>
      <w:r w:rsidR="001D7EAA">
        <w:rPr>
          <w:rFonts w:asciiTheme="majorBidi" w:hAnsiTheme="majorBidi" w:cstheme="majorBidi"/>
          <w:i w:val="0"/>
          <w:sz w:val="24"/>
          <w:szCs w:val="24"/>
          <w:lang w:val="id-ID"/>
        </w:rPr>
        <w:t xml:space="preserve">ekstrak </w:t>
      </w:r>
      <w:r w:rsidR="00C9664C" w:rsidRPr="00C9664C">
        <w:rPr>
          <w:i w:val="0"/>
          <w:sz w:val="24"/>
          <w:szCs w:val="24"/>
        </w:rPr>
        <w:t>cengkeh</w:t>
      </w:r>
      <w:r w:rsidR="00C9664C" w:rsidRPr="004C138B">
        <w:rPr>
          <w:sz w:val="24"/>
          <w:szCs w:val="24"/>
        </w:rPr>
        <w:t xml:space="preserve"> </w:t>
      </w:r>
    </w:p>
    <w:p w:rsidR="00824390" w:rsidRPr="00747556" w:rsidRDefault="00C9664C" w:rsidP="001D7EAA">
      <w:pPr>
        <w:pStyle w:val="BodyAbstract"/>
        <w:ind w:left="1276" w:hanging="142"/>
        <w:rPr>
          <w:rFonts w:asciiTheme="majorBidi" w:hAnsiTheme="majorBidi" w:cstheme="majorBidi"/>
          <w:i w:val="0"/>
          <w:sz w:val="24"/>
          <w:szCs w:val="24"/>
        </w:rPr>
      </w:pPr>
      <w:r w:rsidRPr="004C138B">
        <w:rPr>
          <w:bCs/>
          <w:sz w:val="24"/>
          <w:szCs w:val="24"/>
        </w:rPr>
        <w:t>(</w:t>
      </w:r>
      <w:r w:rsidRPr="004C138B">
        <w:rPr>
          <w:bCs/>
          <w:iCs/>
          <w:sz w:val="24"/>
          <w:szCs w:val="24"/>
        </w:rPr>
        <w:t>Syzygium aromaticum</w:t>
      </w:r>
      <w:r w:rsidRPr="004C138B">
        <w:rPr>
          <w:bCs/>
          <w:sz w:val="24"/>
          <w:szCs w:val="24"/>
        </w:rPr>
        <w:t>)</w:t>
      </w:r>
    </w:p>
    <w:p w:rsidR="00983E8A" w:rsidRPr="00747556" w:rsidRDefault="00983E8A" w:rsidP="009A343B">
      <w:pPr>
        <w:pStyle w:val="AbstractTitle"/>
        <w:jc w:val="left"/>
        <w:rPr>
          <w:rFonts w:asciiTheme="majorBidi" w:hAnsiTheme="majorBidi" w:cstheme="majorBidi"/>
          <w:sz w:val="24"/>
          <w:szCs w:val="24"/>
        </w:rPr>
      </w:pPr>
    </w:p>
    <w:p w:rsidR="003136A9" w:rsidRPr="004B758A" w:rsidRDefault="00FB3A1B" w:rsidP="009A343B">
      <w:pPr>
        <w:pStyle w:val="AbstractTitle"/>
        <w:rPr>
          <w:rFonts w:asciiTheme="majorBidi" w:hAnsiTheme="majorBidi" w:cstheme="majorBidi"/>
        </w:rPr>
      </w:pPr>
      <w:r w:rsidRPr="00747556">
        <w:rPr>
          <w:rFonts w:asciiTheme="majorBidi" w:hAnsiTheme="majorBidi" w:cstheme="majorBidi"/>
          <w:sz w:val="24"/>
          <w:szCs w:val="24"/>
        </w:rPr>
        <w:t>ABSTRA</w:t>
      </w:r>
      <w:r w:rsidRPr="00747556">
        <w:rPr>
          <w:rFonts w:asciiTheme="majorBidi" w:hAnsiTheme="majorBidi" w:cstheme="majorBidi"/>
          <w:sz w:val="24"/>
          <w:szCs w:val="24"/>
          <w:lang w:val="id-ID"/>
        </w:rPr>
        <w:t>CT</w:t>
      </w:r>
      <w:r w:rsidR="003136A9" w:rsidRPr="00747556">
        <w:rPr>
          <w:rFonts w:asciiTheme="majorBidi" w:hAnsiTheme="majorBidi" w:cstheme="majorBidi"/>
          <w:sz w:val="24"/>
          <w:szCs w:val="24"/>
        </w:rPr>
        <w:t xml:space="preserve"> </w:t>
      </w:r>
    </w:p>
    <w:p w:rsidR="003136A9" w:rsidRPr="00747556" w:rsidRDefault="003136A9" w:rsidP="009A343B">
      <w:pPr>
        <w:rPr>
          <w:rFonts w:asciiTheme="majorBidi" w:hAnsiTheme="majorBidi" w:cstheme="majorBidi"/>
        </w:rPr>
      </w:pPr>
    </w:p>
    <w:p w:rsidR="00A115AD" w:rsidRPr="00A115AD" w:rsidRDefault="00A115AD" w:rsidP="00A115AD">
      <w:pPr>
        <w:pStyle w:val="HTMLPreformatted"/>
        <w:jc w:val="both"/>
        <w:rPr>
          <w:rFonts w:ascii="Times New Roman" w:hAnsi="Times New Roman" w:cs="Times New Roman"/>
          <w:sz w:val="24"/>
          <w:szCs w:val="24"/>
        </w:rPr>
      </w:pPr>
      <w:r>
        <w:rPr>
          <w:rFonts w:ascii="Times New Roman" w:hAnsi="Times New Roman" w:cs="Times New Roman"/>
          <w:sz w:val="24"/>
          <w:szCs w:val="24"/>
        </w:rPr>
        <w:t>Diversification</w:t>
      </w:r>
      <w:r w:rsidRPr="00A115AD">
        <w:rPr>
          <w:rFonts w:ascii="Times New Roman" w:hAnsi="Times New Roman" w:cs="Times New Roman"/>
          <w:sz w:val="24"/>
          <w:szCs w:val="24"/>
          <w:lang w:val="en"/>
        </w:rPr>
        <w:t xml:space="preserve"> of fermented goat milk processed products and enriched with probiotics </w:t>
      </w:r>
      <w:r w:rsidRPr="00A115AD">
        <w:rPr>
          <w:rFonts w:ascii="Times New Roman" w:hAnsi="Times New Roman" w:cs="Times New Roman"/>
          <w:i/>
          <w:sz w:val="24"/>
          <w:szCs w:val="24"/>
          <w:lang w:val="en"/>
        </w:rPr>
        <w:t xml:space="preserve">Bifidobacterium bifidum </w:t>
      </w:r>
      <w:r w:rsidRPr="00A115AD">
        <w:rPr>
          <w:rFonts w:ascii="Times New Roman" w:hAnsi="Times New Roman" w:cs="Times New Roman"/>
          <w:sz w:val="24"/>
          <w:szCs w:val="24"/>
          <w:lang w:val="en"/>
        </w:rPr>
        <w:t>is one of the functional food products (Functional Food) which is hereinafter referred to as Milk Bifidus. Milk bifidus as one of the fermented milk products can be consumed by people who have difficulty digesting lactose (lactose intolerance). Consumer acceptance of goat milk is still relatively low compared to cow's milk, so it also needs to be anticipated. The addition of clove extract (</w:t>
      </w:r>
      <w:r w:rsidRPr="00A115AD">
        <w:rPr>
          <w:rFonts w:ascii="Times New Roman" w:hAnsi="Times New Roman" w:cs="Times New Roman"/>
          <w:i/>
          <w:sz w:val="24"/>
          <w:szCs w:val="24"/>
          <w:lang w:val="en"/>
        </w:rPr>
        <w:t>Syzygium aromaticum</w:t>
      </w:r>
      <w:r w:rsidRPr="00A115AD">
        <w:rPr>
          <w:rFonts w:ascii="Times New Roman" w:hAnsi="Times New Roman" w:cs="Times New Roman"/>
          <w:sz w:val="24"/>
          <w:szCs w:val="24"/>
          <w:lang w:val="en"/>
        </w:rPr>
        <w:t xml:space="preserve">) to Bifidus milk can be used as an alternative to natural aromatic compounds, to eliminate goaty scent in goat milk which is less preferred by consumers. The purpose of this study was to determine the effect of clove extract supplementation on the viability and antibacterial activity of Bifidobacterium bifidum and the chemical quality of Bifidus milk. The parameters observed in the study were total </w:t>
      </w:r>
      <w:r w:rsidRPr="00A115AD">
        <w:rPr>
          <w:rFonts w:ascii="Times New Roman" w:hAnsi="Times New Roman" w:cs="Times New Roman"/>
          <w:sz w:val="24"/>
          <w:szCs w:val="24"/>
          <w:lang w:val="en"/>
        </w:rPr>
        <w:lastRenderedPageBreak/>
        <w:t>Bifidobacterium bifidum, total bacteria and the area of ​​clear zone of Bifidus milk. Supplementation of 2% clove extract as a supplement for Bifidus milk can increase the viability of probiotics in Bifidobacterium bifidum. Clove extract in Bifidus milk products acts as a preservative agent, supported by the presence of antibacterial activity against Staphylococcus aureus and Salmonella typhimurium and a total decrease in bacteria in Bifidus milk.</w:t>
      </w:r>
    </w:p>
    <w:p w:rsidR="0048280A" w:rsidRDefault="0048280A" w:rsidP="0048280A">
      <w:pPr>
        <w:pStyle w:val="HTMLPreformatted"/>
        <w:rPr>
          <w:rFonts w:asciiTheme="majorBidi" w:hAnsiTheme="majorBidi" w:cstheme="majorBidi"/>
          <w:b/>
          <w:bCs/>
          <w:iCs/>
          <w:sz w:val="24"/>
          <w:szCs w:val="24"/>
        </w:rPr>
      </w:pPr>
    </w:p>
    <w:p w:rsidR="0048280A" w:rsidRPr="0048280A" w:rsidRDefault="00C9139E" w:rsidP="0048280A">
      <w:pPr>
        <w:pStyle w:val="HTMLPreformatted"/>
        <w:rPr>
          <w:rFonts w:ascii="Times New Roman" w:hAnsi="Times New Roman" w:cs="Times New Roman"/>
          <w:sz w:val="24"/>
          <w:szCs w:val="24"/>
        </w:rPr>
      </w:pPr>
      <w:r w:rsidRPr="00747556">
        <w:rPr>
          <w:rFonts w:asciiTheme="majorBidi" w:hAnsiTheme="majorBidi" w:cstheme="majorBidi"/>
          <w:b/>
          <w:bCs/>
          <w:iCs/>
          <w:sz w:val="24"/>
          <w:szCs w:val="24"/>
        </w:rPr>
        <w:t>Keywords</w:t>
      </w:r>
      <w:r w:rsidR="003136A9" w:rsidRPr="00747556">
        <w:rPr>
          <w:rFonts w:asciiTheme="majorBidi" w:hAnsiTheme="majorBidi" w:cstheme="majorBidi"/>
          <w:sz w:val="24"/>
          <w:szCs w:val="24"/>
        </w:rPr>
        <w:t xml:space="preserve">: </w:t>
      </w:r>
      <w:r w:rsidR="00311068">
        <w:rPr>
          <w:rFonts w:ascii="Times New Roman" w:hAnsi="Times New Roman" w:cs="Times New Roman"/>
          <w:sz w:val="24"/>
          <w:szCs w:val="24"/>
          <w:lang w:val="en"/>
        </w:rPr>
        <w:t>Bifidus Milk</w:t>
      </w:r>
      <w:r w:rsidR="0048280A" w:rsidRPr="0048280A">
        <w:rPr>
          <w:rFonts w:ascii="Times New Roman" w:hAnsi="Times New Roman" w:cs="Times New Roman"/>
          <w:sz w:val="24"/>
          <w:szCs w:val="24"/>
          <w:lang w:val="en"/>
        </w:rPr>
        <w:t xml:space="preserve">; </w:t>
      </w:r>
      <w:r w:rsidR="0048280A" w:rsidRPr="0048280A">
        <w:rPr>
          <w:rFonts w:ascii="Times New Roman" w:hAnsi="Times New Roman" w:cs="Times New Roman"/>
          <w:i/>
          <w:sz w:val="24"/>
          <w:szCs w:val="24"/>
          <w:lang w:val="en"/>
        </w:rPr>
        <w:t>Bifidobacterium bifidum</w:t>
      </w:r>
      <w:r w:rsidR="0048280A" w:rsidRPr="0048280A">
        <w:rPr>
          <w:rFonts w:ascii="Times New Roman" w:hAnsi="Times New Roman" w:cs="Times New Roman"/>
          <w:sz w:val="24"/>
          <w:szCs w:val="24"/>
          <w:lang w:val="en"/>
        </w:rPr>
        <w:t>; clove</w:t>
      </w:r>
      <w:r w:rsidR="001D7EAA">
        <w:rPr>
          <w:rFonts w:ascii="Times New Roman" w:hAnsi="Times New Roman" w:cs="Times New Roman"/>
          <w:sz w:val="24"/>
          <w:szCs w:val="24"/>
        </w:rPr>
        <w:t xml:space="preserve"> extract </w:t>
      </w:r>
      <w:r w:rsidR="0048280A" w:rsidRPr="0048280A">
        <w:rPr>
          <w:rFonts w:ascii="Times New Roman" w:hAnsi="Times New Roman" w:cs="Times New Roman"/>
          <w:sz w:val="24"/>
          <w:szCs w:val="24"/>
          <w:lang w:val="en"/>
        </w:rPr>
        <w:t>(</w:t>
      </w:r>
      <w:r w:rsidR="0048280A" w:rsidRPr="0048280A">
        <w:rPr>
          <w:rFonts w:ascii="Times New Roman" w:hAnsi="Times New Roman" w:cs="Times New Roman"/>
          <w:i/>
          <w:sz w:val="24"/>
          <w:szCs w:val="24"/>
          <w:lang w:val="en"/>
        </w:rPr>
        <w:t>Syzygium aromaticum</w:t>
      </w:r>
      <w:r w:rsidR="0048280A" w:rsidRPr="0048280A">
        <w:rPr>
          <w:rFonts w:ascii="Times New Roman" w:hAnsi="Times New Roman" w:cs="Times New Roman"/>
          <w:sz w:val="24"/>
          <w:szCs w:val="24"/>
          <w:lang w:val="en"/>
        </w:rPr>
        <w:t>)</w:t>
      </w:r>
    </w:p>
    <w:p w:rsidR="00A134AD" w:rsidRPr="00747556" w:rsidRDefault="00A134AD" w:rsidP="009A343B">
      <w:pPr>
        <w:pStyle w:val="BodyAbstract"/>
        <w:ind w:left="0"/>
        <w:rPr>
          <w:rFonts w:asciiTheme="majorBidi" w:hAnsiTheme="majorBidi" w:cstheme="majorBidi"/>
          <w:i w:val="0"/>
          <w:iCs/>
          <w:sz w:val="24"/>
          <w:szCs w:val="24"/>
        </w:rPr>
      </w:pPr>
    </w:p>
    <w:p w:rsidR="00A134AD" w:rsidRPr="00747556" w:rsidRDefault="00A134AD" w:rsidP="005754B3">
      <w:pPr>
        <w:pStyle w:val="BodyAbstract"/>
        <w:ind w:left="0" w:right="0"/>
        <w:rPr>
          <w:rFonts w:asciiTheme="majorBidi" w:hAnsiTheme="majorBidi" w:cstheme="majorBidi"/>
          <w:i w:val="0"/>
          <w:iCs/>
          <w:sz w:val="24"/>
          <w:szCs w:val="24"/>
        </w:rPr>
        <w:sectPr w:rsidR="00A134AD" w:rsidRPr="00747556" w:rsidSect="00747556">
          <w:headerReference w:type="default" r:id="rId9"/>
          <w:pgSz w:w="11907" w:h="16840" w:code="9"/>
          <w:pgMar w:top="1418" w:right="1418" w:bottom="1418" w:left="1418" w:header="720" w:footer="720" w:gutter="0"/>
          <w:cols w:space="720"/>
          <w:docGrid w:linePitch="360"/>
        </w:sectPr>
      </w:pPr>
    </w:p>
    <w:p w:rsidR="00DD5E56" w:rsidRPr="00DD5E56" w:rsidRDefault="00A93DBD" w:rsidP="00DD5E56">
      <w:pPr>
        <w:pStyle w:val="Heading1"/>
        <w:spacing w:line="480" w:lineRule="auto"/>
      </w:pPr>
      <w:r w:rsidRPr="00DD5E56">
        <w:rPr>
          <w:rFonts w:asciiTheme="majorBidi" w:hAnsiTheme="majorBidi" w:cstheme="majorBidi"/>
          <w:sz w:val="24"/>
          <w:szCs w:val="24"/>
        </w:rPr>
        <w:lastRenderedPageBreak/>
        <w:t xml:space="preserve">PENDAHULUAN </w:t>
      </w:r>
    </w:p>
    <w:p w:rsidR="00DD5E56" w:rsidRPr="00DD5E56" w:rsidRDefault="00DD5E56" w:rsidP="00DD5E56">
      <w:pPr>
        <w:pStyle w:val="Heading1"/>
        <w:numPr>
          <w:ilvl w:val="0"/>
          <w:numId w:val="0"/>
        </w:numPr>
        <w:spacing w:line="480" w:lineRule="auto"/>
        <w:ind w:firstLine="567"/>
        <w:rPr>
          <w:b w:val="0"/>
          <w:sz w:val="24"/>
          <w:szCs w:val="24"/>
        </w:rPr>
      </w:pPr>
      <w:r w:rsidRPr="00DD5E56">
        <w:rPr>
          <w:b w:val="0"/>
          <w:sz w:val="24"/>
          <w:szCs w:val="24"/>
        </w:rPr>
        <w:t xml:space="preserve">Susu kambing PE terbukti memiliki khasiat untuk meningkatkan kesehatan tubuh (Taofik dan Depison, 2008). </w:t>
      </w:r>
      <w:r w:rsidRPr="00DD5E56">
        <w:rPr>
          <w:b w:val="0"/>
          <w:sz w:val="24"/>
          <w:szCs w:val="24"/>
          <w:lang w:val="id-ID"/>
        </w:rPr>
        <w:t>S</w:t>
      </w:r>
      <w:r w:rsidRPr="00DD5E56">
        <w:rPr>
          <w:b w:val="0"/>
          <w:sz w:val="24"/>
          <w:szCs w:val="24"/>
        </w:rPr>
        <w:t xml:space="preserve">usu kambing juga kaya akan asam lemak tak jenuh tunggal (MUFA), asam lemak tak jenuh jamak (PUFA) dan trigliserida rantai sedang (MCT) yang kemungkinan dianggap sebagai komponen bioaktif, yang dikenal memiliki manfaat terhadap kesehatan manusia, khususnya kardiovaskuler dan saluran pencernaan (Haenlein, 2006). Susu kambing juga dapat mencegah </w:t>
      </w:r>
      <w:r w:rsidRPr="00DD5E56">
        <w:rPr>
          <w:b w:val="0"/>
          <w:i/>
          <w:sz w:val="24"/>
          <w:szCs w:val="24"/>
        </w:rPr>
        <w:t>lactos intolerance</w:t>
      </w:r>
      <w:r w:rsidRPr="00DD5E56">
        <w:rPr>
          <w:b w:val="0"/>
          <w:sz w:val="24"/>
          <w:szCs w:val="24"/>
        </w:rPr>
        <w:t xml:space="preserve"> karena ukuran globula lemaknya sangat kecil (Banerjee, 2008). Komponen bioaktif peptida berfungsi sebagai antimikroba, antihipertensi, dan antioksidatif (Park, 2009).</w:t>
      </w:r>
    </w:p>
    <w:p w:rsidR="00DD5E56" w:rsidRPr="00DD5E56" w:rsidRDefault="00DD5E56" w:rsidP="00DD5E56">
      <w:pPr>
        <w:pStyle w:val="Heading1"/>
        <w:numPr>
          <w:ilvl w:val="0"/>
          <w:numId w:val="0"/>
        </w:numPr>
        <w:spacing w:line="480" w:lineRule="auto"/>
        <w:ind w:firstLine="567"/>
        <w:rPr>
          <w:b w:val="0"/>
          <w:sz w:val="24"/>
          <w:szCs w:val="24"/>
        </w:rPr>
      </w:pPr>
      <w:r w:rsidRPr="00DD5E56">
        <w:rPr>
          <w:b w:val="0"/>
          <w:sz w:val="24"/>
          <w:szCs w:val="24"/>
        </w:rPr>
        <w:t>Penganekaragaman produk susu kambing fermentasi dapat juga diperkaya dengan adanya suplementasi probiotik. Bakteri yang berpotensi sebagai probiotik dapat digunakan pada proses fermentasi susu. Organisasi Kesehatan Dunia (WHO) menyatakan probiotik secara umum ditargetkan untuk menjaga keseimbangan mikroflora usus sehingga menjaga kesehatan saluran cerna, dengan jumlah 10</w:t>
      </w:r>
      <w:r w:rsidRPr="00DD5E56">
        <w:rPr>
          <w:b w:val="0"/>
          <w:sz w:val="24"/>
          <w:szCs w:val="24"/>
          <w:vertAlign w:val="superscript"/>
        </w:rPr>
        <w:t>6</w:t>
      </w:r>
      <w:r w:rsidRPr="00DD5E56">
        <w:rPr>
          <w:b w:val="0"/>
          <w:sz w:val="24"/>
          <w:szCs w:val="24"/>
        </w:rPr>
        <w:t xml:space="preserve"> sampai 10</w:t>
      </w:r>
      <w:r w:rsidRPr="00DD5E56">
        <w:rPr>
          <w:b w:val="0"/>
          <w:sz w:val="24"/>
          <w:szCs w:val="24"/>
          <w:vertAlign w:val="superscript"/>
        </w:rPr>
        <w:t>8</w:t>
      </w:r>
      <w:r w:rsidRPr="00DD5E56">
        <w:rPr>
          <w:b w:val="0"/>
          <w:sz w:val="24"/>
          <w:szCs w:val="24"/>
        </w:rPr>
        <w:t xml:space="preserve"> cfu/ml mikrobia hidup. Menurut Widodo (2003), probiotik mempunyai aspek kesehatan yaitu penurunan kasus </w:t>
      </w:r>
      <w:r w:rsidRPr="00DD5E56">
        <w:rPr>
          <w:b w:val="0"/>
          <w:i/>
          <w:sz w:val="24"/>
          <w:szCs w:val="24"/>
        </w:rPr>
        <w:t xml:space="preserve">lactose intolerance, </w:t>
      </w:r>
      <w:r w:rsidRPr="00DD5E56">
        <w:rPr>
          <w:b w:val="0"/>
          <w:sz w:val="24"/>
          <w:szCs w:val="24"/>
        </w:rPr>
        <w:t xml:space="preserve">penurunan kadar serum kolesterol, penurunan resiko kanker, penanganan dan pengendalian diare, stimulasi sistem imunitas tubuh dan produksi bakteriosin serta penghambatan patogen. </w:t>
      </w:r>
    </w:p>
    <w:p w:rsidR="00DD5E56" w:rsidRPr="00DD5E56" w:rsidRDefault="00DD5E56" w:rsidP="00DD5E56">
      <w:pPr>
        <w:pStyle w:val="Heading1"/>
        <w:numPr>
          <w:ilvl w:val="0"/>
          <w:numId w:val="0"/>
        </w:numPr>
        <w:spacing w:line="480" w:lineRule="auto"/>
        <w:ind w:firstLine="567"/>
        <w:rPr>
          <w:b w:val="0"/>
          <w:sz w:val="24"/>
          <w:szCs w:val="24"/>
          <w:lang w:val="id-ID" w:eastAsia="id-ID"/>
        </w:rPr>
      </w:pPr>
      <w:r w:rsidRPr="00DD5E56">
        <w:rPr>
          <w:b w:val="0"/>
          <w:sz w:val="24"/>
          <w:szCs w:val="24"/>
          <w:lang w:val="id-ID" w:eastAsia="id-ID"/>
        </w:rPr>
        <w:t>Susu fermentasi didefinisikan sebagai</w:t>
      </w:r>
      <w:r w:rsidRPr="00DD5E56">
        <w:rPr>
          <w:b w:val="0"/>
          <w:sz w:val="24"/>
          <w:szCs w:val="24"/>
          <w:lang w:val="id-ID"/>
        </w:rPr>
        <w:t xml:space="preserve"> </w:t>
      </w:r>
      <w:r w:rsidRPr="00DD5E56">
        <w:rPr>
          <w:b w:val="0"/>
          <w:sz w:val="24"/>
          <w:szCs w:val="24"/>
          <w:lang w:val="id-ID" w:eastAsia="id-ID"/>
        </w:rPr>
        <w:t>produk susu yang melibatkan mikroba untuk</w:t>
      </w:r>
      <w:r w:rsidRPr="00DD5E56">
        <w:rPr>
          <w:b w:val="0"/>
          <w:sz w:val="24"/>
          <w:szCs w:val="24"/>
          <w:lang w:val="id-ID"/>
        </w:rPr>
        <w:t xml:space="preserve"> </w:t>
      </w:r>
      <w:r w:rsidRPr="00DD5E56">
        <w:rPr>
          <w:b w:val="0"/>
          <w:sz w:val="24"/>
          <w:szCs w:val="24"/>
          <w:lang w:val="id-ID" w:eastAsia="id-ID"/>
        </w:rPr>
        <w:t>menghasilkan flavour, warna, tekstur dan</w:t>
      </w:r>
      <w:r w:rsidRPr="00DD5E56">
        <w:rPr>
          <w:b w:val="0"/>
          <w:sz w:val="24"/>
          <w:szCs w:val="24"/>
          <w:lang w:val="id-ID"/>
        </w:rPr>
        <w:t xml:space="preserve"> </w:t>
      </w:r>
      <w:r w:rsidRPr="00DD5E56">
        <w:rPr>
          <w:b w:val="0"/>
          <w:sz w:val="24"/>
          <w:szCs w:val="24"/>
          <w:lang w:val="id-ID" w:eastAsia="id-ID"/>
        </w:rPr>
        <w:t>konsistensi yang diinginkan dan mampu</w:t>
      </w:r>
      <w:r w:rsidRPr="00DD5E56">
        <w:rPr>
          <w:b w:val="0"/>
          <w:sz w:val="24"/>
          <w:szCs w:val="24"/>
          <w:lang w:val="id-ID"/>
        </w:rPr>
        <w:t xml:space="preserve"> </w:t>
      </w:r>
      <w:r w:rsidRPr="00DD5E56">
        <w:rPr>
          <w:b w:val="0"/>
          <w:sz w:val="24"/>
          <w:szCs w:val="24"/>
          <w:lang w:val="id-ID" w:eastAsia="id-ID"/>
        </w:rPr>
        <w:t xml:space="preserve">mencegah </w:t>
      </w:r>
      <w:r w:rsidRPr="00DD5E56">
        <w:rPr>
          <w:b w:val="0"/>
          <w:i/>
          <w:iCs/>
          <w:sz w:val="24"/>
          <w:szCs w:val="24"/>
          <w:lang w:val="id-ID" w:eastAsia="id-ID"/>
        </w:rPr>
        <w:t>lactose intolerance</w:t>
      </w:r>
      <w:r w:rsidRPr="00DD5E56">
        <w:rPr>
          <w:b w:val="0"/>
          <w:sz w:val="24"/>
          <w:szCs w:val="24"/>
          <w:lang w:val="id-ID" w:eastAsia="id-ID"/>
        </w:rPr>
        <w:t>. Produk susu</w:t>
      </w:r>
      <w:r w:rsidRPr="00DD5E56">
        <w:rPr>
          <w:b w:val="0"/>
          <w:sz w:val="24"/>
          <w:szCs w:val="24"/>
          <w:lang w:val="id-ID"/>
        </w:rPr>
        <w:t xml:space="preserve"> </w:t>
      </w:r>
      <w:r w:rsidRPr="00DD5E56">
        <w:rPr>
          <w:b w:val="0"/>
          <w:sz w:val="24"/>
          <w:szCs w:val="24"/>
          <w:lang w:val="id-ID" w:eastAsia="id-ID"/>
        </w:rPr>
        <w:t>fermentasi yang umum dikonsumsi oleh</w:t>
      </w:r>
      <w:r w:rsidRPr="00DD5E56">
        <w:rPr>
          <w:b w:val="0"/>
          <w:sz w:val="24"/>
          <w:szCs w:val="24"/>
          <w:lang w:val="id-ID"/>
        </w:rPr>
        <w:t xml:space="preserve"> </w:t>
      </w:r>
      <w:r w:rsidRPr="00DD5E56">
        <w:rPr>
          <w:b w:val="0"/>
          <w:sz w:val="24"/>
          <w:szCs w:val="24"/>
          <w:lang w:val="id-ID" w:eastAsia="id-ID"/>
        </w:rPr>
        <w:t>masyarakat adalah yakult, yoghurt, kefir dan</w:t>
      </w:r>
      <w:r w:rsidRPr="00DD5E56">
        <w:rPr>
          <w:b w:val="0"/>
          <w:sz w:val="24"/>
          <w:szCs w:val="24"/>
          <w:lang w:val="id-ID"/>
        </w:rPr>
        <w:t xml:space="preserve"> </w:t>
      </w:r>
      <w:r w:rsidRPr="00DD5E56">
        <w:rPr>
          <w:b w:val="0"/>
          <w:sz w:val="24"/>
          <w:szCs w:val="24"/>
          <w:lang w:val="id-ID" w:eastAsia="id-ID"/>
        </w:rPr>
        <w:t>susu fermentasi berperisai. Yang membedakan</w:t>
      </w:r>
      <w:r w:rsidRPr="00DD5E56">
        <w:rPr>
          <w:b w:val="0"/>
          <w:sz w:val="24"/>
          <w:szCs w:val="24"/>
          <w:lang w:val="id-ID"/>
        </w:rPr>
        <w:t xml:space="preserve"> </w:t>
      </w:r>
      <w:r w:rsidRPr="00DD5E56">
        <w:rPr>
          <w:b w:val="0"/>
          <w:sz w:val="24"/>
          <w:szCs w:val="24"/>
          <w:lang w:val="id-ID" w:eastAsia="id-ID"/>
        </w:rPr>
        <w:t>masing-masing produk tersebut adalah jenis</w:t>
      </w:r>
      <w:r w:rsidRPr="00DD5E56">
        <w:rPr>
          <w:b w:val="0"/>
          <w:sz w:val="24"/>
          <w:szCs w:val="24"/>
          <w:lang w:val="id-ID"/>
        </w:rPr>
        <w:t xml:space="preserve"> </w:t>
      </w:r>
      <w:r w:rsidRPr="00DD5E56">
        <w:rPr>
          <w:b w:val="0"/>
          <w:sz w:val="24"/>
          <w:szCs w:val="24"/>
          <w:lang w:val="id-ID" w:eastAsia="id-ID"/>
        </w:rPr>
        <w:t>mikroba yang memfermentasi. Jenis mikroba</w:t>
      </w:r>
      <w:r w:rsidRPr="00DD5E56">
        <w:rPr>
          <w:b w:val="0"/>
          <w:sz w:val="24"/>
          <w:szCs w:val="24"/>
          <w:lang w:val="id-ID"/>
        </w:rPr>
        <w:t xml:space="preserve"> </w:t>
      </w:r>
      <w:r w:rsidRPr="00DD5E56">
        <w:rPr>
          <w:b w:val="0"/>
          <w:sz w:val="24"/>
          <w:szCs w:val="24"/>
          <w:lang w:val="id-ID" w:eastAsia="id-ID"/>
        </w:rPr>
        <w:t>yang berperan penting dalam fermentasi susu</w:t>
      </w:r>
      <w:r w:rsidRPr="00DD5E56">
        <w:rPr>
          <w:b w:val="0"/>
          <w:sz w:val="24"/>
          <w:szCs w:val="24"/>
          <w:lang w:val="id-ID"/>
        </w:rPr>
        <w:t xml:space="preserve"> </w:t>
      </w:r>
      <w:r w:rsidRPr="00DD5E56">
        <w:rPr>
          <w:b w:val="0"/>
          <w:sz w:val="24"/>
          <w:szCs w:val="24"/>
          <w:lang w:val="id-ID" w:eastAsia="id-ID"/>
        </w:rPr>
        <w:t xml:space="preserve">adalah kelompok bakteri asam laktat (BAL).Produk susu fermentasi pada saat ini banyak yang ditambah dengan bakteri probiotik, di antaranya </w:t>
      </w:r>
      <w:r w:rsidRPr="00DD5E56">
        <w:rPr>
          <w:b w:val="0"/>
          <w:i/>
          <w:iCs/>
          <w:sz w:val="24"/>
          <w:szCs w:val="24"/>
          <w:lang w:val="id-ID" w:eastAsia="id-ID"/>
        </w:rPr>
        <w:t>L</w:t>
      </w:r>
      <w:r>
        <w:rPr>
          <w:b w:val="0"/>
          <w:i/>
          <w:iCs/>
          <w:sz w:val="24"/>
          <w:szCs w:val="24"/>
          <w:lang w:val="id-ID" w:eastAsia="id-ID"/>
        </w:rPr>
        <w:t xml:space="preserve">. </w:t>
      </w:r>
      <w:r w:rsidRPr="00DD5E56">
        <w:rPr>
          <w:b w:val="0"/>
          <w:i/>
          <w:iCs/>
          <w:sz w:val="24"/>
          <w:szCs w:val="24"/>
          <w:lang w:val="id-ID" w:eastAsia="id-ID"/>
        </w:rPr>
        <w:lastRenderedPageBreak/>
        <w:t>acidophillus</w:t>
      </w:r>
      <w:r w:rsidRPr="00DD5E56">
        <w:rPr>
          <w:b w:val="0"/>
          <w:sz w:val="24"/>
          <w:szCs w:val="24"/>
          <w:lang w:val="id-ID" w:eastAsia="id-ID"/>
        </w:rPr>
        <w:t xml:space="preserve"> dan </w:t>
      </w:r>
      <w:r w:rsidRPr="00DD5E56">
        <w:rPr>
          <w:b w:val="0"/>
          <w:i/>
          <w:sz w:val="24"/>
          <w:szCs w:val="24"/>
          <w:lang w:val="id-ID" w:eastAsia="id-ID"/>
        </w:rPr>
        <w:t>Bifidobacterium</w:t>
      </w:r>
      <w:r w:rsidRPr="00DD5E56">
        <w:rPr>
          <w:b w:val="0"/>
          <w:sz w:val="24"/>
          <w:szCs w:val="24"/>
          <w:lang w:val="id-ID" w:eastAsia="id-ID"/>
        </w:rPr>
        <w:t xml:space="preserve"> (Adriani, 2010). Penambahan bakteri probiotik ditujukan agar mempunyai efek fungsional bagi kesehatan (Irianto, 2013).</w:t>
      </w:r>
    </w:p>
    <w:p w:rsidR="00DD5E56" w:rsidRPr="00DD5E56" w:rsidRDefault="00DD5E56" w:rsidP="00DD5E56">
      <w:pPr>
        <w:pStyle w:val="Heading1"/>
        <w:numPr>
          <w:ilvl w:val="0"/>
          <w:numId w:val="0"/>
        </w:numPr>
        <w:spacing w:line="480" w:lineRule="auto"/>
        <w:ind w:firstLine="567"/>
        <w:rPr>
          <w:b w:val="0"/>
          <w:sz w:val="24"/>
          <w:szCs w:val="24"/>
        </w:rPr>
      </w:pPr>
      <w:r w:rsidRPr="00DD5E56">
        <w:rPr>
          <w:b w:val="0"/>
          <w:sz w:val="24"/>
          <w:szCs w:val="24"/>
        </w:rPr>
        <w:t xml:space="preserve">Penggunaan </w:t>
      </w:r>
      <w:r w:rsidRPr="00DD5E56">
        <w:rPr>
          <w:b w:val="0"/>
          <w:i/>
          <w:iCs/>
          <w:sz w:val="24"/>
          <w:szCs w:val="24"/>
        </w:rPr>
        <w:t xml:space="preserve">Bifidobacterium bifidum </w:t>
      </w:r>
      <w:r w:rsidRPr="00DD5E56">
        <w:rPr>
          <w:b w:val="0"/>
          <w:sz w:val="24"/>
          <w:szCs w:val="24"/>
        </w:rPr>
        <w:t xml:space="preserve">telah banyak diaplikasikan pada teknologi pengolahan susu untuk menghasilkan suatu produk yang kaya akan </w:t>
      </w:r>
      <w:r w:rsidRPr="00DD5E56">
        <w:rPr>
          <w:b w:val="0"/>
          <w:i/>
          <w:iCs/>
          <w:sz w:val="24"/>
          <w:szCs w:val="24"/>
        </w:rPr>
        <w:t xml:space="preserve">Bifidobacterium bifidum </w:t>
      </w:r>
      <w:r w:rsidRPr="00DD5E56">
        <w:rPr>
          <w:b w:val="0"/>
          <w:sz w:val="24"/>
          <w:szCs w:val="24"/>
        </w:rPr>
        <w:t>dan lebih dikenal dengan istilah susu bifidus. Susu bifidus di Indonesia belum banyak dikembangkan sehingga sangat berpotensi untuk memberikan suatu alternatif susu fermentasi yang telah ada sebelumnya.</w:t>
      </w:r>
      <w:r w:rsidRPr="00DD5E56">
        <w:rPr>
          <w:b w:val="0"/>
          <w:sz w:val="24"/>
          <w:szCs w:val="24"/>
          <w:lang w:val="id-ID"/>
        </w:rPr>
        <w:t xml:space="preserve"> Penelitian terkait susu fermentasi telah </w:t>
      </w:r>
      <w:r w:rsidRPr="00DD5E56">
        <w:rPr>
          <w:b w:val="0"/>
          <w:sz w:val="24"/>
          <w:szCs w:val="24"/>
        </w:rPr>
        <w:t xml:space="preserve">Gustaw </w:t>
      </w:r>
      <w:r w:rsidRPr="00DD5E56">
        <w:rPr>
          <w:b w:val="0"/>
          <w:i/>
          <w:iCs/>
          <w:sz w:val="24"/>
          <w:szCs w:val="24"/>
        </w:rPr>
        <w:t xml:space="preserve">et al. </w:t>
      </w:r>
      <w:r w:rsidRPr="00DD5E56">
        <w:rPr>
          <w:b w:val="0"/>
          <w:sz w:val="24"/>
          <w:szCs w:val="24"/>
        </w:rPr>
        <w:t xml:space="preserve">(2011) mengembangkan produk bio-yogurt dengan probiotik </w:t>
      </w:r>
      <w:r w:rsidRPr="00DD5E56">
        <w:rPr>
          <w:b w:val="0"/>
          <w:i/>
          <w:iCs/>
          <w:sz w:val="24"/>
          <w:szCs w:val="24"/>
        </w:rPr>
        <w:t xml:space="preserve">L.acidophilus </w:t>
      </w:r>
      <w:r w:rsidRPr="00DD5E56">
        <w:rPr>
          <w:b w:val="0"/>
          <w:sz w:val="24"/>
          <w:szCs w:val="24"/>
        </w:rPr>
        <w:t xml:space="preserve">and </w:t>
      </w:r>
      <w:r w:rsidRPr="00DD5E56">
        <w:rPr>
          <w:b w:val="0"/>
          <w:i/>
          <w:iCs/>
          <w:sz w:val="24"/>
          <w:szCs w:val="24"/>
        </w:rPr>
        <w:t xml:space="preserve">Bifidobacterium </w:t>
      </w:r>
      <w:r w:rsidRPr="00DD5E56">
        <w:rPr>
          <w:b w:val="0"/>
          <w:sz w:val="24"/>
          <w:szCs w:val="24"/>
        </w:rPr>
        <w:t xml:space="preserve">sp. Untuk meningkatkan viabilitas probiotik selama penyimpanan, produk ditambahkan prebiotik FOS dan inulin. Prebiotik ditambahkan ke dalam produk dalam konsentrasi 1%, 2% dan 3%. Produk bio-yogurt disimpan pada suhu 4°C selama tiga minggu. Penambahan FOS dan inulin pada produk dapat meningkatkan viabilitas probiotik dibandingkan dengan produk tanpa prebiotik. Viabilitas </w:t>
      </w:r>
      <w:r w:rsidRPr="00DD5E56">
        <w:rPr>
          <w:b w:val="0"/>
          <w:i/>
          <w:iCs/>
          <w:sz w:val="24"/>
          <w:szCs w:val="24"/>
        </w:rPr>
        <w:t xml:space="preserve">S.thermophilus </w:t>
      </w:r>
      <w:r w:rsidRPr="00DD5E56">
        <w:rPr>
          <w:b w:val="0"/>
          <w:sz w:val="24"/>
          <w:szCs w:val="24"/>
        </w:rPr>
        <w:t>dengan penambahan 1%, 2% dan 3% FOS berturut-turut adalah 9 log CFU/g, 7.8 log CFU/g and 7.7 log CFU/g. Viabilitas probiotik bertahan selama 14 hari kemudian menurun, namun tidak sampai mencapai 106 CFU/gram.</w:t>
      </w:r>
    </w:p>
    <w:p w:rsidR="00DD5E56" w:rsidRPr="00DD5E56" w:rsidRDefault="00A115AD" w:rsidP="00DD5E56">
      <w:pPr>
        <w:pStyle w:val="Heading1"/>
        <w:numPr>
          <w:ilvl w:val="0"/>
          <w:numId w:val="0"/>
        </w:numPr>
        <w:spacing w:line="480" w:lineRule="auto"/>
        <w:ind w:firstLine="567"/>
        <w:rPr>
          <w:b w:val="0"/>
          <w:sz w:val="24"/>
          <w:szCs w:val="24"/>
        </w:rPr>
      </w:pPr>
      <w:r w:rsidRPr="00DD5E56">
        <w:rPr>
          <w:b w:val="0"/>
          <w:sz w:val="24"/>
          <w:szCs w:val="24"/>
        </w:rPr>
        <w:t>Pengembangan produk susu kambing sebagai salah satu produk pangan fungsional (</w:t>
      </w:r>
      <w:r w:rsidRPr="00DD5E56">
        <w:rPr>
          <w:b w:val="0"/>
          <w:i/>
          <w:sz w:val="24"/>
          <w:szCs w:val="24"/>
        </w:rPr>
        <w:t>Functional Food</w:t>
      </w:r>
      <w:r w:rsidRPr="00DD5E56">
        <w:rPr>
          <w:b w:val="0"/>
          <w:sz w:val="24"/>
          <w:szCs w:val="24"/>
        </w:rPr>
        <w:t>) atau pangan kesehatan (</w:t>
      </w:r>
      <w:r w:rsidRPr="00DD5E56">
        <w:rPr>
          <w:b w:val="0"/>
          <w:i/>
          <w:sz w:val="24"/>
          <w:szCs w:val="24"/>
        </w:rPr>
        <w:t>Nutraceutical Food</w:t>
      </w:r>
      <w:r w:rsidRPr="00DD5E56">
        <w:rPr>
          <w:b w:val="0"/>
          <w:sz w:val="24"/>
          <w:szCs w:val="24"/>
        </w:rPr>
        <w:t xml:space="preserve">) adalah susu kambing fermentasi dengan suplementasi bahan alami sebagai agensia aromatik. Hanya saja terkadang konsumen kurang begitu dapat menikmati karena aroma susu kambing yang khas, sehingga perlu diberikan suplementasi bahan aromatik alami. Penambahan cengkeh </w:t>
      </w:r>
      <w:r w:rsidRPr="00DD5E56">
        <w:rPr>
          <w:b w:val="0"/>
          <w:bCs/>
          <w:sz w:val="24"/>
          <w:szCs w:val="24"/>
        </w:rPr>
        <w:t>(</w:t>
      </w:r>
      <w:r w:rsidRPr="00DD5E56">
        <w:rPr>
          <w:b w:val="0"/>
          <w:bCs/>
          <w:i/>
          <w:iCs/>
          <w:sz w:val="24"/>
          <w:szCs w:val="24"/>
        </w:rPr>
        <w:t>Syzygium aromaticum</w:t>
      </w:r>
      <w:r w:rsidRPr="00DD5E56">
        <w:rPr>
          <w:b w:val="0"/>
          <w:bCs/>
          <w:sz w:val="24"/>
          <w:szCs w:val="24"/>
        </w:rPr>
        <w:t>)</w:t>
      </w:r>
      <w:r w:rsidRPr="00DD5E56">
        <w:rPr>
          <w:b w:val="0"/>
          <w:i/>
          <w:iCs/>
          <w:sz w:val="24"/>
          <w:szCs w:val="24"/>
        </w:rPr>
        <w:t xml:space="preserve"> </w:t>
      </w:r>
      <w:r w:rsidRPr="00DD5E56">
        <w:rPr>
          <w:b w:val="0"/>
          <w:sz w:val="24"/>
          <w:szCs w:val="24"/>
        </w:rPr>
        <w:t xml:space="preserve">pada susu kambing fermentasi dapat dijadikan sebagai alternatif bahan aromatik alami, untuk menghilangkan aroma </w:t>
      </w:r>
      <w:r w:rsidRPr="00DD5E56">
        <w:rPr>
          <w:b w:val="0"/>
          <w:i/>
          <w:sz w:val="24"/>
          <w:szCs w:val="24"/>
        </w:rPr>
        <w:t xml:space="preserve">goaty </w:t>
      </w:r>
      <w:r w:rsidRPr="00DD5E56">
        <w:rPr>
          <w:b w:val="0"/>
          <w:sz w:val="24"/>
          <w:szCs w:val="24"/>
        </w:rPr>
        <w:t>pada susu kambing yang kurang begitu disukai oleh konsumen. Cengkeh mempunyai flavor yang kuat dan mengandung senyawa antioksidan, sehingga diharapkan dapat meningkatkan penerimaan dan mempertahankan mutu produk susu</w:t>
      </w:r>
      <w:r w:rsidR="00DD5E56">
        <w:rPr>
          <w:b w:val="0"/>
          <w:sz w:val="24"/>
          <w:szCs w:val="24"/>
          <w:lang w:val="id-ID"/>
        </w:rPr>
        <w:t xml:space="preserve"> </w:t>
      </w:r>
      <w:r w:rsidRPr="00DD5E56">
        <w:rPr>
          <w:b w:val="0"/>
          <w:sz w:val="24"/>
          <w:szCs w:val="24"/>
        </w:rPr>
        <w:lastRenderedPageBreak/>
        <w:t>kambing. Flavor cengkeh yang kuat diharapkan pula dapat menyamarkan bau prengus/</w:t>
      </w:r>
      <w:r w:rsidRPr="00DD5E56">
        <w:rPr>
          <w:b w:val="0"/>
          <w:i/>
          <w:sz w:val="24"/>
          <w:szCs w:val="24"/>
        </w:rPr>
        <w:t>goaty</w:t>
      </w:r>
      <w:r w:rsidRPr="00DD5E56">
        <w:rPr>
          <w:b w:val="0"/>
          <w:sz w:val="24"/>
          <w:szCs w:val="24"/>
        </w:rPr>
        <w:t xml:space="preserve"> dari susu kambing ataupun produk olahannya.</w:t>
      </w:r>
    </w:p>
    <w:p w:rsidR="00DD5E56" w:rsidRPr="00DD5E56" w:rsidRDefault="00A115AD" w:rsidP="00DD5E56">
      <w:pPr>
        <w:pStyle w:val="Heading1"/>
        <w:numPr>
          <w:ilvl w:val="0"/>
          <w:numId w:val="0"/>
        </w:numPr>
        <w:spacing w:line="480" w:lineRule="auto"/>
        <w:ind w:firstLine="567"/>
        <w:rPr>
          <w:b w:val="0"/>
          <w:sz w:val="24"/>
          <w:szCs w:val="24"/>
        </w:rPr>
      </w:pPr>
      <w:r w:rsidRPr="00DD5E56">
        <w:rPr>
          <w:b w:val="0"/>
          <w:sz w:val="24"/>
          <w:szCs w:val="24"/>
          <w:lang w:val="id-ID"/>
        </w:rPr>
        <w:t xml:space="preserve">Berbagai macam bahan preservatif alami ditambahkan pada olahan pangan. </w:t>
      </w:r>
      <w:r w:rsidRPr="00DD5E56">
        <w:rPr>
          <w:b w:val="0"/>
          <w:sz w:val="24"/>
          <w:szCs w:val="24"/>
        </w:rPr>
        <w:t>Penelitian Ambarwati (2004) melaporkan pengaruh penambahan madu dan lama penyimpanan terhadap total bakteri dan daya terima susu pasteurisasi. Hasil pemeriksaan total bakteri berdasarkan pengaruh lama penyimpanan diperoleh nilai tertinggi pada lama penyimpanan 96 jam sebesar 1,2 x 10</w:t>
      </w:r>
      <w:r w:rsidRPr="00DD5E56">
        <w:rPr>
          <w:b w:val="0"/>
          <w:sz w:val="24"/>
          <w:szCs w:val="24"/>
          <w:vertAlign w:val="superscript"/>
        </w:rPr>
        <w:t>3</w:t>
      </w:r>
      <w:r w:rsidRPr="00DD5E56">
        <w:rPr>
          <w:b w:val="0"/>
          <w:sz w:val="24"/>
          <w:szCs w:val="24"/>
        </w:rPr>
        <w:t xml:space="preserve"> koloni/ml atau 3,68 (log cfu/ml) dan terendah pada lama penyimpanan 144 jam sebesar 0,8 x 10</w:t>
      </w:r>
      <w:r w:rsidRPr="00DD5E56">
        <w:rPr>
          <w:b w:val="0"/>
          <w:sz w:val="24"/>
          <w:szCs w:val="24"/>
          <w:vertAlign w:val="superscript"/>
        </w:rPr>
        <w:t>3</w:t>
      </w:r>
      <w:r w:rsidRPr="00DD5E56">
        <w:rPr>
          <w:b w:val="0"/>
          <w:sz w:val="24"/>
          <w:szCs w:val="24"/>
        </w:rPr>
        <w:t xml:space="preserve"> koloni/ml atau 2,90 (log cfu/ml).</w:t>
      </w:r>
    </w:p>
    <w:p w:rsidR="00DD5E56" w:rsidRPr="00DD5E56" w:rsidRDefault="00DD5E56" w:rsidP="00DD5E56">
      <w:pPr>
        <w:pStyle w:val="Heading1"/>
        <w:numPr>
          <w:ilvl w:val="0"/>
          <w:numId w:val="0"/>
        </w:numPr>
        <w:spacing w:line="480" w:lineRule="auto"/>
        <w:ind w:firstLine="567"/>
        <w:rPr>
          <w:b w:val="0"/>
          <w:sz w:val="24"/>
          <w:szCs w:val="24"/>
          <w:lang w:val="id-ID" w:eastAsia="id-ID"/>
        </w:rPr>
      </w:pPr>
      <w:r w:rsidRPr="00DD5E56">
        <w:rPr>
          <w:b w:val="0"/>
          <w:sz w:val="24"/>
          <w:szCs w:val="24"/>
          <w:lang w:val="id-ID"/>
        </w:rPr>
        <w:t>Pe</w:t>
      </w:r>
      <w:r w:rsidR="00A115AD" w:rsidRPr="00DD5E56">
        <w:rPr>
          <w:b w:val="0"/>
          <w:sz w:val="24"/>
          <w:szCs w:val="24"/>
        </w:rPr>
        <w:t>nelitian Miksusanti, dkk. (2011) berkesimpulan bahwa (</w:t>
      </w:r>
      <w:r w:rsidR="00A115AD" w:rsidRPr="00DD5E56">
        <w:rPr>
          <w:b w:val="0"/>
          <w:i/>
          <w:iCs/>
          <w:sz w:val="24"/>
          <w:szCs w:val="24"/>
        </w:rPr>
        <w:t xml:space="preserve">Caesalpinia sappan L.) </w:t>
      </w:r>
      <w:r w:rsidR="00A115AD" w:rsidRPr="00DD5E56">
        <w:rPr>
          <w:b w:val="0"/>
          <w:sz w:val="24"/>
          <w:szCs w:val="24"/>
        </w:rPr>
        <w:t xml:space="preserve">dapat menghambat aktivitas bakteri </w:t>
      </w:r>
      <w:r w:rsidR="00A115AD" w:rsidRPr="00DD5E56">
        <w:rPr>
          <w:b w:val="0"/>
          <w:i/>
          <w:iCs/>
          <w:sz w:val="24"/>
          <w:szCs w:val="24"/>
        </w:rPr>
        <w:t xml:space="preserve">Bacillus cereus </w:t>
      </w:r>
      <w:r w:rsidR="00A115AD" w:rsidRPr="00DD5E56">
        <w:rPr>
          <w:b w:val="0"/>
          <w:sz w:val="24"/>
          <w:szCs w:val="24"/>
        </w:rPr>
        <w:t xml:space="preserve">dengan kadar fenol 590,428 mg/g. Penelitian Kumala, dkk. (2009) dan Kumala, dkk. (2013) berkesimpulan bahwa rebusan kayu secang menghambat aktivitas bakteri </w:t>
      </w:r>
      <w:r w:rsidR="00A115AD" w:rsidRPr="00DD5E56">
        <w:rPr>
          <w:b w:val="0"/>
          <w:i/>
          <w:iCs/>
          <w:sz w:val="24"/>
          <w:szCs w:val="24"/>
        </w:rPr>
        <w:t xml:space="preserve">Salmonella thypii </w:t>
      </w:r>
      <w:r w:rsidR="00A115AD" w:rsidRPr="00DD5E56">
        <w:rPr>
          <w:b w:val="0"/>
          <w:sz w:val="24"/>
          <w:szCs w:val="24"/>
        </w:rPr>
        <w:t xml:space="preserve">dan </w:t>
      </w:r>
      <w:r w:rsidR="00A115AD" w:rsidRPr="00DD5E56">
        <w:rPr>
          <w:b w:val="0"/>
          <w:i/>
          <w:iCs/>
          <w:sz w:val="24"/>
          <w:szCs w:val="24"/>
        </w:rPr>
        <w:t xml:space="preserve">Escherichia coli </w:t>
      </w:r>
      <w:r w:rsidR="00A115AD" w:rsidRPr="00DD5E56">
        <w:rPr>
          <w:b w:val="0"/>
          <w:sz w:val="24"/>
          <w:szCs w:val="24"/>
        </w:rPr>
        <w:t xml:space="preserve">secara </w:t>
      </w:r>
      <w:r w:rsidR="00A115AD" w:rsidRPr="00DD5E56">
        <w:rPr>
          <w:b w:val="0"/>
          <w:i/>
          <w:iCs/>
          <w:sz w:val="24"/>
          <w:szCs w:val="24"/>
        </w:rPr>
        <w:t xml:space="preserve">in vivo </w:t>
      </w:r>
      <w:r w:rsidR="00A115AD" w:rsidRPr="00DD5E56">
        <w:rPr>
          <w:b w:val="0"/>
          <w:sz w:val="24"/>
          <w:szCs w:val="24"/>
        </w:rPr>
        <w:t xml:space="preserve">diduga yang berperan adalah tanin dan asam galat. </w:t>
      </w:r>
      <w:r w:rsidR="00A115AD" w:rsidRPr="00DD5E56">
        <w:rPr>
          <w:b w:val="0"/>
          <w:sz w:val="24"/>
          <w:szCs w:val="24"/>
          <w:lang w:val="id-ID"/>
        </w:rPr>
        <w:t xml:space="preserve">Penelitian pemanfaatan bahan alam dalam olahan pangan, juga dilakukan oleh Maitimu </w:t>
      </w:r>
      <w:r w:rsidRPr="00DD5E56">
        <w:rPr>
          <w:b w:val="0"/>
          <w:sz w:val="24"/>
          <w:szCs w:val="24"/>
          <w:lang w:val="id-ID"/>
        </w:rPr>
        <w:t>dkk</w:t>
      </w:r>
      <w:r w:rsidR="00A115AD" w:rsidRPr="00DD5E56">
        <w:rPr>
          <w:b w:val="0"/>
          <w:sz w:val="24"/>
          <w:szCs w:val="24"/>
          <w:lang w:val="id-ID"/>
        </w:rPr>
        <w:t xml:space="preserve"> (2013) bahwa </w:t>
      </w:r>
      <w:r w:rsidR="00A115AD" w:rsidRPr="00DD5E56">
        <w:rPr>
          <w:b w:val="0"/>
          <w:sz w:val="24"/>
          <w:szCs w:val="24"/>
          <w:lang w:val="id-ID" w:eastAsia="id-ID"/>
        </w:rPr>
        <w:t>konsentrasi ekstrak daun Aileru 7,5% dan 10% dengan lama penyimpanan 5 jam merupakan</w:t>
      </w:r>
      <w:r w:rsidR="00A115AD" w:rsidRPr="00DD5E56">
        <w:rPr>
          <w:b w:val="0"/>
          <w:sz w:val="24"/>
          <w:szCs w:val="24"/>
          <w:lang w:val="id-ID"/>
        </w:rPr>
        <w:t xml:space="preserve"> </w:t>
      </w:r>
      <w:r w:rsidR="00A115AD" w:rsidRPr="00DD5E56">
        <w:rPr>
          <w:b w:val="0"/>
          <w:sz w:val="24"/>
          <w:szCs w:val="24"/>
          <w:lang w:val="id-ID" w:eastAsia="id-ID"/>
        </w:rPr>
        <w:t>perlakuan</w:t>
      </w:r>
      <w:r w:rsidR="00A115AD" w:rsidRPr="00DD5E56">
        <w:rPr>
          <w:b w:val="0"/>
          <w:sz w:val="24"/>
          <w:szCs w:val="24"/>
          <w:lang w:val="id-ID"/>
        </w:rPr>
        <w:t xml:space="preserve"> </w:t>
      </w:r>
      <w:r w:rsidR="00A115AD" w:rsidRPr="00DD5E56">
        <w:rPr>
          <w:b w:val="0"/>
          <w:sz w:val="24"/>
          <w:szCs w:val="24"/>
          <w:lang w:val="id-ID" w:eastAsia="id-ID"/>
        </w:rPr>
        <w:t>yang</w:t>
      </w:r>
      <w:r w:rsidR="00A115AD" w:rsidRPr="00DD5E56">
        <w:rPr>
          <w:b w:val="0"/>
          <w:sz w:val="24"/>
          <w:szCs w:val="24"/>
          <w:lang w:val="id-ID"/>
        </w:rPr>
        <w:t xml:space="preserve"> </w:t>
      </w:r>
      <w:r w:rsidR="00A115AD" w:rsidRPr="00DD5E56">
        <w:rPr>
          <w:b w:val="0"/>
          <w:sz w:val="24"/>
          <w:szCs w:val="24"/>
          <w:lang w:val="id-ID" w:eastAsia="id-ID"/>
        </w:rPr>
        <w:t>tepat</w:t>
      </w:r>
      <w:r w:rsidR="00A115AD" w:rsidRPr="00DD5E56">
        <w:rPr>
          <w:b w:val="0"/>
          <w:sz w:val="24"/>
          <w:szCs w:val="24"/>
          <w:lang w:val="id-ID"/>
        </w:rPr>
        <w:t xml:space="preserve"> </w:t>
      </w:r>
      <w:r w:rsidR="00A115AD" w:rsidRPr="00DD5E56">
        <w:rPr>
          <w:b w:val="0"/>
          <w:sz w:val="24"/>
          <w:szCs w:val="24"/>
          <w:lang w:val="id-ID" w:eastAsia="id-ID"/>
        </w:rPr>
        <w:t>dalam</w:t>
      </w:r>
      <w:r w:rsidR="00A115AD" w:rsidRPr="00DD5E56">
        <w:rPr>
          <w:b w:val="0"/>
          <w:sz w:val="24"/>
          <w:szCs w:val="24"/>
          <w:lang w:val="id-ID"/>
        </w:rPr>
        <w:t xml:space="preserve"> </w:t>
      </w:r>
      <w:r w:rsidR="00A115AD" w:rsidRPr="00DD5E56">
        <w:rPr>
          <w:b w:val="0"/>
          <w:sz w:val="24"/>
          <w:szCs w:val="24"/>
          <w:lang w:val="id-ID" w:eastAsia="id-ID"/>
        </w:rPr>
        <w:t>mempertahankan</w:t>
      </w:r>
      <w:r w:rsidR="00A115AD" w:rsidRPr="00DD5E56">
        <w:rPr>
          <w:b w:val="0"/>
          <w:sz w:val="24"/>
          <w:szCs w:val="24"/>
          <w:lang w:val="id-ID"/>
        </w:rPr>
        <w:t xml:space="preserve"> </w:t>
      </w:r>
      <w:r w:rsidR="00A115AD" w:rsidRPr="00DD5E56">
        <w:rPr>
          <w:b w:val="0"/>
          <w:sz w:val="24"/>
          <w:szCs w:val="24"/>
          <w:lang w:val="id-ID" w:eastAsia="id-ID"/>
        </w:rPr>
        <w:t>mutu</w:t>
      </w:r>
      <w:r w:rsidR="00A115AD" w:rsidRPr="00DD5E56">
        <w:rPr>
          <w:b w:val="0"/>
          <w:sz w:val="24"/>
          <w:szCs w:val="24"/>
          <w:lang w:val="id-ID"/>
        </w:rPr>
        <w:t xml:space="preserve"> </w:t>
      </w:r>
      <w:r w:rsidR="00A115AD" w:rsidRPr="00DD5E56">
        <w:rPr>
          <w:b w:val="0"/>
          <w:sz w:val="24"/>
          <w:szCs w:val="24"/>
          <w:lang w:val="id-ID" w:eastAsia="id-ID"/>
        </w:rPr>
        <w:t>susu</w:t>
      </w:r>
      <w:r w:rsidR="00A115AD" w:rsidRPr="00DD5E56">
        <w:rPr>
          <w:b w:val="0"/>
          <w:sz w:val="24"/>
          <w:szCs w:val="24"/>
          <w:lang w:val="id-ID"/>
        </w:rPr>
        <w:t xml:space="preserve"> </w:t>
      </w:r>
      <w:r w:rsidR="00A115AD" w:rsidRPr="00DD5E56">
        <w:rPr>
          <w:b w:val="0"/>
          <w:sz w:val="24"/>
          <w:szCs w:val="24"/>
          <w:lang w:val="id-ID" w:eastAsia="id-ID"/>
        </w:rPr>
        <w:t>pasteurisasi</w:t>
      </w:r>
      <w:r w:rsidR="00A115AD" w:rsidRPr="00DD5E56">
        <w:rPr>
          <w:b w:val="0"/>
          <w:sz w:val="24"/>
          <w:szCs w:val="24"/>
          <w:lang w:val="id-ID"/>
        </w:rPr>
        <w:t xml:space="preserve"> </w:t>
      </w:r>
      <w:r w:rsidR="00A115AD" w:rsidRPr="00DD5E56">
        <w:rPr>
          <w:b w:val="0"/>
          <w:sz w:val="24"/>
          <w:szCs w:val="24"/>
          <w:lang w:val="id-ID" w:eastAsia="id-ID"/>
        </w:rPr>
        <w:t>dapat</w:t>
      </w:r>
      <w:r w:rsidR="00A115AD" w:rsidRPr="00DD5E56">
        <w:rPr>
          <w:b w:val="0"/>
          <w:sz w:val="24"/>
          <w:szCs w:val="24"/>
          <w:lang w:val="id-ID"/>
        </w:rPr>
        <w:t xml:space="preserve"> </w:t>
      </w:r>
      <w:r w:rsidR="00A115AD" w:rsidRPr="00DD5E56">
        <w:rPr>
          <w:b w:val="0"/>
          <w:sz w:val="24"/>
          <w:szCs w:val="24"/>
          <w:lang w:val="id-ID" w:eastAsia="id-ID"/>
        </w:rPr>
        <w:t>memberikan</w:t>
      </w:r>
      <w:r w:rsidR="00A115AD" w:rsidRPr="00DD5E56">
        <w:rPr>
          <w:b w:val="0"/>
          <w:sz w:val="24"/>
          <w:szCs w:val="24"/>
          <w:lang w:val="id-ID"/>
        </w:rPr>
        <w:t xml:space="preserve"> </w:t>
      </w:r>
      <w:r w:rsidR="00A115AD" w:rsidRPr="00DD5E56">
        <w:rPr>
          <w:b w:val="0"/>
          <w:sz w:val="24"/>
          <w:szCs w:val="24"/>
          <w:lang w:val="id-ID" w:eastAsia="id-ID"/>
        </w:rPr>
        <w:t>efek</w:t>
      </w:r>
      <w:r w:rsidR="00A115AD" w:rsidRPr="00DD5E56">
        <w:rPr>
          <w:b w:val="0"/>
          <w:sz w:val="24"/>
          <w:szCs w:val="24"/>
          <w:lang w:val="id-ID"/>
        </w:rPr>
        <w:t xml:space="preserve"> </w:t>
      </w:r>
      <w:r w:rsidR="00A115AD" w:rsidRPr="00DD5E56">
        <w:rPr>
          <w:b w:val="0"/>
          <w:sz w:val="24"/>
          <w:szCs w:val="24"/>
          <w:lang w:val="id-ID" w:eastAsia="id-ID"/>
        </w:rPr>
        <w:t>yang</w:t>
      </w:r>
      <w:r w:rsidR="00A115AD" w:rsidRPr="00DD5E56">
        <w:rPr>
          <w:b w:val="0"/>
          <w:sz w:val="24"/>
          <w:szCs w:val="24"/>
          <w:lang w:val="id-ID"/>
        </w:rPr>
        <w:t xml:space="preserve"> </w:t>
      </w:r>
      <w:r w:rsidR="00A115AD" w:rsidRPr="00DD5E56">
        <w:rPr>
          <w:b w:val="0"/>
          <w:sz w:val="24"/>
          <w:szCs w:val="24"/>
          <w:lang w:val="id-ID" w:eastAsia="id-ID"/>
        </w:rPr>
        <w:t>baik</w:t>
      </w:r>
      <w:r w:rsidR="00A115AD" w:rsidRPr="00DD5E56">
        <w:rPr>
          <w:b w:val="0"/>
          <w:sz w:val="24"/>
          <w:szCs w:val="24"/>
          <w:lang w:val="id-ID"/>
        </w:rPr>
        <w:t xml:space="preserve"> </w:t>
      </w:r>
      <w:r w:rsidR="00A115AD" w:rsidRPr="00DD5E56">
        <w:rPr>
          <w:b w:val="0"/>
          <w:sz w:val="24"/>
          <w:szCs w:val="24"/>
          <w:lang w:val="id-ID" w:eastAsia="id-ID"/>
        </w:rPr>
        <w:t>terhadap</w:t>
      </w:r>
      <w:r w:rsidR="00A115AD" w:rsidRPr="00DD5E56">
        <w:rPr>
          <w:b w:val="0"/>
          <w:sz w:val="24"/>
          <w:szCs w:val="24"/>
          <w:lang w:val="id-ID"/>
        </w:rPr>
        <w:t xml:space="preserve"> </w:t>
      </w:r>
      <w:r w:rsidR="00A115AD" w:rsidRPr="00DD5E56">
        <w:rPr>
          <w:b w:val="0"/>
          <w:sz w:val="24"/>
          <w:szCs w:val="24"/>
          <w:lang w:val="id-ID" w:eastAsia="id-ID"/>
        </w:rPr>
        <w:t>susu</w:t>
      </w:r>
      <w:r w:rsidR="00A115AD" w:rsidRPr="00DD5E56">
        <w:rPr>
          <w:b w:val="0"/>
          <w:sz w:val="24"/>
          <w:szCs w:val="24"/>
          <w:lang w:val="id-ID"/>
        </w:rPr>
        <w:t xml:space="preserve"> </w:t>
      </w:r>
      <w:r w:rsidR="00A115AD" w:rsidRPr="00DD5E56">
        <w:rPr>
          <w:b w:val="0"/>
          <w:sz w:val="24"/>
          <w:szCs w:val="24"/>
          <w:lang w:val="id-ID" w:eastAsia="id-ID"/>
        </w:rPr>
        <w:t>pasteurisasi</w:t>
      </w:r>
      <w:r w:rsidR="00A115AD" w:rsidRPr="00DD5E56">
        <w:rPr>
          <w:b w:val="0"/>
          <w:sz w:val="24"/>
          <w:szCs w:val="24"/>
          <w:lang w:val="id-ID"/>
        </w:rPr>
        <w:t xml:space="preserve"> </w:t>
      </w:r>
      <w:r w:rsidR="00A115AD" w:rsidRPr="00DD5E56">
        <w:rPr>
          <w:b w:val="0"/>
          <w:sz w:val="24"/>
          <w:szCs w:val="24"/>
          <w:lang w:val="id-ID" w:eastAsia="id-ID"/>
        </w:rPr>
        <w:t>baik</w:t>
      </w:r>
      <w:r w:rsidR="00A115AD" w:rsidRPr="00DD5E56">
        <w:rPr>
          <w:b w:val="0"/>
          <w:sz w:val="24"/>
          <w:szCs w:val="24"/>
          <w:lang w:val="id-ID"/>
        </w:rPr>
        <w:t xml:space="preserve"> </w:t>
      </w:r>
      <w:r w:rsidR="00A115AD" w:rsidRPr="00DD5E56">
        <w:rPr>
          <w:b w:val="0"/>
          <w:sz w:val="24"/>
          <w:szCs w:val="24"/>
          <w:lang w:val="id-ID" w:eastAsia="id-ID"/>
        </w:rPr>
        <w:t>terhadap</w:t>
      </w:r>
      <w:r w:rsidR="00A115AD" w:rsidRPr="00DD5E56">
        <w:rPr>
          <w:b w:val="0"/>
          <w:sz w:val="24"/>
          <w:szCs w:val="24"/>
          <w:lang w:val="id-ID"/>
        </w:rPr>
        <w:t xml:space="preserve"> </w:t>
      </w:r>
      <w:r w:rsidR="00A115AD" w:rsidRPr="00DD5E56">
        <w:rPr>
          <w:b w:val="0"/>
          <w:sz w:val="24"/>
          <w:szCs w:val="24"/>
          <w:lang w:val="id-ID" w:eastAsia="id-ID"/>
        </w:rPr>
        <w:t>karakteristik</w:t>
      </w:r>
      <w:r w:rsidR="00A115AD" w:rsidRPr="00DD5E56">
        <w:rPr>
          <w:b w:val="0"/>
          <w:sz w:val="24"/>
          <w:szCs w:val="24"/>
          <w:lang w:val="id-ID"/>
        </w:rPr>
        <w:t xml:space="preserve"> </w:t>
      </w:r>
      <w:r w:rsidR="00A115AD" w:rsidRPr="00DD5E56">
        <w:rPr>
          <w:b w:val="0"/>
          <w:sz w:val="24"/>
          <w:szCs w:val="24"/>
          <w:lang w:val="id-ID" w:eastAsia="id-ID"/>
        </w:rPr>
        <w:t>mikrobiologis,</w:t>
      </w:r>
      <w:r w:rsidR="00A115AD" w:rsidRPr="00DD5E56">
        <w:rPr>
          <w:b w:val="0"/>
          <w:sz w:val="24"/>
          <w:szCs w:val="24"/>
          <w:lang w:val="id-ID"/>
        </w:rPr>
        <w:t xml:space="preserve"> </w:t>
      </w:r>
      <w:r w:rsidR="00A115AD" w:rsidRPr="00DD5E56">
        <w:rPr>
          <w:b w:val="0"/>
          <w:sz w:val="24"/>
          <w:szCs w:val="24"/>
          <w:lang w:val="id-ID" w:eastAsia="id-ID"/>
        </w:rPr>
        <w:t>kimia,</w:t>
      </w:r>
      <w:r w:rsidR="00A115AD" w:rsidRPr="00DD5E56">
        <w:rPr>
          <w:b w:val="0"/>
          <w:sz w:val="24"/>
          <w:szCs w:val="24"/>
          <w:lang w:val="id-ID"/>
        </w:rPr>
        <w:t xml:space="preserve"> </w:t>
      </w:r>
      <w:r w:rsidR="00A115AD" w:rsidRPr="00DD5E56">
        <w:rPr>
          <w:b w:val="0"/>
          <w:sz w:val="24"/>
          <w:szCs w:val="24"/>
          <w:lang w:val="id-ID" w:eastAsia="id-ID"/>
        </w:rPr>
        <w:t>fisik</w:t>
      </w:r>
      <w:r w:rsidR="00A115AD" w:rsidRPr="00DD5E56">
        <w:rPr>
          <w:b w:val="0"/>
          <w:sz w:val="24"/>
          <w:szCs w:val="24"/>
          <w:lang w:val="id-ID"/>
        </w:rPr>
        <w:t xml:space="preserve"> </w:t>
      </w:r>
      <w:r w:rsidR="00A115AD" w:rsidRPr="00DD5E56">
        <w:rPr>
          <w:b w:val="0"/>
          <w:sz w:val="24"/>
          <w:szCs w:val="24"/>
          <w:lang w:val="id-ID" w:eastAsia="id-ID"/>
        </w:rPr>
        <w:t>maupun</w:t>
      </w:r>
      <w:r w:rsidR="00A115AD" w:rsidRPr="00DD5E56">
        <w:rPr>
          <w:b w:val="0"/>
          <w:sz w:val="24"/>
          <w:szCs w:val="24"/>
          <w:lang w:val="id-ID"/>
        </w:rPr>
        <w:t xml:space="preserve"> </w:t>
      </w:r>
      <w:r w:rsidR="00A115AD" w:rsidRPr="00DD5E56">
        <w:rPr>
          <w:b w:val="0"/>
          <w:sz w:val="24"/>
          <w:szCs w:val="24"/>
          <w:lang w:val="id-ID" w:eastAsia="id-ID"/>
        </w:rPr>
        <w:t>organoleptik</w:t>
      </w:r>
      <w:r w:rsidR="00A115AD" w:rsidRPr="00DD5E56">
        <w:rPr>
          <w:b w:val="0"/>
          <w:sz w:val="24"/>
          <w:szCs w:val="24"/>
          <w:lang w:val="id-ID"/>
        </w:rPr>
        <w:t xml:space="preserve"> </w:t>
      </w:r>
      <w:r w:rsidR="00A115AD" w:rsidRPr="00DD5E56">
        <w:rPr>
          <w:b w:val="0"/>
          <w:sz w:val="24"/>
          <w:szCs w:val="24"/>
          <w:lang w:val="id-ID" w:eastAsia="id-ID"/>
        </w:rPr>
        <w:t>serta</w:t>
      </w:r>
      <w:r w:rsidR="00A115AD" w:rsidRPr="00DD5E56">
        <w:rPr>
          <w:b w:val="0"/>
          <w:sz w:val="24"/>
          <w:szCs w:val="24"/>
          <w:lang w:val="id-ID"/>
        </w:rPr>
        <w:t xml:space="preserve"> </w:t>
      </w:r>
      <w:r w:rsidR="00A115AD" w:rsidRPr="00DD5E56">
        <w:rPr>
          <w:b w:val="0"/>
          <w:sz w:val="24"/>
          <w:szCs w:val="24"/>
          <w:lang w:val="id-ID" w:eastAsia="id-ID"/>
        </w:rPr>
        <w:t>profil</w:t>
      </w:r>
      <w:r w:rsidR="00A115AD" w:rsidRPr="00DD5E56">
        <w:rPr>
          <w:b w:val="0"/>
          <w:sz w:val="24"/>
          <w:szCs w:val="24"/>
          <w:lang w:val="id-ID"/>
        </w:rPr>
        <w:t xml:space="preserve"> </w:t>
      </w:r>
      <w:r w:rsidR="00A115AD" w:rsidRPr="00DD5E56">
        <w:rPr>
          <w:b w:val="0"/>
          <w:sz w:val="24"/>
          <w:szCs w:val="24"/>
          <w:lang w:val="id-ID" w:eastAsia="id-ID"/>
        </w:rPr>
        <w:t>elektoforesis</w:t>
      </w:r>
      <w:r w:rsidR="00A115AD" w:rsidRPr="00DD5E56">
        <w:rPr>
          <w:b w:val="0"/>
          <w:sz w:val="24"/>
          <w:szCs w:val="24"/>
          <w:lang w:val="id-ID"/>
        </w:rPr>
        <w:t xml:space="preserve"> </w:t>
      </w:r>
      <w:r w:rsidR="00A115AD" w:rsidRPr="00DD5E56">
        <w:rPr>
          <w:b w:val="0"/>
          <w:sz w:val="24"/>
          <w:szCs w:val="24"/>
          <w:lang w:val="id-ID" w:eastAsia="id-ID"/>
        </w:rPr>
        <w:t>protein</w:t>
      </w:r>
      <w:r w:rsidR="00A115AD" w:rsidRPr="00DD5E56">
        <w:rPr>
          <w:b w:val="0"/>
          <w:sz w:val="24"/>
          <w:szCs w:val="24"/>
          <w:lang w:val="id-ID"/>
        </w:rPr>
        <w:t xml:space="preserve"> </w:t>
      </w:r>
      <w:r w:rsidR="00A115AD" w:rsidRPr="00DD5E56">
        <w:rPr>
          <w:b w:val="0"/>
          <w:sz w:val="24"/>
          <w:szCs w:val="24"/>
          <w:lang w:val="id-ID" w:eastAsia="id-ID"/>
        </w:rPr>
        <w:t>susu</w:t>
      </w:r>
      <w:r w:rsidR="00A115AD" w:rsidRPr="00DD5E56">
        <w:rPr>
          <w:b w:val="0"/>
          <w:sz w:val="24"/>
          <w:szCs w:val="24"/>
          <w:lang w:val="id-ID"/>
        </w:rPr>
        <w:t xml:space="preserve"> </w:t>
      </w:r>
      <w:r w:rsidR="00A115AD" w:rsidRPr="00DD5E56">
        <w:rPr>
          <w:b w:val="0"/>
          <w:sz w:val="24"/>
          <w:szCs w:val="24"/>
          <w:lang w:val="id-ID" w:eastAsia="id-ID"/>
        </w:rPr>
        <w:t>pasteurisasi.</w:t>
      </w:r>
    </w:p>
    <w:p w:rsidR="008C76B6" w:rsidRDefault="00DD5E56" w:rsidP="003A202C">
      <w:pPr>
        <w:pStyle w:val="Heading1"/>
        <w:numPr>
          <w:ilvl w:val="0"/>
          <w:numId w:val="0"/>
        </w:numPr>
        <w:spacing w:line="480" w:lineRule="auto"/>
        <w:ind w:firstLine="567"/>
        <w:rPr>
          <w:b w:val="0"/>
          <w:bCs/>
          <w:iCs/>
          <w:sz w:val="24"/>
          <w:szCs w:val="24"/>
          <w:lang w:val="id-ID"/>
        </w:rPr>
      </w:pPr>
      <w:r w:rsidRPr="00DD5E56">
        <w:rPr>
          <w:b w:val="0"/>
          <w:sz w:val="24"/>
          <w:szCs w:val="24"/>
          <w:lang w:val="id-ID"/>
        </w:rPr>
        <w:t xml:space="preserve">Ekstrak cengkeh aman dan berpotensi sebagai bahan preservatif dan aromatik alami bagi olahan susu. Bagi penderita </w:t>
      </w:r>
      <w:r w:rsidRPr="00DD5E56">
        <w:rPr>
          <w:b w:val="0"/>
          <w:i/>
          <w:sz w:val="24"/>
          <w:szCs w:val="24"/>
          <w:lang w:val="id-ID"/>
        </w:rPr>
        <w:t xml:space="preserve">lactose intolerance, </w:t>
      </w:r>
      <w:r w:rsidRPr="00DD5E56">
        <w:rPr>
          <w:b w:val="0"/>
          <w:sz w:val="24"/>
          <w:szCs w:val="24"/>
          <w:lang w:val="id-ID"/>
        </w:rPr>
        <w:t xml:space="preserve">laktosa pada susu kambing yang tinggi menjadi suatu problem tersendiri. Penambahan </w:t>
      </w:r>
      <w:r w:rsidRPr="00DD5E56">
        <w:rPr>
          <w:b w:val="0"/>
          <w:i/>
          <w:sz w:val="24"/>
          <w:szCs w:val="24"/>
        </w:rPr>
        <w:t>Bifidobacterium bifidum</w:t>
      </w:r>
      <w:r w:rsidRPr="00DD5E56">
        <w:rPr>
          <w:b w:val="0"/>
          <w:sz w:val="24"/>
          <w:szCs w:val="24"/>
        </w:rPr>
        <w:t xml:space="preserve"> </w:t>
      </w:r>
      <w:r w:rsidRPr="00DD5E56">
        <w:rPr>
          <w:b w:val="0"/>
          <w:sz w:val="24"/>
          <w:szCs w:val="24"/>
          <w:lang w:val="id-ID"/>
        </w:rPr>
        <w:t xml:space="preserve">dharapkan mampu menurunkan nilai laktosa melalui proses fermentasi. </w:t>
      </w:r>
      <w:r w:rsidR="00A115AD" w:rsidRPr="00DD5E56">
        <w:rPr>
          <w:b w:val="0"/>
          <w:sz w:val="24"/>
          <w:szCs w:val="24"/>
        </w:rPr>
        <w:t xml:space="preserve">Dengan adanya perubahan tersebut maka kemungkinan besar akan terjadi peningkatan jumlah bakteri probiotik, terjadi penurunan jumlah </w:t>
      </w:r>
      <w:r w:rsidRPr="00DD5E56">
        <w:rPr>
          <w:b w:val="0"/>
          <w:sz w:val="24"/>
          <w:szCs w:val="24"/>
          <w:lang w:val="id-ID"/>
        </w:rPr>
        <w:t>dan</w:t>
      </w:r>
      <w:r w:rsidR="00A115AD" w:rsidRPr="00DD5E56">
        <w:rPr>
          <w:b w:val="0"/>
          <w:sz w:val="24"/>
          <w:szCs w:val="24"/>
        </w:rPr>
        <w:t xml:space="preserve"> adanya aktivitas antibakteri terhadap patogen oleh bakteri probiotik. Oleh karena itu, sekiranya perlu dilakukan penelitian mengenai </w:t>
      </w:r>
      <w:r w:rsidR="00A115AD" w:rsidRPr="00DD5E56">
        <w:rPr>
          <w:b w:val="0"/>
          <w:noProof/>
          <w:color w:val="000000"/>
          <w:sz w:val="24"/>
          <w:szCs w:val="24"/>
        </w:rPr>
        <w:t xml:space="preserve">viabilitas dan aktivitas antibakteri probiotik </w:t>
      </w:r>
      <w:r w:rsidR="00A115AD" w:rsidRPr="00DD5E56">
        <w:rPr>
          <w:b w:val="0"/>
          <w:i/>
          <w:noProof/>
          <w:color w:val="000000"/>
          <w:sz w:val="24"/>
          <w:szCs w:val="24"/>
        </w:rPr>
        <w:lastRenderedPageBreak/>
        <w:t xml:space="preserve">Bifidobacterium bifidum </w:t>
      </w:r>
      <w:r w:rsidR="00A115AD" w:rsidRPr="00DD5E56">
        <w:rPr>
          <w:b w:val="0"/>
          <w:noProof/>
          <w:color w:val="000000"/>
          <w:sz w:val="24"/>
          <w:szCs w:val="24"/>
        </w:rPr>
        <w:t>dalam susu kambing fermentasi dengan penambahan cengkeh (</w:t>
      </w:r>
      <w:r w:rsidR="00A115AD" w:rsidRPr="00DD5E56">
        <w:rPr>
          <w:b w:val="0"/>
          <w:bCs/>
          <w:i/>
          <w:iCs/>
          <w:sz w:val="24"/>
          <w:szCs w:val="24"/>
        </w:rPr>
        <w:t>Syzygium aromaticum</w:t>
      </w:r>
      <w:r w:rsidR="00A115AD" w:rsidRPr="00DD5E56">
        <w:rPr>
          <w:b w:val="0"/>
          <w:bCs/>
          <w:iCs/>
          <w:sz w:val="24"/>
          <w:szCs w:val="24"/>
        </w:rPr>
        <w:t>).</w:t>
      </w:r>
      <w:r w:rsidR="00A115AD" w:rsidRPr="00DD5E56">
        <w:rPr>
          <w:b w:val="0"/>
          <w:bCs/>
          <w:iCs/>
          <w:sz w:val="24"/>
          <w:szCs w:val="24"/>
          <w:lang w:val="id-ID"/>
        </w:rPr>
        <w:t xml:space="preserve"> Dari hasil penelitian ini, akan diperoleh produk pangan fungsional yang diperkaya dengan probiotik dengan memanfaatkan bahan alami yaitu cengkeh sebagai preservatif dan aromatik alami.</w:t>
      </w:r>
    </w:p>
    <w:p w:rsidR="003A202C" w:rsidRPr="003A202C" w:rsidRDefault="003A202C" w:rsidP="003A202C">
      <w:pPr>
        <w:rPr>
          <w:lang w:val="id-ID" w:eastAsia="ar-SA"/>
        </w:rPr>
      </w:pPr>
    </w:p>
    <w:p w:rsidR="0017119C" w:rsidRDefault="00524A28" w:rsidP="005523F6">
      <w:pPr>
        <w:pStyle w:val="Body"/>
        <w:spacing w:line="480" w:lineRule="auto"/>
        <w:ind w:firstLine="0"/>
        <w:rPr>
          <w:rFonts w:asciiTheme="majorBidi" w:hAnsiTheme="majorBidi" w:cstheme="majorBidi"/>
          <w:b/>
          <w:sz w:val="24"/>
          <w:szCs w:val="24"/>
          <w:lang w:val="id-ID"/>
        </w:rPr>
      </w:pPr>
      <w:r w:rsidRPr="005523F6">
        <w:rPr>
          <w:rFonts w:asciiTheme="majorBidi" w:hAnsiTheme="majorBidi" w:cstheme="majorBidi"/>
          <w:b/>
          <w:sz w:val="24"/>
          <w:szCs w:val="24"/>
          <w:lang w:val="id-ID"/>
        </w:rPr>
        <w:t>METODE PENELITIAN</w:t>
      </w:r>
    </w:p>
    <w:p w:rsidR="00B34AB9" w:rsidRPr="00B34AB9" w:rsidRDefault="00B34AB9" w:rsidP="00B34AB9">
      <w:pPr>
        <w:pStyle w:val="Body"/>
        <w:spacing w:line="480" w:lineRule="auto"/>
        <w:rPr>
          <w:sz w:val="24"/>
          <w:szCs w:val="24"/>
          <w:lang w:val="id-ID"/>
        </w:rPr>
      </w:pPr>
      <w:r w:rsidRPr="00B34AB9">
        <w:rPr>
          <w:sz w:val="24"/>
          <w:szCs w:val="24"/>
          <w:lang w:val="id-ID"/>
        </w:rPr>
        <w:t xml:space="preserve">Penelitian dilakukan dengan metode eksperimental menggunakan </w:t>
      </w:r>
      <w:r w:rsidRPr="00B34AB9">
        <w:rPr>
          <w:sz w:val="24"/>
          <w:szCs w:val="24"/>
        </w:rPr>
        <w:t>dengan analisis variansi pola faktorial 2</w:t>
      </w:r>
      <w:r w:rsidRPr="00B34AB9">
        <w:rPr>
          <w:sz w:val="24"/>
          <w:szCs w:val="24"/>
          <w:lang w:val="id-ID"/>
        </w:rPr>
        <w:t xml:space="preserve"> perlakuan dan 2 waktu dengan </w:t>
      </w:r>
      <w:r w:rsidR="00E02260">
        <w:rPr>
          <w:sz w:val="24"/>
          <w:szCs w:val="24"/>
          <w:lang w:val="id-ID"/>
        </w:rPr>
        <w:t>4</w:t>
      </w:r>
      <w:r w:rsidRPr="00B34AB9">
        <w:rPr>
          <w:sz w:val="24"/>
          <w:szCs w:val="24"/>
          <w:lang w:val="id-ID"/>
        </w:rPr>
        <w:t xml:space="preserve"> kali ulangan. Perlakukan yang ditetapkan yakni: kontrol/tanpa suplementasi ekstrak cengkeh (BM0) dan suplementasi ekstrak cengkeh 2% (BM2). </w:t>
      </w:r>
      <w:r w:rsidRPr="00B34AB9">
        <w:rPr>
          <w:sz w:val="24"/>
          <w:szCs w:val="24"/>
        </w:rPr>
        <w:t xml:space="preserve">Data hasil pengamatan dianalisis statistik dengan ANOVA dan untuk mengetahui tingkat perbedaan setiap perlakuan dilanjutkan uji </w:t>
      </w:r>
      <w:r w:rsidRPr="00B34AB9">
        <w:rPr>
          <w:i/>
          <w:sz w:val="24"/>
          <w:szCs w:val="24"/>
        </w:rPr>
        <w:t xml:space="preserve">Duncan’s New Multiple Range Test </w:t>
      </w:r>
      <w:r w:rsidRPr="00B34AB9">
        <w:rPr>
          <w:sz w:val="24"/>
          <w:szCs w:val="24"/>
        </w:rPr>
        <w:t xml:space="preserve">pada taraf 5%. </w:t>
      </w:r>
      <w:r w:rsidRPr="00B34AB9">
        <w:rPr>
          <w:sz w:val="24"/>
          <w:szCs w:val="24"/>
          <w:lang w:val="id-ID"/>
        </w:rPr>
        <w:t xml:space="preserve">Parameter yang diamati adalah viabilitas probiotik, </w:t>
      </w:r>
      <w:r w:rsidRPr="00B34AB9">
        <w:rPr>
          <w:sz w:val="24"/>
          <w:szCs w:val="24"/>
        </w:rPr>
        <w:t xml:space="preserve"> </w:t>
      </w:r>
      <w:r w:rsidRPr="00B34AB9">
        <w:rPr>
          <w:sz w:val="24"/>
          <w:szCs w:val="24"/>
          <w:lang w:val="id-ID"/>
        </w:rPr>
        <w:t xml:space="preserve">total bakteri dan aktivitas antibakteri. </w:t>
      </w:r>
    </w:p>
    <w:p w:rsidR="004B758A" w:rsidRPr="005523F6" w:rsidRDefault="004B758A" w:rsidP="005523F6">
      <w:pPr>
        <w:pStyle w:val="Body"/>
        <w:spacing w:line="480" w:lineRule="auto"/>
        <w:ind w:firstLine="0"/>
        <w:rPr>
          <w:rFonts w:asciiTheme="majorBidi" w:hAnsiTheme="majorBidi" w:cstheme="majorBidi"/>
          <w:b/>
          <w:sz w:val="24"/>
          <w:szCs w:val="24"/>
          <w:lang w:val="id-ID"/>
        </w:rPr>
      </w:pPr>
      <w:r w:rsidRPr="005523F6">
        <w:rPr>
          <w:rFonts w:asciiTheme="majorBidi" w:hAnsiTheme="majorBidi" w:cstheme="majorBidi"/>
          <w:b/>
          <w:sz w:val="24"/>
          <w:szCs w:val="24"/>
          <w:lang w:val="id-ID"/>
        </w:rPr>
        <w:t xml:space="preserve">Bahan </w:t>
      </w:r>
    </w:p>
    <w:p w:rsidR="005523F6" w:rsidRPr="005523F6" w:rsidRDefault="005523F6" w:rsidP="00730580">
      <w:pPr>
        <w:spacing w:line="480" w:lineRule="auto"/>
        <w:ind w:firstLine="567"/>
        <w:jc w:val="both"/>
        <w:rPr>
          <w:lang w:val="id-ID"/>
        </w:rPr>
      </w:pPr>
      <w:r w:rsidRPr="005523F6">
        <w:rPr>
          <w:lang w:val="sv-SE"/>
        </w:rPr>
        <w:t xml:space="preserve">Bahan </w:t>
      </w:r>
      <w:r w:rsidRPr="005523F6">
        <w:t xml:space="preserve">utama </w:t>
      </w:r>
      <w:r w:rsidRPr="005523F6">
        <w:rPr>
          <w:lang w:val="sv-SE"/>
        </w:rPr>
        <w:t xml:space="preserve">yang digunakan dalam penelitian ini adalah </w:t>
      </w:r>
      <w:r w:rsidRPr="005523F6">
        <w:t>susu kambing segar yang diperoleh dari Peternak Kambing Peranakan Ettawa di daerah Turi, cengkeh yang diperoleh dari Samigaluh, Kulon Progo</w:t>
      </w:r>
      <w:r w:rsidR="00B34AB9">
        <w:rPr>
          <w:lang w:val="id-ID"/>
        </w:rPr>
        <w:t xml:space="preserve">, </w:t>
      </w:r>
      <w:r w:rsidRPr="005523F6">
        <w:rPr>
          <w:iCs/>
        </w:rPr>
        <w:t>probiotik</w:t>
      </w:r>
      <w:r w:rsidRPr="005523F6">
        <w:rPr>
          <w:i/>
          <w:iCs/>
          <w:lang w:val="sv-SE"/>
        </w:rPr>
        <w:t xml:space="preserve"> </w:t>
      </w:r>
      <w:r w:rsidRPr="005523F6">
        <w:rPr>
          <w:iCs/>
        </w:rPr>
        <w:t>(</w:t>
      </w:r>
      <w:r w:rsidRPr="005523F6">
        <w:rPr>
          <w:i/>
          <w:iCs/>
          <w:lang w:val="sv-SE"/>
        </w:rPr>
        <w:t>Bifidobacteri</w:t>
      </w:r>
      <w:r w:rsidRPr="005523F6">
        <w:rPr>
          <w:i/>
          <w:iCs/>
        </w:rPr>
        <w:t>um</w:t>
      </w:r>
      <w:r w:rsidRPr="005523F6">
        <w:rPr>
          <w:i/>
          <w:iCs/>
          <w:lang w:val="sv-SE"/>
        </w:rPr>
        <w:t xml:space="preserve"> bifidum</w:t>
      </w:r>
      <w:r w:rsidRPr="005523F6">
        <w:rPr>
          <w:iCs/>
        </w:rPr>
        <w:t>)</w:t>
      </w:r>
      <w:r w:rsidRPr="005523F6">
        <w:t xml:space="preserve"> </w:t>
      </w:r>
      <w:r w:rsidR="00730580">
        <w:rPr>
          <w:lang w:val="id-ID"/>
        </w:rPr>
        <w:t xml:space="preserve">dan bakteri patogen </w:t>
      </w:r>
      <w:r w:rsidR="00730580" w:rsidRPr="0037107C">
        <w:rPr>
          <w:i/>
        </w:rPr>
        <w:t xml:space="preserve">Staphylococcus aureus </w:t>
      </w:r>
      <w:r w:rsidR="00730580" w:rsidRPr="0037107C">
        <w:rPr>
          <w:lang w:val="id-ID"/>
        </w:rPr>
        <w:t xml:space="preserve">dan </w:t>
      </w:r>
      <w:r w:rsidR="00730580" w:rsidRPr="0037107C">
        <w:rPr>
          <w:i/>
          <w:iCs/>
        </w:rPr>
        <w:t>Salmonella typhimurium</w:t>
      </w:r>
      <w:r w:rsidR="00730580" w:rsidRPr="0037107C">
        <w:rPr>
          <w:i/>
          <w:iCs/>
          <w:lang w:val="id-ID"/>
        </w:rPr>
        <w:t xml:space="preserve"> </w:t>
      </w:r>
      <w:r w:rsidRPr="005523F6">
        <w:rPr>
          <w:iCs/>
        </w:rPr>
        <w:t>yang diperoleh dari Laboratorium Mikrobiologi Pusat Studi Pangan dan Gizi, PAU, UGM</w:t>
      </w:r>
      <w:r w:rsidRPr="005523F6">
        <w:t>. Bahan kimia yang digunakan adalah</w:t>
      </w:r>
      <w:r w:rsidRPr="005523F6">
        <w:rPr>
          <w:lang w:val="sv-SE"/>
        </w:rPr>
        <w:t xml:space="preserve"> alkohol 30%</w:t>
      </w:r>
      <w:r w:rsidRPr="005523F6">
        <w:t xml:space="preserve">, </w:t>
      </w:r>
      <w:r w:rsidRPr="005523F6">
        <w:rPr>
          <w:lang w:val="sv-SE"/>
        </w:rPr>
        <w:t>alkohol 70%, Nutrient Agar (NA)</w:t>
      </w:r>
      <w:r w:rsidRPr="005523F6">
        <w:t>,</w:t>
      </w:r>
      <w:r w:rsidRPr="005523F6">
        <w:rPr>
          <w:lang w:val="id-ID"/>
        </w:rPr>
        <w:t xml:space="preserve"> MRS (Merck), PCA (Merck)</w:t>
      </w:r>
      <w:r w:rsidR="00730580">
        <w:rPr>
          <w:lang w:val="id-ID"/>
        </w:rPr>
        <w:t xml:space="preserve">, </w:t>
      </w:r>
      <w:r w:rsidRPr="005523F6">
        <w:rPr>
          <w:lang w:val="sv-SE"/>
        </w:rPr>
        <w:t>a</w:t>
      </w:r>
      <w:r w:rsidR="00730580">
        <w:rPr>
          <w:lang w:val="id-ID"/>
        </w:rPr>
        <w:t>q</w:t>
      </w:r>
      <w:r w:rsidRPr="005523F6">
        <w:t>uades</w:t>
      </w:r>
      <w:r w:rsidR="00730580">
        <w:rPr>
          <w:lang w:val="id-ID"/>
        </w:rPr>
        <w:t>t</w:t>
      </w:r>
      <w:r w:rsidRPr="005523F6">
        <w:t>, ethanol 95%</w:t>
      </w:r>
      <w:r w:rsidRPr="005523F6">
        <w:rPr>
          <w:lang w:val="id-ID"/>
        </w:rPr>
        <w:t>.</w:t>
      </w:r>
    </w:p>
    <w:p w:rsidR="005523F6" w:rsidRPr="005523F6" w:rsidRDefault="004B758A" w:rsidP="005523F6">
      <w:pPr>
        <w:pStyle w:val="Body"/>
        <w:spacing w:line="480" w:lineRule="auto"/>
        <w:ind w:firstLine="0"/>
        <w:rPr>
          <w:b/>
          <w:bCs/>
          <w:sz w:val="24"/>
          <w:szCs w:val="24"/>
          <w:lang w:val="id-ID"/>
        </w:rPr>
      </w:pPr>
      <w:r w:rsidRPr="005523F6">
        <w:rPr>
          <w:b/>
          <w:bCs/>
          <w:sz w:val="24"/>
          <w:szCs w:val="24"/>
          <w:lang w:val="id-ID"/>
        </w:rPr>
        <w:t>Alat</w:t>
      </w:r>
    </w:p>
    <w:p w:rsidR="00B34AB9" w:rsidRPr="00730580" w:rsidRDefault="003370DD" w:rsidP="00730580">
      <w:pPr>
        <w:pStyle w:val="Body"/>
        <w:spacing w:line="480" w:lineRule="auto"/>
        <w:rPr>
          <w:sz w:val="24"/>
          <w:szCs w:val="24"/>
          <w:lang w:val="id-ID"/>
        </w:rPr>
      </w:pPr>
      <w:r w:rsidRPr="005523F6">
        <w:rPr>
          <w:sz w:val="24"/>
          <w:szCs w:val="24"/>
        </w:rPr>
        <w:t>Alat yang digunakan dalam penelitian ini meliputi: timbangan analitik, alat-alat gelas laboratorium</w:t>
      </w:r>
      <w:r w:rsidRPr="005523F6">
        <w:rPr>
          <w:sz w:val="24"/>
          <w:szCs w:val="24"/>
          <w:lang w:val="id-ID"/>
        </w:rPr>
        <w:t xml:space="preserve"> (</w:t>
      </w:r>
      <w:r w:rsidRPr="005523F6">
        <w:rPr>
          <w:i/>
          <w:sz w:val="24"/>
          <w:szCs w:val="24"/>
          <w:lang w:val="id-ID"/>
        </w:rPr>
        <w:t>Pyrex</w:t>
      </w:r>
      <w:r w:rsidRPr="005523F6">
        <w:rPr>
          <w:sz w:val="24"/>
          <w:szCs w:val="24"/>
          <w:lang w:val="id-ID"/>
        </w:rPr>
        <w:t>)</w:t>
      </w:r>
      <w:r w:rsidRPr="005523F6">
        <w:rPr>
          <w:sz w:val="24"/>
          <w:szCs w:val="24"/>
        </w:rPr>
        <w:t xml:space="preserve">, </w:t>
      </w:r>
      <w:r w:rsidRPr="005523F6">
        <w:rPr>
          <w:i/>
          <w:sz w:val="24"/>
          <w:szCs w:val="24"/>
        </w:rPr>
        <w:t>laminar air flow</w:t>
      </w:r>
      <w:r w:rsidRPr="005523F6">
        <w:rPr>
          <w:i/>
          <w:sz w:val="24"/>
          <w:szCs w:val="24"/>
          <w:lang w:val="id-ID"/>
        </w:rPr>
        <w:t xml:space="preserve"> </w:t>
      </w:r>
      <w:r w:rsidRPr="005523F6">
        <w:rPr>
          <w:sz w:val="24"/>
          <w:szCs w:val="24"/>
          <w:lang w:val="id-ID"/>
        </w:rPr>
        <w:t>(</w:t>
      </w:r>
      <w:r w:rsidRPr="005523F6">
        <w:rPr>
          <w:i/>
          <w:sz w:val="24"/>
          <w:szCs w:val="24"/>
        </w:rPr>
        <w:t>MASCOTTE</w:t>
      </w:r>
      <w:r w:rsidRPr="005523F6">
        <w:rPr>
          <w:i/>
          <w:sz w:val="24"/>
          <w:szCs w:val="24"/>
          <w:lang w:val="id-ID"/>
        </w:rPr>
        <w:t xml:space="preserve"> </w:t>
      </w:r>
      <w:r w:rsidRPr="005523F6">
        <w:rPr>
          <w:i/>
          <w:sz w:val="24"/>
          <w:szCs w:val="24"/>
        </w:rPr>
        <w:t>Model LHS</w:t>
      </w:r>
      <w:r w:rsidR="005523F6" w:rsidRPr="005523F6">
        <w:rPr>
          <w:i/>
          <w:sz w:val="24"/>
          <w:szCs w:val="24"/>
          <w:lang w:val="id-ID"/>
        </w:rPr>
        <w:t>/</w:t>
      </w:r>
      <w:r w:rsidRPr="005523F6">
        <w:rPr>
          <w:i/>
          <w:sz w:val="24"/>
          <w:szCs w:val="24"/>
        </w:rPr>
        <w:t xml:space="preserve"> LHM/LHL</w:t>
      </w:r>
      <w:r w:rsidRPr="005523F6">
        <w:rPr>
          <w:sz w:val="24"/>
          <w:szCs w:val="24"/>
          <w:lang w:val="id-ID"/>
        </w:rPr>
        <w:t>)</w:t>
      </w:r>
      <w:r w:rsidRPr="005523F6">
        <w:rPr>
          <w:sz w:val="24"/>
          <w:szCs w:val="24"/>
        </w:rPr>
        <w:t>, spektrofotometer</w:t>
      </w:r>
      <w:r w:rsidRPr="005523F6">
        <w:rPr>
          <w:sz w:val="24"/>
          <w:szCs w:val="24"/>
          <w:lang w:val="id-ID"/>
        </w:rPr>
        <w:t xml:space="preserve"> (</w:t>
      </w:r>
      <w:r w:rsidRPr="005523F6">
        <w:rPr>
          <w:i/>
          <w:sz w:val="24"/>
          <w:szCs w:val="24"/>
          <w:lang w:val="id-ID"/>
        </w:rPr>
        <w:t xml:space="preserve">Thermoscientific </w:t>
      </w:r>
      <w:r w:rsidRPr="005523F6">
        <w:rPr>
          <w:i/>
          <w:sz w:val="24"/>
          <w:szCs w:val="24"/>
        </w:rPr>
        <w:t>Genesys 20 Visible Thermo Scientific</w:t>
      </w:r>
      <w:r w:rsidRPr="005523F6">
        <w:rPr>
          <w:sz w:val="24"/>
          <w:szCs w:val="24"/>
          <w:lang w:val="id-ID"/>
        </w:rPr>
        <w:t>)</w:t>
      </w:r>
      <w:r w:rsidRPr="005523F6">
        <w:rPr>
          <w:sz w:val="24"/>
          <w:szCs w:val="24"/>
        </w:rPr>
        <w:t xml:space="preserve">, </w:t>
      </w:r>
      <w:r w:rsidRPr="005523F6">
        <w:rPr>
          <w:i/>
          <w:sz w:val="24"/>
          <w:szCs w:val="24"/>
        </w:rPr>
        <w:t>shaker</w:t>
      </w:r>
      <w:r w:rsidRPr="005523F6">
        <w:rPr>
          <w:sz w:val="24"/>
          <w:szCs w:val="24"/>
        </w:rPr>
        <w:t>, inkubator</w:t>
      </w:r>
      <w:r w:rsidR="005523F6" w:rsidRPr="005523F6">
        <w:rPr>
          <w:sz w:val="24"/>
          <w:szCs w:val="24"/>
          <w:lang w:val="id-ID"/>
        </w:rPr>
        <w:t xml:space="preserve"> (</w:t>
      </w:r>
      <w:r w:rsidR="005523F6" w:rsidRPr="005523F6">
        <w:rPr>
          <w:i/>
          <w:sz w:val="24"/>
          <w:szCs w:val="24"/>
          <w:lang w:val="sv-SE"/>
        </w:rPr>
        <w:t>Memmer</w:t>
      </w:r>
      <w:r w:rsidR="005523F6" w:rsidRPr="005523F6">
        <w:rPr>
          <w:i/>
          <w:sz w:val="24"/>
          <w:szCs w:val="24"/>
        </w:rPr>
        <w:t>t</w:t>
      </w:r>
      <w:r w:rsidR="005523F6" w:rsidRPr="005523F6">
        <w:rPr>
          <w:sz w:val="24"/>
          <w:szCs w:val="24"/>
          <w:lang w:val="sv-SE"/>
        </w:rPr>
        <w:t>)</w:t>
      </w:r>
      <w:r w:rsidRPr="005523F6">
        <w:rPr>
          <w:sz w:val="24"/>
          <w:szCs w:val="24"/>
        </w:rPr>
        <w:t xml:space="preserve">, pH meter, autoklaf, petridis, </w:t>
      </w:r>
      <w:r w:rsidRPr="005523F6">
        <w:rPr>
          <w:i/>
          <w:sz w:val="24"/>
          <w:szCs w:val="24"/>
        </w:rPr>
        <w:t>test tube</w:t>
      </w:r>
      <w:r w:rsidRPr="005523F6">
        <w:rPr>
          <w:sz w:val="24"/>
          <w:szCs w:val="24"/>
        </w:rPr>
        <w:t xml:space="preserve">, </w:t>
      </w:r>
      <w:r w:rsidR="005523F6" w:rsidRPr="005523F6">
        <w:rPr>
          <w:sz w:val="24"/>
          <w:szCs w:val="24"/>
          <w:lang w:val="sv-SE"/>
        </w:rPr>
        <w:t>sentrifus (</w:t>
      </w:r>
      <w:r w:rsidR="005523F6" w:rsidRPr="005523F6">
        <w:rPr>
          <w:i/>
          <w:sz w:val="24"/>
          <w:szCs w:val="24"/>
          <w:lang w:val="sv-SE"/>
        </w:rPr>
        <w:t>Beckmann, Ecco-al</w:t>
      </w:r>
      <w:r w:rsidR="005523F6" w:rsidRPr="005523F6">
        <w:rPr>
          <w:i/>
          <w:sz w:val="24"/>
          <w:szCs w:val="24"/>
        </w:rPr>
        <w:t>ph</w:t>
      </w:r>
      <w:r w:rsidR="005523F6" w:rsidRPr="005523F6">
        <w:rPr>
          <w:i/>
          <w:sz w:val="24"/>
          <w:szCs w:val="24"/>
          <w:lang w:val="sv-SE"/>
        </w:rPr>
        <w:t>a-1</w:t>
      </w:r>
      <w:r w:rsidR="005523F6" w:rsidRPr="005523F6">
        <w:rPr>
          <w:sz w:val="24"/>
          <w:szCs w:val="24"/>
          <w:lang w:val="sv-SE"/>
        </w:rPr>
        <w:t>), Vortex (</w:t>
      </w:r>
      <w:r w:rsidR="005523F6" w:rsidRPr="005523F6">
        <w:rPr>
          <w:i/>
          <w:sz w:val="24"/>
          <w:szCs w:val="24"/>
          <w:lang w:val="sv-SE"/>
        </w:rPr>
        <w:t>Thermolyne</w:t>
      </w:r>
      <w:r w:rsidR="005523F6" w:rsidRPr="005523F6">
        <w:rPr>
          <w:sz w:val="24"/>
          <w:szCs w:val="24"/>
          <w:lang w:val="sv-SE"/>
        </w:rPr>
        <w:t xml:space="preserve">), </w:t>
      </w:r>
      <w:r w:rsidR="005523F6" w:rsidRPr="005523F6">
        <w:rPr>
          <w:sz w:val="24"/>
          <w:szCs w:val="24"/>
        </w:rPr>
        <w:lastRenderedPageBreak/>
        <w:t>tabung spektro</w:t>
      </w:r>
      <w:r w:rsidR="005523F6" w:rsidRPr="005523F6">
        <w:rPr>
          <w:sz w:val="24"/>
          <w:szCs w:val="24"/>
          <w:lang w:val="sv-SE"/>
        </w:rPr>
        <w:t xml:space="preserve">, </w:t>
      </w:r>
      <w:r w:rsidR="005523F6" w:rsidRPr="005523F6">
        <w:rPr>
          <w:i/>
          <w:sz w:val="24"/>
          <w:szCs w:val="24"/>
        </w:rPr>
        <w:t xml:space="preserve">drigalski, </w:t>
      </w:r>
      <w:r w:rsidR="005523F6" w:rsidRPr="005523F6">
        <w:rPr>
          <w:sz w:val="24"/>
          <w:szCs w:val="24"/>
        </w:rPr>
        <w:t xml:space="preserve">jarum </w:t>
      </w:r>
      <w:r w:rsidR="005523F6" w:rsidRPr="005523F6">
        <w:rPr>
          <w:sz w:val="24"/>
          <w:szCs w:val="24"/>
          <w:lang w:val="sv-SE"/>
        </w:rPr>
        <w:t>ose</w:t>
      </w:r>
      <w:r w:rsidR="005523F6" w:rsidRPr="005523F6">
        <w:rPr>
          <w:sz w:val="24"/>
          <w:szCs w:val="24"/>
        </w:rPr>
        <w:t>,</w:t>
      </w:r>
      <w:r w:rsidR="005523F6" w:rsidRPr="005523F6">
        <w:rPr>
          <w:sz w:val="24"/>
          <w:szCs w:val="24"/>
          <w:lang w:val="sv-SE"/>
        </w:rPr>
        <w:t xml:space="preserve"> </w:t>
      </w:r>
      <w:r w:rsidR="005523F6" w:rsidRPr="005523F6">
        <w:rPr>
          <w:i/>
          <w:sz w:val="24"/>
          <w:szCs w:val="24"/>
        </w:rPr>
        <w:t>colony counter,</w:t>
      </w:r>
      <w:r w:rsidR="005523F6" w:rsidRPr="005523F6">
        <w:rPr>
          <w:sz w:val="24"/>
          <w:szCs w:val="24"/>
        </w:rPr>
        <w:t xml:space="preserve"> </w:t>
      </w:r>
      <w:r w:rsidR="005523F6" w:rsidRPr="005523F6">
        <w:rPr>
          <w:sz w:val="24"/>
          <w:szCs w:val="24"/>
          <w:lang w:val="sv-SE"/>
        </w:rPr>
        <w:t xml:space="preserve">mikropipet, </w:t>
      </w:r>
      <w:r w:rsidR="005523F6" w:rsidRPr="005523F6">
        <w:rPr>
          <w:i/>
          <w:sz w:val="24"/>
          <w:szCs w:val="24"/>
          <w:lang w:val="sv-SE"/>
        </w:rPr>
        <w:t>yellow tip, blue tip</w:t>
      </w:r>
      <w:r w:rsidR="005523F6" w:rsidRPr="005523F6">
        <w:rPr>
          <w:sz w:val="24"/>
          <w:szCs w:val="24"/>
          <w:lang w:val="sv-SE"/>
        </w:rPr>
        <w:t xml:space="preserve">, </w:t>
      </w:r>
      <w:r w:rsidR="005523F6" w:rsidRPr="005523F6">
        <w:rPr>
          <w:sz w:val="24"/>
          <w:szCs w:val="24"/>
        </w:rPr>
        <w:t>penangas</w:t>
      </w:r>
      <w:r w:rsidR="005523F6" w:rsidRPr="005523F6">
        <w:rPr>
          <w:sz w:val="24"/>
          <w:szCs w:val="24"/>
          <w:lang w:val="id-ID"/>
        </w:rPr>
        <w:t xml:space="preserve"> dan</w:t>
      </w:r>
      <w:r w:rsidR="005523F6" w:rsidRPr="005523F6">
        <w:rPr>
          <w:sz w:val="24"/>
          <w:szCs w:val="24"/>
        </w:rPr>
        <w:t xml:space="preserve"> Bunsen</w:t>
      </w:r>
      <w:r w:rsidR="005523F6" w:rsidRPr="005523F6">
        <w:rPr>
          <w:sz w:val="24"/>
          <w:szCs w:val="24"/>
          <w:lang w:val="id-ID"/>
        </w:rPr>
        <w:t>.</w:t>
      </w:r>
    </w:p>
    <w:p w:rsidR="003A202C" w:rsidRPr="0037107C" w:rsidRDefault="003A202C" w:rsidP="00B34AB9">
      <w:pPr>
        <w:pStyle w:val="Default"/>
        <w:tabs>
          <w:tab w:val="left" w:pos="2970"/>
        </w:tabs>
        <w:spacing w:line="480" w:lineRule="auto"/>
        <w:jc w:val="both"/>
        <w:rPr>
          <w:rFonts w:ascii="Times New Roman" w:hAnsi="Times New Roman" w:cs="Times New Roman"/>
          <w:b/>
          <w:color w:val="auto"/>
        </w:rPr>
      </w:pPr>
      <w:r w:rsidRPr="0037107C">
        <w:rPr>
          <w:rFonts w:ascii="Times New Roman" w:hAnsi="Times New Roman" w:cs="Times New Roman"/>
          <w:b/>
          <w:bCs/>
          <w:color w:val="auto"/>
        </w:rPr>
        <w:t>Pembuatan sediaan ekstrak cengkeh</w:t>
      </w:r>
      <w:r w:rsidRPr="0037107C">
        <w:rPr>
          <w:rFonts w:ascii="Times New Roman" w:hAnsi="Times New Roman" w:cs="Times New Roman"/>
          <w:b/>
          <w:bCs/>
          <w:i/>
          <w:iCs/>
          <w:color w:val="auto"/>
        </w:rPr>
        <w:t xml:space="preserve"> </w:t>
      </w:r>
    </w:p>
    <w:p w:rsidR="003A202C" w:rsidRPr="00730580" w:rsidRDefault="003A202C" w:rsidP="00730580">
      <w:pPr>
        <w:pStyle w:val="Default"/>
        <w:tabs>
          <w:tab w:val="left" w:pos="720"/>
        </w:tabs>
        <w:spacing w:line="480" w:lineRule="auto"/>
        <w:jc w:val="both"/>
        <w:rPr>
          <w:rFonts w:ascii="Times New Roman" w:hAnsi="Times New Roman" w:cs="Times New Roman"/>
          <w:color w:val="auto"/>
        </w:rPr>
      </w:pPr>
      <w:r w:rsidRPr="0037107C">
        <w:rPr>
          <w:rFonts w:ascii="Times New Roman" w:hAnsi="Times New Roman" w:cs="Times New Roman"/>
          <w:color w:val="auto"/>
        </w:rPr>
        <w:tab/>
      </w:r>
      <w:r w:rsidRPr="0037107C">
        <w:rPr>
          <w:rFonts w:ascii="Times New Roman" w:hAnsi="Times New Roman" w:cs="Times New Roman"/>
          <w:color w:val="auto"/>
          <w:lang w:val="id-ID"/>
        </w:rPr>
        <w:t xml:space="preserve">Cengkeh dihaluskan dengan cara di blender hingga diperoleh dalam bentuk bubuk. Sebanyak 2% (b/v) cengkeh bubuk dilarutkan dalam aquadest, </w:t>
      </w:r>
      <w:r w:rsidRPr="0037107C">
        <w:rPr>
          <w:rFonts w:ascii="Times New Roman" w:hAnsi="Times New Roman" w:cs="Times New Roman"/>
          <w:color w:val="auto"/>
        </w:rPr>
        <w:t xml:space="preserve">perebusan </w:t>
      </w:r>
      <w:r w:rsidRPr="0037107C">
        <w:rPr>
          <w:rFonts w:ascii="Times New Roman" w:hAnsi="Times New Roman" w:cs="Times New Roman"/>
          <w:color w:val="auto"/>
          <w:lang w:val="id-ID"/>
        </w:rPr>
        <w:t xml:space="preserve">dilakukan </w:t>
      </w:r>
      <w:r w:rsidRPr="0037107C">
        <w:rPr>
          <w:rFonts w:ascii="Times New Roman" w:hAnsi="Times New Roman" w:cs="Times New Roman"/>
          <w:color w:val="auto"/>
        </w:rPr>
        <w:t xml:space="preserve">selama 60 menit </w:t>
      </w:r>
      <w:r w:rsidRPr="0037107C">
        <w:rPr>
          <w:rFonts w:ascii="Times New Roman" w:hAnsi="Times New Roman" w:cs="Times New Roman"/>
          <w:color w:val="auto"/>
          <w:lang w:val="id-ID"/>
        </w:rPr>
        <w:t xml:space="preserve">dengan api kecil </w:t>
      </w:r>
      <w:r w:rsidRPr="0037107C">
        <w:rPr>
          <w:rFonts w:ascii="Times New Roman" w:hAnsi="Times New Roman" w:cs="Times New Roman"/>
          <w:color w:val="auto"/>
        </w:rPr>
        <w:t xml:space="preserve">pada kondisi ini kadar tanin yang diperoleh sangat tinggi. Perebusan dilakukan dengan suhu 95-100ºC dipertahankan selama 60 menit. Setelah agak dingin, air rebusan cengkeh tersebut disaring dan hasil saringan digunakan untuk perlakuan. Pembuatan sediaan ekstrak cengkeh ini </w:t>
      </w:r>
      <w:r w:rsidRPr="0037107C">
        <w:rPr>
          <w:rFonts w:ascii="Times New Roman" w:hAnsi="Times New Roman" w:cs="Times New Roman"/>
          <w:color w:val="auto"/>
          <w:lang w:val="id-ID"/>
        </w:rPr>
        <w:t>mengacu pada</w:t>
      </w:r>
      <w:r w:rsidRPr="0037107C">
        <w:rPr>
          <w:rFonts w:ascii="Times New Roman" w:hAnsi="Times New Roman" w:cs="Times New Roman"/>
          <w:color w:val="auto"/>
        </w:rPr>
        <w:t xml:space="preserve"> Winarti dan Sembiring (1998) dengan modifikasi.</w:t>
      </w:r>
    </w:p>
    <w:p w:rsidR="003A202C" w:rsidRPr="0037107C" w:rsidRDefault="003A202C" w:rsidP="00B34AB9">
      <w:pPr>
        <w:pStyle w:val="Default"/>
        <w:tabs>
          <w:tab w:val="left" w:pos="284"/>
        </w:tabs>
        <w:spacing w:line="480" w:lineRule="auto"/>
        <w:jc w:val="both"/>
        <w:rPr>
          <w:rFonts w:ascii="Times New Roman" w:hAnsi="Times New Roman" w:cs="Times New Roman"/>
          <w:b/>
          <w:color w:val="auto"/>
        </w:rPr>
      </w:pPr>
      <w:r w:rsidRPr="0037107C">
        <w:rPr>
          <w:rFonts w:ascii="Times New Roman" w:hAnsi="Times New Roman" w:cs="Times New Roman"/>
          <w:b/>
          <w:bCs/>
        </w:rPr>
        <w:t xml:space="preserve">Pembuatan kultur kerja </w:t>
      </w:r>
      <w:r w:rsidRPr="0037107C">
        <w:rPr>
          <w:rFonts w:ascii="Times New Roman" w:hAnsi="Times New Roman" w:cs="Times New Roman"/>
          <w:b/>
          <w:bCs/>
          <w:i/>
          <w:iCs/>
        </w:rPr>
        <w:t xml:space="preserve">Bifidobacterium bifidum </w:t>
      </w:r>
    </w:p>
    <w:p w:rsidR="003A202C" w:rsidRPr="00730580" w:rsidRDefault="003A202C" w:rsidP="00730580">
      <w:pPr>
        <w:autoSpaceDE w:val="0"/>
        <w:autoSpaceDN w:val="0"/>
        <w:adjustRightInd w:val="0"/>
        <w:spacing w:line="480" w:lineRule="auto"/>
        <w:ind w:firstLine="567"/>
        <w:jc w:val="both"/>
      </w:pPr>
      <w:r w:rsidRPr="0037107C">
        <w:rPr>
          <w:lang w:val="id-ID"/>
        </w:rPr>
        <w:t xml:space="preserve">Kultur kerja </w:t>
      </w:r>
      <w:r w:rsidRPr="0037107C">
        <w:t xml:space="preserve">yang berupa agar miring dibiakkan dalam media </w:t>
      </w:r>
      <w:r w:rsidRPr="0037107C">
        <w:rPr>
          <w:i/>
          <w:iCs/>
        </w:rPr>
        <w:t xml:space="preserve">MRS Broth </w:t>
      </w:r>
      <w:r w:rsidRPr="0037107C">
        <w:t xml:space="preserve">sebanyak 5 ml, lalu dihomogenkan dengan menggunakan </w:t>
      </w:r>
      <w:r w:rsidRPr="0037107C">
        <w:rPr>
          <w:i/>
          <w:iCs/>
          <w:lang w:val="id-ID"/>
        </w:rPr>
        <w:t>v</w:t>
      </w:r>
      <w:r w:rsidRPr="0037107C">
        <w:rPr>
          <w:i/>
          <w:iCs/>
        </w:rPr>
        <w:t xml:space="preserve">ortage </w:t>
      </w:r>
      <w:r w:rsidRPr="0037107C">
        <w:t xml:space="preserve">dan kemudian mengambil sebanyak 1 ml untuk ditambahkan kedalam 9 ml </w:t>
      </w:r>
      <w:r w:rsidRPr="0037107C">
        <w:rPr>
          <w:i/>
          <w:iCs/>
        </w:rPr>
        <w:t xml:space="preserve">MRS Broth </w:t>
      </w:r>
      <w:r w:rsidRPr="0037107C">
        <w:t xml:space="preserve">dan diinkubasi selama 24 jam pada suhu 37ºC (F1). </w:t>
      </w:r>
    </w:p>
    <w:p w:rsidR="003A202C" w:rsidRPr="0037107C" w:rsidRDefault="003A202C" w:rsidP="00B34AB9">
      <w:pPr>
        <w:autoSpaceDE w:val="0"/>
        <w:autoSpaceDN w:val="0"/>
        <w:adjustRightInd w:val="0"/>
        <w:spacing w:line="480" w:lineRule="auto"/>
        <w:jc w:val="both"/>
      </w:pPr>
      <w:r w:rsidRPr="0037107C">
        <w:rPr>
          <w:b/>
          <w:lang w:val="id-ID"/>
        </w:rPr>
        <w:t xml:space="preserve">Pembuatan starter </w:t>
      </w:r>
      <w:r w:rsidRPr="0037107C">
        <w:rPr>
          <w:b/>
          <w:bCs/>
          <w:i/>
          <w:iCs/>
          <w:color w:val="000000"/>
        </w:rPr>
        <w:t xml:space="preserve">Bifidobacterium bifidum </w:t>
      </w:r>
    </w:p>
    <w:p w:rsidR="003A202C" w:rsidRPr="00730580" w:rsidRDefault="003A202C" w:rsidP="00730580">
      <w:pPr>
        <w:autoSpaceDE w:val="0"/>
        <w:autoSpaceDN w:val="0"/>
        <w:adjustRightInd w:val="0"/>
        <w:spacing w:line="480" w:lineRule="auto"/>
        <w:ind w:firstLine="567"/>
        <w:jc w:val="both"/>
        <w:rPr>
          <w:lang w:val="id-ID"/>
        </w:rPr>
      </w:pPr>
      <w:r w:rsidRPr="0037107C">
        <w:t xml:space="preserve">Untuk menjadikan </w:t>
      </w:r>
      <w:r w:rsidRPr="0037107C">
        <w:rPr>
          <w:lang w:val="id-ID"/>
        </w:rPr>
        <w:t>starter</w:t>
      </w:r>
      <w:r w:rsidRPr="0037107C">
        <w:t xml:space="preserve"> </w:t>
      </w:r>
      <w:r w:rsidRPr="0037107C">
        <w:rPr>
          <w:lang w:val="id-ID"/>
        </w:rPr>
        <w:t xml:space="preserve">dalam susu fermentasi </w:t>
      </w:r>
      <w:r w:rsidRPr="0037107C">
        <w:t xml:space="preserve">dengan melakukan peremajaan dari F1 ke F2 dengan mengambil 1 ml F1 dan dimasukkan kedalam 9 ml </w:t>
      </w:r>
      <w:r w:rsidRPr="0037107C">
        <w:rPr>
          <w:i/>
          <w:iCs/>
        </w:rPr>
        <w:t xml:space="preserve">MRS Broth </w:t>
      </w:r>
      <w:r w:rsidRPr="0037107C">
        <w:t xml:space="preserve">dan kemudian diinkubasi selama 24 jam pada suhu 37 ºC (F2). Peremajaan dilakukan setiap hari selama kegiatan penelitian. Selanjutnya dikondisikan F2 menggunakan media susu dengan ditambahkan 10% F2 ke dalam 100 ml susu </w:t>
      </w:r>
      <w:r w:rsidRPr="0037107C">
        <w:rPr>
          <w:i/>
          <w:iCs/>
        </w:rPr>
        <w:t xml:space="preserve">Ultra High Temperature </w:t>
      </w:r>
      <w:r w:rsidRPr="0037107C">
        <w:t xml:space="preserve">(UHT) dan diinkubasi pada suhu 37 ºC selama 6 jam sehingga didapatkan F3. F3 merupakan </w:t>
      </w:r>
      <w:r w:rsidRPr="0037107C">
        <w:rPr>
          <w:lang w:val="id-ID"/>
        </w:rPr>
        <w:t>starter</w:t>
      </w:r>
      <w:r w:rsidRPr="0037107C">
        <w:t xml:space="preserve"> dengan pH 5,2- 5,3 dengan kepadatan starter 10</w:t>
      </w:r>
      <w:r w:rsidRPr="0037107C">
        <w:rPr>
          <w:vertAlign w:val="superscript"/>
        </w:rPr>
        <w:t>6</w:t>
      </w:r>
      <w:r w:rsidRPr="0037107C">
        <w:t>-10</w:t>
      </w:r>
      <w:r w:rsidRPr="0037107C">
        <w:rPr>
          <w:vertAlign w:val="superscript"/>
        </w:rPr>
        <w:t>7</w:t>
      </w:r>
      <w:r w:rsidRPr="0037107C">
        <w:t xml:space="preserve"> CFU/ml</w:t>
      </w:r>
      <w:r w:rsidRPr="0037107C">
        <w:rPr>
          <w:lang w:val="id-ID"/>
        </w:rPr>
        <w:t>.</w:t>
      </w:r>
    </w:p>
    <w:p w:rsidR="003A202C" w:rsidRPr="0037107C" w:rsidRDefault="003A202C" w:rsidP="00B34AB9">
      <w:pPr>
        <w:pStyle w:val="Default"/>
        <w:spacing w:line="480" w:lineRule="auto"/>
        <w:jc w:val="both"/>
        <w:rPr>
          <w:rFonts w:ascii="Times New Roman" w:hAnsi="Times New Roman" w:cs="Times New Roman"/>
          <w:b/>
          <w:bCs/>
          <w:color w:val="auto"/>
        </w:rPr>
      </w:pPr>
      <w:r w:rsidRPr="0037107C">
        <w:rPr>
          <w:rFonts w:ascii="Times New Roman" w:hAnsi="Times New Roman" w:cs="Times New Roman"/>
          <w:b/>
          <w:bCs/>
          <w:color w:val="auto"/>
        </w:rPr>
        <w:t>Pembuatan Susu Bifidus (</w:t>
      </w:r>
      <w:r w:rsidRPr="0037107C">
        <w:rPr>
          <w:rFonts w:ascii="Times New Roman" w:hAnsi="Times New Roman" w:cs="Times New Roman"/>
          <w:b/>
          <w:bCs/>
          <w:i/>
          <w:color w:val="auto"/>
        </w:rPr>
        <w:t>Bifidus Milk</w:t>
      </w:r>
      <w:r w:rsidRPr="0037107C">
        <w:rPr>
          <w:rFonts w:ascii="Times New Roman" w:hAnsi="Times New Roman" w:cs="Times New Roman"/>
          <w:b/>
          <w:bCs/>
          <w:color w:val="auto"/>
        </w:rPr>
        <w:t>)</w:t>
      </w:r>
    </w:p>
    <w:p w:rsidR="003A202C" w:rsidRPr="00730580" w:rsidRDefault="003A202C" w:rsidP="00730580">
      <w:pPr>
        <w:pStyle w:val="Default"/>
        <w:spacing w:line="480" w:lineRule="auto"/>
        <w:ind w:firstLine="567"/>
        <w:jc w:val="both"/>
        <w:rPr>
          <w:rFonts w:ascii="Times New Roman" w:hAnsi="Times New Roman" w:cs="Times New Roman"/>
          <w:lang w:val="id-ID"/>
        </w:rPr>
      </w:pPr>
      <w:r w:rsidRPr="0037107C">
        <w:rPr>
          <w:rFonts w:ascii="Times New Roman" w:hAnsi="Times New Roman" w:cs="Times New Roman"/>
        </w:rPr>
        <w:t xml:space="preserve">Susu </w:t>
      </w:r>
      <w:r w:rsidRPr="0037107C">
        <w:rPr>
          <w:rFonts w:ascii="Times New Roman" w:hAnsi="Times New Roman" w:cs="Times New Roman"/>
          <w:lang w:val="id-ID"/>
        </w:rPr>
        <w:t xml:space="preserve">Bifidus </w:t>
      </w:r>
      <w:r w:rsidRPr="0037107C">
        <w:rPr>
          <w:rFonts w:ascii="Times New Roman" w:hAnsi="Times New Roman" w:cs="Times New Roman"/>
          <w:bCs/>
          <w:color w:val="auto"/>
        </w:rPr>
        <w:t>(</w:t>
      </w:r>
      <w:r w:rsidRPr="0037107C">
        <w:rPr>
          <w:rFonts w:ascii="Times New Roman" w:hAnsi="Times New Roman" w:cs="Times New Roman"/>
          <w:bCs/>
          <w:i/>
          <w:color w:val="auto"/>
        </w:rPr>
        <w:t>Bifidus Milk</w:t>
      </w:r>
      <w:r w:rsidRPr="0037107C">
        <w:rPr>
          <w:rFonts w:ascii="Times New Roman" w:hAnsi="Times New Roman" w:cs="Times New Roman"/>
          <w:bCs/>
          <w:color w:val="auto"/>
        </w:rPr>
        <w:t>)</w:t>
      </w:r>
      <w:r w:rsidRPr="0037107C">
        <w:rPr>
          <w:rFonts w:ascii="Times New Roman" w:hAnsi="Times New Roman" w:cs="Times New Roman"/>
          <w:bCs/>
          <w:color w:val="auto"/>
          <w:lang w:val="id-ID"/>
        </w:rPr>
        <w:t xml:space="preserve"> </w:t>
      </w:r>
      <w:r w:rsidRPr="0037107C">
        <w:rPr>
          <w:rFonts w:ascii="Times New Roman" w:hAnsi="Times New Roman" w:cs="Times New Roman"/>
          <w:lang w:val="id-ID"/>
        </w:rPr>
        <w:t xml:space="preserve">merupakan susu fermentasi dengan menggunakan </w:t>
      </w:r>
      <w:r w:rsidRPr="0037107C">
        <w:rPr>
          <w:rFonts w:ascii="Times New Roman" w:hAnsi="Times New Roman" w:cs="Times New Roman"/>
          <w:i/>
          <w:lang w:val="id-ID"/>
        </w:rPr>
        <w:t>Bifidobacterium</w:t>
      </w:r>
      <w:r w:rsidRPr="0037107C">
        <w:rPr>
          <w:rFonts w:ascii="Times New Roman" w:hAnsi="Times New Roman" w:cs="Times New Roman"/>
          <w:lang w:val="id-ID"/>
        </w:rPr>
        <w:t xml:space="preserve"> sp. </w:t>
      </w:r>
      <w:r w:rsidRPr="0037107C">
        <w:rPr>
          <w:rFonts w:ascii="Times New Roman" w:hAnsi="Times New Roman" w:cs="Times New Roman"/>
          <w:bCs/>
          <w:i/>
          <w:color w:val="auto"/>
        </w:rPr>
        <w:t>Bifidus Milk</w:t>
      </w:r>
      <w:r w:rsidRPr="0037107C">
        <w:rPr>
          <w:rFonts w:ascii="Times New Roman" w:hAnsi="Times New Roman" w:cs="Times New Roman"/>
        </w:rPr>
        <w:t xml:space="preserve"> </w:t>
      </w:r>
      <w:r w:rsidRPr="0037107C">
        <w:rPr>
          <w:rFonts w:ascii="Times New Roman" w:hAnsi="Times New Roman" w:cs="Times New Roman"/>
          <w:lang w:val="id-ID"/>
        </w:rPr>
        <w:t>dibuat dengan bahan dasar susu kambing,</w:t>
      </w:r>
      <w:r w:rsidRPr="0037107C">
        <w:rPr>
          <w:rFonts w:ascii="Times New Roman" w:hAnsi="Times New Roman" w:cs="Times New Roman"/>
        </w:rPr>
        <w:t xml:space="preserve"> dengan substitusi </w:t>
      </w:r>
      <w:r w:rsidRPr="0037107C">
        <w:rPr>
          <w:rFonts w:ascii="Times New Roman" w:hAnsi="Times New Roman" w:cs="Times New Roman"/>
        </w:rPr>
        <w:lastRenderedPageBreak/>
        <w:t>ekstrak cengkeh dengan kadar 0 dan 2%</w:t>
      </w:r>
      <w:r w:rsidRPr="0037107C">
        <w:rPr>
          <w:rFonts w:ascii="Times New Roman" w:hAnsi="Times New Roman" w:cs="Times New Roman"/>
          <w:lang w:val="id-ID"/>
        </w:rPr>
        <w:t xml:space="preserve"> (v/v)</w:t>
      </w:r>
      <w:r w:rsidRPr="0037107C">
        <w:rPr>
          <w:rFonts w:ascii="Times New Roman" w:hAnsi="Times New Roman" w:cs="Times New Roman"/>
        </w:rPr>
        <w:t xml:space="preserve">. Susu kambing segar ditambahkan dengan sediaan ekstrak cengkeh sesuai perlakuan (modifikasi </w:t>
      </w:r>
      <w:r w:rsidRPr="0037107C">
        <w:rPr>
          <w:rFonts w:ascii="Times New Roman" w:hAnsi="Times New Roman" w:cs="Times New Roman"/>
          <w:color w:val="auto"/>
        </w:rPr>
        <w:t>Winarti dan Sembiring (1998</w:t>
      </w:r>
      <w:r w:rsidRPr="0037107C">
        <w:rPr>
          <w:rFonts w:ascii="Times New Roman" w:hAnsi="Times New Roman" w:cs="Times New Roman"/>
        </w:rPr>
        <w:t>)</w:t>
      </w:r>
      <w:r w:rsidRPr="0037107C">
        <w:rPr>
          <w:rFonts w:ascii="Times New Roman" w:hAnsi="Times New Roman" w:cs="Times New Roman"/>
          <w:lang w:val="id-ID"/>
        </w:rPr>
        <w:t xml:space="preserve"> yaitu </w:t>
      </w:r>
      <w:r w:rsidRPr="0037107C">
        <w:rPr>
          <w:rFonts w:ascii="Times New Roman" w:hAnsi="Times New Roman" w:cs="Times New Roman"/>
          <w:bCs/>
          <w:i/>
          <w:color w:val="auto"/>
        </w:rPr>
        <w:t>Bifidus Milk</w:t>
      </w:r>
      <w:r w:rsidRPr="0037107C">
        <w:rPr>
          <w:rFonts w:ascii="Times New Roman" w:hAnsi="Times New Roman" w:cs="Times New Roman"/>
          <w:bCs/>
          <w:i/>
          <w:color w:val="auto"/>
          <w:lang w:val="id-ID"/>
        </w:rPr>
        <w:t xml:space="preserve"> </w:t>
      </w:r>
      <w:r w:rsidRPr="0037107C">
        <w:rPr>
          <w:rFonts w:ascii="Times New Roman" w:hAnsi="Times New Roman" w:cs="Times New Roman"/>
          <w:bCs/>
          <w:color w:val="auto"/>
          <w:lang w:val="id-ID"/>
        </w:rPr>
        <w:t>0%</w:t>
      </w:r>
      <w:r w:rsidRPr="0037107C">
        <w:rPr>
          <w:rFonts w:ascii="Times New Roman" w:hAnsi="Times New Roman" w:cs="Times New Roman"/>
          <w:bCs/>
          <w:i/>
          <w:color w:val="auto"/>
          <w:lang w:val="id-ID"/>
        </w:rPr>
        <w:t xml:space="preserve"> </w:t>
      </w:r>
      <w:r w:rsidRPr="0037107C">
        <w:rPr>
          <w:rFonts w:ascii="Times New Roman" w:hAnsi="Times New Roman" w:cs="Times New Roman"/>
          <w:bCs/>
          <w:color w:val="auto"/>
          <w:lang w:val="id-ID"/>
        </w:rPr>
        <w:t xml:space="preserve">(BM0) dan </w:t>
      </w:r>
      <w:r w:rsidRPr="0037107C">
        <w:rPr>
          <w:rFonts w:ascii="Times New Roman" w:hAnsi="Times New Roman" w:cs="Times New Roman"/>
          <w:bCs/>
          <w:i/>
          <w:color w:val="auto"/>
        </w:rPr>
        <w:t>Bifidus Milk</w:t>
      </w:r>
      <w:r w:rsidRPr="0037107C">
        <w:rPr>
          <w:rFonts w:ascii="Times New Roman" w:hAnsi="Times New Roman" w:cs="Times New Roman"/>
          <w:bCs/>
          <w:i/>
          <w:color w:val="auto"/>
          <w:lang w:val="id-ID"/>
        </w:rPr>
        <w:t xml:space="preserve"> </w:t>
      </w:r>
      <w:r w:rsidRPr="0037107C">
        <w:rPr>
          <w:rFonts w:ascii="Times New Roman" w:hAnsi="Times New Roman" w:cs="Times New Roman"/>
          <w:bCs/>
          <w:color w:val="auto"/>
          <w:lang w:val="id-ID"/>
        </w:rPr>
        <w:t>2% (BM2)</w:t>
      </w:r>
      <w:r w:rsidRPr="0037107C">
        <w:rPr>
          <w:rFonts w:ascii="Times New Roman" w:hAnsi="Times New Roman" w:cs="Times New Roman"/>
        </w:rPr>
        <w:t xml:space="preserve">. Campuran tersebut dipasteurisasi pada suhu 85°C selama 30 menit diikuti pendinginan sampai suhu 40°C. Sehingga </w:t>
      </w:r>
      <w:r w:rsidRPr="0037107C">
        <w:rPr>
          <w:rFonts w:ascii="Times New Roman" w:hAnsi="Times New Roman" w:cs="Times New Roman"/>
          <w:lang w:val="id-ID"/>
        </w:rPr>
        <w:t xml:space="preserve">antara </w:t>
      </w:r>
      <w:r w:rsidRPr="0037107C">
        <w:rPr>
          <w:rFonts w:ascii="Times New Roman" w:hAnsi="Times New Roman" w:cs="Times New Roman"/>
        </w:rPr>
        <w:t xml:space="preserve">susu kambing segar dan ekstrak cengkeh ditambahkan </w:t>
      </w:r>
      <w:r w:rsidRPr="0037107C">
        <w:rPr>
          <w:rFonts w:ascii="Times New Roman" w:hAnsi="Times New Roman" w:cs="Times New Roman"/>
          <w:lang w:val="id-ID"/>
        </w:rPr>
        <w:t xml:space="preserve">sebelum pasteurisasi </w:t>
      </w:r>
      <w:r w:rsidRPr="0037107C">
        <w:rPr>
          <w:rFonts w:ascii="Times New Roman" w:hAnsi="Times New Roman" w:cs="Times New Roman"/>
        </w:rPr>
        <w:t xml:space="preserve">dan ikut dipasteurisasi. </w:t>
      </w:r>
      <w:r w:rsidRPr="00730580">
        <w:rPr>
          <w:rFonts w:ascii="Times New Roman" w:hAnsi="Times New Roman" w:cs="Times New Roman"/>
          <w:bCs/>
          <w:color w:val="auto"/>
          <w:lang w:val="id-ID"/>
        </w:rPr>
        <w:t xml:space="preserve">Selanjutnya </w:t>
      </w:r>
      <w:r w:rsidRPr="00730580">
        <w:rPr>
          <w:rFonts w:ascii="Times New Roman" w:hAnsi="Times New Roman" w:cs="Times New Roman"/>
        </w:rPr>
        <w:t>fermentasi</w:t>
      </w:r>
      <w:r w:rsidRPr="0037107C">
        <w:rPr>
          <w:rFonts w:ascii="Times New Roman" w:hAnsi="Times New Roman" w:cs="Times New Roman"/>
        </w:rPr>
        <w:t xml:space="preserve"> dengan probiotik diawali dengan inokulasi starter yang telah dipersiapkan sebanyak 10% v/v starter </w:t>
      </w:r>
      <w:r w:rsidRPr="0037107C">
        <w:rPr>
          <w:rFonts w:ascii="Times New Roman" w:hAnsi="Times New Roman" w:cs="Times New Roman"/>
          <w:i/>
          <w:iCs/>
        </w:rPr>
        <w:t>B. bifidum</w:t>
      </w:r>
      <w:r w:rsidRPr="0037107C">
        <w:rPr>
          <w:rFonts w:ascii="Times New Roman" w:hAnsi="Times New Roman" w:cs="Times New Roman"/>
          <w:i/>
          <w:iCs/>
          <w:lang w:val="id-ID"/>
        </w:rPr>
        <w:t xml:space="preserve"> </w:t>
      </w:r>
      <w:r w:rsidRPr="0037107C">
        <w:rPr>
          <w:rFonts w:ascii="Times New Roman" w:hAnsi="Times New Roman" w:cs="Times New Roman"/>
        </w:rPr>
        <w:t>dengan kepadatan starter 10</w:t>
      </w:r>
      <w:r w:rsidRPr="0037107C">
        <w:rPr>
          <w:rFonts w:ascii="Times New Roman" w:hAnsi="Times New Roman" w:cs="Times New Roman"/>
          <w:vertAlign w:val="superscript"/>
        </w:rPr>
        <w:t>6</w:t>
      </w:r>
      <w:r w:rsidRPr="0037107C">
        <w:rPr>
          <w:rFonts w:ascii="Times New Roman" w:hAnsi="Times New Roman" w:cs="Times New Roman"/>
        </w:rPr>
        <w:t>-10</w:t>
      </w:r>
      <w:r w:rsidRPr="0037107C">
        <w:rPr>
          <w:rFonts w:ascii="Times New Roman" w:hAnsi="Times New Roman" w:cs="Times New Roman"/>
          <w:vertAlign w:val="superscript"/>
        </w:rPr>
        <w:t>7</w:t>
      </w:r>
      <w:r w:rsidRPr="0037107C">
        <w:rPr>
          <w:rFonts w:ascii="Times New Roman" w:hAnsi="Times New Roman" w:cs="Times New Roman"/>
        </w:rPr>
        <w:t xml:space="preserve"> CFU/ml. Setelah itu diinkubasi pada suhu 37°C selama 9 jam hingga jumlah bakteri mencapai 10</w:t>
      </w:r>
      <w:r w:rsidRPr="0037107C">
        <w:rPr>
          <w:rFonts w:ascii="Times New Roman" w:hAnsi="Times New Roman" w:cs="Times New Roman"/>
          <w:vertAlign w:val="superscript"/>
        </w:rPr>
        <w:t>7</w:t>
      </w:r>
      <w:r w:rsidRPr="0037107C">
        <w:rPr>
          <w:rFonts w:ascii="Times New Roman" w:hAnsi="Times New Roman" w:cs="Times New Roman"/>
        </w:rPr>
        <w:t>-10</w:t>
      </w:r>
      <w:r w:rsidRPr="0037107C">
        <w:rPr>
          <w:rFonts w:ascii="Times New Roman" w:hAnsi="Times New Roman" w:cs="Times New Roman"/>
          <w:vertAlign w:val="superscript"/>
        </w:rPr>
        <w:t>8</w:t>
      </w:r>
      <w:r w:rsidRPr="0037107C">
        <w:rPr>
          <w:rFonts w:ascii="Times New Roman" w:hAnsi="Times New Roman" w:cs="Times New Roman"/>
        </w:rPr>
        <w:t xml:space="preserve"> CFU/ml dan pH 5,2-5,3. Susu fermentasi disimpan dalam refrigerator dengan suhu 5 ºC</w:t>
      </w:r>
      <w:r w:rsidRPr="0037107C">
        <w:rPr>
          <w:rFonts w:ascii="Times New Roman" w:hAnsi="Times New Roman" w:cs="Times New Roman"/>
          <w:lang w:val="id-ID"/>
        </w:rPr>
        <w:t xml:space="preserve"> (</w:t>
      </w:r>
      <w:r w:rsidRPr="0037107C">
        <w:rPr>
          <w:rFonts w:ascii="Times New Roman" w:hAnsi="Times New Roman" w:cs="Times New Roman"/>
        </w:rPr>
        <w:t>Lankaputhra dan Shah</w:t>
      </w:r>
      <w:r w:rsidRPr="0037107C">
        <w:rPr>
          <w:rFonts w:ascii="Times New Roman" w:hAnsi="Times New Roman" w:cs="Times New Roman"/>
          <w:lang w:val="id-ID"/>
        </w:rPr>
        <w:t xml:space="preserve">, </w:t>
      </w:r>
      <w:r w:rsidRPr="0037107C">
        <w:rPr>
          <w:rFonts w:ascii="Times New Roman" w:hAnsi="Times New Roman" w:cs="Times New Roman"/>
        </w:rPr>
        <w:t>1997)</w:t>
      </w:r>
      <w:r w:rsidRPr="0037107C">
        <w:rPr>
          <w:rFonts w:ascii="Times New Roman" w:hAnsi="Times New Roman" w:cs="Times New Roman"/>
          <w:lang w:val="id-ID"/>
        </w:rPr>
        <w:t>.</w:t>
      </w:r>
    </w:p>
    <w:p w:rsidR="003A202C" w:rsidRPr="008C3B8C" w:rsidRDefault="003A202C" w:rsidP="00730580">
      <w:pPr>
        <w:spacing w:line="480" w:lineRule="auto"/>
        <w:jc w:val="both"/>
        <w:rPr>
          <w:b/>
          <w:bCs/>
          <w:lang w:val="id-ID"/>
        </w:rPr>
      </w:pPr>
      <w:r w:rsidRPr="0037107C">
        <w:rPr>
          <w:b/>
          <w:bCs/>
          <w:lang w:val="pt-BR"/>
        </w:rPr>
        <w:t xml:space="preserve">Uji </w:t>
      </w:r>
      <w:r>
        <w:rPr>
          <w:b/>
          <w:bCs/>
          <w:lang w:val="id-ID"/>
        </w:rPr>
        <w:t>Viabilitas Probiotik</w:t>
      </w:r>
    </w:p>
    <w:p w:rsidR="003A202C" w:rsidRPr="00730580" w:rsidRDefault="003A202C" w:rsidP="00730580">
      <w:pPr>
        <w:spacing w:line="480" w:lineRule="auto"/>
        <w:ind w:firstLine="567"/>
        <w:jc w:val="both"/>
      </w:pPr>
      <w:r w:rsidRPr="0037107C">
        <w:rPr>
          <w:lang w:val="sv-SE"/>
        </w:rPr>
        <w:t xml:space="preserve">Perhitungan total bakteri </w:t>
      </w:r>
      <w:r w:rsidRPr="0037107C">
        <w:t xml:space="preserve">probiotik menggunakan media MRS agar yang ditambah dengan </w:t>
      </w:r>
      <w:r w:rsidRPr="0037107C">
        <w:rPr>
          <w:i/>
        </w:rPr>
        <w:t xml:space="preserve">bile salt </w:t>
      </w:r>
      <w:r w:rsidRPr="0037107C">
        <w:t>0,15% (w/v) (Vinderola dan Reinheimer, 1999).</w:t>
      </w:r>
      <w:r w:rsidRPr="0037107C">
        <w:rPr>
          <w:lang w:val="id-ID"/>
        </w:rPr>
        <w:t xml:space="preserve"> Pengujian viabilitas probiotik menggunakan metode </w:t>
      </w:r>
      <w:r w:rsidRPr="0037107C">
        <w:rPr>
          <w:i/>
          <w:iCs/>
        </w:rPr>
        <w:t>Total Plate Count</w:t>
      </w:r>
      <w:r w:rsidRPr="0037107C">
        <w:rPr>
          <w:lang w:val="id-ID"/>
        </w:rPr>
        <w:t xml:space="preserve"> (TPC) </w:t>
      </w:r>
      <w:r w:rsidRPr="0037107C">
        <w:t xml:space="preserve">yang dilakukan adalah untuk mengetahui jumlah bakteri yang terdapat pada sampel. Angka lempeng total yaitu jumlah bakteri mesofil aerob yang hidup pada sampel. Bakteri mesofil aerob adalah golongan bakteri yang tumbuh baik pada suhu 25-40˚C dalam suasana mengandung asam. Hitung bakteri dengan mencatat pertumbuhan koloni pada masing-masing cawan yang mengandung 25-250 koloni dan menghitung jumlah bakteri yang tumbuh dengan </w:t>
      </w:r>
      <w:r w:rsidRPr="0037107C">
        <w:rPr>
          <w:i/>
          <w:iCs/>
        </w:rPr>
        <w:t xml:space="preserve">colony counter </w:t>
      </w:r>
      <w:r w:rsidRPr="0037107C">
        <w:t xml:space="preserve">(Wahyu, dkk., 2012). </w:t>
      </w:r>
    </w:p>
    <w:p w:rsidR="003A202C" w:rsidRPr="003A202C" w:rsidRDefault="003A202C" w:rsidP="00B34AB9">
      <w:pPr>
        <w:spacing w:line="480" w:lineRule="auto"/>
        <w:jc w:val="both"/>
      </w:pPr>
      <w:r w:rsidRPr="0037107C">
        <w:rPr>
          <w:b/>
        </w:rPr>
        <w:t>Uji aktivitas antibakteri terhadap patogen</w:t>
      </w:r>
      <w:r w:rsidRPr="0037107C">
        <w:rPr>
          <w:b/>
          <w:bCs/>
          <w:lang w:val="id-ID"/>
        </w:rPr>
        <w:t xml:space="preserve"> </w:t>
      </w:r>
      <w:r w:rsidRPr="0037107C">
        <w:rPr>
          <w:b/>
          <w:bCs/>
          <w:lang w:val="id-ID" w:eastAsia="id-ID"/>
        </w:rPr>
        <w:t>dengan Metode Difusi Sumur Agar</w:t>
      </w:r>
    </w:p>
    <w:p w:rsidR="003A202C" w:rsidRPr="00730580" w:rsidRDefault="003A202C" w:rsidP="00730580">
      <w:pPr>
        <w:pStyle w:val="Default"/>
        <w:spacing w:line="480" w:lineRule="auto"/>
        <w:ind w:firstLine="567"/>
        <w:jc w:val="both"/>
        <w:rPr>
          <w:rFonts w:ascii="Times New Roman" w:hAnsi="Times New Roman" w:cs="Times New Roman"/>
          <w:bCs/>
          <w:color w:val="auto"/>
          <w:lang w:val="id-ID"/>
        </w:rPr>
      </w:pPr>
      <w:r w:rsidRPr="0037107C">
        <w:rPr>
          <w:rFonts w:ascii="Times New Roman" w:hAnsi="Times New Roman" w:cs="Times New Roman"/>
        </w:rPr>
        <w:t>Deteksi antibakteri terhadap patogen dilakukan menurut metode yang dikemukakan</w:t>
      </w:r>
      <w:r w:rsidRPr="0037107C">
        <w:rPr>
          <w:rFonts w:ascii="Times New Roman" w:hAnsi="Times New Roman" w:cs="Times New Roman"/>
          <w:b/>
        </w:rPr>
        <w:t xml:space="preserve"> </w:t>
      </w:r>
      <w:r w:rsidRPr="0037107C">
        <w:rPr>
          <w:rFonts w:ascii="Times New Roman" w:hAnsi="Times New Roman" w:cs="Times New Roman"/>
        </w:rPr>
        <w:t xml:space="preserve">oleh Jacobsen </w:t>
      </w:r>
      <w:r w:rsidRPr="0037107C">
        <w:rPr>
          <w:rFonts w:ascii="Times New Roman" w:hAnsi="Times New Roman" w:cs="Times New Roman"/>
          <w:i/>
        </w:rPr>
        <w:t>et al</w:t>
      </w:r>
      <w:r w:rsidRPr="0037107C">
        <w:rPr>
          <w:rFonts w:ascii="Times New Roman" w:hAnsi="Times New Roman" w:cs="Times New Roman"/>
        </w:rPr>
        <w:t xml:space="preserve">. (1999). Pada permukaan cawan dituang sekitar 15 ml larutan 1,8% agar. Setelah memadat, dibuat sumuran dengan meletakkan lempeng berdiameter 1 cm dan kemudian di sekeliling lempeng dituang 12 ml MRS agar 1,2% yang telah ditambahkan 5% kultur patogen yaitu </w:t>
      </w:r>
      <w:r w:rsidRPr="0037107C">
        <w:rPr>
          <w:rFonts w:ascii="Times New Roman" w:hAnsi="Times New Roman" w:cs="Times New Roman"/>
          <w:i/>
        </w:rPr>
        <w:t xml:space="preserve">Staphylococcus aureus </w:t>
      </w:r>
      <w:r w:rsidRPr="0037107C">
        <w:rPr>
          <w:rFonts w:ascii="Times New Roman" w:hAnsi="Times New Roman" w:cs="Times New Roman"/>
          <w:lang w:val="id-ID"/>
        </w:rPr>
        <w:t xml:space="preserve">dan </w:t>
      </w:r>
      <w:r w:rsidRPr="0037107C">
        <w:rPr>
          <w:rFonts w:ascii="Times New Roman" w:hAnsi="Times New Roman" w:cs="Times New Roman"/>
          <w:i/>
          <w:iCs/>
        </w:rPr>
        <w:t>Salmonella typhimurium</w:t>
      </w:r>
      <w:r w:rsidRPr="0037107C">
        <w:rPr>
          <w:rFonts w:ascii="Times New Roman" w:hAnsi="Times New Roman" w:cs="Times New Roman"/>
          <w:i/>
          <w:iCs/>
          <w:lang w:val="id-ID"/>
        </w:rPr>
        <w:t xml:space="preserve"> </w:t>
      </w:r>
      <w:r w:rsidRPr="0037107C">
        <w:rPr>
          <w:rFonts w:ascii="Times New Roman" w:hAnsi="Times New Roman" w:cs="Times New Roman"/>
          <w:lang w:val="id-ID"/>
        </w:rPr>
        <w:t xml:space="preserve">yang diperoleh dari Pusat Studi </w:t>
      </w:r>
      <w:r w:rsidRPr="0037107C">
        <w:rPr>
          <w:rFonts w:ascii="Times New Roman" w:hAnsi="Times New Roman" w:cs="Times New Roman"/>
          <w:lang w:val="id-ID"/>
        </w:rPr>
        <w:lastRenderedPageBreak/>
        <w:t xml:space="preserve">Pangan dan Gizi, UGM. </w:t>
      </w:r>
      <w:r w:rsidRPr="0037107C">
        <w:rPr>
          <w:rFonts w:ascii="Times New Roman" w:hAnsi="Times New Roman" w:cs="Times New Roman"/>
        </w:rPr>
        <w:t xml:space="preserve">Setelah memadat, pada sumuran kemudian ditambahkan 20 µl isolat BAL dan kemudian diinkubasi pada suhu 37ºC selama 48 jam. Setelah 48 jam inkubasi, zona penghambatan diukur. </w:t>
      </w:r>
      <w:r w:rsidRPr="0037107C">
        <w:rPr>
          <w:rFonts w:ascii="Times New Roman" w:hAnsi="Times New Roman" w:cs="Times New Roman"/>
          <w:lang w:val="id-ID" w:eastAsia="id-ID"/>
        </w:rPr>
        <w:t>Zona bening yang terbentuk diukur dengan menggunakan jangka sorong.</w:t>
      </w:r>
      <w:r w:rsidRPr="0037107C">
        <w:rPr>
          <w:rFonts w:ascii="Times New Roman" w:hAnsi="Times New Roman" w:cs="Times New Roman"/>
        </w:rPr>
        <w:t xml:space="preserve"> Zona jernih dengan ukuran lebih dari 2 mm pada sekeliling sumuran diindikasikan sebagai penghambatan positif.</w:t>
      </w:r>
      <w:r w:rsidRPr="0037107C">
        <w:rPr>
          <w:rFonts w:ascii="Times New Roman" w:hAnsi="Times New Roman" w:cs="Times New Roman"/>
          <w:lang w:val="id-ID"/>
        </w:rPr>
        <w:t xml:space="preserve"> </w:t>
      </w:r>
      <w:r w:rsidRPr="0037107C">
        <w:rPr>
          <w:rFonts w:ascii="Times New Roman" w:hAnsi="Times New Roman" w:cs="Times New Roman"/>
          <w:lang w:val="id-ID" w:eastAsia="id-ID"/>
        </w:rPr>
        <w:t xml:space="preserve">Pengujian aktivitas antibakteri menggunakan sampel </w:t>
      </w:r>
      <w:r w:rsidRPr="0037107C">
        <w:rPr>
          <w:rFonts w:ascii="Times New Roman" w:hAnsi="Times New Roman" w:cs="Times New Roman"/>
          <w:bCs/>
          <w:i/>
          <w:color w:val="auto"/>
        </w:rPr>
        <w:t>Bifidus Milk</w:t>
      </w:r>
      <w:r w:rsidRPr="0037107C">
        <w:rPr>
          <w:rFonts w:ascii="Times New Roman" w:hAnsi="Times New Roman" w:cs="Times New Roman"/>
          <w:lang w:val="id-ID" w:eastAsia="id-ID"/>
        </w:rPr>
        <w:t xml:space="preserve"> sama dengan metode pengujian aktivitas </w:t>
      </w:r>
      <w:r w:rsidRPr="00D236DE">
        <w:rPr>
          <w:rFonts w:ascii="Times New Roman" w:hAnsi="Times New Roman" w:cs="Times New Roman"/>
          <w:lang w:val="id-ID" w:eastAsia="id-ID"/>
        </w:rPr>
        <w:t xml:space="preserve">antibakteri dengan menggunakan isolat BAL. Pada pengujian ini isolat BAL diganti dengan sampel </w:t>
      </w:r>
      <w:r w:rsidRPr="00D236DE">
        <w:rPr>
          <w:rFonts w:ascii="Times New Roman" w:hAnsi="Times New Roman" w:cs="Times New Roman"/>
          <w:bCs/>
          <w:i/>
          <w:color w:val="auto"/>
        </w:rPr>
        <w:t>Bifidus Mil</w:t>
      </w:r>
      <w:r w:rsidRPr="00D236DE">
        <w:rPr>
          <w:rFonts w:ascii="Times New Roman" w:hAnsi="Times New Roman" w:cs="Times New Roman"/>
          <w:bCs/>
          <w:i/>
          <w:color w:val="auto"/>
          <w:lang w:val="id-ID"/>
        </w:rPr>
        <w:t xml:space="preserve">k </w:t>
      </w:r>
      <w:r w:rsidRPr="00D236DE">
        <w:rPr>
          <w:rFonts w:ascii="Times New Roman" w:hAnsi="Times New Roman" w:cs="Times New Roman"/>
          <w:bCs/>
          <w:color w:val="auto"/>
          <w:lang w:val="id-ID"/>
        </w:rPr>
        <w:t>sesuai perlakuan yaitu BM0 dan BM2.</w:t>
      </w:r>
    </w:p>
    <w:p w:rsidR="003A202C" w:rsidRPr="003A202C" w:rsidRDefault="003A202C" w:rsidP="00B34AB9">
      <w:pPr>
        <w:pStyle w:val="Default"/>
        <w:spacing w:line="480" w:lineRule="auto"/>
        <w:jc w:val="both"/>
        <w:rPr>
          <w:rFonts w:ascii="Times New Roman" w:hAnsi="Times New Roman" w:cs="Times New Roman"/>
          <w:lang w:val="id-ID"/>
        </w:rPr>
      </w:pPr>
      <w:r w:rsidRPr="00D236DE">
        <w:rPr>
          <w:rFonts w:ascii="Times New Roman" w:hAnsi="Times New Roman" w:cs="Times New Roman"/>
          <w:b/>
          <w:lang w:val="id-ID"/>
        </w:rPr>
        <w:t>Pengujian Total Bakteri</w:t>
      </w:r>
    </w:p>
    <w:p w:rsidR="003A202C" w:rsidRPr="00D236DE" w:rsidRDefault="003A202C" w:rsidP="00B34AB9">
      <w:pPr>
        <w:spacing w:line="480" w:lineRule="auto"/>
        <w:ind w:firstLine="567"/>
        <w:jc w:val="both"/>
        <w:rPr>
          <w:lang w:val="id-ID"/>
        </w:rPr>
      </w:pPr>
      <w:r w:rsidRPr="00D236DE">
        <w:rPr>
          <w:color w:val="000000"/>
        </w:rPr>
        <w:t>Metode yang digunakan untuk menghitung total bakteri adalah TPC (</w:t>
      </w:r>
      <w:r w:rsidRPr="00D236DE">
        <w:rPr>
          <w:i/>
          <w:iCs/>
          <w:color w:val="000000"/>
        </w:rPr>
        <w:t>Total Plate Count</w:t>
      </w:r>
      <w:r w:rsidRPr="00D236DE">
        <w:rPr>
          <w:color w:val="000000"/>
        </w:rPr>
        <w:t>)</w:t>
      </w:r>
      <w:r w:rsidRPr="00D236DE">
        <w:rPr>
          <w:color w:val="000000"/>
          <w:lang w:val="id-ID"/>
        </w:rPr>
        <w:t xml:space="preserve"> dengan menggunakan media </w:t>
      </w:r>
      <w:r w:rsidRPr="00D236DE">
        <w:rPr>
          <w:i/>
          <w:iCs/>
        </w:rPr>
        <w:t xml:space="preserve">Plate Count Agar </w:t>
      </w:r>
      <w:r w:rsidRPr="00D236DE">
        <w:rPr>
          <w:iCs/>
          <w:lang w:val="id-ID"/>
        </w:rPr>
        <w:t>(</w:t>
      </w:r>
      <w:r w:rsidRPr="00D236DE">
        <w:t>PCA</w:t>
      </w:r>
      <w:r w:rsidRPr="00D236DE">
        <w:rPr>
          <w:lang w:val="id-ID"/>
        </w:rPr>
        <w:t>)</w:t>
      </w:r>
      <w:r w:rsidRPr="00D236DE">
        <w:rPr>
          <w:color w:val="000000"/>
          <w:lang w:val="id-ID"/>
        </w:rPr>
        <w:t xml:space="preserve">. </w:t>
      </w:r>
      <w:r w:rsidRPr="00D236DE">
        <w:rPr>
          <w:color w:val="000000"/>
        </w:rPr>
        <w:t xml:space="preserve">Prinsip pengujian ini adalah </w:t>
      </w:r>
      <w:r w:rsidRPr="00D236DE">
        <w:rPr>
          <w:i/>
          <w:color w:val="000000"/>
          <w:lang w:val="id-ID"/>
        </w:rPr>
        <w:t xml:space="preserve">Bifidus milk </w:t>
      </w:r>
      <w:r w:rsidRPr="00D236DE">
        <w:rPr>
          <w:color w:val="000000"/>
          <w:lang w:val="id-ID"/>
        </w:rPr>
        <w:t>baik BM0 dan BM2</w:t>
      </w:r>
      <w:r w:rsidRPr="00D236DE">
        <w:rPr>
          <w:color w:val="000000"/>
        </w:rPr>
        <w:t xml:space="preserve"> dihomogenkan dan dilakukan be</w:t>
      </w:r>
      <w:r w:rsidRPr="00D236DE">
        <w:rPr>
          <w:color w:val="000000"/>
          <w:lang w:val="id-ID"/>
        </w:rPr>
        <w:t>b</w:t>
      </w:r>
      <w:r w:rsidRPr="00D236DE">
        <w:rPr>
          <w:color w:val="000000"/>
        </w:rPr>
        <w:t xml:space="preserve">erapa kali pengenceran </w:t>
      </w:r>
      <w:r>
        <w:rPr>
          <w:color w:val="000000"/>
          <w:lang w:val="id-ID"/>
        </w:rPr>
        <w:t>dengan menuang 1 ml sampel</w:t>
      </w:r>
      <w:r w:rsidRPr="00D236DE">
        <w:rPr>
          <w:color w:val="000000"/>
        </w:rPr>
        <w:t>, setelah itu kemudian diinkubasi pada suhu kurang lebih 37</w:t>
      </w:r>
      <w:r w:rsidRPr="00D236DE">
        <w:rPr>
          <w:color w:val="000000"/>
          <w:vertAlign w:val="superscript"/>
        </w:rPr>
        <w:t>o</w:t>
      </w:r>
      <w:r w:rsidRPr="00D236DE">
        <w:rPr>
          <w:color w:val="000000"/>
        </w:rPr>
        <w:t xml:space="preserve">C selama 24 sampai 48 jam, maka didapat total kuman dengan cara mengalikan jumlah koloni yang ada dengan tingkat pengenceran. Hasil yang dihitung adalah </w:t>
      </w:r>
      <w:r w:rsidRPr="00D236DE">
        <w:rPr>
          <w:i/>
          <w:iCs/>
          <w:color w:val="000000"/>
        </w:rPr>
        <w:t xml:space="preserve">plate </w:t>
      </w:r>
      <w:r w:rsidRPr="00D236DE">
        <w:rPr>
          <w:color w:val="000000"/>
        </w:rPr>
        <w:t>yang mengandung 30 sampai 300 koloni. Metode ini dilakukan dengan menanam bakteri menggunakan media agar. Sebelum dilakukan penanaman bakteri, alat-alat dan larutan NaCl yang akan digunakan disterilisasi terlebih dahulu</w:t>
      </w:r>
      <w:r>
        <w:rPr>
          <w:color w:val="000000"/>
          <w:lang w:val="id-ID"/>
        </w:rPr>
        <w:t xml:space="preserve"> (Waluyo, 2008).</w:t>
      </w:r>
    </w:p>
    <w:p w:rsidR="008C76B6" w:rsidRDefault="008C76B6" w:rsidP="00B34AB9">
      <w:pPr>
        <w:pStyle w:val="Body"/>
        <w:spacing w:line="480" w:lineRule="auto"/>
        <w:ind w:firstLine="0"/>
        <w:rPr>
          <w:rFonts w:asciiTheme="majorBidi" w:hAnsiTheme="majorBidi" w:cstheme="majorBidi"/>
          <w:b/>
          <w:sz w:val="24"/>
          <w:szCs w:val="24"/>
          <w:lang w:val="id-ID"/>
        </w:rPr>
      </w:pPr>
    </w:p>
    <w:p w:rsidR="0017119C" w:rsidRPr="00747556" w:rsidRDefault="00524A28" w:rsidP="00B34AB9">
      <w:pPr>
        <w:pStyle w:val="Body"/>
        <w:spacing w:line="480" w:lineRule="auto"/>
        <w:ind w:firstLine="0"/>
        <w:rPr>
          <w:rFonts w:asciiTheme="majorBidi" w:hAnsiTheme="majorBidi" w:cstheme="majorBidi"/>
          <w:sz w:val="24"/>
          <w:szCs w:val="24"/>
          <w:lang w:val="id-ID"/>
        </w:rPr>
      </w:pPr>
      <w:r w:rsidRPr="00747556">
        <w:rPr>
          <w:rFonts w:asciiTheme="majorBidi" w:hAnsiTheme="majorBidi" w:cstheme="majorBidi"/>
          <w:b/>
          <w:sz w:val="24"/>
          <w:szCs w:val="24"/>
          <w:lang w:val="id-ID"/>
        </w:rPr>
        <w:t>HASIL DAN PEMBAHASAN</w:t>
      </w:r>
      <w:r w:rsidRPr="00747556">
        <w:rPr>
          <w:rFonts w:asciiTheme="majorBidi" w:hAnsiTheme="majorBidi" w:cstheme="majorBidi"/>
          <w:sz w:val="24"/>
          <w:szCs w:val="24"/>
          <w:lang w:val="id-ID"/>
        </w:rPr>
        <w:t xml:space="preserve"> </w:t>
      </w:r>
    </w:p>
    <w:p w:rsidR="003A202C" w:rsidRPr="0037107C" w:rsidRDefault="003A202C" w:rsidP="00B34AB9">
      <w:pPr>
        <w:spacing w:line="480" w:lineRule="auto"/>
        <w:rPr>
          <w:b/>
          <w:lang w:val="id-ID"/>
        </w:rPr>
      </w:pPr>
      <w:r w:rsidRPr="0037107C">
        <w:rPr>
          <w:b/>
          <w:lang w:val="id-ID"/>
        </w:rPr>
        <w:t xml:space="preserve">Viabilitas </w:t>
      </w:r>
      <w:r w:rsidRPr="0037107C">
        <w:rPr>
          <w:b/>
          <w:i/>
        </w:rPr>
        <w:t xml:space="preserve">Bifidobacterium bifidum </w:t>
      </w:r>
      <w:r w:rsidRPr="0037107C">
        <w:rPr>
          <w:b/>
          <w:lang w:val="id-ID"/>
        </w:rPr>
        <w:t xml:space="preserve">dalam </w:t>
      </w:r>
      <w:r w:rsidRPr="0037107C">
        <w:rPr>
          <w:b/>
          <w:i/>
          <w:lang w:val="id-ID"/>
        </w:rPr>
        <w:t>Bifidus milk</w:t>
      </w:r>
    </w:p>
    <w:p w:rsidR="003A202C" w:rsidRPr="0037107C" w:rsidRDefault="003A202C" w:rsidP="00B34AB9">
      <w:pPr>
        <w:spacing w:line="480" w:lineRule="auto"/>
        <w:ind w:firstLine="720"/>
        <w:jc w:val="both"/>
        <w:rPr>
          <w:bCs/>
          <w:lang w:val="id-ID"/>
        </w:rPr>
      </w:pPr>
      <w:r w:rsidRPr="0037107C">
        <w:t>Penghitungan total probiotik dilakukan untuk mengetahui jumlah probiotik hidup (</w:t>
      </w:r>
      <w:r w:rsidRPr="0037107C">
        <w:rPr>
          <w:i/>
        </w:rPr>
        <w:t>viable</w:t>
      </w:r>
      <w:r w:rsidRPr="0037107C">
        <w:t xml:space="preserve">) dalam </w:t>
      </w:r>
      <w:r w:rsidRPr="0037107C">
        <w:rPr>
          <w:i/>
          <w:lang w:val="id-ID"/>
        </w:rPr>
        <w:t>Bifidus milk</w:t>
      </w:r>
      <w:r w:rsidRPr="0037107C">
        <w:t xml:space="preserve">. </w:t>
      </w:r>
      <w:r w:rsidRPr="0037107C">
        <w:rPr>
          <w:bCs/>
        </w:rPr>
        <w:t xml:space="preserve">Total </w:t>
      </w:r>
      <w:r w:rsidRPr="0037107C">
        <w:rPr>
          <w:bCs/>
          <w:i/>
        </w:rPr>
        <w:t xml:space="preserve">Bifidobacterium bifidum </w:t>
      </w:r>
      <w:r w:rsidRPr="0037107C">
        <w:rPr>
          <w:bCs/>
        </w:rPr>
        <w:t xml:space="preserve">sebagai probiotik pada </w:t>
      </w:r>
      <w:r w:rsidRPr="0037107C">
        <w:rPr>
          <w:i/>
          <w:lang w:val="id-ID"/>
        </w:rPr>
        <w:t>Bifidus milk</w:t>
      </w:r>
      <w:r w:rsidRPr="0037107C">
        <w:rPr>
          <w:bCs/>
        </w:rPr>
        <w:t xml:space="preserve"> ekstrak </w:t>
      </w:r>
      <w:r w:rsidRPr="0037107C">
        <w:rPr>
          <w:bCs/>
          <w:lang w:val="id-ID"/>
        </w:rPr>
        <w:t>cengkeh 2% (BM2)</w:t>
      </w:r>
      <w:r w:rsidRPr="0037107C">
        <w:rPr>
          <w:bCs/>
        </w:rPr>
        <w:t xml:space="preserve"> dan tanpa ekstrak </w:t>
      </w:r>
      <w:r w:rsidRPr="0037107C">
        <w:rPr>
          <w:bCs/>
          <w:lang w:val="id-ID"/>
        </w:rPr>
        <w:t>cengkeh (BM0)</w:t>
      </w:r>
      <w:r w:rsidRPr="0037107C">
        <w:rPr>
          <w:bCs/>
        </w:rPr>
        <w:t xml:space="preserve"> sebagai kontrol dapat dilihat pada Tabel </w:t>
      </w:r>
      <w:r w:rsidRPr="0037107C">
        <w:rPr>
          <w:bCs/>
          <w:lang w:val="id-ID"/>
        </w:rPr>
        <w:t>1.</w:t>
      </w:r>
    </w:p>
    <w:p w:rsidR="003A202C" w:rsidRPr="0037107C" w:rsidRDefault="003A202C" w:rsidP="003A202C">
      <w:pPr>
        <w:jc w:val="center"/>
        <w:rPr>
          <w:bCs/>
        </w:rPr>
      </w:pPr>
      <w:r w:rsidRPr="0037107C">
        <w:rPr>
          <w:bCs/>
        </w:rPr>
        <w:lastRenderedPageBreak/>
        <w:t xml:space="preserve">Tabel </w:t>
      </w:r>
      <w:r w:rsidRPr="0037107C">
        <w:rPr>
          <w:bCs/>
          <w:lang w:val="id-ID"/>
        </w:rPr>
        <w:t>1</w:t>
      </w:r>
      <w:r w:rsidRPr="0037107C">
        <w:rPr>
          <w:bCs/>
        </w:rPr>
        <w:t xml:space="preserve">. Total </w:t>
      </w:r>
      <w:r w:rsidRPr="0037107C">
        <w:rPr>
          <w:bCs/>
          <w:i/>
        </w:rPr>
        <w:t>Bifidobacterium bifidum</w:t>
      </w:r>
      <w:r w:rsidRPr="0037107C">
        <w:rPr>
          <w:bCs/>
        </w:rPr>
        <w:t xml:space="preserve"> (log </w:t>
      </w:r>
      <w:r w:rsidRPr="0037107C">
        <w:rPr>
          <w:bCs/>
          <w:lang w:val="id-ID"/>
        </w:rPr>
        <w:t>CFU</w:t>
      </w:r>
      <w:r w:rsidRPr="0037107C">
        <w:rPr>
          <w:bCs/>
        </w:rPr>
        <w:t xml:space="preserve">/ml) dalam </w:t>
      </w:r>
      <w:r w:rsidRPr="0037107C">
        <w:rPr>
          <w:i/>
          <w:lang w:val="id-ID"/>
        </w:rPr>
        <w:t>Bifidus milk</w:t>
      </w:r>
      <w:r w:rsidRPr="0037107C">
        <w:rPr>
          <w:bCs/>
        </w:rPr>
        <w:t xml:space="preserve"> </w:t>
      </w:r>
    </w:p>
    <w:p w:rsidR="003A202C" w:rsidRPr="0037107C" w:rsidRDefault="003A202C" w:rsidP="003A202C">
      <w:pPr>
        <w:jc w:val="center"/>
        <w:rPr>
          <w:bCs/>
          <w:lang w:val="id-ID"/>
        </w:rPr>
      </w:pPr>
      <w:r w:rsidRPr="0037107C">
        <w:rPr>
          <w:bCs/>
        </w:rPr>
        <w:t xml:space="preserve">dengan suplementasi ekstrak </w:t>
      </w:r>
      <w:r w:rsidRPr="0037107C">
        <w:rPr>
          <w:bCs/>
          <w:lang w:val="id-ID"/>
        </w:rPr>
        <w:t>cengkeh</w:t>
      </w:r>
    </w:p>
    <w:tbl>
      <w:tblPr>
        <w:tblW w:w="8115" w:type="dxa"/>
        <w:jc w:val="center"/>
        <w:tblBorders>
          <w:bottom w:val="single" w:sz="4" w:space="0" w:color="auto"/>
        </w:tblBorders>
        <w:tblLook w:val="04A0" w:firstRow="1" w:lastRow="0" w:firstColumn="1" w:lastColumn="0" w:noHBand="0" w:noVBand="1"/>
      </w:tblPr>
      <w:tblGrid>
        <w:gridCol w:w="2835"/>
        <w:gridCol w:w="2038"/>
        <w:gridCol w:w="1648"/>
        <w:gridCol w:w="1594"/>
      </w:tblGrid>
      <w:tr w:rsidR="003A202C" w:rsidRPr="0037107C" w:rsidTr="00730580">
        <w:trPr>
          <w:jc w:val="center"/>
        </w:trPr>
        <w:tc>
          <w:tcPr>
            <w:tcW w:w="2835" w:type="dxa"/>
            <w:tcBorders>
              <w:top w:val="single" w:sz="4" w:space="0" w:color="auto"/>
              <w:bottom w:val="nil"/>
            </w:tcBorders>
            <w:shd w:val="clear" w:color="auto" w:fill="auto"/>
          </w:tcPr>
          <w:p w:rsidR="003A202C" w:rsidRPr="0037107C" w:rsidRDefault="003A202C" w:rsidP="00A2261F">
            <w:pPr>
              <w:jc w:val="center"/>
            </w:pPr>
            <w:r w:rsidRPr="0037107C">
              <w:rPr>
                <w:i/>
                <w:lang w:val="id-ID"/>
              </w:rPr>
              <w:t>Bifidus milk</w:t>
            </w:r>
          </w:p>
        </w:tc>
        <w:tc>
          <w:tcPr>
            <w:tcW w:w="3686" w:type="dxa"/>
            <w:gridSpan w:val="2"/>
            <w:tcBorders>
              <w:top w:val="single" w:sz="4" w:space="0" w:color="auto"/>
              <w:bottom w:val="single" w:sz="4" w:space="0" w:color="auto"/>
            </w:tcBorders>
            <w:shd w:val="clear" w:color="auto" w:fill="auto"/>
          </w:tcPr>
          <w:p w:rsidR="003A202C" w:rsidRPr="0037107C" w:rsidRDefault="003A202C" w:rsidP="00A2261F">
            <w:pPr>
              <w:jc w:val="center"/>
            </w:pPr>
            <w:r w:rsidRPr="0037107C">
              <w:t>Waktu fermentasi</w:t>
            </w:r>
          </w:p>
        </w:tc>
        <w:tc>
          <w:tcPr>
            <w:tcW w:w="1594" w:type="dxa"/>
            <w:tcBorders>
              <w:top w:val="single" w:sz="4" w:space="0" w:color="auto"/>
              <w:bottom w:val="nil"/>
            </w:tcBorders>
            <w:shd w:val="clear" w:color="auto" w:fill="auto"/>
          </w:tcPr>
          <w:p w:rsidR="003A202C" w:rsidRPr="0037107C" w:rsidRDefault="003A202C" w:rsidP="00A2261F">
            <w:pPr>
              <w:jc w:val="center"/>
              <w:rPr>
                <w:vertAlign w:val="superscript"/>
              </w:rPr>
            </w:pPr>
            <w:r w:rsidRPr="0037107C">
              <w:t>Rerata</w:t>
            </w:r>
          </w:p>
        </w:tc>
      </w:tr>
      <w:tr w:rsidR="003A202C" w:rsidRPr="0037107C" w:rsidTr="00730580">
        <w:trPr>
          <w:jc w:val="center"/>
        </w:trPr>
        <w:tc>
          <w:tcPr>
            <w:tcW w:w="2835" w:type="dxa"/>
            <w:tcBorders>
              <w:bottom w:val="single" w:sz="4" w:space="0" w:color="auto"/>
            </w:tcBorders>
            <w:shd w:val="clear" w:color="auto" w:fill="auto"/>
          </w:tcPr>
          <w:p w:rsidR="003A202C" w:rsidRPr="0037107C" w:rsidRDefault="003A202C" w:rsidP="00A2261F">
            <w:pPr>
              <w:jc w:val="center"/>
            </w:pPr>
          </w:p>
        </w:tc>
        <w:tc>
          <w:tcPr>
            <w:tcW w:w="2038" w:type="dxa"/>
            <w:tcBorders>
              <w:top w:val="single" w:sz="4" w:space="0" w:color="auto"/>
              <w:bottom w:val="single" w:sz="4" w:space="0" w:color="auto"/>
            </w:tcBorders>
            <w:shd w:val="clear" w:color="auto" w:fill="auto"/>
          </w:tcPr>
          <w:p w:rsidR="003A202C" w:rsidRPr="0037107C" w:rsidRDefault="003A202C" w:rsidP="00A2261F">
            <w:pPr>
              <w:jc w:val="center"/>
            </w:pPr>
            <w:r w:rsidRPr="0037107C">
              <w:t>Sebelum</w:t>
            </w:r>
          </w:p>
        </w:tc>
        <w:tc>
          <w:tcPr>
            <w:tcW w:w="1648" w:type="dxa"/>
            <w:tcBorders>
              <w:top w:val="single" w:sz="4" w:space="0" w:color="auto"/>
              <w:bottom w:val="single" w:sz="4" w:space="0" w:color="auto"/>
            </w:tcBorders>
            <w:shd w:val="clear" w:color="auto" w:fill="auto"/>
          </w:tcPr>
          <w:p w:rsidR="003A202C" w:rsidRPr="0037107C" w:rsidRDefault="003A202C" w:rsidP="00A2261F">
            <w:pPr>
              <w:jc w:val="center"/>
            </w:pPr>
            <w:r w:rsidRPr="0037107C">
              <w:t>Sesudah</w:t>
            </w:r>
          </w:p>
        </w:tc>
        <w:tc>
          <w:tcPr>
            <w:tcW w:w="1594" w:type="dxa"/>
            <w:tcBorders>
              <w:bottom w:val="single" w:sz="4" w:space="0" w:color="auto"/>
            </w:tcBorders>
            <w:shd w:val="clear" w:color="auto" w:fill="auto"/>
          </w:tcPr>
          <w:p w:rsidR="003A202C" w:rsidRPr="0037107C" w:rsidRDefault="003A202C" w:rsidP="00A2261F">
            <w:pPr>
              <w:jc w:val="center"/>
            </w:pPr>
          </w:p>
        </w:tc>
      </w:tr>
      <w:tr w:rsidR="003A202C" w:rsidRPr="0037107C" w:rsidTr="00730580">
        <w:trPr>
          <w:jc w:val="center"/>
        </w:trPr>
        <w:tc>
          <w:tcPr>
            <w:tcW w:w="2835" w:type="dxa"/>
            <w:tcBorders>
              <w:top w:val="single" w:sz="4" w:space="0" w:color="auto"/>
            </w:tcBorders>
            <w:shd w:val="clear" w:color="auto" w:fill="auto"/>
          </w:tcPr>
          <w:p w:rsidR="003A202C" w:rsidRPr="0037107C" w:rsidRDefault="003A202C" w:rsidP="00A2261F">
            <w:pPr>
              <w:rPr>
                <w:lang w:val="id-ID"/>
              </w:rPr>
            </w:pPr>
            <w:r w:rsidRPr="0037107C">
              <w:rPr>
                <w:lang w:val="id-ID"/>
              </w:rPr>
              <w:t>BM0</w:t>
            </w:r>
          </w:p>
        </w:tc>
        <w:tc>
          <w:tcPr>
            <w:tcW w:w="2038" w:type="dxa"/>
            <w:tcBorders>
              <w:top w:val="single" w:sz="4" w:space="0" w:color="auto"/>
            </w:tcBorders>
            <w:shd w:val="clear" w:color="auto" w:fill="auto"/>
          </w:tcPr>
          <w:p w:rsidR="003A202C" w:rsidRPr="0037107C" w:rsidRDefault="003A202C" w:rsidP="00A2261F">
            <w:pPr>
              <w:pStyle w:val="NormalWeb"/>
              <w:spacing w:before="0" w:beforeAutospacing="0" w:after="0"/>
              <w:jc w:val="center"/>
              <w:rPr>
                <w:lang w:val="id-ID" w:eastAsia="id-ID"/>
              </w:rPr>
            </w:pPr>
            <w:r w:rsidRPr="0037107C">
              <w:rPr>
                <w:bCs/>
                <w:color w:val="000000"/>
                <w:kern w:val="24"/>
              </w:rPr>
              <w:t>6,10</w:t>
            </w:r>
          </w:p>
        </w:tc>
        <w:tc>
          <w:tcPr>
            <w:tcW w:w="1648" w:type="dxa"/>
            <w:tcBorders>
              <w:top w:val="single" w:sz="4" w:space="0" w:color="auto"/>
            </w:tcBorders>
            <w:shd w:val="clear" w:color="auto" w:fill="auto"/>
          </w:tcPr>
          <w:p w:rsidR="003A202C" w:rsidRPr="0037107C" w:rsidRDefault="003A202C" w:rsidP="00A2261F">
            <w:pPr>
              <w:pStyle w:val="NormalWeb"/>
              <w:spacing w:before="0" w:beforeAutospacing="0" w:after="0"/>
              <w:jc w:val="center"/>
              <w:rPr>
                <w:lang w:val="id-ID"/>
              </w:rPr>
            </w:pPr>
            <w:r w:rsidRPr="0037107C">
              <w:rPr>
                <w:bCs/>
                <w:color w:val="000000"/>
                <w:kern w:val="24"/>
              </w:rPr>
              <w:t>9,</w:t>
            </w:r>
            <w:r w:rsidRPr="0037107C">
              <w:rPr>
                <w:bCs/>
                <w:color w:val="000000"/>
                <w:kern w:val="24"/>
                <w:lang w:val="id-ID"/>
              </w:rPr>
              <w:t>01</w:t>
            </w:r>
          </w:p>
        </w:tc>
        <w:tc>
          <w:tcPr>
            <w:tcW w:w="1594" w:type="dxa"/>
            <w:tcBorders>
              <w:top w:val="single" w:sz="4" w:space="0" w:color="auto"/>
            </w:tcBorders>
            <w:shd w:val="clear" w:color="auto" w:fill="auto"/>
          </w:tcPr>
          <w:p w:rsidR="003A202C" w:rsidRPr="0037107C" w:rsidRDefault="003A202C" w:rsidP="00A2261F">
            <w:pPr>
              <w:jc w:val="center"/>
              <w:rPr>
                <w:vertAlign w:val="superscript"/>
              </w:rPr>
            </w:pPr>
            <w:r w:rsidRPr="0037107C">
              <w:rPr>
                <w:lang w:val="id-ID"/>
              </w:rPr>
              <w:t>7,56</w:t>
            </w:r>
            <w:r w:rsidR="00730580">
              <w:rPr>
                <w:lang w:val="id-ID"/>
              </w:rPr>
              <w:t xml:space="preserve"> </w:t>
            </w:r>
            <w:r w:rsidR="00730580">
              <w:t>±</w:t>
            </w:r>
            <w:r w:rsidR="00730580">
              <w:rPr>
                <w:lang w:val="id-ID"/>
              </w:rPr>
              <w:t xml:space="preserve"> 0,20</w:t>
            </w:r>
            <w:r w:rsidRPr="0037107C">
              <w:rPr>
                <w:vertAlign w:val="superscript"/>
              </w:rPr>
              <w:t xml:space="preserve"> a</w:t>
            </w:r>
          </w:p>
        </w:tc>
      </w:tr>
      <w:tr w:rsidR="003A202C" w:rsidRPr="0037107C" w:rsidTr="00730580">
        <w:trPr>
          <w:jc w:val="center"/>
        </w:trPr>
        <w:tc>
          <w:tcPr>
            <w:tcW w:w="2835" w:type="dxa"/>
            <w:tcBorders>
              <w:bottom w:val="single" w:sz="4" w:space="0" w:color="auto"/>
            </w:tcBorders>
            <w:shd w:val="clear" w:color="auto" w:fill="auto"/>
          </w:tcPr>
          <w:p w:rsidR="003A202C" w:rsidRPr="0037107C" w:rsidRDefault="003A202C" w:rsidP="00A2261F">
            <w:pPr>
              <w:rPr>
                <w:lang w:val="id-ID"/>
              </w:rPr>
            </w:pPr>
            <w:r w:rsidRPr="0037107C">
              <w:rPr>
                <w:lang w:val="id-ID"/>
              </w:rPr>
              <w:t>BM2</w:t>
            </w:r>
          </w:p>
        </w:tc>
        <w:tc>
          <w:tcPr>
            <w:tcW w:w="2038" w:type="dxa"/>
            <w:tcBorders>
              <w:bottom w:val="single" w:sz="4" w:space="0" w:color="auto"/>
            </w:tcBorders>
            <w:shd w:val="clear" w:color="auto" w:fill="auto"/>
          </w:tcPr>
          <w:p w:rsidR="003A202C" w:rsidRPr="0037107C" w:rsidRDefault="003A202C" w:rsidP="00A2261F">
            <w:pPr>
              <w:pStyle w:val="NormalWeb"/>
              <w:spacing w:before="0" w:beforeAutospacing="0" w:after="0"/>
              <w:jc w:val="center"/>
            </w:pPr>
            <w:r w:rsidRPr="0037107C">
              <w:rPr>
                <w:bCs/>
                <w:color w:val="000000"/>
                <w:kern w:val="24"/>
              </w:rPr>
              <w:t>6,09</w:t>
            </w:r>
          </w:p>
        </w:tc>
        <w:tc>
          <w:tcPr>
            <w:tcW w:w="1648" w:type="dxa"/>
            <w:tcBorders>
              <w:bottom w:val="single" w:sz="4" w:space="0" w:color="auto"/>
            </w:tcBorders>
            <w:shd w:val="clear" w:color="auto" w:fill="auto"/>
          </w:tcPr>
          <w:p w:rsidR="003A202C" w:rsidRPr="0037107C" w:rsidRDefault="003A202C" w:rsidP="00A2261F">
            <w:pPr>
              <w:pStyle w:val="NormalWeb"/>
              <w:spacing w:before="0" w:beforeAutospacing="0" w:after="0"/>
              <w:jc w:val="center"/>
              <w:rPr>
                <w:lang w:val="id-ID"/>
              </w:rPr>
            </w:pPr>
            <w:r w:rsidRPr="0037107C">
              <w:rPr>
                <w:bCs/>
                <w:color w:val="000000"/>
                <w:kern w:val="24"/>
              </w:rPr>
              <w:t>9,</w:t>
            </w:r>
            <w:r w:rsidRPr="0037107C">
              <w:rPr>
                <w:bCs/>
                <w:color w:val="000000"/>
                <w:kern w:val="24"/>
                <w:lang w:val="id-ID"/>
              </w:rPr>
              <w:t>85</w:t>
            </w:r>
          </w:p>
        </w:tc>
        <w:tc>
          <w:tcPr>
            <w:tcW w:w="1594" w:type="dxa"/>
            <w:tcBorders>
              <w:bottom w:val="single" w:sz="4" w:space="0" w:color="auto"/>
            </w:tcBorders>
            <w:shd w:val="clear" w:color="auto" w:fill="auto"/>
          </w:tcPr>
          <w:p w:rsidR="003A202C" w:rsidRPr="0037107C" w:rsidRDefault="003A202C" w:rsidP="00A2261F">
            <w:pPr>
              <w:jc w:val="center"/>
              <w:rPr>
                <w:vertAlign w:val="superscript"/>
              </w:rPr>
            </w:pPr>
            <w:r w:rsidRPr="0037107C">
              <w:rPr>
                <w:lang w:val="id-ID"/>
              </w:rPr>
              <w:t>7,97</w:t>
            </w:r>
            <w:r w:rsidR="00730580">
              <w:rPr>
                <w:lang w:val="id-ID"/>
              </w:rPr>
              <w:t xml:space="preserve"> </w:t>
            </w:r>
            <w:r w:rsidR="00730580">
              <w:t>±</w:t>
            </w:r>
            <w:r w:rsidR="00730580">
              <w:rPr>
                <w:lang w:val="id-ID"/>
              </w:rPr>
              <w:t xml:space="preserve"> 0,25</w:t>
            </w:r>
            <w:r w:rsidRPr="0037107C">
              <w:rPr>
                <w:vertAlign w:val="superscript"/>
              </w:rPr>
              <w:t xml:space="preserve"> b</w:t>
            </w:r>
          </w:p>
        </w:tc>
      </w:tr>
      <w:tr w:rsidR="003A202C" w:rsidRPr="0037107C" w:rsidTr="00730580">
        <w:trPr>
          <w:jc w:val="center"/>
        </w:trPr>
        <w:tc>
          <w:tcPr>
            <w:tcW w:w="2835" w:type="dxa"/>
            <w:tcBorders>
              <w:top w:val="single" w:sz="4" w:space="0" w:color="auto"/>
              <w:bottom w:val="single" w:sz="4" w:space="0" w:color="auto"/>
            </w:tcBorders>
            <w:shd w:val="clear" w:color="auto" w:fill="auto"/>
          </w:tcPr>
          <w:p w:rsidR="003A202C" w:rsidRPr="0037107C" w:rsidRDefault="003A202C" w:rsidP="00A2261F">
            <w:pPr>
              <w:jc w:val="center"/>
              <w:rPr>
                <w:vertAlign w:val="superscript"/>
              </w:rPr>
            </w:pPr>
            <w:r w:rsidRPr="0037107C">
              <w:t>Rerata</w:t>
            </w:r>
          </w:p>
        </w:tc>
        <w:tc>
          <w:tcPr>
            <w:tcW w:w="2038" w:type="dxa"/>
            <w:tcBorders>
              <w:top w:val="single" w:sz="4" w:space="0" w:color="auto"/>
              <w:bottom w:val="single" w:sz="4" w:space="0" w:color="auto"/>
            </w:tcBorders>
            <w:shd w:val="clear" w:color="auto" w:fill="auto"/>
          </w:tcPr>
          <w:p w:rsidR="003A202C" w:rsidRPr="0037107C" w:rsidRDefault="003A202C" w:rsidP="00A2261F">
            <w:pPr>
              <w:jc w:val="center"/>
              <w:rPr>
                <w:vertAlign w:val="superscript"/>
              </w:rPr>
            </w:pPr>
            <w:r w:rsidRPr="0037107C">
              <w:t xml:space="preserve">   </w:t>
            </w:r>
            <w:r w:rsidRPr="0037107C">
              <w:rPr>
                <w:lang w:val="id-ID"/>
              </w:rPr>
              <w:t>6,10</w:t>
            </w:r>
            <w:r w:rsidR="00730580">
              <w:rPr>
                <w:lang w:val="id-ID"/>
              </w:rPr>
              <w:t xml:space="preserve"> </w:t>
            </w:r>
            <w:r w:rsidR="00730580">
              <w:t>±</w:t>
            </w:r>
            <w:r w:rsidR="00730580">
              <w:rPr>
                <w:lang w:val="id-ID"/>
              </w:rPr>
              <w:t xml:space="preserve"> 0,40</w:t>
            </w:r>
            <w:r w:rsidRPr="0037107C">
              <w:rPr>
                <w:vertAlign w:val="superscript"/>
              </w:rPr>
              <w:t>a</w:t>
            </w:r>
          </w:p>
        </w:tc>
        <w:tc>
          <w:tcPr>
            <w:tcW w:w="1648" w:type="dxa"/>
            <w:tcBorders>
              <w:top w:val="single" w:sz="4" w:space="0" w:color="auto"/>
              <w:bottom w:val="single" w:sz="4" w:space="0" w:color="auto"/>
            </w:tcBorders>
            <w:shd w:val="clear" w:color="auto" w:fill="auto"/>
          </w:tcPr>
          <w:p w:rsidR="003A202C" w:rsidRPr="0037107C" w:rsidRDefault="003A202C" w:rsidP="00A2261F">
            <w:pPr>
              <w:jc w:val="center"/>
              <w:rPr>
                <w:vertAlign w:val="superscript"/>
              </w:rPr>
            </w:pPr>
            <w:r w:rsidRPr="0037107C">
              <w:t xml:space="preserve">  </w:t>
            </w:r>
            <w:r w:rsidRPr="0037107C">
              <w:rPr>
                <w:lang w:val="id-ID"/>
              </w:rPr>
              <w:t>9,43</w:t>
            </w:r>
            <w:r w:rsidR="00730580">
              <w:rPr>
                <w:lang w:val="id-ID"/>
              </w:rPr>
              <w:t xml:space="preserve"> </w:t>
            </w:r>
            <w:r w:rsidR="00730580">
              <w:t>±</w:t>
            </w:r>
            <w:r w:rsidR="00730580">
              <w:rPr>
                <w:lang w:val="id-ID"/>
              </w:rPr>
              <w:t xml:space="preserve"> 0,27</w:t>
            </w:r>
            <w:r w:rsidRPr="0037107C">
              <w:rPr>
                <w:vertAlign w:val="superscript"/>
              </w:rPr>
              <w:t xml:space="preserve"> b</w:t>
            </w:r>
          </w:p>
        </w:tc>
        <w:tc>
          <w:tcPr>
            <w:tcW w:w="1594" w:type="dxa"/>
            <w:tcBorders>
              <w:top w:val="single" w:sz="4" w:space="0" w:color="auto"/>
              <w:bottom w:val="single" w:sz="4" w:space="0" w:color="auto"/>
            </w:tcBorders>
            <w:shd w:val="clear" w:color="auto" w:fill="auto"/>
          </w:tcPr>
          <w:p w:rsidR="003A202C" w:rsidRPr="0037107C" w:rsidRDefault="003A202C" w:rsidP="00A2261F">
            <w:pPr>
              <w:jc w:val="center"/>
            </w:pPr>
          </w:p>
        </w:tc>
      </w:tr>
    </w:tbl>
    <w:p w:rsidR="003A202C" w:rsidRPr="0037107C" w:rsidRDefault="003A202C" w:rsidP="003A202C">
      <w:pPr>
        <w:ind w:left="284" w:hanging="284"/>
        <w:jc w:val="both"/>
      </w:pPr>
      <w:r w:rsidRPr="0037107C">
        <w:rPr>
          <w:vertAlign w:val="superscript"/>
        </w:rPr>
        <w:t xml:space="preserve">a, b </w:t>
      </w:r>
      <w:r w:rsidRPr="0037107C">
        <w:t>Superskrip yang berbeda pada baris dan kolom yang sama menunjukkan perbedaan yang nyata (</w:t>
      </w:r>
      <w:r w:rsidRPr="0037107C">
        <w:rPr>
          <w:i/>
        </w:rPr>
        <w:t>P</w:t>
      </w:r>
      <w:r w:rsidRPr="0037107C">
        <w:t>&lt;0,05)</w:t>
      </w:r>
    </w:p>
    <w:p w:rsidR="003A202C" w:rsidRPr="0037107C" w:rsidRDefault="003A202C" w:rsidP="003A202C">
      <w:pPr>
        <w:spacing w:line="360" w:lineRule="auto"/>
        <w:ind w:firstLine="709"/>
        <w:jc w:val="both"/>
        <w:rPr>
          <w:bCs/>
        </w:rPr>
      </w:pPr>
    </w:p>
    <w:p w:rsidR="003A202C" w:rsidRPr="00B34AB9" w:rsidRDefault="003A202C" w:rsidP="00B34AB9">
      <w:pPr>
        <w:pStyle w:val="NormalWeb"/>
        <w:spacing w:before="0" w:beforeAutospacing="0" w:after="0" w:line="480" w:lineRule="auto"/>
        <w:ind w:firstLine="720"/>
        <w:jc w:val="both"/>
        <w:rPr>
          <w:lang w:val="id-ID"/>
        </w:rPr>
      </w:pPr>
      <w:r w:rsidRPr="00B34AB9">
        <w:t xml:space="preserve">Hasil analisis statistik menunjukkan bahwa </w:t>
      </w:r>
      <w:r w:rsidRPr="00B34AB9">
        <w:rPr>
          <w:lang w:val="id-ID"/>
        </w:rPr>
        <w:t>suplementasi</w:t>
      </w:r>
      <w:r w:rsidRPr="00B34AB9">
        <w:t xml:space="preserve"> ekstrak </w:t>
      </w:r>
      <w:r w:rsidRPr="00B34AB9">
        <w:rPr>
          <w:lang w:val="id-ID"/>
        </w:rPr>
        <w:t>cengkeh</w:t>
      </w:r>
      <w:r w:rsidRPr="00B34AB9">
        <w:t xml:space="preserve"> sebanyak </w:t>
      </w:r>
      <w:r w:rsidRPr="00B34AB9">
        <w:rPr>
          <w:lang w:val="id-ID"/>
        </w:rPr>
        <w:t>2%</w:t>
      </w:r>
      <w:r w:rsidRPr="00B34AB9">
        <w:t xml:space="preserve"> dan waktu fermentasi (sebelum dan sesudah fermentasi) mempengaruhi total probiotik dalam </w:t>
      </w:r>
      <w:r w:rsidRPr="00B34AB9">
        <w:rPr>
          <w:i/>
          <w:lang w:val="id-ID"/>
        </w:rPr>
        <w:t>Bifidus milk</w:t>
      </w:r>
      <w:r w:rsidRPr="00B34AB9">
        <w:t xml:space="preserve"> secara nyata (</w:t>
      </w:r>
      <w:r w:rsidRPr="00B34AB9">
        <w:rPr>
          <w:i/>
        </w:rPr>
        <w:t>P</w:t>
      </w:r>
      <w:r w:rsidRPr="00B34AB9">
        <w:t>&lt;0,05) dan terjadi interaksi yang nyata (</w:t>
      </w:r>
      <w:r w:rsidRPr="00B34AB9">
        <w:rPr>
          <w:i/>
        </w:rPr>
        <w:t>P</w:t>
      </w:r>
      <w:r w:rsidRPr="00B34AB9">
        <w:t xml:space="preserve">&lt;0,05) antara perlakuan suplementasi ekstrak </w:t>
      </w:r>
      <w:r w:rsidRPr="00B34AB9">
        <w:rPr>
          <w:lang w:val="id-ID"/>
        </w:rPr>
        <w:t>cengkeh 2%</w:t>
      </w:r>
      <w:r w:rsidRPr="00B34AB9">
        <w:t xml:space="preserve"> dengan waktu fermentasi. Selama proses fermentasi terjadi peningkatan total probiotik pada </w:t>
      </w:r>
      <w:r w:rsidRPr="00B34AB9">
        <w:rPr>
          <w:i/>
          <w:lang w:val="id-ID"/>
        </w:rPr>
        <w:t>Bifidus milk</w:t>
      </w:r>
      <w:r w:rsidRPr="00B34AB9">
        <w:rPr>
          <w:bCs/>
        </w:rPr>
        <w:t xml:space="preserve"> </w:t>
      </w:r>
      <w:r w:rsidRPr="00B34AB9">
        <w:t xml:space="preserve">probiotik baik dengan </w:t>
      </w:r>
      <w:r w:rsidRPr="00B34AB9">
        <w:rPr>
          <w:lang w:val="id-ID"/>
        </w:rPr>
        <w:t>suplementasi</w:t>
      </w:r>
      <w:r w:rsidRPr="00B34AB9">
        <w:t xml:space="preserve"> ekstrak </w:t>
      </w:r>
      <w:r w:rsidRPr="00B34AB9">
        <w:rPr>
          <w:lang w:val="id-ID"/>
        </w:rPr>
        <w:t>cengkeh 2%</w:t>
      </w:r>
      <w:r w:rsidRPr="00B34AB9">
        <w:t xml:space="preserve"> maupun tanpa </w:t>
      </w:r>
      <w:r w:rsidRPr="00B34AB9">
        <w:rPr>
          <w:lang w:val="id-ID"/>
        </w:rPr>
        <w:t>suplementasi</w:t>
      </w:r>
      <w:r w:rsidRPr="00B34AB9">
        <w:t xml:space="preserve"> ekstrak </w:t>
      </w:r>
      <w:r w:rsidRPr="00B34AB9">
        <w:rPr>
          <w:lang w:val="id-ID"/>
        </w:rPr>
        <w:t>cengkeh</w:t>
      </w:r>
      <w:r w:rsidRPr="00B34AB9">
        <w:t xml:space="preserve">. </w:t>
      </w:r>
      <w:r w:rsidRPr="00B34AB9">
        <w:rPr>
          <w:lang w:val="id-ID"/>
        </w:rPr>
        <w:t>Suplementasi</w:t>
      </w:r>
      <w:r w:rsidRPr="00B34AB9">
        <w:t xml:space="preserve"> ekstrak </w:t>
      </w:r>
      <w:r w:rsidRPr="00B34AB9">
        <w:rPr>
          <w:lang w:val="id-ID"/>
        </w:rPr>
        <w:t>cengkeh</w:t>
      </w:r>
      <w:r w:rsidRPr="00B34AB9">
        <w:t xml:space="preserve"> pada pembuatan </w:t>
      </w:r>
      <w:r w:rsidRPr="00B34AB9">
        <w:rPr>
          <w:i/>
          <w:lang w:val="id-ID"/>
        </w:rPr>
        <w:t>Bifidus milk</w:t>
      </w:r>
      <w:r w:rsidRPr="00B34AB9">
        <w:rPr>
          <w:bCs/>
        </w:rPr>
        <w:t xml:space="preserve"> </w:t>
      </w:r>
      <w:r w:rsidRPr="00B34AB9">
        <w:t>mampu meningkatkan total probiotik lebih tinggi (</w:t>
      </w:r>
      <w:r w:rsidRPr="00B34AB9">
        <w:rPr>
          <w:i/>
        </w:rPr>
        <w:t>P</w:t>
      </w:r>
      <w:r w:rsidRPr="00B34AB9">
        <w:t xml:space="preserve">&lt;0,05) dibandingkan dengan yogurt tanpa </w:t>
      </w:r>
      <w:r w:rsidRPr="00B34AB9">
        <w:rPr>
          <w:lang w:val="id-ID"/>
        </w:rPr>
        <w:t>suplementasi</w:t>
      </w:r>
      <w:r w:rsidRPr="00B34AB9">
        <w:t xml:space="preserve"> ekstrak </w:t>
      </w:r>
      <w:r w:rsidRPr="00B34AB9">
        <w:rPr>
          <w:lang w:val="id-ID"/>
        </w:rPr>
        <w:t>cengkeh</w:t>
      </w:r>
      <w:r w:rsidRPr="00B34AB9">
        <w:t xml:space="preserve"> dalam waktu inkubasi yang sama. </w:t>
      </w:r>
    </w:p>
    <w:p w:rsidR="003A202C" w:rsidRPr="00B34AB9" w:rsidRDefault="003A202C" w:rsidP="00B34AB9">
      <w:pPr>
        <w:pStyle w:val="NormalWeb"/>
        <w:spacing w:before="0" w:beforeAutospacing="0" w:after="0" w:line="480" w:lineRule="auto"/>
        <w:ind w:firstLine="720"/>
        <w:jc w:val="both"/>
        <w:rPr>
          <w:lang w:val="id-ID"/>
        </w:rPr>
      </w:pPr>
      <w:r w:rsidRPr="00B34AB9">
        <w:t xml:space="preserve">Rerata total probiotik pada </w:t>
      </w:r>
      <w:r w:rsidRPr="00B34AB9">
        <w:rPr>
          <w:lang w:val="id-ID"/>
        </w:rPr>
        <w:t>BM0</w:t>
      </w:r>
      <w:r w:rsidRPr="00B34AB9">
        <w:rPr>
          <w:i/>
          <w:lang w:val="id-ID"/>
        </w:rPr>
        <w:t xml:space="preserve"> </w:t>
      </w:r>
      <w:r w:rsidRPr="00B34AB9">
        <w:t xml:space="preserve">dan </w:t>
      </w:r>
      <w:r w:rsidRPr="00B34AB9">
        <w:rPr>
          <w:lang w:val="id-ID"/>
        </w:rPr>
        <w:t>BM2</w:t>
      </w:r>
      <w:r w:rsidRPr="00B34AB9">
        <w:t xml:space="preserve"> berturut-turut adalah </w:t>
      </w:r>
      <w:r w:rsidRPr="00B34AB9">
        <w:rPr>
          <w:lang w:val="id-ID"/>
        </w:rPr>
        <w:t>9,01</w:t>
      </w:r>
      <w:r w:rsidRPr="00B34AB9">
        <w:t xml:space="preserve"> log cfu/ml dan </w:t>
      </w:r>
      <w:r w:rsidRPr="00B34AB9">
        <w:rPr>
          <w:lang w:val="id-ID"/>
        </w:rPr>
        <w:t>9,85</w:t>
      </w:r>
      <w:r w:rsidRPr="00B34AB9">
        <w:t xml:space="preserve"> log cfu/ml. Peningkatan populasi probiotik selama proses fermentasi </w:t>
      </w:r>
      <w:r w:rsidRPr="00B34AB9">
        <w:rPr>
          <w:lang w:val="id-ID"/>
        </w:rPr>
        <w:t>6,10</w:t>
      </w:r>
      <w:r w:rsidRPr="00B34AB9">
        <w:t xml:space="preserve"> log cfu/ml pada awal fermentasi menjadi </w:t>
      </w:r>
      <w:r w:rsidRPr="00B34AB9">
        <w:rPr>
          <w:lang w:val="id-ID"/>
        </w:rPr>
        <w:t>9,43</w:t>
      </w:r>
      <w:r w:rsidRPr="00B34AB9">
        <w:t xml:space="preserve"> log cfu/ml pada akhir fermentasi dapat dipengaruhi oleh adanya ketersediaan nutrien didalam media yang terdiri atas susu skim bubuk dan susu segar. Pemakaian susu skim bubuk sebagai campuran dalam bahan pembuatan </w:t>
      </w:r>
      <w:r w:rsidRPr="00B34AB9">
        <w:rPr>
          <w:i/>
          <w:lang w:val="id-ID"/>
        </w:rPr>
        <w:t>Bifidus milk</w:t>
      </w:r>
      <w:r w:rsidRPr="00B34AB9">
        <w:t xml:space="preserve"> ini memberikan suplai nutrien yaitu protein dan laktosa yang akan digunakan sebagai substrat selama proses fermentasi. Hal ini sesuai dengan pendapat Marshall dan Arbuckle (1996) yang menyatakan bahwa susu skim bubuk mengandung protein sebanyak 37%, laktosa 55% dan mineral 8%, sedangkan berdasarkan hasil pengujian awal (Tabel 7) sebagai bahan pembuatan </w:t>
      </w:r>
      <w:r w:rsidRPr="00B34AB9">
        <w:rPr>
          <w:i/>
          <w:lang w:val="id-ID"/>
        </w:rPr>
        <w:t>Bifidus milk</w:t>
      </w:r>
      <w:r w:rsidRPr="00B34AB9">
        <w:t xml:space="preserve"> susu segar yang digunakan mengandung protein sebanyak 2,79%, laktosa 4,87% dan total solid 12,31%. Menurut Hutkins (2001) </w:t>
      </w:r>
      <w:r w:rsidRPr="00B34AB9">
        <w:rPr>
          <w:i/>
        </w:rPr>
        <w:t xml:space="preserve">cit. </w:t>
      </w:r>
      <w:r w:rsidRPr="00B34AB9">
        <w:t xml:space="preserve">Chandan </w:t>
      </w:r>
      <w:r w:rsidRPr="00B34AB9">
        <w:rPr>
          <w:i/>
        </w:rPr>
        <w:t xml:space="preserve">et al. </w:t>
      </w:r>
      <w:r w:rsidRPr="00B34AB9">
        <w:t xml:space="preserve">(2006), laktosa digunakan </w:t>
      </w:r>
      <w:r w:rsidRPr="00B34AB9">
        <w:lastRenderedPageBreak/>
        <w:t xml:space="preserve">oleh bakteri sebagai sumber energi dan karbon, sedangkan kasein digunakan sebagai sumber nitrogen untuk mendukung pertumbuhannya. </w:t>
      </w:r>
    </w:p>
    <w:p w:rsidR="003A202C" w:rsidRPr="00B34AB9" w:rsidRDefault="003A202C" w:rsidP="00B34AB9">
      <w:pPr>
        <w:pStyle w:val="NormalWeb"/>
        <w:spacing w:before="0" w:beforeAutospacing="0" w:after="0" w:line="480" w:lineRule="auto"/>
        <w:ind w:firstLine="720"/>
        <w:jc w:val="both"/>
        <w:rPr>
          <w:lang w:val="id-ID"/>
        </w:rPr>
      </w:pPr>
      <w:r w:rsidRPr="00B34AB9">
        <w:rPr>
          <w:lang w:val="id-ID"/>
        </w:rPr>
        <w:t xml:space="preserve">Selama proses pembuatan </w:t>
      </w:r>
      <w:r w:rsidRPr="00B34AB9">
        <w:rPr>
          <w:i/>
          <w:lang w:val="id-ID"/>
        </w:rPr>
        <w:t>Bifidus milk</w:t>
      </w:r>
      <w:r w:rsidRPr="00B34AB9">
        <w:rPr>
          <w:lang w:val="id-ID"/>
        </w:rPr>
        <w:t>, oksigen dapat dengan mudah masuk dan terlarut dalam susu. Untuk mengatasinya, oksigen dapat diminimalisir selama proses pembuatan khususnya dengan menambahkan senyawa pereduksi oksigen pada medium seperti L-</w:t>
      </w:r>
      <w:r w:rsidRPr="00B34AB9">
        <w:rPr>
          <w:i/>
          <w:lang w:val="id-ID"/>
        </w:rPr>
        <w:t xml:space="preserve">cystein </w:t>
      </w:r>
      <w:r w:rsidRPr="00B34AB9">
        <w:rPr>
          <w:lang w:val="id-ID"/>
        </w:rPr>
        <w:t xml:space="preserve">HCl 0,05%. Hal ini sesuai dengan pendapat Laroia dan Martin (1991) bahwa </w:t>
      </w:r>
      <w:r w:rsidRPr="00B34AB9">
        <w:rPr>
          <w:i/>
          <w:lang w:val="id-ID"/>
        </w:rPr>
        <w:t xml:space="preserve">cystein </w:t>
      </w:r>
      <w:r w:rsidRPr="00B34AB9">
        <w:rPr>
          <w:lang w:val="id-ID"/>
        </w:rPr>
        <w:t xml:space="preserve">merupakan asam amino yang mengandung sulfur sebagai suplai nitrogen untuk pertumbuhan dan potensial reduksi yang memberikan kondisi anaerobik bagi pertumbuhan </w:t>
      </w:r>
      <w:r w:rsidRPr="00B34AB9">
        <w:rPr>
          <w:i/>
          <w:lang w:val="id-ID"/>
        </w:rPr>
        <w:t xml:space="preserve">Bifidobacteria. </w:t>
      </w:r>
      <w:r w:rsidRPr="00B34AB9">
        <w:rPr>
          <w:lang w:val="id-ID"/>
        </w:rPr>
        <w:t xml:space="preserve">Pada proses pembuatan </w:t>
      </w:r>
      <w:r w:rsidRPr="00B34AB9">
        <w:rPr>
          <w:i/>
          <w:lang w:val="id-ID"/>
        </w:rPr>
        <w:t>Bifidus milk</w:t>
      </w:r>
      <w:r w:rsidRPr="00B34AB9">
        <w:rPr>
          <w:lang w:val="id-ID"/>
        </w:rPr>
        <w:t xml:space="preserve"> dengan </w:t>
      </w:r>
      <w:r w:rsidRPr="00B34AB9">
        <w:rPr>
          <w:i/>
          <w:lang w:val="id-ID"/>
        </w:rPr>
        <w:t xml:space="preserve">Bifidobacterium bifidum </w:t>
      </w:r>
      <w:r w:rsidRPr="00B34AB9">
        <w:rPr>
          <w:lang w:val="id-ID"/>
        </w:rPr>
        <w:t xml:space="preserve">sebagai probiotik dilakukan penambahan </w:t>
      </w:r>
      <w:r w:rsidRPr="00B34AB9">
        <w:t>L-</w:t>
      </w:r>
      <w:r w:rsidRPr="00B34AB9">
        <w:rPr>
          <w:i/>
          <w:lang w:val="id-ID"/>
        </w:rPr>
        <w:t>c</w:t>
      </w:r>
      <w:r w:rsidRPr="00B34AB9">
        <w:rPr>
          <w:i/>
        </w:rPr>
        <w:t xml:space="preserve">ystein </w:t>
      </w:r>
      <w:r w:rsidRPr="00B34AB9">
        <w:t xml:space="preserve">HCl </w:t>
      </w:r>
      <w:r w:rsidRPr="00B34AB9">
        <w:rPr>
          <w:lang w:val="id-ID"/>
        </w:rPr>
        <w:t xml:space="preserve">0,05% (w/v) sebagai senyawa pereduksi oksigen sesuai dengan pendapat Dave dan Shah (1997). Penghitungan viabilitas probiotik ini menggunakan media MRS Agar dengan penambahan </w:t>
      </w:r>
      <w:r w:rsidRPr="00B34AB9">
        <w:rPr>
          <w:i/>
          <w:lang w:val="id-ID"/>
        </w:rPr>
        <w:t xml:space="preserve">bile salt </w:t>
      </w:r>
      <w:r w:rsidRPr="00B34AB9">
        <w:rPr>
          <w:lang w:val="id-ID"/>
        </w:rPr>
        <w:t xml:space="preserve">(B-MRS) sebanyak 0,15%. </w:t>
      </w:r>
      <w:r w:rsidRPr="00B34AB9">
        <w:rPr>
          <w:i/>
          <w:lang w:val="id-ID"/>
        </w:rPr>
        <w:t xml:space="preserve">Bile salt </w:t>
      </w:r>
      <w:r w:rsidRPr="00B34AB9">
        <w:rPr>
          <w:lang w:val="id-ID"/>
        </w:rPr>
        <w:t xml:space="preserve">merupakan salah satu hambatan bagi BAL yang bukan merupakan galur probiotik ketika sampai pada saluran pencernaan, sehingga penghitungan dengan penambahan </w:t>
      </w:r>
      <w:r w:rsidRPr="00B34AB9">
        <w:rPr>
          <w:i/>
          <w:lang w:val="id-ID"/>
        </w:rPr>
        <w:t xml:space="preserve">bile salt </w:t>
      </w:r>
      <w:r w:rsidRPr="00B34AB9">
        <w:rPr>
          <w:lang w:val="id-ID"/>
        </w:rPr>
        <w:t xml:space="preserve">yang terhitung merupakan bakteri probiotik. </w:t>
      </w:r>
    </w:p>
    <w:p w:rsidR="003A202C" w:rsidRPr="00B34AB9" w:rsidRDefault="003A202C" w:rsidP="00B34AB9">
      <w:pPr>
        <w:pStyle w:val="NormalWeb"/>
        <w:spacing w:before="0" w:beforeAutospacing="0" w:after="0" w:line="480" w:lineRule="auto"/>
        <w:ind w:firstLine="720"/>
        <w:jc w:val="both"/>
        <w:rPr>
          <w:rStyle w:val="A1"/>
          <w:sz w:val="24"/>
          <w:szCs w:val="24"/>
        </w:rPr>
      </w:pPr>
      <w:r w:rsidRPr="00B34AB9">
        <w:t>Proses fermentasi menyebabkan peningkatan total probiotik secara nyata (</w:t>
      </w:r>
      <w:r w:rsidRPr="00B34AB9">
        <w:rPr>
          <w:i/>
        </w:rPr>
        <w:t>P</w:t>
      </w:r>
      <w:r w:rsidRPr="00B34AB9">
        <w:rPr>
          <w:lang w:val="id-ID"/>
        </w:rPr>
        <w:t>&lt;</w:t>
      </w:r>
      <w:r w:rsidRPr="00B34AB9">
        <w:t xml:space="preserve">0,05) dari </w:t>
      </w:r>
      <w:r w:rsidRPr="00B34AB9">
        <w:rPr>
          <w:lang w:val="id-ID"/>
        </w:rPr>
        <w:t>6,10</w:t>
      </w:r>
      <w:r w:rsidRPr="00B34AB9">
        <w:rPr>
          <w:vertAlign w:val="superscript"/>
        </w:rPr>
        <w:t xml:space="preserve"> </w:t>
      </w:r>
      <w:r w:rsidRPr="00B34AB9">
        <w:rPr>
          <w:lang w:val="id-ID"/>
        </w:rPr>
        <w:t>log cfu/ml</w:t>
      </w:r>
      <w:r w:rsidRPr="00B34AB9">
        <w:rPr>
          <w:vertAlign w:val="superscript"/>
          <w:lang w:val="id-ID"/>
        </w:rPr>
        <w:t xml:space="preserve"> </w:t>
      </w:r>
      <w:r w:rsidRPr="00B34AB9">
        <w:t xml:space="preserve">sebelum fermentasi menjadi </w:t>
      </w:r>
      <w:r w:rsidRPr="00B34AB9">
        <w:rPr>
          <w:lang w:val="id-ID"/>
        </w:rPr>
        <w:t>9,43 log cfu/ml</w:t>
      </w:r>
      <w:r w:rsidRPr="00B34AB9">
        <w:t xml:space="preserve"> sesudah fermentasi. Hasil penelitian ini, baik dari </w:t>
      </w:r>
      <w:r w:rsidRPr="00B34AB9">
        <w:rPr>
          <w:lang w:val="id-ID"/>
        </w:rPr>
        <w:t>BM0</w:t>
      </w:r>
      <w:r w:rsidRPr="00B34AB9">
        <w:t xml:space="preserve"> maupun </w:t>
      </w:r>
      <w:r w:rsidRPr="00B34AB9">
        <w:rPr>
          <w:lang w:val="id-ID"/>
        </w:rPr>
        <w:t>BM2</w:t>
      </w:r>
      <w:r w:rsidRPr="00B34AB9">
        <w:t xml:space="preserve"> memenuhi standar produk </w:t>
      </w:r>
      <w:r w:rsidRPr="00B34AB9">
        <w:rPr>
          <w:i/>
          <w:lang w:val="id-ID"/>
        </w:rPr>
        <w:t>Bifidus milk</w:t>
      </w:r>
      <w:r w:rsidRPr="00B34AB9">
        <w:t xml:space="preserve"> </w:t>
      </w:r>
      <w:r w:rsidRPr="00B34AB9">
        <w:rPr>
          <w:lang w:val="id-ID"/>
        </w:rPr>
        <w:t xml:space="preserve">sebagai </w:t>
      </w:r>
      <w:r w:rsidRPr="00B34AB9">
        <w:t>pangan fungsional. Hal ini sesuai dengan pendapat</w:t>
      </w:r>
      <w:r w:rsidRPr="00B34AB9">
        <w:rPr>
          <w:lang w:val="id-ID"/>
        </w:rPr>
        <w:t xml:space="preserve"> </w:t>
      </w:r>
      <w:r w:rsidRPr="00B34AB9">
        <w:t xml:space="preserve">Kailasapathy </w:t>
      </w:r>
      <w:r w:rsidR="00B33032">
        <w:rPr>
          <w:lang w:val="id-ID"/>
        </w:rPr>
        <w:t>dkk</w:t>
      </w:r>
      <w:r w:rsidRPr="00B34AB9">
        <w:rPr>
          <w:i/>
          <w:lang w:val="id-ID"/>
        </w:rPr>
        <w:t>.,</w:t>
      </w:r>
      <w:r w:rsidRPr="00B34AB9">
        <w:t xml:space="preserve"> </w:t>
      </w:r>
      <w:r w:rsidRPr="00B34AB9">
        <w:rPr>
          <w:lang w:val="id-ID"/>
        </w:rPr>
        <w:t>(</w:t>
      </w:r>
      <w:r w:rsidRPr="00B34AB9">
        <w:t>2000</w:t>
      </w:r>
      <w:r w:rsidRPr="00B34AB9">
        <w:rPr>
          <w:lang w:val="id-ID"/>
        </w:rPr>
        <w:t xml:space="preserve">) dan Homayouni </w:t>
      </w:r>
      <w:r w:rsidR="00B33032">
        <w:rPr>
          <w:lang w:val="id-ID"/>
        </w:rPr>
        <w:t>dkk</w:t>
      </w:r>
      <w:r w:rsidRPr="00B34AB9">
        <w:rPr>
          <w:i/>
          <w:lang w:val="id-ID"/>
        </w:rPr>
        <w:t>.,</w:t>
      </w:r>
      <w:r w:rsidRPr="00B34AB9">
        <w:rPr>
          <w:lang w:val="id-ID"/>
        </w:rPr>
        <w:t xml:space="preserve">(2008) yang menyatakan bahwa </w:t>
      </w:r>
      <w:r w:rsidRPr="00B34AB9">
        <w:t>untuk dapat berperan sebagai makanan fungsional maka jumlah minimum sel hidup probiotik adalah 10</w:t>
      </w:r>
      <w:r w:rsidRPr="00B34AB9">
        <w:rPr>
          <w:vertAlign w:val="superscript"/>
        </w:rPr>
        <w:t xml:space="preserve">7 </w:t>
      </w:r>
      <w:r w:rsidRPr="00B34AB9">
        <w:t xml:space="preserve">sel/ml </w:t>
      </w:r>
      <w:r w:rsidRPr="00B34AB9">
        <w:rPr>
          <w:lang w:val="id-ID"/>
        </w:rPr>
        <w:t xml:space="preserve">atau 7 log CFU/ml </w:t>
      </w:r>
      <w:r w:rsidRPr="00B34AB9">
        <w:t>produk</w:t>
      </w:r>
      <w:r w:rsidRPr="00B34AB9">
        <w:rPr>
          <w:lang w:val="id-ID"/>
        </w:rPr>
        <w:t xml:space="preserve">. </w:t>
      </w:r>
      <w:r w:rsidRPr="00B34AB9">
        <w:rPr>
          <w:rStyle w:val="A1"/>
          <w:sz w:val="24"/>
          <w:szCs w:val="24"/>
        </w:rPr>
        <w:t>Menurut Tannock (1999), jumlah mikroba hidup yang harus terdapat pada produk probiotik adalah sebesar 10</w:t>
      </w:r>
      <w:r w:rsidRPr="00B34AB9">
        <w:rPr>
          <w:rStyle w:val="A1"/>
          <w:sz w:val="24"/>
          <w:szCs w:val="24"/>
          <w:vertAlign w:val="superscript"/>
        </w:rPr>
        <w:t>6</w:t>
      </w:r>
      <w:r w:rsidRPr="00B34AB9">
        <w:rPr>
          <w:rStyle w:val="A1"/>
          <w:sz w:val="24"/>
          <w:szCs w:val="24"/>
        </w:rPr>
        <w:t>-10</w:t>
      </w:r>
      <w:r w:rsidRPr="00B34AB9">
        <w:rPr>
          <w:rStyle w:val="A1"/>
          <w:sz w:val="24"/>
          <w:szCs w:val="24"/>
          <w:vertAlign w:val="superscript"/>
        </w:rPr>
        <w:t>8</w:t>
      </w:r>
      <w:r w:rsidRPr="00B34AB9">
        <w:rPr>
          <w:rStyle w:val="A1"/>
          <w:sz w:val="24"/>
          <w:szCs w:val="24"/>
        </w:rPr>
        <w:t xml:space="preserve"> </w:t>
      </w:r>
      <w:r w:rsidRPr="00B34AB9">
        <w:rPr>
          <w:rStyle w:val="A1"/>
          <w:sz w:val="24"/>
          <w:szCs w:val="24"/>
          <w:lang w:val="id-ID"/>
        </w:rPr>
        <w:t>CFU</w:t>
      </w:r>
      <w:r w:rsidRPr="00B34AB9">
        <w:rPr>
          <w:rStyle w:val="A1"/>
          <w:sz w:val="24"/>
          <w:szCs w:val="24"/>
        </w:rPr>
        <w:t>/</w:t>
      </w:r>
      <w:r w:rsidRPr="00B34AB9">
        <w:rPr>
          <w:rStyle w:val="A1"/>
          <w:sz w:val="24"/>
          <w:szCs w:val="24"/>
          <w:lang w:val="id-ID"/>
        </w:rPr>
        <w:t>ml</w:t>
      </w:r>
      <w:r w:rsidRPr="00B34AB9">
        <w:rPr>
          <w:rStyle w:val="A1"/>
          <w:sz w:val="24"/>
          <w:szCs w:val="24"/>
        </w:rPr>
        <w:t xml:space="preserve">. Berdasarkan ketentuan dan standar yang ada, maka </w:t>
      </w:r>
      <w:r w:rsidRPr="00B34AB9">
        <w:rPr>
          <w:rStyle w:val="A1"/>
          <w:i/>
          <w:sz w:val="24"/>
          <w:szCs w:val="24"/>
          <w:lang w:val="id-ID"/>
        </w:rPr>
        <w:t xml:space="preserve">Bifidus milk </w:t>
      </w:r>
      <w:r w:rsidRPr="00B34AB9">
        <w:rPr>
          <w:rStyle w:val="A1"/>
          <w:sz w:val="24"/>
          <w:szCs w:val="24"/>
          <w:lang w:val="id-ID"/>
        </w:rPr>
        <w:t>yang</w:t>
      </w:r>
      <w:r w:rsidRPr="00B34AB9">
        <w:rPr>
          <w:rStyle w:val="A1"/>
          <w:sz w:val="24"/>
          <w:szCs w:val="24"/>
        </w:rPr>
        <w:t xml:space="preserve"> diformu</w:t>
      </w:r>
      <w:r w:rsidRPr="00B34AB9">
        <w:rPr>
          <w:rStyle w:val="A1"/>
          <w:sz w:val="24"/>
          <w:szCs w:val="24"/>
        </w:rPr>
        <w:softHyphen/>
        <w:t xml:space="preserve">lasikan dalam penelitian ini </w:t>
      </w:r>
      <w:r w:rsidRPr="00B34AB9">
        <w:rPr>
          <w:rStyle w:val="A1"/>
          <w:sz w:val="24"/>
          <w:szCs w:val="24"/>
          <w:lang w:val="id-ID"/>
        </w:rPr>
        <w:t xml:space="preserve">telah </w:t>
      </w:r>
      <w:r w:rsidRPr="00B34AB9">
        <w:rPr>
          <w:rStyle w:val="A1"/>
          <w:sz w:val="24"/>
          <w:szCs w:val="24"/>
        </w:rPr>
        <w:t>memenuhi syarat sebagai produk susu fermentasi yang berpotensi me</w:t>
      </w:r>
      <w:r w:rsidRPr="00B34AB9">
        <w:rPr>
          <w:rStyle w:val="A1"/>
          <w:sz w:val="24"/>
          <w:szCs w:val="24"/>
        </w:rPr>
        <w:softHyphen/>
        <w:t>ningkatkan kesehatan.</w:t>
      </w:r>
    </w:p>
    <w:p w:rsidR="003A202C" w:rsidRPr="00B34AB9" w:rsidRDefault="003A202C" w:rsidP="00B34AB9">
      <w:pPr>
        <w:pStyle w:val="NormalWeb"/>
        <w:spacing w:before="0" w:beforeAutospacing="0" w:after="0" w:line="480" w:lineRule="auto"/>
        <w:jc w:val="both"/>
        <w:rPr>
          <w:b/>
          <w:lang w:val="id-ID"/>
        </w:rPr>
      </w:pPr>
      <w:r w:rsidRPr="00B34AB9">
        <w:rPr>
          <w:b/>
          <w:lang w:val="id-ID"/>
        </w:rPr>
        <w:lastRenderedPageBreak/>
        <w:t>Total Bakteri</w:t>
      </w:r>
    </w:p>
    <w:p w:rsidR="003A202C" w:rsidRPr="00B34AB9" w:rsidRDefault="003A202C" w:rsidP="00B34AB9">
      <w:pPr>
        <w:pStyle w:val="NormalWeb"/>
        <w:spacing w:before="0" w:beforeAutospacing="0" w:after="0" w:line="480" w:lineRule="auto"/>
        <w:ind w:firstLine="567"/>
        <w:jc w:val="both"/>
        <w:rPr>
          <w:lang w:val="id-ID"/>
        </w:rPr>
      </w:pPr>
      <w:r w:rsidRPr="00B34AB9">
        <w:rPr>
          <w:lang w:val="id-ID"/>
        </w:rPr>
        <w:t>Pengujian total bakteri</w:t>
      </w:r>
      <w:r w:rsidRPr="00B34AB9">
        <w:t xml:space="preserve"> dilakukan untuk mengetahui jumlah bakteri yang terdapat pada sampel. </w:t>
      </w:r>
      <w:r w:rsidRPr="00B34AB9">
        <w:rPr>
          <w:lang w:val="id-ID"/>
        </w:rPr>
        <w:t>Total bakteri yang terhtung</w:t>
      </w:r>
      <w:r w:rsidRPr="00B34AB9">
        <w:t xml:space="preserve"> </w:t>
      </w:r>
      <w:r w:rsidRPr="00B34AB9">
        <w:rPr>
          <w:lang w:val="id-ID"/>
        </w:rPr>
        <w:t>merupakan</w:t>
      </w:r>
      <w:r w:rsidRPr="00B34AB9">
        <w:t xml:space="preserve"> jumlah bakteri mesofil aerob yang hidup pada sampel. Bakteri mesofil aerob adalah golongan bakteri yang tumbuh baik pada suhu 25-40˚C dalam suasana mengandung asam (Wahyu, dkk., 2012).</w:t>
      </w:r>
      <w:r w:rsidRPr="00B34AB9">
        <w:rPr>
          <w:lang w:val="id-ID"/>
        </w:rPr>
        <w:t xml:space="preserve"> Total bakteri pada produk BM0 dan BM2 dapat dilihat pada Tabel 2 berikut ini.</w:t>
      </w:r>
    </w:p>
    <w:p w:rsidR="003A202C" w:rsidRPr="0037107C" w:rsidRDefault="003A202C" w:rsidP="00B34AB9">
      <w:pPr>
        <w:jc w:val="center"/>
        <w:rPr>
          <w:bCs/>
          <w:lang w:val="id-ID"/>
        </w:rPr>
      </w:pPr>
      <w:r w:rsidRPr="0037107C">
        <w:rPr>
          <w:bCs/>
        </w:rPr>
        <w:t xml:space="preserve">Tabel </w:t>
      </w:r>
      <w:r>
        <w:rPr>
          <w:bCs/>
          <w:lang w:val="id-ID"/>
        </w:rPr>
        <w:t>2</w:t>
      </w:r>
      <w:r w:rsidRPr="0037107C">
        <w:rPr>
          <w:bCs/>
        </w:rPr>
        <w:t xml:space="preserve">. Total </w:t>
      </w:r>
      <w:r>
        <w:rPr>
          <w:bCs/>
          <w:lang w:val="id-ID"/>
        </w:rPr>
        <w:t>bakteri</w:t>
      </w:r>
      <w:r w:rsidRPr="0037107C">
        <w:rPr>
          <w:bCs/>
        </w:rPr>
        <w:t xml:space="preserve"> (log </w:t>
      </w:r>
      <w:r w:rsidRPr="0037107C">
        <w:rPr>
          <w:bCs/>
          <w:lang w:val="id-ID"/>
        </w:rPr>
        <w:t>CFU</w:t>
      </w:r>
      <w:r w:rsidRPr="0037107C">
        <w:rPr>
          <w:bCs/>
        </w:rPr>
        <w:t>/ml)</w:t>
      </w:r>
    </w:p>
    <w:tbl>
      <w:tblPr>
        <w:tblW w:w="8223" w:type="dxa"/>
        <w:jc w:val="center"/>
        <w:tblBorders>
          <w:bottom w:val="single" w:sz="4" w:space="0" w:color="auto"/>
        </w:tblBorders>
        <w:tblLook w:val="04A0" w:firstRow="1" w:lastRow="0" w:firstColumn="1" w:lastColumn="0" w:noHBand="0" w:noVBand="1"/>
      </w:tblPr>
      <w:tblGrid>
        <w:gridCol w:w="3085"/>
        <w:gridCol w:w="2038"/>
        <w:gridCol w:w="1506"/>
        <w:gridCol w:w="1594"/>
      </w:tblGrid>
      <w:tr w:rsidR="003A202C" w:rsidRPr="0037107C" w:rsidTr="00730580">
        <w:trPr>
          <w:jc w:val="center"/>
        </w:trPr>
        <w:tc>
          <w:tcPr>
            <w:tcW w:w="3085" w:type="dxa"/>
            <w:tcBorders>
              <w:top w:val="single" w:sz="4" w:space="0" w:color="auto"/>
              <w:bottom w:val="nil"/>
            </w:tcBorders>
            <w:shd w:val="clear" w:color="auto" w:fill="auto"/>
          </w:tcPr>
          <w:p w:rsidR="003A202C" w:rsidRPr="0037107C" w:rsidRDefault="003A202C" w:rsidP="00B34AB9">
            <w:pPr>
              <w:jc w:val="center"/>
            </w:pPr>
            <w:r w:rsidRPr="0037107C">
              <w:rPr>
                <w:i/>
                <w:lang w:val="id-ID"/>
              </w:rPr>
              <w:t>Bifidus milk</w:t>
            </w:r>
          </w:p>
        </w:tc>
        <w:tc>
          <w:tcPr>
            <w:tcW w:w="3544" w:type="dxa"/>
            <w:gridSpan w:val="2"/>
            <w:tcBorders>
              <w:top w:val="single" w:sz="4" w:space="0" w:color="auto"/>
              <w:bottom w:val="single" w:sz="4" w:space="0" w:color="auto"/>
            </w:tcBorders>
            <w:shd w:val="clear" w:color="auto" w:fill="auto"/>
          </w:tcPr>
          <w:p w:rsidR="003A202C" w:rsidRPr="0037107C" w:rsidRDefault="003A202C" w:rsidP="00B34AB9">
            <w:pPr>
              <w:jc w:val="center"/>
            </w:pPr>
            <w:r w:rsidRPr="0037107C">
              <w:t>Waktu fermentasi</w:t>
            </w:r>
          </w:p>
        </w:tc>
        <w:tc>
          <w:tcPr>
            <w:tcW w:w="1594" w:type="dxa"/>
            <w:tcBorders>
              <w:top w:val="single" w:sz="4" w:space="0" w:color="auto"/>
              <w:bottom w:val="nil"/>
            </w:tcBorders>
            <w:shd w:val="clear" w:color="auto" w:fill="auto"/>
          </w:tcPr>
          <w:p w:rsidR="003A202C" w:rsidRPr="0037107C" w:rsidRDefault="003A202C" w:rsidP="00B34AB9">
            <w:pPr>
              <w:jc w:val="center"/>
              <w:rPr>
                <w:vertAlign w:val="superscript"/>
              </w:rPr>
            </w:pPr>
            <w:r w:rsidRPr="0037107C">
              <w:t>Rerata</w:t>
            </w:r>
          </w:p>
        </w:tc>
      </w:tr>
      <w:tr w:rsidR="003A202C" w:rsidRPr="0037107C" w:rsidTr="00B34AB9">
        <w:trPr>
          <w:jc w:val="center"/>
        </w:trPr>
        <w:tc>
          <w:tcPr>
            <w:tcW w:w="3085" w:type="dxa"/>
            <w:tcBorders>
              <w:bottom w:val="single" w:sz="4" w:space="0" w:color="auto"/>
            </w:tcBorders>
            <w:shd w:val="clear" w:color="auto" w:fill="auto"/>
          </w:tcPr>
          <w:p w:rsidR="003A202C" w:rsidRPr="0037107C" w:rsidRDefault="003A202C" w:rsidP="00B34AB9">
            <w:pPr>
              <w:jc w:val="center"/>
            </w:pPr>
          </w:p>
        </w:tc>
        <w:tc>
          <w:tcPr>
            <w:tcW w:w="2038" w:type="dxa"/>
            <w:tcBorders>
              <w:top w:val="single" w:sz="4" w:space="0" w:color="auto"/>
              <w:bottom w:val="single" w:sz="4" w:space="0" w:color="auto"/>
            </w:tcBorders>
            <w:shd w:val="clear" w:color="auto" w:fill="auto"/>
          </w:tcPr>
          <w:p w:rsidR="003A202C" w:rsidRPr="0037107C" w:rsidRDefault="003A202C" w:rsidP="00B34AB9">
            <w:pPr>
              <w:jc w:val="center"/>
            </w:pPr>
            <w:r w:rsidRPr="0037107C">
              <w:t>Sebelum</w:t>
            </w:r>
          </w:p>
        </w:tc>
        <w:tc>
          <w:tcPr>
            <w:tcW w:w="1506" w:type="dxa"/>
            <w:tcBorders>
              <w:top w:val="single" w:sz="4" w:space="0" w:color="auto"/>
              <w:bottom w:val="single" w:sz="4" w:space="0" w:color="auto"/>
            </w:tcBorders>
            <w:shd w:val="clear" w:color="auto" w:fill="auto"/>
          </w:tcPr>
          <w:p w:rsidR="003A202C" w:rsidRPr="0037107C" w:rsidRDefault="003A202C" w:rsidP="00B34AB9">
            <w:pPr>
              <w:jc w:val="center"/>
            </w:pPr>
            <w:r w:rsidRPr="0037107C">
              <w:t>Sesudah</w:t>
            </w:r>
          </w:p>
        </w:tc>
        <w:tc>
          <w:tcPr>
            <w:tcW w:w="1594" w:type="dxa"/>
            <w:tcBorders>
              <w:bottom w:val="single" w:sz="4" w:space="0" w:color="auto"/>
            </w:tcBorders>
            <w:shd w:val="clear" w:color="auto" w:fill="auto"/>
          </w:tcPr>
          <w:p w:rsidR="003A202C" w:rsidRPr="0037107C" w:rsidRDefault="003A202C" w:rsidP="00B34AB9">
            <w:pPr>
              <w:jc w:val="center"/>
            </w:pPr>
          </w:p>
        </w:tc>
      </w:tr>
      <w:tr w:rsidR="003A202C" w:rsidRPr="0037107C" w:rsidTr="00B34AB9">
        <w:trPr>
          <w:jc w:val="center"/>
        </w:trPr>
        <w:tc>
          <w:tcPr>
            <w:tcW w:w="3085" w:type="dxa"/>
            <w:tcBorders>
              <w:top w:val="single" w:sz="4" w:space="0" w:color="auto"/>
            </w:tcBorders>
            <w:shd w:val="clear" w:color="auto" w:fill="auto"/>
          </w:tcPr>
          <w:p w:rsidR="003A202C" w:rsidRPr="0037107C" w:rsidRDefault="003A202C" w:rsidP="00B34AB9">
            <w:pPr>
              <w:jc w:val="center"/>
              <w:rPr>
                <w:lang w:val="id-ID"/>
              </w:rPr>
            </w:pPr>
            <w:r w:rsidRPr="0037107C">
              <w:rPr>
                <w:lang w:val="id-ID"/>
              </w:rPr>
              <w:t>BM0</w:t>
            </w:r>
          </w:p>
        </w:tc>
        <w:tc>
          <w:tcPr>
            <w:tcW w:w="2038" w:type="dxa"/>
            <w:tcBorders>
              <w:top w:val="single" w:sz="4" w:space="0" w:color="auto"/>
            </w:tcBorders>
            <w:shd w:val="clear" w:color="auto" w:fill="auto"/>
          </w:tcPr>
          <w:p w:rsidR="003A202C" w:rsidRPr="00980572" w:rsidRDefault="003A202C" w:rsidP="00B34AB9">
            <w:pPr>
              <w:pStyle w:val="NormalWeb"/>
              <w:spacing w:before="0" w:beforeAutospacing="0" w:after="0"/>
              <w:jc w:val="center"/>
              <w:rPr>
                <w:lang w:val="id-ID" w:eastAsia="id-ID"/>
              </w:rPr>
            </w:pPr>
            <w:r>
              <w:rPr>
                <w:bCs/>
                <w:color w:val="000000"/>
                <w:kern w:val="24"/>
                <w:lang w:val="id-ID"/>
              </w:rPr>
              <w:t>5</w:t>
            </w:r>
            <w:r w:rsidRPr="0037107C">
              <w:rPr>
                <w:bCs/>
                <w:color w:val="000000"/>
                <w:kern w:val="24"/>
              </w:rPr>
              <w:t>,</w:t>
            </w:r>
            <w:r>
              <w:rPr>
                <w:bCs/>
                <w:color w:val="000000"/>
                <w:kern w:val="24"/>
                <w:lang w:val="id-ID"/>
              </w:rPr>
              <w:t>12</w:t>
            </w:r>
          </w:p>
        </w:tc>
        <w:tc>
          <w:tcPr>
            <w:tcW w:w="1506" w:type="dxa"/>
            <w:tcBorders>
              <w:top w:val="single" w:sz="4" w:space="0" w:color="auto"/>
            </w:tcBorders>
            <w:shd w:val="clear" w:color="auto" w:fill="auto"/>
          </w:tcPr>
          <w:p w:rsidR="003A202C" w:rsidRPr="00BE28C3" w:rsidRDefault="003A202C" w:rsidP="00B34AB9">
            <w:pPr>
              <w:pStyle w:val="NormalWeb"/>
              <w:spacing w:before="0" w:beforeAutospacing="0" w:after="0"/>
              <w:jc w:val="center"/>
              <w:rPr>
                <w:lang w:val="id-ID"/>
              </w:rPr>
            </w:pPr>
            <w:r>
              <w:rPr>
                <w:bCs/>
                <w:color w:val="000000"/>
                <w:kern w:val="24"/>
                <w:lang w:val="id-ID"/>
              </w:rPr>
              <w:t>3</w:t>
            </w:r>
            <w:r w:rsidRPr="0037107C">
              <w:rPr>
                <w:bCs/>
                <w:color w:val="000000"/>
                <w:kern w:val="24"/>
              </w:rPr>
              <w:t>,</w:t>
            </w:r>
            <w:r>
              <w:rPr>
                <w:bCs/>
                <w:color w:val="000000"/>
                <w:kern w:val="24"/>
                <w:lang w:val="id-ID"/>
              </w:rPr>
              <w:t>50</w:t>
            </w:r>
          </w:p>
        </w:tc>
        <w:tc>
          <w:tcPr>
            <w:tcW w:w="1594" w:type="dxa"/>
            <w:tcBorders>
              <w:top w:val="single" w:sz="4" w:space="0" w:color="auto"/>
            </w:tcBorders>
            <w:shd w:val="clear" w:color="auto" w:fill="auto"/>
          </w:tcPr>
          <w:p w:rsidR="003A202C" w:rsidRPr="0037107C" w:rsidRDefault="003A202C" w:rsidP="00B34AB9">
            <w:pPr>
              <w:jc w:val="center"/>
              <w:rPr>
                <w:vertAlign w:val="superscript"/>
              </w:rPr>
            </w:pPr>
            <w:r w:rsidRPr="00980572">
              <w:rPr>
                <w:lang w:val="id-ID"/>
              </w:rPr>
              <w:t>4,</w:t>
            </w:r>
            <w:r>
              <w:rPr>
                <w:lang w:val="id-ID"/>
              </w:rPr>
              <w:t>31</w:t>
            </w:r>
            <w:r w:rsidR="00730580">
              <w:rPr>
                <w:lang w:val="id-ID"/>
              </w:rPr>
              <w:t xml:space="preserve"> </w:t>
            </w:r>
            <w:r w:rsidR="00730580">
              <w:t>±</w:t>
            </w:r>
            <w:r w:rsidR="00730580">
              <w:rPr>
                <w:lang w:val="id-ID"/>
              </w:rPr>
              <w:t xml:space="preserve"> 0,27</w:t>
            </w:r>
            <w:r w:rsidRPr="0037107C">
              <w:rPr>
                <w:vertAlign w:val="superscript"/>
              </w:rPr>
              <w:t xml:space="preserve"> a</w:t>
            </w:r>
          </w:p>
        </w:tc>
      </w:tr>
      <w:tr w:rsidR="003A202C" w:rsidRPr="0037107C" w:rsidTr="00B34AB9">
        <w:trPr>
          <w:jc w:val="center"/>
        </w:trPr>
        <w:tc>
          <w:tcPr>
            <w:tcW w:w="3085" w:type="dxa"/>
            <w:tcBorders>
              <w:bottom w:val="single" w:sz="4" w:space="0" w:color="auto"/>
            </w:tcBorders>
            <w:shd w:val="clear" w:color="auto" w:fill="auto"/>
          </w:tcPr>
          <w:p w:rsidR="003A202C" w:rsidRPr="0037107C" w:rsidRDefault="003A202C" w:rsidP="00B34AB9">
            <w:pPr>
              <w:jc w:val="center"/>
              <w:rPr>
                <w:lang w:val="id-ID"/>
              </w:rPr>
            </w:pPr>
            <w:r w:rsidRPr="0037107C">
              <w:rPr>
                <w:lang w:val="id-ID"/>
              </w:rPr>
              <w:t>BM2</w:t>
            </w:r>
          </w:p>
        </w:tc>
        <w:tc>
          <w:tcPr>
            <w:tcW w:w="2038" w:type="dxa"/>
            <w:tcBorders>
              <w:bottom w:val="single" w:sz="4" w:space="0" w:color="auto"/>
            </w:tcBorders>
            <w:shd w:val="clear" w:color="auto" w:fill="auto"/>
          </w:tcPr>
          <w:p w:rsidR="003A202C" w:rsidRPr="0037107C" w:rsidRDefault="003A202C" w:rsidP="00B34AB9">
            <w:pPr>
              <w:pStyle w:val="NormalWeb"/>
              <w:spacing w:before="0" w:beforeAutospacing="0" w:after="0"/>
              <w:jc w:val="center"/>
            </w:pPr>
            <w:r>
              <w:rPr>
                <w:bCs/>
                <w:color w:val="000000"/>
                <w:kern w:val="24"/>
                <w:lang w:val="id-ID"/>
              </w:rPr>
              <w:t>5</w:t>
            </w:r>
            <w:r w:rsidRPr="0037107C">
              <w:rPr>
                <w:bCs/>
                <w:color w:val="000000"/>
                <w:kern w:val="24"/>
              </w:rPr>
              <w:t>,09</w:t>
            </w:r>
          </w:p>
        </w:tc>
        <w:tc>
          <w:tcPr>
            <w:tcW w:w="1506" w:type="dxa"/>
            <w:tcBorders>
              <w:bottom w:val="single" w:sz="4" w:space="0" w:color="auto"/>
            </w:tcBorders>
            <w:shd w:val="clear" w:color="auto" w:fill="auto"/>
          </w:tcPr>
          <w:p w:rsidR="003A202C" w:rsidRPr="00980572" w:rsidRDefault="003A202C" w:rsidP="00B34AB9">
            <w:pPr>
              <w:pStyle w:val="NormalWeb"/>
              <w:spacing w:before="0" w:beforeAutospacing="0" w:after="0"/>
              <w:jc w:val="center"/>
              <w:rPr>
                <w:lang w:val="id-ID"/>
              </w:rPr>
            </w:pPr>
            <w:r>
              <w:rPr>
                <w:bCs/>
                <w:color w:val="000000"/>
                <w:kern w:val="24"/>
                <w:lang w:val="id-ID"/>
              </w:rPr>
              <w:t>2</w:t>
            </w:r>
            <w:r w:rsidRPr="0037107C">
              <w:rPr>
                <w:bCs/>
                <w:color w:val="000000"/>
                <w:kern w:val="24"/>
              </w:rPr>
              <w:t>,</w:t>
            </w:r>
            <w:r>
              <w:rPr>
                <w:bCs/>
                <w:color w:val="000000"/>
                <w:kern w:val="24"/>
                <w:lang w:val="id-ID"/>
              </w:rPr>
              <w:t>05</w:t>
            </w:r>
          </w:p>
        </w:tc>
        <w:tc>
          <w:tcPr>
            <w:tcW w:w="1594" w:type="dxa"/>
            <w:tcBorders>
              <w:bottom w:val="single" w:sz="4" w:space="0" w:color="auto"/>
            </w:tcBorders>
            <w:shd w:val="clear" w:color="auto" w:fill="auto"/>
          </w:tcPr>
          <w:p w:rsidR="003A202C" w:rsidRPr="0037107C" w:rsidRDefault="003A202C" w:rsidP="00B34AB9">
            <w:pPr>
              <w:jc w:val="center"/>
              <w:rPr>
                <w:vertAlign w:val="superscript"/>
              </w:rPr>
            </w:pPr>
            <w:r w:rsidRPr="00980572">
              <w:rPr>
                <w:lang w:val="id-ID"/>
              </w:rPr>
              <w:t>3,</w:t>
            </w:r>
            <w:r>
              <w:rPr>
                <w:lang w:val="id-ID"/>
              </w:rPr>
              <w:t>57</w:t>
            </w:r>
            <w:r w:rsidR="00730580">
              <w:rPr>
                <w:lang w:val="id-ID"/>
              </w:rPr>
              <w:t xml:space="preserve"> </w:t>
            </w:r>
            <w:r w:rsidR="00730580">
              <w:t>±</w:t>
            </w:r>
            <w:r w:rsidR="00730580">
              <w:rPr>
                <w:lang w:val="id-ID"/>
              </w:rPr>
              <w:t xml:space="preserve"> 0,20</w:t>
            </w:r>
            <w:r w:rsidRPr="0037107C">
              <w:rPr>
                <w:vertAlign w:val="superscript"/>
              </w:rPr>
              <w:t xml:space="preserve"> b</w:t>
            </w:r>
          </w:p>
        </w:tc>
      </w:tr>
      <w:tr w:rsidR="003A202C" w:rsidRPr="0037107C" w:rsidTr="00B34AB9">
        <w:trPr>
          <w:jc w:val="center"/>
        </w:trPr>
        <w:tc>
          <w:tcPr>
            <w:tcW w:w="3085" w:type="dxa"/>
            <w:tcBorders>
              <w:top w:val="single" w:sz="4" w:space="0" w:color="auto"/>
              <w:bottom w:val="single" w:sz="4" w:space="0" w:color="auto"/>
            </w:tcBorders>
            <w:shd w:val="clear" w:color="auto" w:fill="auto"/>
          </w:tcPr>
          <w:p w:rsidR="003A202C" w:rsidRPr="0037107C" w:rsidRDefault="003A202C" w:rsidP="00B34AB9">
            <w:pPr>
              <w:jc w:val="center"/>
              <w:rPr>
                <w:vertAlign w:val="superscript"/>
              </w:rPr>
            </w:pPr>
            <w:r w:rsidRPr="0037107C">
              <w:t>Rerata</w:t>
            </w:r>
          </w:p>
        </w:tc>
        <w:tc>
          <w:tcPr>
            <w:tcW w:w="2038" w:type="dxa"/>
            <w:tcBorders>
              <w:top w:val="single" w:sz="4" w:space="0" w:color="auto"/>
              <w:bottom w:val="single" w:sz="4" w:space="0" w:color="auto"/>
            </w:tcBorders>
            <w:shd w:val="clear" w:color="auto" w:fill="auto"/>
          </w:tcPr>
          <w:p w:rsidR="003A202C" w:rsidRPr="0037107C" w:rsidRDefault="003A202C" w:rsidP="00B34AB9">
            <w:pPr>
              <w:jc w:val="center"/>
              <w:rPr>
                <w:vertAlign w:val="superscript"/>
              </w:rPr>
            </w:pPr>
            <w:r>
              <w:rPr>
                <w:lang w:val="id-ID"/>
              </w:rPr>
              <w:t>5,11</w:t>
            </w:r>
            <w:r w:rsidR="00730580">
              <w:rPr>
                <w:lang w:val="id-ID"/>
              </w:rPr>
              <w:t xml:space="preserve"> </w:t>
            </w:r>
            <w:r w:rsidR="00730580">
              <w:t>±</w:t>
            </w:r>
            <w:r w:rsidR="00730580">
              <w:rPr>
                <w:lang w:val="id-ID"/>
              </w:rPr>
              <w:t xml:space="preserve"> 0,31</w:t>
            </w:r>
            <w:r w:rsidRPr="0037107C">
              <w:rPr>
                <w:vertAlign w:val="superscript"/>
              </w:rPr>
              <w:t xml:space="preserve"> a</w:t>
            </w:r>
          </w:p>
        </w:tc>
        <w:tc>
          <w:tcPr>
            <w:tcW w:w="1506" w:type="dxa"/>
            <w:tcBorders>
              <w:top w:val="single" w:sz="4" w:space="0" w:color="auto"/>
              <w:bottom w:val="single" w:sz="4" w:space="0" w:color="auto"/>
            </w:tcBorders>
            <w:shd w:val="clear" w:color="auto" w:fill="auto"/>
          </w:tcPr>
          <w:p w:rsidR="003A202C" w:rsidRPr="0037107C" w:rsidRDefault="003A202C" w:rsidP="00B34AB9">
            <w:pPr>
              <w:jc w:val="center"/>
              <w:rPr>
                <w:vertAlign w:val="superscript"/>
              </w:rPr>
            </w:pPr>
            <w:r>
              <w:rPr>
                <w:lang w:val="id-ID"/>
              </w:rPr>
              <w:t>2,78</w:t>
            </w:r>
            <w:r w:rsidR="00730580">
              <w:rPr>
                <w:lang w:val="id-ID"/>
              </w:rPr>
              <w:t xml:space="preserve"> </w:t>
            </w:r>
            <w:r w:rsidR="00730580">
              <w:t>±</w:t>
            </w:r>
            <w:r w:rsidR="00730580">
              <w:rPr>
                <w:lang w:val="id-ID"/>
              </w:rPr>
              <w:t xml:space="preserve"> 0,20</w:t>
            </w:r>
            <w:r w:rsidRPr="0037107C">
              <w:rPr>
                <w:vertAlign w:val="superscript"/>
              </w:rPr>
              <w:t xml:space="preserve"> b</w:t>
            </w:r>
          </w:p>
        </w:tc>
        <w:tc>
          <w:tcPr>
            <w:tcW w:w="1594" w:type="dxa"/>
            <w:tcBorders>
              <w:top w:val="single" w:sz="4" w:space="0" w:color="auto"/>
              <w:bottom w:val="single" w:sz="4" w:space="0" w:color="auto"/>
            </w:tcBorders>
            <w:shd w:val="clear" w:color="auto" w:fill="auto"/>
          </w:tcPr>
          <w:p w:rsidR="003A202C" w:rsidRPr="0037107C" w:rsidRDefault="003A202C" w:rsidP="00B34AB9">
            <w:pPr>
              <w:jc w:val="center"/>
            </w:pPr>
          </w:p>
        </w:tc>
      </w:tr>
    </w:tbl>
    <w:p w:rsidR="003A202C" w:rsidRDefault="003A202C" w:rsidP="00B34AB9">
      <w:pPr>
        <w:ind w:left="284" w:hanging="284"/>
      </w:pPr>
      <w:r w:rsidRPr="0037107C">
        <w:rPr>
          <w:vertAlign w:val="superscript"/>
        </w:rPr>
        <w:t xml:space="preserve">a, b </w:t>
      </w:r>
      <w:r w:rsidRPr="0037107C">
        <w:t>Superskrip yang berbeda pada baris dan kolom yang sama menunjukkan perbedaan yang nyata (</w:t>
      </w:r>
      <w:r w:rsidRPr="0037107C">
        <w:rPr>
          <w:i/>
        </w:rPr>
        <w:t>P</w:t>
      </w:r>
      <w:r w:rsidRPr="0037107C">
        <w:t>&lt;0,05)</w:t>
      </w:r>
    </w:p>
    <w:p w:rsidR="003A202C" w:rsidRDefault="003A202C" w:rsidP="003A202C">
      <w:pPr>
        <w:ind w:left="284" w:hanging="284"/>
        <w:jc w:val="both"/>
      </w:pPr>
    </w:p>
    <w:p w:rsidR="003A202C" w:rsidRDefault="003A202C" w:rsidP="00B34AB9">
      <w:pPr>
        <w:spacing w:line="480" w:lineRule="auto"/>
        <w:jc w:val="both"/>
        <w:rPr>
          <w:i/>
          <w:lang w:val="id-ID"/>
        </w:rPr>
      </w:pPr>
      <w:r>
        <w:tab/>
      </w:r>
      <w:r>
        <w:rPr>
          <w:lang w:val="id-ID"/>
        </w:rPr>
        <w:t xml:space="preserve">Berdasarkan hasil pengujian menunjukkan bahwa terdapat interaksi yang nyata </w:t>
      </w:r>
      <w:r w:rsidRPr="0037107C">
        <w:t>(</w:t>
      </w:r>
      <w:r w:rsidRPr="0037107C">
        <w:rPr>
          <w:i/>
        </w:rPr>
        <w:t>P</w:t>
      </w:r>
      <w:r w:rsidRPr="0037107C">
        <w:t>&lt;0,05)</w:t>
      </w:r>
      <w:r>
        <w:rPr>
          <w:lang w:val="id-ID"/>
        </w:rPr>
        <w:t xml:space="preserve"> antara total bakteri sebelum dan sesuda fermentasi baik pada produk BM0 dan BM2. Total bakteri pada akhir fermentasi jauh lebih rendah daripada total bakteri sebelum fermentasi baik pada kedua produk </w:t>
      </w:r>
      <w:r w:rsidRPr="0037107C">
        <w:rPr>
          <w:i/>
          <w:lang w:val="id-ID"/>
        </w:rPr>
        <w:t>Bifidus mil</w:t>
      </w:r>
      <w:r>
        <w:rPr>
          <w:i/>
          <w:lang w:val="id-ID"/>
        </w:rPr>
        <w:t xml:space="preserve">k </w:t>
      </w:r>
      <w:r>
        <w:rPr>
          <w:lang w:val="id-ID"/>
        </w:rPr>
        <w:t xml:space="preserve">yaitu BM0 dan BM2. Suplementasi ekstrak cengkeh pada produk BM2 memberikan jumlah total bakteri yang  lebih redah dibandingkan total bakteri pada produk BM0 yaitu sebesar 2,05 log CFU/ml pada akhir fermentasi. Sehingga terdapat perbedaan yang nyata terhadap adanya suplementasi ekstrak cengkeh pada </w:t>
      </w:r>
      <w:r w:rsidRPr="0037107C">
        <w:rPr>
          <w:i/>
          <w:lang w:val="id-ID"/>
        </w:rPr>
        <w:t>Bifidus milk</w:t>
      </w:r>
      <w:r>
        <w:rPr>
          <w:i/>
          <w:lang w:val="id-ID"/>
        </w:rPr>
        <w:t>.</w:t>
      </w:r>
    </w:p>
    <w:p w:rsidR="003A202C" w:rsidRPr="009D02E9" w:rsidRDefault="003A202C" w:rsidP="00B34AB9">
      <w:pPr>
        <w:spacing w:line="480" w:lineRule="auto"/>
        <w:jc w:val="both"/>
        <w:rPr>
          <w:lang w:val="id-ID"/>
        </w:rPr>
      </w:pPr>
      <w:r>
        <w:rPr>
          <w:lang w:val="id-ID"/>
        </w:rPr>
        <w:tab/>
        <w:t xml:space="preserve">Persentase penurunan total bakteri dari sebelum dan sesudah fermentasi pada kedua produk </w:t>
      </w:r>
      <w:r w:rsidRPr="0037107C">
        <w:rPr>
          <w:i/>
          <w:lang w:val="id-ID"/>
        </w:rPr>
        <w:t>Bifidus milk</w:t>
      </w:r>
      <w:r>
        <w:rPr>
          <w:i/>
          <w:lang w:val="id-ID"/>
        </w:rPr>
        <w:t xml:space="preserve"> </w:t>
      </w:r>
      <w:r>
        <w:rPr>
          <w:lang w:val="id-ID"/>
        </w:rPr>
        <w:t>menunjukkan hasil yang bervariasi. Pada produk BM0 menunjukkan bahwa persentase penurunan total bakteri pada produk BM0 sebesar 31,64% dari 5,12 menjadi 3,50 log CFU/ml sedangkan pada produk BM2 sebesar 59</w:t>
      </w:r>
      <w:r w:rsidRPr="009D02E9">
        <w:rPr>
          <w:lang w:val="id-ID"/>
        </w:rPr>
        <w:t>,14% dari 5,09 menjadi 2,05 log CFU/ml pada akhir fermentasi.</w:t>
      </w:r>
    </w:p>
    <w:p w:rsidR="003A202C" w:rsidRPr="009D02E9" w:rsidRDefault="003A202C" w:rsidP="00B34AB9">
      <w:pPr>
        <w:spacing w:line="480" w:lineRule="auto"/>
        <w:jc w:val="both"/>
        <w:rPr>
          <w:i/>
          <w:lang w:val="id-ID"/>
        </w:rPr>
      </w:pPr>
      <w:r w:rsidRPr="009D02E9">
        <w:rPr>
          <w:lang w:val="id-ID"/>
        </w:rPr>
        <w:tab/>
        <w:t xml:space="preserve">Hasil tersebut berkorelasi positif dengan viabilitas probiotik </w:t>
      </w:r>
      <w:r w:rsidRPr="009D02E9">
        <w:rPr>
          <w:i/>
          <w:lang w:val="id-ID"/>
        </w:rPr>
        <w:t>Bifidobacterium bifidum</w:t>
      </w:r>
      <w:r w:rsidRPr="009D02E9">
        <w:rPr>
          <w:lang w:val="id-ID"/>
        </w:rPr>
        <w:t xml:space="preserve"> pada produk BM2 pada akhir fermentasi sebesar 9,85 log CFU/ml. Banyaknya jumlah sel probiotik yang hidup tersebut selama proses fermentasi dan sesudah fermentasi memungkinkan </w:t>
      </w:r>
      <w:r w:rsidRPr="009D02E9">
        <w:rPr>
          <w:lang w:val="id-ID"/>
        </w:rPr>
        <w:lastRenderedPageBreak/>
        <w:t xml:space="preserve">bakteri probiotik </w:t>
      </w:r>
      <w:r w:rsidRPr="009D02E9">
        <w:rPr>
          <w:i/>
          <w:lang w:val="id-ID"/>
        </w:rPr>
        <w:t xml:space="preserve">Bifidobacterium bifidum </w:t>
      </w:r>
      <w:r w:rsidRPr="009D02E9">
        <w:rPr>
          <w:lang w:val="id-ID"/>
        </w:rPr>
        <w:t xml:space="preserve">untuk beraktivitas melawan bakteri patogen. Hal ini juga sejalan dan didukung dari hasil pengujian antibakteri bahwa aktivitas antibakteri tertinggi di miliki oleh produk BM2 terhadap daya penghambatan pada kedua bakteri patogen yaitu </w:t>
      </w:r>
      <w:r w:rsidRPr="009D02E9">
        <w:rPr>
          <w:i/>
        </w:rPr>
        <w:t xml:space="preserve">Staphylococcus aureus </w:t>
      </w:r>
      <w:r w:rsidRPr="009D02E9">
        <w:rPr>
          <w:lang w:val="id-ID"/>
        </w:rPr>
        <w:t xml:space="preserve">dan </w:t>
      </w:r>
      <w:r w:rsidRPr="009D02E9">
        <w:rPr>
          <w:i/>
        </w:rPr>
        <w:t>Salmonella typhimurium</w:t>
      </w:r>
      <w:r w:rsidRPr="009D02E9">
        <w:rPr>
          <w:i/>
          <w:lang w:val="id-ID"/>
        </w:rPr>
        <w:t xml:space="preserve">. </w:t>
      </w:r>
    </w:p>
    <w:p w:rsidR="003A202C" w:rsidRPr="009D02E9" w:rsidRDefault="003A202C" w:rsidP="00B34AB9">
      <w:pPr>
        <w:pStyle w:val="Default"/>
        <w:spacing w:line="480" w:lineRule="auto"/>
        <w:jc w:val="both"/>
        <w:rPr>
          <w:rFonts w:ascii="Times New Roman" w:hAnsi="Times New Roman" w:cs="Times New Roman"/>
          <w:lang w:val="id-ID"/>
        </w:rPr>
      </w:pPr>
      <w:r w:rsidRPr="009D02E9">
        <w:rPr>
          <w:rFonts w:ascii="Times New Roman" w:hAnsi="Times New Roman" w:cs="Times New Roman"/>
          <w:lang w:val="id-ID"/>
        </w:rPr>
        <w:tab/>
        <w:t xml:space="preserve">Sinergi antara aktivitas probiotik </w:t>
      </w:r>
      <w:r w:rsidRPr="009D02E9">
        <w:rPr>
          <w:rFonts w:ascii="Times New Roman" w:hAnsi="Times New Roman" w:cs="Times New Roman"/>
          <w:i/>
          <w:lang w:val="id-ID"/>
        </w:rPr>
        <w:t xml:space="preserve">Bifidobacterium bifidum </w:t>
      </w:r>
      <w:r w:rsidRPr="009D02E9">
        <w:rPr>
          <w:rFonts w:ascii="Times New Roman" w:hAnsi="Times New Roman" w:cs="Times New Roman"/>
          <w:lang w:val="id-ID"/>
        </w:rPr>
        <w:t xml:space="preserve">dan suplementasi ekstrak cengkeh pada produk BM2 mampu memberikan nilai lebih produk tersebut terhadap penurunan total bakteri pada susu fermentasi yang berimplikasi pada kesehatan. Beberapa penelitian telah banyak mengkaji mengenai manfaat cengkeh, diantaranya </w:t>
      </w:r>
      <w:r w:rsidRPr="009D02E9">
        <w:rPr>
          <w:rFonts w:ascii="Times New Roman" w:hAnsi="Times New Roman" w:cs="Times New Roman"/>
          <w:lang w:val="id-ID" w:eastAsia="id-ID"/>
        </w:rPr>
        <w:t xml:space="preserve">Razafimamonjison </w:t>
      </w:r>
      <w:r w:rsidR="00B33032">
        <w:rPr>
          <w:rFonts w:ascii="Times New Roman" w:hAnsi="Times New Roman" w:cs="Times New Roman"/>
          <w:iCs/>
          <w:lang w:val="id-ID" w:eastAsia="id-ID"/>
        </w:rPr>
        <w:t>dkk,</w:t>
      </w:r>
      <w:r w:rsidRPr="009D02E9">
        <w:rPr>
          <w:rFonts w:ascii="Times New Roman" w:hAnsi="Times New Roman" w:cs="Times New Roman"/>
          <w:i/>
          <w:iCs/>
          <w:lang w:val="id-ID" w:eastAsia="id-ID"/>
        </w:rPr>
        <w:t xml:space="preserve"> </w:t>
      </w:r>
      <w:r w:rsidRPr="009D02E9">
        <w:rPr>
          <w:rFonts w:ascii="Times New Roman" w:hAnsi="Times New Roman" w:cs="Times New Roman"/>
          <w:iCs/>
          <w:lang w:val="id-ID" w:eastAsia="id-ID"/>
        </w:rPr>
        <w:t>(</w:t>
      </w:r>
      <w:r w:rsidRPr="009D02E9">
        <w:rPr>
          <w:rFonts w:ascii="Times New Roman" w:hAnsi="Times New Roman" w:cs="Times New Roman"/>
          <w:i/>
          <w:iCs/>
          <w:lang w:val="id-ID" w:eastAsia="id-ID"/>
        </w:rPr>
        <w:t xml:space="preserve"> </w:t>
      </w:r>
      <w:r w:rsidRPr="009D02E9">
        <w:rPr>
          <w:rFonts w:ascii="Times New Roman" w:hAnsi="Times New Roman" w:cs="Times New Roman"/>
          <w:lang w:val="id-ID" w:eastAsia="id-ID"/>
        </w:rPr>
        <w:t xml:space="preserve">2015) menyampaikan bahwa aroma cengkeh yang khas dihasilkan oleh senyawa eugenol, yang merupakan senyawa utama (72-90%). Eugenol juga memiliki sifat antiseptik dan anestetik.  Bhuiyan </w:t>
      </w:r>
      <w:r w:rsidR="00B33032">
        <w:rPr>
          <w:rFonts w:ascii="Times New Roman" w:hAnsi="Times New Roman" w:cs="Times New Roman"/>
          <w:lang w:val="id-ID" w:eastAsia="id-ID"/>
        </w:rPr>
        <w:t>dkk</w:t>
      </w:r>
      <w:r w:rsidRPr="009D02E9">
        <w:rPr>
          <w:rFonts w:ascii="Times New Roman" w:hAnsi="Times New Roman" w:cs="Times New Roman"/>
          <w:i/>
          <w:lang w:val="id-ID" w:eastAsia="id-ID"/>
        </w:rPr>
        <w:t xml:space="preserve">, </w:t>
      </w:r>
      <w:r w:rsidRPr="009D02E9">
        <w:rPr>
          <w:rFonts w:ascii="Times New Roman" w:hAnsi="Times New Roman" w:cs="Times New Roman"/>
          <w:lang w:val="id-ID" w:eastAsia="id-ID"/>
        </w:rPr>
        <w:t xml:space="preserve">(2010) juga melakukan kajian terkait analisis senyawa daun cengkeh asal Bangladesh dengan metode GC-MS didapatkan senyawa eugenol 74,28%, eucalyptol 5,78%, kariofilen 3,85%, α-cardinol 2,43%, limonen 2,08%. </w:t>
      </w:r>
    </w:p>
    <w:p w:rsidR="003A202C" w:rsidRPr="003112CB" w:rsidRDefault="003A202C" w:rsidP="00B34AB9">
      <w:pPr>
        <w:pStyle w:val="Default"/>
        <w:spacing w:line="480" w:lineRule="auto"/>
        <w:ind w:firstLine="720"/>
        <w:jc w:val="both"/>
        <w:rPr>
          <w:rFonts w:ascii="Times New Roman" w:hAnsi="Times New Roman" w:cs="Times New Roman"/>
          <w:lang w:val="id-ID" w:eastAsia="id-ID"/>
        </w:rPr>
      </w:pPr>
      <w:r w:rsidRPr="009D02E9">
        <w:rPr>
          <w:rFonts w:ascii="Times New Roman" w:hAnsi="Times New Roman" w:cs="Times New Roman"/>
          <w:lang w:val="id-ID" w:eastAsia="id-ID"/>
        </w:rPr>
        <w:t xml:space="preserve">Minyak atsiri dari cengkeh mempunyai sifat kimiawi dan efek farmakologis </w:t>
      </w:r>
      <w:r w:rsidRPr="003112CB">
        <w:rPr>
          <w:rFonts w:ascii="Times New Roman" w:hAnsi="Times New Roman" w:cs="Times New Roman"/>
          <w:lang w:val="id-ID" w:eastAsia="id-ID"/>
        </w:rPr>
        <w:t>yang berfungsi sebagai anestetik, antimikrobial, antiseptik (Nurhidayati</w:t>
      </w:r>
      <w:r>
        <w:rPr>
          <w:rFonts w:ascii="Times New Roman" w:hAnsi="Times New Roman" w:cs="Times New Roman"/>
          <w:lang w:val="id-ID" w:eastAsia="id-ID"/>
        </w:rPr>
        <w:t xml:space="preserve"> dan Sulistiowati,</w:t>
      </w:r>
      <w:r w:rsidRPr="003112CB">
        <w:rPr>
          <w:rFonts w:ascii="Times New Roman" w:hAnsi="Times New Roman" w:cs="Times New Roman"/>
          <w:lang w:val="id-ID" w:eastAsia="id-ID"/>
        </w:rPr>
        <w:t xml:space="preserve"> 2013), antioksidan, dan imunomodulator (Dehgani </w:t>
      </w:r>
      <w:r w:rsidR="00B33032">
        <w:rPr>
          <w:rFonts w:ascii="Times New Roman" w:hAnsi="Times New Roman" w:cs="Times New Roman"/>
          <w:iCs/>
          <w:lang w:val="id-ID" w:eastAsia="id-ID"/>
        </w:rPr>
        <w:t>dkk</w:t>
      </w:r>
      <w:r w:rsidRPr="003112CB">
        <w:rPr>
          <w:rFonts w:ascii="Times New Roman" w:hAnsi="Times New Roman" w:cs="Times New Roman"/>
          <w:i/>
          <w:iCs/>
          <w:lang w:val="id-ID" w:eastAsia="id-ID"/>
        </w:rPr>
        <w:t xml:space="preserve">, </w:t>
      </w:r>
      <w:r w:rsidRPr="003112CB">
        <w:rPr>
          <w:rFonts w:ascii="Times New Roman" w:hAnsi="Times New Roman" w:cs="Times New Roman"/>
          <w:lang w:val="id-ID" w:eastAsia="id-ID"/>
        </w:rPr>
        <w:t xml:space="preserve">2012). Senyawa fenolik daun cengkeh juga bertanggung jawab terhadap aktivitas antioksidan dan senyawa flavonoid yang bertindak sebagai penangkal radikal bebas (Dibazar </w:t>
      </w:r>
      <w:r w:rsidR="00B33032">
        <w:rPr>
          <w:rFonts w:ascii="Times New Roman" w:hAnsi="Times New Roman" w:cs="Times New Roman"/>
          <w:iCs/>
          <w:lang w:val="id-ID" w:eastAsia="id-ID"/>
        </w:rPr>
        <w:t>dkk</w:t>
      </w:r>
      <w:r w:rsidRPr="003112CB">
        <w:rPr>
          <w:rFonts w:ascii="Times New Roman" w:hAnsi="Times New Roman" w:cs="Times New Roman"/>
          <w:i/>
          <w:iCs/>
          <w:lang w:val="id-ID" w:eastAsia="id-ID"/>
        </w:rPr>
        <w:t xml:space="preserve">., </w:t>
      </w:r>
      <w:r w:rsidRPr="003112CB">
        <w:rPr>
          <w:rFonts w:ascii="Times New Roman" w:hAnsi="Times New Roman" w:cs="Times New Roman"/>
          <w:lang w:val="id-ID" w:eastAsia="id-ID"/>
        </w:rPr>
        <w:t>2014).</w:t>
      </w:r>
    </w:p>
    <w:p w:rsidR="003A202C" w:rsidRPr="003112CB" w:rsidRDefault="003A202C" w:rsidP="00B34AB9">
      <w:pPr>
        <w:pStyle w:val="Default"/>
        <w:spacing w:line="480" w:lineRule="auto"/>
        <w:ind w:firstLine="720"/>
        <w:jc w:val="both"/>
        <w:rPr>
          <w:rFonts w:ascii="Times New Roman" w:hAnsi="Times New Roman" w:cs="Times New Roman"/>
          <w:lang w:val="id-ID" w:eastAsia="id-ID"/>
        </w:rPr>
      </w:pPr>
      <w:r w:rsidRPr="003112CB">
        <w:rPr>
          <w:rFonts w:ascii="Times New Roman" w:hAnsi="Times New Roman" w:cs="Times New Roman"/>
          <w:lang w:val="id-ID"/>
        </w:rPr>
        <w:t xml:space="preserve">Widiyaningsih (2018) juga menyampaikan terkait peranan probiotik </w:t>
      </w:r>
      <w:r w:rsidRPr="003112CB">
        <w:rPr>
          <w:rFonts w:ascii="Times New Roman" w:hAnsi="Times New Roman" w:cs="Times New Roman"/>
          <w:i/>
          <w:lang w:val="id-ID"/>
        </w:rPr>
        <w:t xml:space="preserve">Bifidobacterium bifidum. </w:t>
      </w:r>
      <w:r w:rsidRPr="003112CB">
        <w:rPr>
          <w:rFonts w:ascii="Times New Roman" w:hAnsi="Times New Roman" w:cs="Times New Roman"/>
          <w:i/>
          <w:iCs/>
          <w:lang w:val="id-ID" w:eastAsia="id-ID"/>
        </w:rPr>
        <w:t xml:space="preserve">Bifidobacterium bifidum </w:t>
      </w:r>
      <w:r w:rsidRPr="003112CB">
        <w:rPr>
          <w:rFonts w:ascii="Times New Roman" w:hAnsi="Times New Roman" w:cs="Times New Roman"/>
          <w:lang w:val="id-ID" w:eastAsia="id-ID"/>
        </w:rPr>
        <w:t xml:space="preserve">yang ditemukan dalam jumlah besar di usus dan mukosa vagina. </w:t>
      </w:r>
      <w:r w:rsidRPr="003112CB">
        <w:rPr>
          <w:rFonts w:ascii="Times New Roman" w:hAnsi="Times New Roman" w:cs="Times New Roman"/>
          <w:i/>
          <w:iCs/>
          <w:lang w:val="id-ID" w:eastAsia="id-ID"/>
        </w:rPr>
        <w:t xml:space="preserve">Bifidobacterium bifidum </w:t>
      </w:r>
      <w:r w:rsidRPr="003112CB">
        <w:rPr>
          <w:rFonts w:ascii="Times New Roman" w:hAnsi="Times New Roman" w:cs="Times New Roman"/>
          <w:lang w:val="id-ID" w:eastAsia="id-ID"/>
        </w:rPr>
        <w:t xml:space="preserve">mencegah perkembangbiakan </w:t>
      </w:r>
      <w:r w:rsidRPr="003112CB">
        <w:rPr>
          <w:rFonts w:ascii="Times New Roman" w:hAnsi="Times New Roman" w:cs="Times New Roman"/>
          <w:i/>
          <w:iCs/>
          <w:lang w:val="id-ID" w:eastAsia="id-ID"/>
        </w:rPr>
        <w:t xml:space="preserve">E. coli, Salmonella </w:t>
      </w:r>
      <w:r w:rsidRPr="003112CB">
        <w:rPr>
          <w:rFonts w:ascii="Times New Roman" w:hAnsi="Times New Roman" w:cs="Times New Roman"/>
          <w:lang w:val="id-ID" w:eastAsia="id-ID"/>
        </w:rPr>
        <w:t xml:space="preserve">dan </w:t>
      </w:r>
      <w:r w:rsidRPr="003112CB">
        <w:rPr>
          <w:rFonts w:ascii="Times New Roman" w:hAnsi="Times New Roman" w:cs="Times New Roman"/>
          <w:i/>
          <w:iCs/>
          <w:lang w:val="id-ID" w:eastAsia="id-ID"/>
        </w:rPr>
        <w:t>Clostridium</w:t>
      </w:r>
      <w:r w:rsidRPr="003112CB">
        <w:rPr>
          <w:rFonts w:ascii="Times New Roman" w:hAnsi="Times New Roman" w:cs="Times New Roman"/>
          <w:lang w:val="id-ID" w:eastAsia="id-ID"/>
        </w:rPr>
        <w:t>. Bakteri ini juga memproduksi asam laktat dan asam asetat yang menurunkan pH usus dan</w:t>
      </w:r>
      <w:r w:rsidRPr="003112CB">
        <w:rPr>
          <w:rFonts w:ascii="Times New Roman" w:hAnsi="Times New Roman" w:cs="Times New Roman"/>
          <w:i/>
          <w:lang w:val="id-ID"/>
        </w:rPr>
        <w:t xml:space="preserve"> </w:t>
      </w:r>
      <w:r w:rsidRPr="003112CB">
        <w:rPr>
          <w:rFonts w:ascii="Times New Roman" w:hAnsi="Times New Roman" w:cs="Times New Roman"/>
          <w:lang w:val="id-ID" w:eastAsia="id-ID"/>
        </w:rPr>
        <w:t xml:space="preserve">mencegah pertumbuhan bakteri patogen. Penelitian lain pada tikus percobaan menunjukkan pemberian oral </w:t>
      </w:r>
      <w:r w:rsidRPr="003112CB">
        <w:rPr>
          <w:rFonts w:ascii="Times New Roman" w:hAnsi="Times New Roman" w:cs="Times New Roman"/>
          <w:i/>
          <w:iCs/>
          <w:lang w:val="id-ID" w:eastAsia="id-ID"/>
        </w:rPr>
        <w:t xml:space="preserve">Bifidobacterium bifidum </w:t>
      </w:r>
      <w:r w:rsidRPr="003112CB">
        <w:rPr>
          <w:rFonts w:ascii="Times New Roman" w:hAnsi="Times New Roman" w:cs="Times New Roman"/>
          <w:lang w:val="id-ID" w:eastAsia="id-ID"/>
        </w:rPr>
        <w:t xml:space="preserve">dan </w:t>
      </w:r>
      <w:r w:rsidRPr="003112CB">
        <w:rPr>
          <w:rFonts w:ascii="Times New Roman" w:hAnsi="Times New Roman" w:cs="Times New Roman"/>
          <w:i/>
          <w:iCs/>
          <w:lang w:val="id-ID" w:eastAsia="id-ID"/>
        </w:rPr>
        <w:t xml:space="preserve">Bifidobacterium breve </w:t>
      </w:r>
      <w:r w:rsidRPr="003112CB">
        <w:rPr>
          <w:rFonts w:ascii="Times New Roman" w:hAnsi="Times New Roman" w:cs="Times New Roman"/>
          <w:lang w:val="id-ID" w:eastAsia="id-ID"/>
        </w:rPr>
        <w:t xml:space="preserve">mampu </w:t>
      </w:r>
      <w:r w:rsidRPr="003112CB">
        <w:rPr>
          <w:rFonts w:ascii="Times New Roman" w:hAnsi="Times New Roman" w:cs="Times New Roman"/>
          <w:lang w:val="id-ID" w:eastAsia="id-ID"/>
        </w:rPr>
        <w:lastRenderedPageBreak/>
        <w:t>merespon toksin cholera yang disuntikkan pada tikus tersebut. Pada penelitian ini menunjukkan</w:t>
      </w:r>
      <w:r w:rsidRPr="003112CB">
        <w:rPr>
          <w:rFonts w:ascii="Times New Roman" w:hAnsi="Times New Roman" w:cs="Times New Roman"/>
          <w:i/>
          <w:lang w:val="id-ID"/>
        </w:rPr>
        <w:t xml:space="preserve"> </w:t>
      </w:r>
      <w:r w:rsidRPr="003112CB">
        <w:rPr>
          <w:rFonts w:ascii="Times New Roman" w:hAnsi="Times New Roman" w:cs="Times New Roman"/>
          <w:lang w:val="id-ID" w:eastAsia="id-ID"/>
        </w:rPr>
        <w:t>peningkatkan ovalbumin dan Imunoglobulin A untuk menyingkirkan</w:t>
      </w:r>
      <w:r w:rsidRPr="003112CB">
        <w:rPr>
          <w:rFonts w:ascii="Times New Roman" w:hAnsi="Times New Roman" w:cs="Times New Roman"/>
          <w:i/>
          <w:lang w:val="id-ID"/>
        </w:rPr>
        <w:t xml:space="preserve"> </w:t>
      </w:r>
      <w:r w:rsidRPr="003112CB">
        <w:rPr>
          <w:rFonts w:ascii="Times New Roman" w:hAnsi="Times New Roman" w:cs="Times New Roman"/>
          <w:lang w:val="id-ID" w:eastAsia="id-ID"/>
        </w:rPr>
        <w:t>toksin cholera pada tikus.</w:t>
      </w:r>
    </w:p>
    <w:p w:rsidR="003A202C" w:rsidRPr="009D02E9" w:rsidRDefault="003A202C" w:rsidP="00B34AB9">
      <w:pPr>
        <w:pStyle w:val="Default"/>
        <w:spacing w:line="480" w:lineRule="auto"/>
        <w:rPr>
          <w:rFonts w:ascii="Cambria" w:hAnsi="Cambria" w:cs="Cambria"/>
          <w:lang w:val="id-ID" w:eastAsia="id-ID"/>
        </w:rPr>
      </w:pPr>
    </w:p>
    <w:p w:rsidR="003A202C" w:rsidRPr="0037107C" w:rsidRDefault="003A202C" w:rsidP="00B34AB9">
      <w:pPr>
        <w:pStyle w:val="NormalWeb"/>
        <w:spacing w:before="0" w:beforeAutospacing="0" w:after="0" w:line="480" w:lineRule="auto"/>
        <w:jc w:val="both"/>
        <w:rPr>
          <w:b/>
          <w:lang w:val="id-ID"/>
        </w:rPr>
      </w:pPr>
      <w:r w:rsidRPr="0037107C">
        <w:rPr>
          <w:b/>
          <w:lang w:val="id-ID"/>
        </w:rPr>
        <w:t>Aktivitas Antibakteri Susu Bifidus (</w:t>
      </w:r>
      <w:r w:rsidRPr="0037107C">
        <w:rPr>
          <w:b/>
          <w:i/>
          <w:lang w:val="id-ID"/>
        </w:rPr>
        <w:t>Bifidus milk</w:t>
      </w:r>
      <w:r w:rsidRPr="0037107C">
        <w:rPr>
          <w:b/>
          <w:lang w:val="id-ID"/>
        </w:rPr>
        <w:t>)</w:t>
      </w:r>
    </w:p>
    <w:p w:rsidR="003A202C" w:rsidRPr="0037107C" w:rsidRDefault="003A202C" w:rsidP="00B34AB9">
      <w:pPr>
        <w:autoSpaceDE w:val="0"/>
        <w:autoSpaceDN w:val="0"/>
        <w:adjustRightInd w:val="0"/>
        <w:spacing w:line="480" w:lineRule="auto"/>
        <w:ind w:firstLine="720"/>
        <w:jc w:val="both"/>
        <w:rPr>
          <w:lang w:val="id-ID"/>
        </w:rPr>
      </w:pPr>
      <w:r w:rsidRPr="0037107C">
        <w:rPr>
          <w:color w:val="211D1E"/>
          <w:lang w:val="id-ID"/>
        </w:rPr>
        <w:t xml:space="preserve">Pengukuran aktivitas antibakteri dalam </w:t>
      </w:r>
      <w:r w:rsidRPr="0037107C">
        <w:rPr>
          <w:i/>
          <w:lang w:val="id-ID"/>
        </w:rPr>
        <w:t>Bifidus milk</w:t>
      </w:r>
      <w:r w:rsidRPr="0037107C">
        <w:rPr>
          <w:lang w:val="id-ID"/>
        </w:rPr>
        <w:t xml:space="preserve"> dilakukan untuk mengetahui pengaruh suplementasi ekstrak cengkeh dalam produk susu tersebut. Aktivitas antibakteri dilihat dengan mengukur zona bening yang dihasilkan selama pengujian terhadap bakteri patogen. Luasan zona bening tersebut dapat dilihat pada Tabel </w:t>
      </w:r>
      <w:r w:rsidR="00B34AB9">
        <w:rPr>
          <w:lang w:val="id-ID"/>
        </w:rPr>
        <w:t>3</w:t>
      </w:r>
      <w:r w:rsidRPr="0037107C">
        <w:rPr>
          <w:lang w:val="id-ID"/>
        </w:rPr>
        <w:t>.</w:t>
      </w:r>
    </w:p>
    <w:p w:rsidR="003A202C" w:rsidRPr="0037107C" w:rsidRDefault="003A202C" w:rsidP="003A202C">
      <w:pPr>
        <w:jc w:val="center"/>
        <w:rPr>
          <w:bCs/>
          <w:lang w:val="id-ID"/>
        </w:rPr>
      </w:pPr>
      <w:r w:rsidRPr="0037107C">
        <w:rPr>
          <w:bCs/>
        </w:rPr>
        <w:t xml:space="preserve">Tabel </w:t>
      </w:r>
      <w:r w:rsidR="00B34AB9">
        <w:rPr>
          <w:bCs/>
          <w:lang w:val="id-ID"/>
        </w:rPr>
        <w:t>3</w:t>
      </w:r>
      <w:r w:rsidRPr="0037107C">
        <w:rPr>
          <w:bCs/>
        </w:rPr>
        <w:t xml:space="preserve">. </w:t>
      </w:r>
      <w:r w:rsidRPr="0037107C">
        <w:rPr>
          <w:bCs/>
          <w:lang w:val="id-ID"/>
        </w:rPr>
        <w:t>Luasan zona bening pada</w:t>
      </w:r>
      <w:r w:rsidRPr="0037107C">
        <w:rPr>
          <w:bCs/>
        </w:rPr>
        <w:t xml:space="preserve"> </w:t>
      </w:r>
      <w:r w:rsidRPr="0037107C">
        <w:rPr>
          <w:i/>
          <w:lang w:val="id-ID"/>
        </w:rPr>
        <w:t>Bifidus milk</w:t>
      </w:r>
      <w:r w:rsidRPr="0037107C">
        <w:rPr>
          <w:bCs/>
        </w:rPr>
        <w:t xml:space="preserve"> </w:t>
      </w:r>
      <w:r w:rsidRPr="0037107C">
        <w:rPr>
          <w:bCs/>
          <w:lang w:val="id-ID"/>
        </w:rPr>
        <w:t>(mm)</w:t>
      </w:r>
    </w:p>
    <w:tbl>
      <w:tblPr>
        <w:tblW w:w="8474" w:type="dxa"/>
        <w:tblBorders>
          <w:bottom w:val="single" w:sz="4" w:space="0" w:color="auto"/>
        </w:tblBorders>
        <w:tblLook w:val="04A0" w:firstRow="1" w:lastRow="0" w:firstColumn="1" w:lastColumn="0" w:noHBand="0" w:noVBand="1"/>
      </w:tblPr>
      <w:tblGrid>
        <w:gridCol w:w="1668"/>
        <w:gridCol w:w="4110"/>
        <w:gridCol w:w="2696"/>
      </w:tblGrid>
      <w:tr w:rsidR="003A202C" w:rsidRPr="0037107C" w:rsidTr="00730580">
        <w:tc>
          <w:tcPr>
            <w:tcW w:w="1668" w:type="dxa"/>
            <w:tcBorders>
              <w:top w:val="single" w:sz="4" w:space="0" w:color="auto"/>
              <w:bottom w:val="nil"/>
            </w:tcBorders>
            <w:shd w:val="clear" w:color="auto" w:fill="auto"/>
          </w:tcPr>
          <w:p w:rsidR="003A202C" w:rsidRPr="0037107C" w:rsidRDefault="003A202C" w:rsidP="00A2261F">
            <w:pPr>
              <w:jc w:val="center"/>
            </w:pPr>
            <w:r w:rsidRPr="0037107C">
              <w:rPr>
                <w:i/>
                <w:lang w:val="id-ID"/>
              </w:rPr>
              <w:t>Bifidus milk</w:t>
            </w:r>
          </w:p>
        </w:tc>
        <w:tc>
          <w:tcPr>
            <w:tcW w:w="6806" w:type="dxa"/>
            <w:gridSpan w:val="2"/>
            <w:tcBorders>
              <w:top w:val="single" w:sz="4" w:space="0" w:color="auto"/>
              <w:bottom w:val="single" w:sz="4" w:space="0" w:color="auto"/>
            </w:tcBorders>
            <w:shd w:val="clear" w:color="auto" w:fill="auto"/>
          </w:tcPr>
          <w:p w:rsidR="003A202C" w:rsidRPr="0037107C" w:rsidRDefault="003A202C" w:rsidP="00A2261F">
            <w:pPr>
              <w:jc w:val="center"/>
              <w:rPr>
                <w:lang w:val="id-ID"/>
              </w:rPr>
            </w:pPr>
            <w:r w:rsidRPr="0037107C">
              <w:rPr>
                <w:lang w:val="id-ID"/>
              </w:rPr>
              <w:t>Bakteri patogen</w:t>
            </w:r>
          </w:p>
        </w:tc>
      </w:tr>
      <w:tr w:rsidR="003A202C" w:rsidRPr="0037107C" w:rsidTr="00A2261F">
        <w:tc>
          <w:tcPr>
            <w:tcW w:w="1668" w:type="dxa"/>
            <w:tcBorders>
              <w:bottom w:val="single" w:sz="4" w:space="0" w:color="auto"/>
            </w:tcBorders>
            <w:shd w:val="clear" w:color="auto" w:fill="auto"/>
          </w:tcPr>
          <w:p w:rsidR="003A202C" w:rsidRPr="0037107C" w:rsidRDefault="003A202C" w:rsidP="00A2261F">
            <w:pPr>
              <w:jc w:val="center"/>
            </w:pPr>
          </w:p>
        </w:tc>
        <w:tc>
          <w:tcPr>
            <w:tcW w:w="4110" w:type="dxa"/>
            <w:tcBorders>
              <w:top w:val="single" w:sz="4" w:space="0" w:color="auto"/>
              <w:bottom w:val="single" w:sz="4" w:space="0" w:color="auto"/>
            </w:tcBorders>
            <w:shd w:val="clear" w:color="auto" w:fill="auto"/>
          </w:tcPr>
          <w:p w:rsidR="003A202C" w:rsidRPr="0037107C" w:rsidRDefault="003A202C" w:rsidP="00A2261F">
            <w:pPr>
              <w:jc w:val="center"/>
            </w:pPr>
            <w:r w:rsidRPr="0037107C">
              <w:rPr>
                <w:i/>
              </w:rPr>
              <w:t xml:space="preserve">Staphylococcus aureus </w:t>
            </w:r>
          </w:p>
        </w:tc>
        <w:tc>
          <w:tcPr>
            <w:tcW w:w="2696" w:type="dxa"/>
            <w:tcBorders>
              <w:top w:val="single" w:sz="4" w:space="0" w:color="auto"/>
              <w:bottom w:val="single" w:sz="4" w:space="0" w:color="auto"/>
            </w:tcBorders>
            <w:shd w:val="clear" w:color="auto" w:fill="auto"/>
          </w:tcPr>
          <w:p w:rsidR="003A202C" w:rsidRPr="0037107C" w:rsidRDefault="003A202C" w:rsidP="00A2261F">
            <w:pPr>
              <w:jc w:val="center"/>
            </w:pPr>
            <w:r w:rsidRPr="0037107C">
              <w:rPr>
                <w:i/>
                <w:iCs/>
              </w:rPr>
              <w:t>Salmonella typhimurium</w:t>
            </w:r>
          </w:p>
        </w:tc>
      </w:tr>
      <w:tr w:rsidR="003A202C" w:rsidRPr="0037107C" w:rsidTr="00A2261F">
        <w:tc>
          <w:tcPr>
            <w:tcW w:w="1668" w:type="dxa"/>
            <w:tcBorders>
              <w:top w:val="single" w:sz="4" w:space="0" w:color="auto"/>
            </w:tcBorders>
            <w:shd w:val="clear" w:color="auto" w:fill="auto"/>
          </w:tcPr>
          <w:p w:rsidR="003A202C" w:rsidRPr="0037107C" w:rsidRDefault="003A202C" w:rsidP="00A2261F">
            <w:pPr>
              <w:rPr>
                <w:lang w:val="id-ID"/>
              </w:rPr>
            </w:pPr>
            <w:r w:rsidRPr="0037107C">
              <w:rPr>
                <w:lang w:val="id-ID"/>
              </w:rPr>
              <w:t>BM0</w:t>
            </w:r>
          </w:p>
        </w:tc>
        <w:tc>
          <w:tcPr>
            <w:tcW w:w="4110" w:type="dxa"/>
            <w:tcBorders>
              <w:top w:val="single" w:sz="4" w:space="0" w:color="auto"/>
            </w:tcBorders>
            <w:shd w:val="clear" w:color="auto" w:fill="auto"/>
          </w:tcPr>
          <w:p w:rsidR="003A202C" w:rsidRPr="0037107C" w:rsidRDefault="003A202C" w:rsidP="00A2261F">
            <w:pPr>
              <w:pStyle w:val="NormalWeb"/>
              <w:spacing w:before="0" w:beforeAutospacing="0" w:after="0"/>
              <w:jc w:val="center"/>
              <w:rPr>
                <w:lang w:val="id-ID" w:eastAsia="id-ID"/>
              </w:rPr>
            </w:pPr>
            <w:r w:rsidRPr="0037107C">
              <w:rPr>
                <w:bCs/>
                <w:color w:val="000000"/>
                <w:kern w:val="24"/>
                <w:lang w:val="id-ID"/>
              </w:rPr>
              <w:t>7</w:t>
            </w:r>
            <w:r w:rsidRPr="0037107C">
              <w:rPr>
                <w:bCs/>
                <w:color w:val="000000"/>
                <w:kern w:val="24"/>
              </w:rPr>
              <w:t>,</w:t>
            </w:r>
            <w:r w:rsidRPr="0037107C">
              <w:rPr>
                <w:bCs/>
                <w:color w:val="000000"/>
                <w:kern w:val="24"/>
                <w:lang w:val="id-ID"/>
              </w:rPr>
              <w:t>22</w:t>
            </w:r>
            <w:r w:rsidR="00E02260">
              <w:rPr>
                <w:bCs/>
                <w:color w:val="000000"/>
                <w:kern w:val="24"/>
                <w:lang w:val="id-ID"/>
              </w:rPr>
              <w:t xml:space="preserve"> ± 0,05</w:t>
            </w:r>
          </w:p>
        </w:tc>
        <w:tc>
          <w:tcPr>
            <w:tcW w:w="2696" w:type="dxa"/>
            <w:tcBorders>
              <w:top w:val="single" w:sz="4" w:space="0" w:color="auto"/>
            </w:tcBorders>
            <w:shd w:val="clear" w:color="auto" w:fill="auto"/>
          </w:tcPr>
          <w:p w:rsidR="003A202C" w:rsidRPr="0037107C" w:rsidRDefault="003A202C" w:rsidP="00A2261F">
            <w:pPr>
              <w:pStyle w:val="NormalWeb"/>
              <w:spacing w:before="0" w:beforeAutospacing="0" w:after="0"/>
              <w:jc w:val="center"/>
              <w:rPr>
                <w:lang w:val="id-ID"/>
              </w:rPr>
            </w:pPr>
            <w:r w:rsidRPr="0037107C">
              <w:rPr>
                <w:bCs/>
                <w:color w:val="000000"/>
                <w:kern w:val="24"/>
                <w:lang w:val="id-ID"/>
              </w:rPr>
              <w:t>8,15</w:t>
            </w:r>
            <w:r w:rsidR="00E02260">
              <w:rPr>
                <w:bCs/>
                <w:color w:val="000000"/>
                <w:kern w:val="24"/>
                <w:lang w:val="id-ID"/>
              </w:rPr>
              <w:t xml:space="preserve"> </w:t>
            </w:r>
            <w:r w:rsidR="00E02260">
              <w:rPr>
                <w:bCs/>
                <w:color w:val="000000"/>
                <w:kern w:val="24"/>
                <w:lang w:val="id-ID"/>
              </w:rPr>
              <w:t>±</w:t>
            </w:r>
            <w:r w:rsidR="00E02260">
              <w:rPr>
                <w:bCs/>
                <w:color w:val="000000"/>
                <w:kern w:val="24"/>
                <w:lang w:val="id-ID"/>
              </w:rPr>
              <w:t xml:space="preserve"> 0,21</w:t>
            </w:r>
          </w:p>
        </w:tc>
      </w:tr>
      <w:tr w:rsidR="003A202C" w:rsidRPr="0037107C" w:rsidTr="00A2261F">
        <w:tc>
          <w:tcPr>
            <w:tcW w:w="1668" w:type="dxa"/>
            <w:tcBorders>
              <w:bottom w:val="single" w:sz="4" w:space="0" w:color="auto"/>
            </w:tcBorders>
            <w:shd w:val="clear" w:color="auto" w:fill="auto"/>
          </w:tcPr>
          <w:p w:rsidR="003A202C" w:rsidRPr="0037107C" w:rsidRDefault="003A202C" w:rsidP="00A2261F">
            <w:pPr>
              <w:rPr>
                <w:lang w:val="id-ID"/>
              </w:rPr>
            </w:pPr>
            <w:r w:rsidRPr="0037107C">
              <w:rPr>
                <w:lang w:val="id-ID"/>
              </w:rPr>
              <w:t>BM2</w:t>
            </w:r>
          </w:p>
        </w:tc>
        <w:tc>
          <w:tcPr>
            <w:tcW w:w="4110" w:type="dxa"/>
            <w:tcBorders>
              <w:bottom w:val="single" w:sz="4" w:space="0" w:color="auto"/>
            </w:tcBorders>
            <w:shd w:val="clear" w:color="auto" w:fill="auto"/>
          </w:tcPr>
          <w:p w:rsidR="003A202C" w:rsidRPr="0037107C" w:rsidRDefault="003A202C" w:rsidP="00A2261F">
            <w:pPr>
              <w:pStyle w:val="NormalWeb"/>
              <w:spacing w:before="0" w:beforeAutospacing="0" w:after="0"/>
              <w:jc w:val="center"/>
              <w:rPr>
                <w:lang w:val="id-ID"/>
              </w:rPr>
            </w:pPr>
            <w:r w:rsidRPr="0037107C">
              <w:rPr>
                <w:lang w:val="id-ID"/>
              </w:rPr>
              <w:t>11,35</w:t>
            </w:r>
            <w:r w:rsidR="00E02260">
              <w:rPr>
                <w:lang w:val="id-ID"/>
              </w:rPr>
              <w:t xml:space="preserve"> </w:t>
            </w:r>
            <w:r w:rsidR="00E02260">
              <w:rPr>
                <w:bCs/>
                <w:color w:val="000000"/>
                <w:kern w:val="24"/>
                <w:lang w:val="id-ID"/>
              </w:rPr>
              <w:t>±</w:t>
            </w:r>
            <w:r w:rsidR="00E02260">
              <w:rPr>
                <w:bCs/>
                <w:color w:val="000000"/>
                <w:kern w:val="24"/>
                <w:lang w:val="id-ID"/>
              </w:rPr>
              <w:t xml:space="preserve"> 0,10</w:t>
            </w:r>
          </w:p>
        </w:tc>
        <w:tc>
          <w:tcPr>
            <w:tcW w:w="2696" w:type="dxa"/>
            <w:tcBorders>
              <w:bottom w:val="single" w:sz="4" w:space="0" w:color="auto"/>
            </w:tcBorders>
            <w:shd w:val="clear" w:color="auto" w:fill="auto"/>
          </w:tcPr>
          <w:p w:rsidR="003A202C" w:rsidRPr="0037107C" w:rsidRDefault="003A202C" w:rsidP="00A2261F">
            <w:pPr>
              <w:pStyle w:val="NormalWeb"/>
              <w:spacing w:before="0" w:beforeAutospacing="0" w:after="0"/>
              <w:jc w:val="center"/>
              <w:rPr>
                <w:lang w:val="id-ID"/>
              </w:rPr>
            </w:pPr>
            <w:r w:rsidRPr="0037107C">
              <w:rPr>
                <w:bCs/>
                <w:color w:val="000000"/>
                <w:kern w:val="24"/>
                <w:lang w:val="id-ID"/>
              </w:rPr>
              <w:t>14,18</w:t>
            </w:r>
            <w:r w:rsidR="00E02260">
              <w:rPr>
                <w:bCs/>
                <w:color w:val="000000"/>
                <w:kern w:val="24"/>
                <w:lang w:val="id-ID"/>
              </w:rPr>
              <w:t xml:space="preserve"> </w:t>
            </w:r>
            <w:r w:rsidR="00E02260">
              <w:rPr>
                <w:bCs/>
                <w:color w:val="000000"/>
                <w:kern w:val="24"/>
                <w:lang w:val="id-ID"/>
              </w:rPr>
              <w:t>±</w:t>
            </w:r>
            <w:r w:rsidR="00E02260">
              <w:rPr>
                <w:bCs/>
                <w:color w:val="000000"/>
                <w:kern w:val="24"/>
                <w:lang w:val="id-ID"/>
              </w:rPr>
              <w:t xml:space="preserve"> 0,15</w:t>
            </w:r>
          </w:p>
        </w:tc>
      </w:tr>
    </w:tbl>
    <w:p w:rsidR="003A202C" w:rsidRPr="0037107C" w:rsidRDefault="003A202C" w:rsidP="003A202C">
      <w:pPr>
        <w:jc w:val="center"/>
        <w:rPr>
          <w:bCs/>
        </w:rPr>
      </w:pPr>
    </w:p>
    <w:p w:rsidR="003A202C" w:rsidRPr="0037107C" w:rsidRDefault="003A202C" w:rsidP="00B34AB9">
      <w:pPr>
        <w:pStyle w:val="NormalWeb"/>
        <w:tabs>
          <w:tab w:val="left" w:pos="709"/>
        </w:tabs>
        <w:spacing w:before="0" w:beforeAutospacing="0" w:after="0" w:line="480" w:lineRule="auto"/>
        <w:ind w:firstLine="567"/>
        <w:jc w:val="both"/>
        <w:rPr>
          <w:rFonts w:eastAsia="Calibri"/>
          <w:lang w:val="id-ID"/>
        </w:rPr>
      </w:pPr>
      <w:r w:rsidRPr="0037107C">
        <w:t>Zona hambat yang terbentuk diukur diameter vertikal dan diameter horizontal-nya menggunakan jangka sorong. Hasil pengukuran dinyatakan dalam satuan millimeter (mm) kemudian dihitung menggunakan rumus pengukuran zona daya hambat</w:t>
      </w:r>
      <w:r w:rsidRPr="0037107C">
        <w:rPr>
          <w:lang w:val="id-ID"/>
        </w:rPr>
        <w:t xml:space="preserve">. </w:t>
      </w:r>
      <w:r w:rsidRPr="0037107C">
        <w:rPr>
          <w:rFonts w:eastAsia="Calibri"/>
          <w:lang w:val="id-ID"/>
        </w:rPr>
        <w:t>Berdasarkan hasil pengujian, menunjukkan bahwa baik kombinasi antara suple</w:t>
      </w:r>
      <w:bookmarkStart w:id="1" w:name="_GoBack"/>
      <w:bookmarkEnd w:id="1"/>
      <w:r w:rsidRPr="0037107C">
        <w:rPr>
          <w:rFonts w:eastAsia="Calibri"/>
          <w:lang w:val="id-ID"/>
        </w:rPr>
        <w:t xml:space="preserve">mentasi ekstrak cengkeh 2% dengan probiotik </w:t>
      </w:r>
      <w:r w:rsidRPr="0037107C">
        <w:rPr>
          <w:rFonts w:eastAsia="Calibri"/>
          <w:i/>
          <w:lang w:val="id-ID"/>
        </w:rPr>
        <w:t xml:space="preserve">Bifidobacterium bifidum </w:t>
      </w:r>
      <w:r w:rsidRPr="0037107C">
        <w:rPr>
          <w:rFonts w:eastAsia="Calibri"/>
          <w:lang w:val="id-ID"/>
        </w:rPr>
        <w:t>pada BM2 maupun pada produk fermentasi BM0 sama-sama berpotensi melawan aktivitas patogen. Akan tetapi, luasan zona bening tertinggi yang merupakan perwujudan dari aktivitas antibakteri ditunjukkan pada aktivitas antibakteri pada produk BM2.</w:t>
      </w:r>
    </w:p>
    <w:p w:rsidR="003A202C" w:rsidRDefault="003A202C" w:rsidP="00B34AB9">
      <w:pPr>
        <w:pStyle w:val="NormalWeb"/>
        <w:tabs>
          <w:tab w:val="left" w:pos="709"/>
        </w:tabs>
        <w:spacing w:before="0" w:beforeAutospacing="0" w:after="0" w:line="480" w:lineRule="auto"/>
        <w:ind w:firstLine="567"/>
        <w:jc w:val="both"/>
        <w:rPr>
          <w:lang w:val="id-ID"/>
        </w:rPr>
      </w:pPr>
      <w:r w:rsidRPr="0037107C">
        <w:rPr>
          <w:rFonts w:eastAsia="Calibri"/>
          <w:lang w:val="id-ID"/>
        </w:rPr>
        <w:t xml:space="preserve">Kemampuan antibakteri dilihat berdasarkan luasan zona bening, jika zona bening yang terbentuk &gt;2 mm, menunjukkan bahwa positif memiliki daya hambat terhadap bakteri patogen. Pada Tabel </w:t>
      </w:r>
      <w:r w:rsidR="00730580">
        <w:rPr>
          <w:rFonts w:eastAsia="Calibri"/>
          <w:lang w:val="id-ID"/>
        </w:rPr>
        <w:t>3</w:t>
      </w:r>
      <w:r w:rsidRPr="0037107C">
        <w:rPr>
          <w:rFonts w:eastAsia="Calibri"/>
          <w:lang w:val="id-ID"/>
        </w:rPr>
        <w:t xml:space="preserve">, menunjukkan bahwa baik pada BM0 maupun BM2 untuk kedua bakteri yaitu </w:t>
      </w:r>
      <w:r w:rsidRPr="0037107C">
        <w:rPr>
          <w:i/>
        </w:rPr>
        <w:t xml:space="preserve">Staphylococcus aureus </w:t>
      </w:r>
      <w:r w:rsidRPr="0037107C">
        <w:rPr>
          <w:lang w:val="id-ID"/>
        </w:rPr>
        <w:t xml:space="preserve">dan </w:t>
      </w:r>
      <w:r w:rsidRPr="0037107C">
        <w:rPr>
          <w:i/>
        </w:rPr>
        <w:t>Salmonella typhimurium</w:t>
      </w:r>
      <w:r w:rsidRPr="0037107C">
        <w:rPr>
          <w:i/>
          <w:lang w:val="id-ID"/>
        </w:rPr>
        <w:t xml:space="preserve"> </w:t>
      </w:r>
      <w:r w:rsidRPr="0037107C">
        <w:rPr>
          <w:lang w:val="id-ID"/>
        </w:rPr>
        <w:t xml:space="preserve">olahan susu Bifidus menunjukkan daya hambat positif &gt;2 mm. Selanjutnya, jika diperhatikan lebih seksama daya hambat tertinggi yaitu </w:t>
      </w:r>
      <w:r w:rsidRPr="0037107C">
        <w:rPr>
          <w:lang w:val="id-ID"/>
        </w:rPr>
        <w:lastRenderedPageBreak/>
        <w:t xml:space="preserve">pada produk susu BM2 terhadap </w:t>
      </w:r>
      <w:r w:rsidRPr="0037107C">
        <w:rPr>
          <w:i/>
        </w:rPr>
        <w:t>Salmonella typhimurium</w:t>
      </w:r>
      <w:r w:rsidRPr="0037107C">
        <w:rPr>
          <w:i/>
          <w:lang w:val="id-ID"/>
        </w:rPr>
        <w:t xml:space="preserve"> </w:t>
      </w:r>
      <w:r w:rsidRPr="0037107C">
        <w:rPr>
          <w:lang w:val="id-ID"/>
        </w:rPr>
        <w:t xml:space="preserve">dengan daya hambat 14,18 mm, sedangkan untuk </w:t>
      </w:r>
      <w:r w:rsidRPr="0037107C">
        <w:rPr>
          <w:i/>
        </w:rPr>
        <w:t xml:space="preserve">Staphylococcus aureus </w:t>
      </w:r>
      <w:r w:rsidRPr="0037107C">
        <w:t>FNCC 004</w:t>
      </w:r>
      <w:r w:rsidRPr="0037107C">
        <w:rPr>
          <w:lang w:val="id-ID"/>
        </w:rPr>
        <w:t>7 daya hambat sebesar 11,35 mm.</w:t>
      </w:r>
    </w:p>
    <w:p w:rsidR="003A202C" w:rsidRDefault="003A202C" w:rsidP="00B34AB9">
      <w:pPr>
        <w:pStyle w:val="NormalWeb"/>
        <w:tabs>
          <w:tab w:val="left" w:pos="709"/>
        </w:tabs>
        <w:spacing w:before="0" w:beforeAutospacing="0" w:after="0" w:line="480" w:lineRule="auto"/>
        <w:ind w:firstLine="567"/>
        <w:jc w:val="both"/>
        <w:rPr>
          <w:lang w:val="id-ID" w:eastAsia="id-ID"/>
        </w:rPr>
      </w:pPr>
      <w:r>
        <w:rPr>
          <w:lang w:val="id-ID"/>
        </w:rPr>
        <w:t xml:space="preserve">Berdasarkan hasil pengujian pada Tabel </w:t>
      </w:r>
      <w:r w:rsidR="00730580">
        <w:rPr>
          <w:lang w:val="id-ID"/>
        </w:rPr>
        <w:t>3</w:t>
      </w:r>
      <w:r>
        <w:rPr>
          <w:lang w:val="id-ID"/>
        </w:rPr>
        <w:t xml:space="preserve">, menunjukkan bahwa baik pada produk BM0 dan BM2 memiliki zona penghambatan yang lebih tinggi pada </w:t>
      </w:r>
      <w:r w:rsidRPr="0037107C">
        <w:rPr>
          <w:i/>
        </w:rPr>
        <w:t>Salmonella typhimurium</w:t>
      </w:r>
      <w:r>
        <w:rPr>
          <w:lang w:val="id-ID"/>
        </w:rPr>
        <w:t xml:space="preserve"> jika dibandingkan zona penghambatan pada </w:t>
      </w:r>
      <w:r w:rsidRPr="0037107C">
        <w:rPr>
          <w:i/>
        </w:rPr>
        <w:t>Staphylococcus aureus</w:t>
      </w:r>
      <w:r>
        <w:rPr>
          <w:i/>
          <w:lang w:val="id-ID"/>
        </w:rPr>
        <w:t xml:space="preserve">. </w:t>
      </w:r>
      <w:r>
        <w:rPr>
          <w:lang w:val="id-ID"/>
        </w:rPr>
        <w:t xml:space="preserve">Sehingga </w:t>
      </w:r>
      <w:r>
        <w:rPr>
          <w:lang w:val="id-ID" w:eastAsia="id-ID"/>
        </w:rPr>
        <w:t xml:space="preserve">hasil penelitian tersebut menunjukkan bahwa </w:t>
      </w:r>
      <w:r w:rsidRPr="0037107C">
        <w:rPr>
          <w:i/>
        </w:rPr>
        <w:t>Salmonella typhimurium</w:t>
      </w:r>
      <w:r>
        <w:rPr>
          <w:lang w:val="id-ID"/>
        </w:rPr>
        <w:t xml:space="preserve"> </w:t>
      </w:r>
      <w:r>
        <w:rPr>
          <w:lang w:val="id-ID" w:eastAsia="id-ID"/>
        </w:rPr>
        <w:t xml:space="preserve">merupakan bakteri yang paling sensitif terhadap susu fermentasi. Hasil tersebut didukung oleh beberapa penelitian terkait antibakteri susu fermentasi diantaranya hasil penelitian Kaboosi (2011), menunjukkan bahwa </w:t>
      </w:r>
      <w:r w:rsidRPr="0037107C">
        <w:rPr>
          <w:i/>
        </w:rPr>
        <w:t>Salmonella</w:t>
      </w:r>
      <w:r>
        <w:rPr>
          <w:i/>
          <w:iCs/>
          <w:lang w:val="id-ID" w:eastAsia="id-ID"/>
        </w:rPr>
        <w:t xml:space="preserve"> typhii </w:t>
      </w:r>
      <w:r>
        <w:rPr>
          <w:lang w:val="id-ID" w:eastAsia="id-ID"/>
        </w:rPr>
        <w:t xml:space="preserve">dapat dihambat oleh yoghurt komersial dengan kategori penghambatan bakteriostatik dan bakteriosida. Yoghurt komersial tersebut mengandung </w:t>
      </w:r>
      <w:r>
        <w:rPr>
          <w:i/>
          <w:iCs/>
          <w:lang w:val="id-ID" w:eastAsia="id-ID"/>
        </w:rPr>
        <w:t>Lactobacillus sp</w:t>
      </w:r>
      <w:r>
        <w:rPr>
          <w:lang w:val="id-ID" w:eastAsia="id-ID"/>
        </w:rPr>
        <w:t xml:space="preserve">., </w:t>
      </w:r>
      <w:r>
        <w:rPr>
          <w:i/>
          <w:iCs/>
          <w:lang w:val="id-ID" w:eastAsia="id-ID"/>
        </w:rPr>
        <w:t>Streptococcus sp</w:t>
      </w:r>
      <w:r>
        <w:rPr>
          <w:lang w:val="id-ID" w:eastAsia="id-ID"/>
        </w:rPr>
        <w:t xml:space="preserve">. dan </w:t>
      </w:r>
      <w:r>
        <w:rPr>
          <w:i/>
          <w:iCs/>
          <w:lang w:val="id-ID" w:eastAsia="id-ID"/>
        </w:rPr>
        <w:t>Bifidobacterium sp</w:t>
      </w:r>
      <w:r>
        <w:rPr>
          <w:lang w:val="id-ID" w:eastAsia="id-ID"/>
        </w:rPr>
        <w:t xml:space="preserve">. Yesillik </w:t>
      </w:r>
      <w:r>
        <w:rPr>
          <w:i/>
          <w:iCs/>
          <w:lang w:val="id-ID" w:eastAsia="id-ID"/>
        </w:rPr>
        <w:t>et al</w:t>
      </w:r>
      <w:r>
        <w:rPr>
          <w:lang w:val="id-ID" w:eastAsia="id-ID"/>
        </w:rPr>
        <w:t xml:space="preserve">. (2011) dalam penelitiannnya, </w:t>
      </w:r>
      <w:r>
        <w:rPr>
          <w:i/>
          <w:iCs/>
          <w:lang w:val="id-ID" w:eastAsia="id-ID"/>
        </w:rPr>
        <w:t xml:space="preserve">S. typhimurium </w:t>
      </w:r>
      <w:r>
        <w:rPr>
          <w:lang w:val="id-ID" w:eastAsia="id-ID"/>
        </w:rPr>
        <w:t>paling sensitif terhadap susu fermentasi, baik produk yoghurt murni (</w:t>
      </w:r>
      <w:r>
        <w:rPr>
          <w:i/>
          <w:iCs/>
          <w:lang w:val="id-ID" w:eastAsia="id-ID"/>
        </w:rPr>
        <w:t xml:space="preserve">homemade </w:t>
      </w:r>
      <w:r>
        <w:rPr>
          <w:lang w:val="id-ID" w:eastAsia="id-ID"/>
        </w:rPr>
        <w:t>dan komersial), kefir komersial dan yoghurt probiotik.</w:t>
      </w:r>
    </w:p>
    <w:p w:rsidR="003A202C" w:rsidRPr="00C76C4E" w:rsidRDefault="003A202C" w:rsidP="00B34AB9">
      <w:pPr>
        <w:pStyle w:val="NormalWeb"/>
        <w:tabs>
          <w:tab w:val="left" w:pos="709"/>
        </w:tabs>
        <w:spacing w:before="0" w:beforeAutospacing="0" w:after="0" w:line="480" w:lineRule="auto"/>
        <w:ind w:firstLine="567"/>
        <w:jc w:val="both"/>
        <w:rPr>
          <w:lang w:val="id-ID" w:eastAsia="id-ID"/>
        </w:rPr>
      </w:pPr>
      <w:r>
        <w:rPr>
          <w:lang w:val="id-ID" w:eastAsia="id-ID"/>
        </w:rPr>
        <w:t>Hasil penelitian lain juga ditunjukkan oleh Poeloengan (2012) bahwa bakteri gram negatif (</w:t>
      </w:r>
      <w:r w:rsidRPr="0037107C">
        <w:rPr>
          <w:i/>
        </w:rPr>
        <w:t>Salmonella</w:t>
      </w:r>
      <w:r>
        <w:rPr>
          <w:i/>
          <w:iCs/>
          <w:lang w:val="id-ID" w:eastAsia="id-ID"/>
        </w:rPr>
        <w:t xml:space="preserve"> thypii </w:t>
      </w:r>
      <w:r>
        <w:rPr>
          <w:lang w:val="id-ID" w:eastAsia="id-ID"/>
        </w:rPr>
        <w:t xml:space="preserve">dan </w:t>
      </w:r>
      <w:r>
        <w:rPr>
          <w:i/>
          <w:iCs/>
          <w:lang w:val="id-ID" w:eastAsia="id-ID"/>
        </w:rPr>
        <w:t>E. coli</w:t>
      </w:r>
      <w:r>
        <w:rPr>
          <w:lang w:val="id-ID" w:eastAsia="id-ID"/>
        </w:rPr>
        <w:t>) cenderung lebih mudah dihambat oleh yoghurt probiotik dibandingkan bakteri gram positif (</w:t>
      </w:r>
      <w:r>
        <w:rPr>
          <w:i/>
          <w:iCs/>
          <w:lang w:val="id-ID" w:eastAsia="id-ID"/>
        </w:rPr>
        <w:t xml:space="preserve">S. aureus </w:t>
      </w:r>
      <w:r>
        <w:rPr>
          <w:lang w:val="id-ID" w:eastAsia="id-ID"/>
        </w:rPr>
        <w:t xml:space="preserve">dan </w:t>
      </w:r>
      <w:r>
        <w:rPr>
          <w:i/>
          <w:iCs/>
          <w:lang w:val="id-ID" w:eastAsia="id-ID"/>
        </w:rPr>
        <w:t>B. cereus</w:t>
      </w:r>
      <w:r>
        <w:rPr>
          <w:lang w:val="id-ID" w:eastAsia="id-ID"/>
        </w:rPr>
        <w:t xml:space="preserve">). Penelitian lain juga berpendapat bahwa daya hambat susu fermentasi yang besar terhadap bakteri gram negatif diduga disebabkan oleh senyawa antibakteri yang berupa asam-asam organik (Branen and Davidson, 1993). Asam laktat dan asam asetat yang dihasilkan oleh bakteri asam lakatt merupakan antimikroba yang penting dan mempunyai aktivitas tinggi (Suskovic </w:t>
      </w:r>
      <w:r w:rsidR="00DD7511">
        <w:rPr>
          <w:iCs/>
          <w:lang w:val="id-ID" w:eastAsia="id-ID"/>
        </w:rPr>
        <w:t>dkk</w:t>
      </w:r>
      <w:r>
        <w:rPr>
          <w:lang w:val="id-ID" w:eastAsia="id-ID"/>
        </w:rPr>
        <w:t>., 2010) serta mempunyai spektrum penghambatan yang luas (Rahayu</w:t>
      </w:r>
      <w:r w:rsidR="00DD7511">
        <w:rPr>
          <w:lang w:val="id-ID" w:eastAsia="id-ID"/>
        </w:rPr>
        <w:t xml:space="preserve"> dkk.</w:t>
      </w:r>
      <w:r>
        <w:rPr>
          <w:lang w:val="id-ID" w:eastAsia="id-ID"/>
        </w:rPr>
        <w:t>, 2013).</w:t>
      </w:r>
    </w:p>
    <w:p w:rsidR="003A202C" w:rsidRPr="0037107C" w:rsidRDefault="003A202C" w:rsidP="00B34AB9">
      <w:pPr>
        <w:pStyle w:val="NormalWeb"/>
        <w:tabs>
          <w:tab w:val="left" w:pos="709"/>
        </w:tabs>
        <w:spacing w:before="0" w:beforeAutospacing="0" w:after="0" w:line="480" w:lineRule="auto"/>
        <w:ind w:firstLine="567"/>
        <w:jc w:val="both"/>
        <w:rPr>
          <w:rFonts w:eastAsia="Calibri"/>
          <w:color w:val="000000"/>
          <w:lang w:val="id-ID" w:eastAsia="id-ID"/>
        </w:rPr>
      </w:pPr>
      <w:r w:rsidRPr="0037107C">
        <w:rPr>
          <w:color w:val="000000"/>
          <w:lang w:val="id-ID" w:eastAsia="id-ID"/>
        </w:rPr>
        <w:t xml:space="preserve">Berdasarkan hasil tersebut, spektrum daya hambat dapat diklasifikasikan. </w:t>
      </w:r>
      <w:r w:rsidRPr="00EC229E">
        <w:rPr>
          <w:color w:val="000000"/>
          <w:lang w:val="id-ID" w:eastAsia="id-ID"/>
        </w:rPr>
        <w:t xml:space="preserve">Daya hambat bakteri adalah kemampuan suatu zat untuk menghambat pertumbuhan bakteri. Pertumbuhan bakteri berdasarkan kategori respon zona hambat menurut </w:t>
      </w:r>
      <w:r w:rsidRPr="0037107C">
        <w:rPr>
          <w:rFonts w:eastAsia="Calibri"/>
          <w:color w:val="000000"/>
          <w:lang w:val="id-ID" w:eastAsia="id-ID"/>
        </w:rPr>
        <w:t>klasifikasi Davi</w:t>
      </w:r>
      <w:r w:rsidR="00DD7511">
        <w:rPr>
          <w:rFonts w:eastAsia="Calibri"/>
          <w:color w:val="000000"/>
          <w:lang w:val="id-ID" w:eastAsia="id-ID"/>
        </w:rPr>
        <w:t>s</w:t>
      </w:r>
      <w:r w:rsidRPr="0037107C">
        <w:rPr>
          <w:rFonts w:eastAsia="Calibri"/>
          <w:color w:val="000000"/>
          <w:lang w:val="id-ID" w:eastAsia="id-ID"/>
        </w:rPr>
        <w:t xml:space="preserve"> and Stout (1971) adalah sebagai berikut:</w:t>
      </w:r>
    </w:p>
    <w:tbl>
      <w:tblPr>
        <w:tblW w:w="0" w:type="auto"/>
        <w:jc w:val="center"/>
        <w:tblBorders>
          <w:top w:val="single" w:sz="4" w:space="0" w:color="auto"/>
          <w:bottom w:val="single" w:sz="4" w:space="0" w:color="auto"/>
        </w:tblBorders>
        <w:tblLayout w:type="fixed"/>
        <w:tblLook w:val="0000" w:firstRow="0" w:lastRow="0" w:firstColumn="0" w:lastColumn="0" w:noHBand="0" w:noVBand="0"/>
      </w:tblPr>
      <w:tblGrid>
        <w:gridCol w:w="1940"/>
        <w:gridCol w:w="2126"/>
      </w:tblGrid>
      <w:tr w:rsidR="003A202C" w:rsidRPr="00EC229E" w:rsidTr="00A2261F">
        <w:trPr>
          <w:trHeight w:val="247"/>
          <w:jc w:val="center"/>
        </w:trPr>
        <w:tc>
          <w:tcPr>
            <w:tcW w:w="1940" w:type="dxa"/>
            <w:tcBorders>
              <w:top w:val="single" w:sz="4" w:space="0" w:color="auto"/>
              <w:bottom w:val="single" w:sz="4" w:space="0" w:color="auto"/>
            </w:tcBorders>
          </w:tcPr>
          <w:p w:rsidR="003A202C" w:rsidRPr="00EC229E" w:rsidRDefault="003A202C" w:rsidP="00A2261F">
            <w:pPr>
              <w:autoSpaceDE w:val="0"/>
              <w:autoSpaceDN w:val="0"/>
              <w:adjustRightInd w:val="0"/>
              <w:rPr>
                <w:color w:val="000000"/>
                <w:lang w:val="id-ID" w:eastAsia="id-ID"/>
              </w:rPr>
            </w:pPr>
            <w:r w:rsidRPr="00EC229E">
              <w:rPr>
                <w:color w:val="000000"/>
                <w:lang w:val="id-ID" w:eastAsia="id-ID"/>
              </w:rPr>
              <w:lastRenderedPageBreak/>
              <w:t xml:space="preserve">Diameter zona </w:t>
            </w:r>
          </w:p>
        </w:tc>
        <w:tc>
          <w:tcPr>
            <w:tcW w:w="2126" w:type="dxa"/>
            <w:tcBorders>
              <w:top w:val="single" w:sz="4" w:space="0" w:color="auto"/>
              <w:bottom w:val="single" w:sz="4" w:space="0" w:color="auto"/>
            </w:tcBorders>
          </w:tcPr>
          <w:p w:rsidR="003A202C" w:rsidRPr="00EC229E" w:rsidRDefault="003A202C" w:rsidP="00A2261F">
            <w:pPr>
              <w:autoSpaceDE w:val="0"/>
              <w:autoSpaceDN w:val="0"/>
              <w:adjustRightInd w:val="0"/>
              <w:jc w:val="center"/>
              <w:rPr>
                <w:color w:val="000000"/>
                <w:lang w:val="id-ID" w:eastAsia="id-ID"/>
              </w:rPr>
            </w:pPr>
            <w:r w:rsidRPr="00EC229E">
              <w:rPr>
                <w:color w:val="000000"/>
                <w:lang w:val="id-ID" w:eastAsia="id-ID"/>
              </w:rPr>
              <w:t>Respon hambatan</w:t>
            </w:r>
          </w:p>
        </w:tc>
      </w:tr>
      <w:tr w:rsidR="003A202C" w:rsidRPr="00EC229E" w:rsidTr="00A2261F">
        <w:trPr>
          <w:trHeight w:val="109"/>
          <w:jc w:val="center"/>
        </w:trPr>
        <w:tc>
          <w:tcPr>
            <w:tcW w:w="1940" w:type="dxa"/>
            <w:tcBorders>
              <w:top w:val="single" w:sz="4" w:space="0" w:color="auto"/>
            </w:tcBorders>
          </w:tcPr>
          <w:p w:rsidR="003A202C" w:rsidRPr="00EC229E" w:rsidRDefault="003A202C" w:rsidP="00A2261F">
            <w:pPr>
              <w:autoSpaceDE w:val="0"/>
              <w:autoSpaceDN w:val="0"/>
              <w:adjustRightInd w:val="0"/>
              <w:rPr>
                <w:color w:val="000000"/>
                <w:lang w:val="id-ID" w:eastAsia="id-ID"/>
              </w:rPr>
            </w:pPr>
            <w:r w:rsidRPr="00EC229E">
              <w:rPr>
                <w:color w:val="000000"/>
                <w:lang w:val="id-ID" w:eastAsia="id-ID"/>
              </w:rPr>
              <w:t xml:space="preserve">0 mm </w:t>
            </w:r>
          </w:p>
        </w:tc>
        <w:tc>
          <w:tcPr>
            <w:tcW w:w="2126" w:type="dxa"/>
            <w:tcBorders>
              <w:top w:val="single" w:sz="4" w:space="0" w:color="auto"/>
            </w:tcBorders>
          </w:tcPr>
          <w:p w:rsidR="003A202C" w:rsidRPr="00EC229E" w:rsidRDefault="003A202C" w:rsidP="00A2261F">
            <w:pPr>
              <w:autoSpaceDE w:val="0"/>
              <w:autoSpaceDN w:val="0"/>
              <w:adjustRightInd w:val="0"/>
              <w:jc w:val="center"/>
              <w:rPr>
                <w:color w:val="000000"/>
                <w:lang w:val="id-ID" w:eastAsia="id-ID"/>
              </w:rPr>
            </w:pPr>
            <w:r w:rsidRPr="00EC229E">
              <w:rPr>
                <w:color w:val="000000"/>
                <w:lang w:val="id-ID" w:eastAsia="id-ID"/>
              </w:rPr>
              <w:t>Tidak ada</w:t>
            </w:r>
          </w:p>
        </w:tc>
      </w:tr>
      <w:tr w:rsidR="003A202C" w:rsidRPr="00EC229E" w:rsidTr="00A2261F">
        <w:trPr>
          <w:trHeight w:val="109"/>
          <w:jc w:val="center"/>
        </w:trPr>
        <w:tc>
          <w:tcPr>
            <w:tcW w:w="1940" w:type="dxa"/>
          </w:tcPr>
          <w:p w:rsidR="003A202C" w:rsidRPr="00EC229E" w:rsidRDefault="003A202C" w:rsidP="00A2261F">
            <w:pPr>
              <w:autoSpaceDE w:val="0"/>
              <w:autoSpaceDN w:val="0"/>
              <w:adjustRightInd w:val="0"/>
              <w:rPr>
                <w:color w:val="000000"/>
                <w:lang w:val="id-ID" w:eastAsia="id-ID"/>
              </w:rPr>
            </w:pPr>
            <w:r w:rsidRPr="00EC229E">
              <w:rPr>
                <w:color w:val="000000"/>
                <w:lang w:val="id-ID" w:eastAsia="id-ID"/>
              </w:rPr>
              <w:t xml:space="preserve">5-10 mm </w:t>
            </w:r>
          </w:p>
        </w:tc>
        <w:tc>
          <w:tcPr>
            <w:tcW w:w="2126" w:type="dxa"/>
          </w:tcPr>
          <w:p w:rsidR="003A202C" w:rsidRPr="00EC229E" w:rsidRDefault="003A202C" w:rsidP="00A2261F">
            <w:pPr>
              <w:autoSpaceDE w:val="0"/>
              <w:autoSpaceDN w:val="0"/>
              <w:adjustRightInd w:val="0"/>
              <w:jc w:val="center"/>
              <w:rPr>
                <w:color w:val="000000"/>
                <w:lang w:val="id-ID" w:eastAsia="id-ID"/>
              </w:rPr>
            </w:pPr>
            <w:r w:rsidRPr="00EC229E">
              <w:rPr>
                <w:color w:val="000000"/>
                <w:lang w:val="id-ID" w:eastAsia="id-ID"/>
              </w:rPr>
              <w:t>Lemah</w:t>
            </w:r>
          </w:p>
        </w:tc>
      </w:tr>
      <w:tr w:rsidR="003A202C" w:rsidRPr="00EC229E" w:rsidTr="00A2261F">
        <w:trPr>
          <w:trHeight w:val="109"/>
          <w:jc w:val="center"/>
        </w:trPr>
        <w:tc>
          <w:tcPr>
            <w:tcW w:w="1940" w:type="dxa"/>
          </w:tcPr>
          <w:p w:rsidR="003A202C" w:rsidRPr="00EC229E" w:rsidRDefault="003A202C" w:rsidP="00A2261F">
            <w:pPr>
              <w:autoSpaceDE w:val="0"/>
              <w:autoSpaceDN w:val="0"/>
              <w:adjustRightInd w:val="0"/>
              <w:rPr>
                <w:color w:val="000000"/>
                <w:lang w:val="id-ID" w:eastAsia="id-ID"/>
              </w:rPr>
            </w:pPr>
            <w:r w:rsidRPr="00EC229E">
              <w:rPr>
                <w:color w:val="000000"/>
                <w:lang w:val="id-ID" w:eastAsia="id-ID"/>
              </w:rPr>
              <w:t xml:space="preserve">11-20 mm </w:t>
            </w:r>
          </w:p>
        </w:tc>
        <w:tc>
          <w:tcPr>
            <w:tcW w:w="2126" w:type="dxa"/>
          </w:tcPr>
          <w:p w:rsidR="003A202C" w:rsidRPr="00EC229E" w:rsidRDefault="003A202C" w:rsidP="00A2261F">
            <w:pPr>
              <w:autoSpaceDE w:val="0"/>
              <w:autoSpaceDN w:val="0"/>
              <w:adjustRightInd w:val="0"/>
              <w:jc w:val="center"/>
              <w:rPr>
                <w:color w:val="000000"/>
                <w:lang w:val="id-ID" w:eastAsia="id-ID"/>
              </w:rPr>
            </w:pPr>
            <w:r w:rsidRPr="00EC229E">
              <w:rPr>
                <w:color w:val="000000"/>
                <w:lang w:val="id-ID" w:eastAsia="id-ID"/>
              </w:rPr>
              <w:t>Kuat</w:t>
            </w:r>
          </w:p>
        </w:tc>
      </w:tr>
      <w:tr w:rsidR="003A202C" w:rsidRPr="00EC229E" w:rsidTr="00A2261F">
        <w:trPr>
          <w:trHeight w:val="109"/>
          <w:jc w:val="center"/>
        </w:trPr>
        <w:tc>
          <w:tcPr>
            <w:tcW w:w="1940" w:type="dxa"/>
          </w:tcPr>
          <w:p w:rsidR="003A202C" w:rsidRPr="00EC229E" w:rsidRDefault="003A202C" w:rsidP="00A2261F">
            <w:pPr>
              <w:autoSpaceDE w:val="0"/>
              <w:autoSpaceDN w:val="0"/>
              <w:adjustRightInd w:val="0"/>
              <w:rPr>
                <w:color w:val="000000"/>
                <w:lang w:val="id-ID" w:eastAsia="id-ID"/>
              </w:rPr>
            </w:pPr>
            <w:r w:rsidRPr="00EC229E">
              <w:rPr>
                <w:color w:val="000000"/>
                <w:lang w:val="id-ID" w:eastAsia="id-ID"/>
              </w:rPr>
              <w:t xml:space="preserve">&gt;22 mm </w:t>
            </w:r>
          </w:p>
        </w:tc>
        <w:tc>
          <w:tcPr>
            <w:tcW w:w="2126" w:type="dxa"/>
          </w:tcPr>
          <w:p w:rsidR="003A202C" w:rsidRPr="00EC229E" w:rsidRDefault="003A202C" w:rsidP="00A2261F">
            <w:pPr>
              <w:autoSpaceDE w:val="0"/>
              <w:autoSpaceDN w:val="0"/>
              <w:adjustRightInd w:val="0"/>
              <w:jc w:val="center"/>
              <w:rPr>
                <w:color w:val="000000"/>
                <w:lang w:val="id-ID" w:eastAsia="id-ID"/>
              </w:rPr>
            </w:pPr>
            <w:r w:rsidRPr="00EC229E">
              <w:rPr>
                <w:color w:val="000000"/>
                <w:lang w:val="id-ID" w:eastAsia="id-ID"/>
              </w:rPr>
              <w:t>Sangat kuat</w:t>
            </w:r>
          </w:p>
        </w:tc>
      </w:tr>
    </w:tbl>
    <w:p w:rsidR="003A202C" w:rsidRPr="0037107C" w:rsidRDefault="003A202C" w:rsidP="003A202C">
      <w:pPr>
        <w:pStyle w:val="NormalWeb"/>
        <w:tabs>
          <w:tab w:val="left" w:pos="709"/>
        </w:tabs>
        <w:spacing w:before="0" w:beforeAutospacing="0" w:after="0" w:line="360" w:lineRule="auto"/>
        <w:ind w:firstLine="567"/>
        <w:jc w:val="both"/>
        <w:rPr>
          <w:lang w:val="id-ID"/>
        </w:rPr>
      </w:pPr>
    </w:p>
    <w:p w:rsidR="003A202C" w:rsidRPr="00B34AB9" w:rsidRDefault="003A202C" w:rsidP="00B34AB9">
      <w:pPr>
        <w:pStyle w:val="NormalWeb"/>
        <w:tabs>
          <w:tab w:val="left" w:pos="709"/>
        </w:tabs>
        <w:spacing w:before="0" w:beforeAutospacing="0" w:after="0" w:line="480" w:lineRule="auto"/>
        <w:ind w:firstLine="567"/>
        <w:jc w:val="both"/>
        <w:rPr>
          <w:lang w:val="id-ID" w:eastAsia="id-ID"/>
        </w:rPr>
      </w:pPr>
      <w:r w:rsidRPr="00B34AB9">
        <w:rPr>
          <w:lang w:val="id-ID"/>
        </w:rPr>
        <w:t xml:space="preserve">Sehingga dapat diklasifikasikan, bahwa produk BM0 memiliki respon penghambatan yang lemah pada </w:t>
      </w:r>
      <w:r w:rsidRPr="00B34AB9">
        <w:rPr>
          <w:i/>
        </w:rPr>
        <w:t xml:space="preserve">Staphylococcus aureus </w:t>
      </w:r>
      <w:r w:rsidRPr="00B34AB9">
        <w:t>FNCC 004</w:t>
      </w:r>
      <w:r w:rsidRPr="00B34AB9">
        <w:rPr>
          <w:lang w:val="id-ID"/>
        </w:rPr>
        <w:t xml:space="preserve">7 (7,22 mm) dan </w:t>
      </w:r>
      <w:r w:rsidRPr="00B34AB9">
        <w:rPr>
          <w:i/>
        </w:rPr>
        <w:t>Salmonella typhimurium</w:t>
      </w:r>
      <w:r w:rsidRPr="00B34AB9">
        <w:rPr>
          <w:i/>
          <w:lang w:val="id-ID"/>
        </w:rPr>
        <w:t xml:space="preserve"> </w:t>
      </w:r>
      <w:r w:rsidRPr="00B34AB9">
        <w:rPr>
          <w:lang w:val="id-ID"/>
        </w:rPr>
        <w:t xml:space="preserve">(8,15 mm), sedangkan pada produk BM2 respon penghambatan tergolong kuat baik pada </w:t>
      </w:r>
      <w:r w:rsidRPr="00B34AB9">
        <w:rPr>
          <w:i/>
        </w:rPr>
        <w:t xml:space="preserve">Staphylococcus aureus </w:t>
      </w:r>
      <w:r w:rsidRPr="00B34AB9">
        <w:t>FNCC 004</w:t>
      </w:r>
      <w:r w:rsidRPr="00B34AB9">
        <w:rPr>
          <w:lang w:val="id-ID"/>
        </w:rPr>
        <w:t xml:space="preserve">7 maupun </w:t>
      </w:r>
      <w:r w:rsidRPr="00B34AB9">
        <w:rPr>
          <w:i/>
        </w:rPr>
        <w:t>Salmonella typhimurium</w:t>
      </w:r>
      <w:r w:rsidRPr="00B34AB9">
        <w:rPr>
          <w:i/>
          <w:lang w:val="id-ID"/>
        </w:rPr>
        <w:t xml:space="preserve">. </w:t>
      </w:r>
      <w:r w:rsidRPr="00B34AB9">
        <w:rPr>
          <w:lang w:val="id-ID"/>
        </w:rPr>
        <w:t xml:space="preserve">Hal ini dimungkinkan adanya aktivitas probiotik </w:t>
      </w:r>
      <w:r w:rsidRPr="00B34AB9">
        <w:rPr>
          <w:rFonts w:eastAsia="Calibri"/>
          <w:i/>
          <w:lang w:val="id-ID"/>
        </w:rPr>
        <w:t xml:space="preserve">Bifidobacterium bifidum </w:t>
      </w:r>
      <w:r w:rsidRPr="00B34AB9">
        <w:rPr>
          <w:rFonts w:eastAsia="Calibri"/>
          <w:lang w:val="id-ID"/>
        </w:rPr>
        <w:t xml:space="preserve">yang berperan dalam melawan patogen bersiergi dengan kandungan bahan kimia cengkeh yang bersifat antibakteri seperti minyak atsiri yaitu eugenol. Menurut Alakomi </w:t>
      </w:r>
      <w:r w:rsidR="00DD7511" w:rsidRPr="00DD7511">
        <w:rPr>
          <w:rFonts w:eastAsia="Calibri"/>
          <w:lang w:val="id-ID"/>
        </w:rPr>
        <w:t>dkk</w:t>
      </w:r>
      <w:r w:rsidRPr="00B34AB9">
        <w:rPr>
          <w:rFonts w:eastAsia="Calibri"/>
          <w:i/>
          <w:lang w:val="id-ID"/>
        </w:rPr>
        <w:t xml:space="preserve">. </w:t>
      </w:r>
      <w:r w:rsidRPr="00B34AB9">
        <w:rPr>
          <w:rFonts w:eastAsia="Calibri"/>
          <w:lang w:val="id-ID"/>
        </w:rPr>
        <w:t>(2006) bahwa s</w:t>
      </w:r>
      <w:r w:rsidRPr="00B34AB9">
        <w:rPr>
          <w:lang w:val="id-ID" w:eastAsia="id-ID"/>
        </w:rPr>
        <w:t>emakin besar zona bening yang terbentuk maka semakin sensitif bakteri patogen yang diujikan tersebut. Asam laktat yang dihasilkan oleh BAL akan merusak membran luar bakteri gram negatif</w:t>
      </w:r>
      <w:r w:rsidRPr="00B34AB9">
        <w:rPr>
          <w:rFonts w:eastAsia="Calibri"/>
          <w:lang w:val="id-ID"/>
        </w:rPr>
        <w:t xml:space="preserve"> </w:t>
      </w:r>
      <w:r w:rsidRPr="00B34AB9">
        <w:rPr>
          <w:lang w:val="id-ID" w:eastAsia="id-ID"/>
        </w:rPr>
        <w:t xml:space="preserve">dengan cara melemahkan permeabilitas membran sel. </w:t>
      </w:r>
    </w:p>
    <w:p w:rsidR="003A202C" w:rsidRPr="00B34AB9" w:rsidRDefault="003A202C" w:rsidP="00B34AB9">
      <w:pPr>
        <w:pStyle w:val="NormalWeb"/>
        <w:spacing w:before="0" w:beforeAutospacing="0" w:after="0" w:line="480" w:lineRule="auto"/>
        <w:ind w:firstLine="567"/>
        <w:jc w:val="both"/>
        <w:rPr>
          <w:lang w:val="id-ID"/>
        </w:rPr>
      </w:pPr>
      <w:r w:rsidRPr="00B34AB9">
        <w:rPr>
          <w:lang w:val="id-ID"/>
        </w:rPr>
        <w:t>Hal ini didukung dengan pendapat Nazzaro</w:t>
      </w:r>
      <w:r w:rsidR="00DD7511">
        <w:rPr>
          <w:lang w:val="id-ID"/>
        </w:rPr>
        <w:t xml:space="preserve"> dkk.,</w:t>
      </w:r>
      <w:r w:rsidRPr="00B34AB9">
        <w:rPr>
          <w:i/>
          <w:lang w:val="id-ID"/>
        </w:rPr>
        <w:t xml:space="preserve"> </w:t>
      </w:r>
      <w:r w:rsidRPr="00B34AB9">
        <w:rPr>
          <w:lang w:val="id-ID"/>
        </w:rPr>
        <w:t>(2013) bahwa z</w:t>
      </w:r>
      <w:r w:rsidRPr="00B34AB9">
        <w:t>ona bening tersebut menunjukkan adanya aktivitas antibakteri dari minyak atsiri yang dihasilkan melalui proses ekstraksi bunga cengkeh. Aktivitas antibakteri minyak atsiri tergantung pada komponen serta persentase senyawa penyusunnya</w:t>
      </w:r>
      <w:r w:rsidRPr="00B34AB9">
        <w:rPr>
          <w:lang w:val="id-ID"/>
        </w:rPr>
        <w:t xml:space="preserve">. Xing </w:t>
      </w:r>
      <w:r w:rsidR="00DD7511">
        <w:rPr>
          <w:lang w:val="id-ID"/>
        </w:rPr>
        <w:t>dkk.</w:t>
      </w:r>
      <w:r w:rsidRPr="00B34AB9">
        <w:rPr>
          <w:i/>
          <w:lang w:val="id-ID"/>
        </w:rPr>
        <w:t xml:space="preserve"> </w:t>
      </w:r>
      <w:r w:rsidRPr="00B34AB9">
        <w:rPr>
          <w:lang w:val="id-ID"/>
        </w:rPr>
        <w:t>(2012) juga menambahkan bahwa k</w:t>
      </w:r>
      <w:r w:rsidRPr="00B34AB9">
        <w:t>omponen utama minyak atsiri ekstrak bunga cengkeh yaitu eugenol dengan persentase 70-96%. Eugenol merupakan salah satu senyawa golongan fenol yang bisa memiliki efek toksik terhadap bakteri. Bila senyawa golongan fenol menembus membran sel bakteri kemudian berinteraksi dengan enzim dan protein pada membran tersebut maka dapat menyebabkan aliran proton yang berlawanan sehingga bisa merusak aktivitas sel</w:t>
      </w:r>
      <w:r w:rsidRPr="00B34AB9">
        <w:rPr>
          <w:lang w:val="id-ID"/>
        </w:rPr>
        <w:t xml:space="preserve"> </w:t>
      </w:r>
      <w:r w:rsidRPr="00B34AB9">
        <w:t>bakteri tersebut</w:t>
      </w:r>
      <w:r w:rsidRPr="00B34AB9">
        <w:rPr>
          <w:lang w:val="id-ID"/>
        </w:rPr>
        <w:t>.</w:t>
      </w:r>
    </w:p>
    <w:p w:rsidR="003A202C" w:rsidRPr="00B34AB9" w:rsidRDefault="003A202C" w:rsidP="00B34AB9">
      <w:pPr>
        <w:pStyle w:val="NormalWeb"/>
        <w:spacing w:before="0" w:beforeAutospacing="0" w:after="0" w:line="480" w:lineRule="auto"/>
        <w:ind w:firstLine="567"/>
        <w:jc w:val="both"/>
        <w:rPr>
          <w:lang w:val="id-ID"/>
        </w:rPr>
      </w:pPr>
      <w:r w:rsidRPr="00B34AB9">
        <w:rPr>
          <w:lang w:val="id-ID"/>
        </w:rPr>
        <w:t>M</w:t>
      </w:r>
      <w:r w:rsidRPr="00B34AB9">
        <w:t xml:space="preserve">ekanisme eugenol yaitu dengan cara menembus bagian membran sitoplasma dan mengganggu kemampuan permeabilitas dinding sel bakteri. Selain itu, sifat </w:t>
      </w:r>
      <w:r w:rsidRPr="00B34AB9">
        <w:rPr>
          <w:i/>
          <w:iCs/>
        </w:rPr>
        <w:t xml:space="preserve">hydropobic </w:t>
      </w:r>
      <w:r w:rsidRPr="00B34AB9">
        <w:t xml:space="preserve">(tidak larut dalam air) yang dimiliki eugenol lebih memudahkannya untuk masuk ke bagian </w:t>
      </w:r>
      <w:r w:rsidRPr="00B34AB9">
        <w:lastRenderedPageBreak/>
        <w:t>lipopolisakarida dari membran sel bakteri khususnya bakteri Gram negatif dan mengubah struktur dinding sel. Struktur dinding sel yang berubah kemudian menyebabkan kebocoran pada bagian intrasel</w:t>
      </w:r>
      <w:r w:rsidRPr="00B34AB9">
        <w:rPr>
          <w:lang w:val="id-ID"/>
        </w:rPr>
        <w:t xml:space="preserve"> (Devi </w:t>
      </w:r>
      <w:r w:rsidRPr="00B34AB9">
        <w:rPr>
          <w:i/>
          <w:lang w:val="id-ID"/>
        </w:rPr>
        <w:t xml:space="preserve">et al., </w:t>
      </w:r>
      <w:r w:rsidRPr="00B34AB9">
        <w:rPr>
          <w:lang w:val="id-ID"/>
        </w:rPr>
        <w:t>2010).</w:t>
      </w:r>
    </w:p>
    <w:p w:rsidR="003A202C" w:rsidRPr="00B34AB9" w:rsidRDefault="003A202C" w:rsidP="00B34AB9">
      <w:pPr>
        <w:pStyle w:val="NormalWeb"/>
        <w:spacing w:before="0" w:beforeAutospacing="0" w:after="0" w:line="480" w:lineRule="auto"/>
        <w:ind w:firstLine="567"/>
        <w:jc w:val="both"/>
        <w:rPr>
          <w:lang w:val="id-ID"/>
        </w:rPr>
      </w:pPr>
      <w:r w:rsidRPr="00B34AB9">
        <w:rPr>
          <w:color w:val="000000"/>
          <w:lang w:val="id-ID" w:eastAsia="id-ID"/>
        </w:rPr>
        <w:t xml:space="preserve">Penelitian yang dilakukan oleh Ristiansyah </w:t>
      </w:r>
      <w:r w:rsidRPr="00B34AB9">
        <w:rPr>
          <w:i/>
          <w:color w:val="000000"/>
          <w:lang w:val="id-ID" w:eastAsia="id-ID"/>
        </w:rPr>
        <w:t xml:space="preserve">et al, </w:t>
      </w:r>
      <w:r w:rsidRPr="00B34AB9">
        <w:rPr>
          <w:color w:val="000000"/>
          <w:lang w:val="id-ID" w:eastAsia="id-ID"/>
        </w:rPr>
        <w:t xml:space="preserve">(2018) menunjukkan bahwa ekstrak daun cengkeh dengan varian konsentrasi mulai dari 10%, 15%. 20% dan 25% terbukti memiliki efek antibiotik terhadap pertumbuhan bakteri </w:t>
      </w:r>
      <w:r w:rsidRPr="00B34AB9">
        <w:rPr>
          <w:i/>
          <w:iCs/>
          <w:color w:val="000000"/>
          <w:lang w:val="id-ID" w:eastAsia="id-ID"/>
        </w:rPr>
        <w:t>Salmonella typhi.</w:t>
      </w:r>
      <w:r w:rsidRPr="00B34AB9">
        <w:rPr>
          <w:iCs/>
          <w:color w:val="000000"/>
          <w:lang w:val="id-ID" w:eastAsia="id-ID"/>
        </w:rPr>
        <w:t xml:space="preserve"> Daya hambat dengan respon penghambatan yang kuat ditunjukkan pada</w:t>
      </w:r>
      <w:r w:rsidRPr="00B34AB9">
        <w:rPr>
          <w:i/>
          <w:iCs/>
          <w:color w:val="000000"/>
          <w:lang w:val="id-ID" w:eastAsia="id-ID"/>
        </w:rPr>
        <w:t xml:space="preserve"> </w:t>
      </w:r>
      <w:r w:rsidRPr="00B34AB9">
        <w:rPr>
          <w:color w:val="000000"/>
          <w:lang w:val="id-ID" w:eastAsia="id-ID"/>
        </w:rPr>
        <w:t>ekstrak daun cengkeh 25% dengan daya hambat 16,90 mm. Semakin tinggi konsentrasi ekstrak daun cengkeh yang diberikan semakin tinggi zona hambat yang didapatkan dengan zona hambat pertumbuhan bakteri rata-rata tertinggi terdapat pada konsentrasi.</w:t>
      </w:r>
    </w:p>
    <w:p w:rsidR="003A202C" w:rsidRPr="00B34AB9" w:rsidRDefault="003A202C" w:rsidP="00B34AB9">
      <w:pPr>
        <w:pStyle w:val="NormalWeb"/>
        <w:spacing w:before="0" w:beforeAutospacing="0" w:after="0" w:line="480" w:lineRule="auto"/>
        <w:ind w:firstLine="567"/>
        <w:jc w:val="both"/>
        <w:rPr>
          <w:lang w:val="id-ID"/>
        </w:rPr>
      </w:pPr>
      <w:r w:rsidRPr="00B34AB9">
        <w:rPr>
          <w:rFonts w:eastAsia="Calibri"/>
          <w:lang w:val="id-ID"/>
        </w:rPr>
        <w:t xml:space="preserve">Daya hambat ekstrak cengkeh tidak hanya pada </w:t>
      </w:r>
      <w:r w:rsidRPr="00B34AB9">
        <w:rPr>
          <w:i/>
        </w:rPr>
        <w:t xml:space="preserve">Staphylococcus aureus </w:t>
      </w:r>
      <w:r w:rsidRPr="00B34AB9">
        <w:t>FNCC 004</w:t>
      </w:r>
      <w:r w:rsidRPr="00B34AB9">
        <w:rPr>
          <w:lang w:val="id-ID"/>
        </w:rPr>
        <w:t xml:space="preserve">7 dan </w:t>
      </w:r>
      <w:r w:rsidRPr="00B34AB9">
        <w:rPr>
          <w:i/>
        </w:rPr>
        <w:t>Salmonella typhimurium</w:t>
      </w:r>
      <w:r w:rsidRPr="00B34AB9">
        <w:rPr>
          <w:rFonts w:eastAsia="Calibri"/>
          <w:lang w:val="id-ID"/>
        </w:rPr>
        <w:t xml:space="preserve">, akan tetapi juga pada bakteri patogen lainnya. Penelitian yang dilakukan oleh Pailing </w:t>
      </w:r>
      <w:r w:rsidRPr="00B34AB9">
        <w:rPr>
          <w:rFonts w:eastAsia="Calibri"/>
          <w:i/>
          <w:lang w:val="id-ID"/>
        </w:rPr>
        <w:t xml:space="preserve">et al, </w:t>
      </w:r>
      <w:r w:rsidRPr="00B34AB9">
        <w:rPr>
          <w:rFonts w:eastAsia="Calibri"/>
          <w:lang w:val="id-ID"/>
        </w:rPr>
        <w:t xml:space="preserve">(2016) menunjukkan bahwa ekstrak bunga cengkeh memilki daya penghambatan </w:t>
      </w:r>
      <w:r w:rsidRPr="00B34AB9">
        <w:rPr>
          <w:rFonts w:eastAsia="Calibri"/>
          <w:bCs/>
          <w:color w:val="000000"/>
          <w:lang w:val="id-ID" w:eastAsia="id-ID"/>
        </w:rPr>
        <w:t xml:space="preserve">terhadap bakteri </w:t>
      </w:r>
      <w:r w:rsidRPr="00B34AB9">
        <w:rPr>
          <w:rFonts w:eastAsia="Calibri"/>
          <w:bCs/>
          <w:i/>
          <w:iCs/>
          <w:color w:val="000000"/>
          <w:lang w:val="id-ID" w:eastAsia="id-ID"/>
        </w:rPr>
        <w:t>Porphyromonas gingivalis</w:t>
      </w:r>
      <w:r w:rsidRPr="00B34AB9">
        <w:rPr>
          <w:rFonts w:eastAsia="Calibri"/>
          <w:lang w:val="id-ID"/>
        </w:rPr>
        <w:t xml:space="preserve">. </w:t>
      </w:r>
      <w:r w:rsidRPr="00B34AB9">
        <w:rPr>
          <w:rFonts w:eastAsia="Calibri"/>
          <w:bCs/>
          <w:i/>
          <w:iCs/>
          <w:color w:val="000000"/>
          <w:lang w:val="id-ID" w:eastAsia="id-ID"/>
        </w:rPr>
        <w:t>Porphyromonas gingivalis</w:t>
      </w:r>
      <w:r w:rsidRPr="00B34AB9">
        <w:rPr>
          <w:rFonts w:eastAsia="Calibri"/>
          <w:lang w:val="id-ID"/>
        </w:rPr>
        <w:t xml:space="preserve"> adalah </w:t>
      </w:r>
      <w:r w:rsidRPr="00B34AB9">
        <w:rPr>
          <w:rFonts w:eastAsia="Calibri"/>
          <w:color w:val="000000"/>
          <w:lang w:val="id-ID" w:eastAsia="id-ID"/>
        </w:rPr>
        <w:t>bakteri anaerob Gram negatif yang merupakan salah satu bakteri flora normal dalam rongga mulut tetapi jika berlebihan dapat menyebabkan penyakit periodontitis.</w:t>
      </w:r>
      <w:r w:rsidRPr="00B34AB9">
        <w:t xml:space="preserve"> </w:t>
      </w:r>
      <w:r w:rsidRPr="00B34AB9">
        <w:rPr>
          <w:rFonts w:eastAsia="Calibri"/>
          <w:color w:val="000000"/>
          <w:lang w:val="id-ID" w:eastAsia="id-ID"/>
        </w:rPr>
        <w:t xml:space="preserve">Rerata diameter zona hambat ekstrak bunga cengkeh terhadap bakteri </w:t>
      </w:r>
      <w:r w:rsidRPr="00B34AB9">
        <w:rPr>
          <w:rFonts w:eastAsia="Calibri"/>
          <w:i/>
          <w:iCs/>
          <w:color w:val="000000"/>
          <w:lang w:val="id-ID" w:eastAsia="id-ID"/>
        </w:rPr>
        <w:t xml:space="preserve">Porphyromonas gingivalis </w:t>
      </w:r>
      <w:r w:rsidRPr="00B34AB9">
        <w:rPr>
          <w:rFonts w:eastAsia="Calibri"/>
          <w:color w:val="000000"/>
          <w:lang w:val="id-ID" w:eastAsia="id-ID"/>
        </w:rPr>
        <w:t>sebesar 13,01 mm.</w:t>
      </w:r>
    </w:p>
    <w:p w:rsidR="006F42F1" w:rsidRPr="00B34AB9" w:rsidRDefault="006F42F1" w:rsidP="00B34AB9">
      <w:pPr>
        <w:pStyle w:val="Body"/>
        <w:spacing w:line="480" w:lineRule="auto"/>
        <w:ind w:firstLine="0"/>
        <w:rPr>
          <w:rFonts w:asciiTheme="majorBidi" w:hAnsiTheme="majorBidi" w:cstheme="majorBidi"/>
          <w:b/>
          <w:sz w:val="24"/>
          <w:szCs w:val="24"/>
          <w:lang w:val="id-ID"/>
        </w:rPr>
      </w:pPr>
    </w:p>
    <w:p w:rsidR="0017119C" w:rsidRPr="00B34AB9" w:rsidRDefault="00524A28" w:rsidP="00B34AB9">
      <w:pPr>
        <w:pStyle w:val="Body"/>
        <w:spacing w:line="480" w:lineRule="auto"/>
        <w:ind w:firstLine="0"/>
        <w:rPr>
          <w:rFonts w:asciiTheme="majorBidi" w:hAnsiTheme="majorBidi" w:cstheme="majorBidi"/>
          <w:sz w:val="24"/>
          <w:szCs w:val="24"/>
          <w:lang w:val="id-ID"/>
        </w:rPr>
      </w:pPr>
      <w:r w:rsidRPr="00B34AB9">
        <w:rPr>
          <w:rFonts w:asciiTheme="majorBidi" w:hAnsiTheme="majorBidi" w:cstheme="majorBidi"/>
          <w:b/>
          <w:sz w:val="24"/>
          <w:szCs w:val="24"/>
          <w:lang w:val="id-ID"/>
        </w:rPr>
        <w:t>KESIMPULAN</w:t>
      </w:r>
    </w:p>
    <w:p w:rsidR="003A202C" w:rsidRPr="00B34AB9" w:rsidRDefault="003A202C" w:rsidP="00B34AB9">
      <w:pPr>
        <w:spacing w:line="480" w:lineRule="auto"/>
        <w:ind w:firstLine="567"/>
        <w:jc w:val="both"/>
        <w:rPr>
          <w:i/>
          <w:lang w:val="id-ID"/>
        </w:rPr>
      </w:pPr>
      <w:r w:rsidRPr="00B34AB9">
        <w:rPr>
          <w:bCs/>
          <w:lang w:val="id-ID"/>
        </w:rPr>
        <w:t xml:space="preserve">Suplementasi ekstrak cengkeh sebesar 2% sebagai bahan suplementasi pada </w:t>
      </w:r>
      <w:r w:rsidRPr="00B34AB9">
        <w:rPr>
          <w:bCs/>
          <w:i/>
          <w:lang w:val="id-ID"/>
        </w:rPr>
        <w:t>Bifidus milk</w:t>
      </w:r>
      <w:r w:rsidRPr="00B34AB9">
        <w:rPr>
          <w:bCs/>
          <w:lang w:val="id-ID"/>
        </w:rPr>
        <w:t xml:space="preserve"> dapat meningkatkan viabilitas probiotik </w:t>
      </w:r>
      <w:r w:rsidRPr="00B34AB9">
        <w:rPr>
          <w:bCs/>
          <w:i/>
          <w:iCs/>
          <w:lang w:val="id-ID"/>
        </w:rPr>
        <w:t xml:space="preserve">Bifidobacterium bifidum. </w:t>
      </w:r>
      <w:r w:rsidRPr="00B34AB9">
        <w:rPr>
          <w:bCs/>
          <w:iCs/>
          <w:lang w:val="id-ID"/>
        </w:rPr>
        <w:t xml:space="preserve">Ekstrak cengkeh dalam produk </w:t>
      </w:r>
      <w:r w:rsidRPr="00B34AB9">
        <w:rPr>
          <w:bCs/>
          <w:i/>
          <w:lang w:val="id-ID"/>
        </w:rPr>
        <w:t xml:space="preserve">Bifidus milk </w:t>
      </w:r>
      <w:r w:rsidRPr="00B34AB9">
        <w:rPr>
          <w:bCs/>
          <w:lang w:val="id-ID"/>
        </w:rPr>
        <w:t xml:space="preserve">juga berperan sebagai agen preservatif, </w:t>
      </w:r>
      <w:r w:rsidRPr="00B34AB9">
        <w:rPr>
          <w:bCs/>
          <w:i/>
          <w:iCs/>
          <w:lang w:val="id-ID"/>
        </w:rPr>
        <w:t xml:space="preserve"> </w:t>
      </w:r>
      <w:r w:rsidRPr="00B34AB9">
        <w:rPr>
          <w:bCs/>
          <w:lang w:val="id-ID"/>
        </w:rPr>
        <w:t xml:space="preserve">didukung dengan adanya aktivitas antibakteri terhadap </w:t>
      </w:r>
      <w:r w:rsidRPr="00B34AB9">
        <w:rPr>
          <w:i/>
        </w:rPr>
        <w:t xml:space="preserve">Staphylococcus aureus </w:t>
      </w:r>
      <w:r w:rsidRPr="00B34AB9">
        <w:rPr>
          <w:lang w:val="id-ID"/>
        </w:rPr>
        <w:t xml:space="preserve">dan </w:t>
      </w:r>
      <w:r w:rsidRPr="00B34AB9">
        <w:rPr>
          <w:i/>
        </w:rPr>
        <w:t>Salmonella typhimurium</w:t>
      </w:r>
      <w:r w:rsidRPr="00B34AB9">
        <w:rPr>
          <w:i/>
          <w:lang w:val="id-ID"/>
        </w:rPr>
        <w:t xml:space="preserve"> </w:t>
      </w:r>
      <w:r w:rsidRPr="00B34AB9">
        <w:rPr>
          <w:lang w:val="id-ID"/>
        </w:rPr>
        <w:t>dan penurunan total bakteri</w:t>
      </w:r>
      <w:r w:rsidRPr="00B34AB9">
        <w:rPr>
          <w:bCs/>
          <w:i/>
          <w:lang w:val="id-ID"/>
        </w:rPr>
        <w:t xml:space="preserve"> </w:t>
      </w:r>
      <w:r w:rsidRPr="00B34AB9">
        <w:rPr>
          <w:bCs/>
          <w:lang w:val="id-ID"/>
        </w:rPr>
        <w:t xml:space="preserve">pada </w:t>
      </w:r>
      <w:r w:rsidRPr="00B34AB9">
        <w:rPr>
          <w:bCs/>
          <w:i/>
          <w:lang w:val="id-ID"/>
        </w:rPr>
        <w:t>Bifidus milk</w:t>
      </w:r>
      <w:r w:rsidRPr="00B34AB9">
        <w:rPr>
          <w:bCs/>
          <w:lang w:val="id-ID"/>
        </w:rPr>
        <w:t xml:space="preserve">. </w:t>
      </w:r>
    </w:p>
    <w:p w:rsidR="00524A28" w:rsidRPr="00B34AB9" w:rsidRDefault="00524A28" w:rsidP="00B34AB9">
      <w:pPr>
        <w:pStyle w:val="Body"/>
        <w:spacing w:line="480" w:lineRule="auto"/>
        <w:ind w:firstLine="0"/>
        <w:rPr>
          <w:rFonts w:asciiTheme="majorBidi" w:hAnsiTheme="majorBidi" w:cstheme="majorBidi"/>
          <w:sz w:val="24"/>
          <w:szCs w:val="24"/>
          <w:lang w:val="id-ID"/>
        </w:rPr>
      </w:pPr>
    </w:p>
    <w:p w:rsidR="0017119C" w:rsidRPr="002C124D" w:rsidRDefault="00524A28" w:rsidP="002C124D">
      <w:pPr>
        <w:pStyle w:val="Body"/>
        <w:spacing w:line="480" w:lineRule="auto"/>
        <w:ind w:firstLine="0"/>
        <w:rPr>
          <w:rFonts w:asciiTheme="majorBidi" w:hAnsiTheme="majorBidi" w:cstheme="majorBidi"/>
          <w:sz w:val="24"/>
          <w:szCs w:val="24"/>
          <w:lang w:val="id-ID"/>
        </w:rPr>
      </w:pPr>
      <w:r w:rsidRPr="002C124D">
        <w:rPr>
          <w:rFonts w:asciiTheme="majorBidi" w:hAnsiTheme="majorBidi" w:cstheme="majorBidi"/>
          <w:b/>
          <w:sz w:val="24"/>
          <w:szCs w:val="24"/>
          <w:lang w:val="id-ID"/>
        </w:rPr>
        <w:lastRenderedPageBreak/>
        <w:t>UCAPAN TERIMA KASIH</w:t>
      </w:r>
      <w:r w:rsidRPr="002C124D">
        <w:rPr>
          <w:rFonts w:asciiTheme="majorBidi" w:hAnsiTheme="majorBidi" w:cstheme="majorBidi"/>
          <w:sz w:val="24"/>
          <w:szCs w:val="24"/>
          <w:lang w:val="id-ID"/>
        </w:rPr>
        <w:t xml:space="preserve"> </w:t>
      </w:r>
    </w:p>
    <w:p w:rsidR="00524A28" w:rsidRDefault="00730580" w:rsidP="002C124D">
      <w:pPr>
        <w:pStyle w:val="Body"/>
        <w:spacing w:line="480" w:lineRule="auto"/>
        <w:rPr>
          <w:sz w:val="24"/>
          <w:szCs w:val="24"/>
          <w:lang w:val="id-ID"/>
        </w:rPr>
      </w:pPr>
      <w:r w:rsidRPr="002C124D">
        <w:rPr>
          <w:sz w:val="24"/>
          <w:szCs w:val="24"/>
        </w:rPr>
        <w:t xml:space="preserve">Penulis mengucapkan terima kasih kepada </w:t>
      </w:r>
      <w:r w:rsidRPr="002C124D">
        <w:rPr>
          <w:sz w:val="24"/>
          <w:szCs w:val="24"/>
          <w:lang w:val="id-ID"/>
        </w:rPr>
        <w:t>Universitas ‘Aisyiyah</w:t>
      </w:r>
      <w:r w:rsidRPr="002C124D">
        <w:rPr>
          <w:sz w:val="24"/>
          <w:szCs w:val="24"/>
        </w:rPr>
        <w:t xml:space="preserve"> Yogyakarta melalui LPPM, atas bantuan dana yang diberikan melalui Surat Tugas Pelaksanaan Penelitian Nomor </w:t>
      </w:r>
      <w:r w:rsidR="002C124D" w:rsidRPr="002C124D">
        <w:rPr>
          <w:sz w:val="24"/>
          <w:szCs w:val="24"/>
          <w:lang w:val="id-ID"/>
        </w:rPr>
        <w:t>05</w:t>
      </w:r>
      <w:r w:rsidRPr="002C124D">
        <w:rPr>
          <w:sz w:val="24"/>
          <w:szCs w:val="24"/>
        </w:rPr>
        <w:t>/LPPM/</w:t>
      </w:r>
      <w:r w:rsidR="002C124D" w:rsidRPr="002C124D">
        <w:rPr>
          <w:sz w:val="24"/>
          <w:szCs w:val="24"/>
          <w:lang w:val="id-ID"/>
        </w:rPr>
        <w:t>UNISA</w:t>
      </w:r>
      <w:r w:rsidRPr="002C124D">
        <w:rPr>
          <w:sz w:val="24"/>
          <w:szCs w:val="24"/>
        </w:rPr>
        <w:t>/</w:t>
      </w:r>
      <w:r w:rsidR="002C124D" w:rsidRPr="002C124D">
        <w:rPr>
          <w:sz w:val="24"/>
          <w:szCs w:val="24"/>
          <w:lang w:val="id-ID"/>
        </w:rPr>
        <w:t>XI</w:t>
      </w:r>
      <w:r w:rsidRPr="002C124D">
        <w:rPr>
          <w:sz w:val="24"/>
          <w:szCs w:val="24"/>
        </w:rPr>
        <w:t xml:space="preserve">/2017, Tanggal </w:t>
      </w:r>
      <w:r w:rsidR="002C124D" w:rsidRPr="002C124D">
        <w:rPr>
          <w:sz w:val="24"/>
          <w:szCs w:val="24"/>
          <w:lang w:val="id-ID"/>
        </w:rPr>
        <w:t>09 November 2017</w:t>
      </w:r>
    </w:p>
    <w:p w:rsidR="002C124D" w:rsidRPr="002C124D" w:rsidRDefault="002C124D" w:rsidP="002C124D">
      <w:pPr>
        <w:pStyle w:val="Body"/>
        <w:spacing w:line="480" w:lineRule="auto"/>
        <w:rPr>
          <w:rFonts w:asciiTheme="majorBidi" w:hAnsiTheme="majorBidi" w:cstheme="majorBidi"/>
          <w:b/>
          <w:sz w:val="24"/>
          <w:szCs w:val="24"/>
          <w:lang w:val="id-ID"/>
        </w:rPr>
      </w:pPr>
    </w:p>
    <w:p w:rsidR="0017119C" w:rsidRPr="00973F4E" w:rsidRDefault="00524A28" w:rsidP="00973F4E">
      <w:pPr>
        <w:pStyle w:val="Body"/>
        <w:spacing w:line="480" w:lineRule="auto"/>
        <w:ind w:firstLine="0"/>
        <w:rPr>
          <w:rFonts w:asciiTheme="majorBidi" w:hAnsiTheme="majorBidi" w:cstheme="majorBidi"/>
          <w:b/>
          <w:sz w:val="24"/>
          <w:szCs w:val="24"/>
          <w:lang w:val="id-ID"/>
        </w:rPr>
      </w:pPr>
      <w:r w:rsidRPr="00747556">
        <w:rPr>
          <w:rFonts w:asciiTheme="majorBidi" w:hAnsiTheme="majorBidi" w:cstheme="majorBidi"/>
          <w:b/>
          <w:sz w:val="24"/>
          <w:szCs w:val="24"/>
          <w:lang w:val="id-ID"/>
        </w:rPr>
        <w:t>DAFTAR PUSTAKA</w:t>
      </w:r>
    </w:p>
    <w:p w:rsidR="00BA51DE" w:rsidRPr="004E3CFF" w:rsidRDefault="00BA51DE" w:rsidP="00BA51DE">
      <w:pPr>
        <w:autoSpaceDE w:val="0"/>
        <w:autoSpaceDN w:val="0"/>
        <w:adjustRightInd w:val="0"/>
        <w:ind w:left="851" w:hanging="851"/>
        <w:rPr>
          <w:lang w:val="id-ID" w:eastAsia="id-ID"/>
        </w:rPr>
      </w:pPr>
      <w:r w:rsidRPr="004E3CFF">
        <w:rPr>
          <w:lang w:val="id-ID" w:eastAsia="id-ID"/>
        </w:rPr>
        <w:t xml:space="preserve">Adriani, L. (2010). Yoghurt Sebagai Probiotik, Dalam Soeharsono (eds). </w:t>
      </w:r>
      <w:r w:rsidRPr="004E3CFF">
        <w:rPr>
          <w:iCs/>
          <w:lang w:val="id-ID" w:eastAsia="id-ID"/>
        </w:rPr>
        <w:t>Probiotik.</w:t>
      </w:r>
      <w:r w:rsidRPr="004E3CFF">
        <w:rPr>
          <w:lang w:val="id-ID" w:eastAsia="id-ID"/>
        </w:rPr>
        <w:t xml:space="preserve"> Bandung: Widya Padjadjaran.</w:t>
      </w:r>
    </w:p>
    <w:p w:rsidR="00BA51DE" w:rsidRPr="004E3CFF" w:rsidRDefault="00BA51DE" w:rsidP="00BA51DE">
      <w:pPr>
        <w:jc w:val="both"/>
        <w:rPr>
          <w:lang w:val="id-ID" w:eastAsia="id-ID"/>
        </w:rPr>
      </w:pPr>
    </w:p>
    <w:p w:rsidR="00BA51DE" w:rsidRPr="004E3CFF" w:rsidRDefault="00BA51DE" w:rsidP="00BA51DE">
      <w:pPr>
        <w:ind w:left="851" w:hanging="851"/>
        <w:jc w:val="both"/>
        <w:rPr>
          <w:lang w:val="id-ID" w:eastAsia="id-ID"/>
        </w:rPr>
      </w:pPr>
      <w:r w:rsidRPr="004E3CFF">
        <w:rPr>
          <w:lang w:val="id-ID" w:eastAsia="id-ID"/>
        </w:rPr>
        <w:t>Alakomi, H.L., Paanaen, A., Suihko, M.L., &amp; Saarela, H.M. (2006). Weaking effect of cell</w:t>
      </w:r>
      <w:r w:rsidRPr="004E3CFF">
        <w:rPr>
          <w:lang w:val="id-ID"/>
        </w:rPr>
        <w:t xml:space="preserve"> </w:t>
      </w:r>
      <w:r w:rsidRPr="004E3CFF">
        <w:rPr>
          <w:lang w:val="id-ID" w:eastAsia="id-ID"/>
        </w:rPr>
        <w:t>permeabilizer on gram negative bacteria causing biodeterioration.</w:t>
      </w:r>
      <w:r w:rsidRPr="004E3CFF">
        <w:rPr>
          <w:i/>
          <w:iCs/>
          <w:lang w:val="id-ID" w:eastAsia="id-ID"/>
        </w:rPr>
        <w:t>J. Appl. Environ</w:t>
      </w:r>
      <w:r w:rsidRPr="004E3CFF">
        <w:rPr>
          <w:i/>
          <w:lang w:val="id-ID" w:eastAsia="id-ID"/>
        </w:rPr>
        <w:t>.</w:t>
      </w:r>
      <w:r w:rsidRPr="004E3CFF">
        <w:rPr>
          <w:i/>
          <w:lang w:val="id-ID"/>
        </w:rPr>
        <w:t xml:space="preserve"> </w:t>
      </w:r>
      <w:r w:rsidRPr="004E3CFF">
        <w:rPr>
          <w:i/>
          <w:lang w:val="id-ID" w:eastAsia="id-ID"/>
        </w:rPr>
        <w:t>Microbiol</w:t>
      </w:r>
      <w:r w:rsidRPr="004E3CFF">
        <w:rPr>
          <w:lang w:val="id-ID" w:eastAsia="id-ID"/>
        </w:rPr>
        <w:t>. 72(7): 4695-4703.</w:t>
      </w:r>
    </w:p>
    <w:p w:rsidR="00BA51DE" w:rsidRPr="004E3CFF" w:rsidRDefault="00BA51DE" w:rsidP="00BA51DE">
      <w:pPr>
        <w:ind w:left="851" w:hanging="851"/>
        <w:jc w:val="both"/>
      </w:pPr>
    </w:p>
    <w:p w:rsidR="00BA51DE" w:rsidRPr="004E3CFF" w:rsidRDefault="00BA51DE" w:rsidP="00BA51DE">
      <w:pPr>
        <w:ind w:left="851" w:hanging="851"/>
        <w:jc w:val="both"/>
      </w:pPr>
      <w:r w:rsidRPr="004E3CFF">
        <w:t xml:space="preserve">Ambarwati Y. K. 2004. </w:t>
      </w:r>
      <w:r w:rsidRPr="004E3CFF">
        <w:rPr>
          <w:i/>
        </w:rPr>
        <w:t>Pengaruh penambahan madu dan lama penyimpanan terhadap total bakteri dan daya terima susu pasteurisasi</w:t>
      </w:r>
      <w:r w:rsidRPr="004E3CFF">
        <w:t xml:space="preserve">. Skripsi. Universitas Diponegoro. Semarang. </w:t>
      </w:r>
    </w:p>
    <w:p w:rsidR="00BA51DE" w:rsidRPr="004E3CFF" w:rsidRDefault="00BA51DE" w:rsidP="00BA51DE">
      <w:pPr>
        <w:ind w:left="851" w:hanging="851"/>
        <w:jc w:val="both"/>
      </w:pPr>
    </w:p>
    <w:p w:rsidR="00BA51DE" w:rsidRPr="004E3CFF" w:rsidRDefault="00BA51DE" w:rsidP="00BA51DE">
      <w:pPr>
        <w:ind w:left="851" w:hanging="851"/>
        <w:jc w:val="both"/>
      </w:pPr>
      <w:r w:rsidRPr="004E3CFF">
        <w:t xml:space="preserve">Banerjee, G.C. </w:t>
      </w:r>
      <w:r w:rsidRPr="004E3CFF">
        <w:rPr>
          <w:lang w:val="id-ID"/>
        </w:rPr>
        <w:t>(</w:t>
      </w:r>
      <w:r w:rsidRPr="004E3CFF">
        <w:t>2008</w:t>
      </w:r>
      <w:r w:rsidRPr="004E3CFF">
        <w:rPr>
          <w:lang w:val="id-ID"/>
        </w:rPr>
        <w:t>)</w:t>
      </w:r>
      <w:r w:rsidRPr="004E3CFF">
        <w:t xml:space="preserve">. </w:t>
      </w:r>
      <w:r w:rsidRPr="004E3CFF">
        <w:rPr>
          <w:i/>
        </w:rPr>
        <w:t>A Text Book of Animal Husbandry</w:t>
      </w:r>
      <w:r w:rsidRPr="004E3CFF">
        <w:t>. 8 th ed. p: 933. Oxford and IBM Publishing Co. Pvt. Ltd. New Delhi</w:t>
      </w:r>
      <w:r w:rsidRPr="004E3CFF">
        <w:rPr>
          <w:lang w:val="id-ID"/>
        </w:rPr>
        <w:t xml:space="preserve">: </w:t>
      </w:r>
      <w:r w:rsidRPr="004E3CFF">
        <w:t>India</w:t>
      </w:r>
    </w:p>
    <w:p w:rsidR="00BA51DE" w:rsidRPr="004E3CFF" w:rsidRDefault="00BA51DE" w:rsidP="00BA51DE">
      <w:pPr>
        <w:jc w:val="both"/>
        <w:rPr>
          <w:lang w:val="id-ID" w:eastAsia="id-ID"/>
        </w:rPr>
      </w:pPr>
    </w:p>
    <w:p w:rsidR="00BA51DE" w:rsidRPr="004E3CFF" w:rsidRDefault="00BA51DE" w:rsidP="00BA51DE">
      <w:pPr>
        <w:ind w:left="851" w:hanging="851"/>
        <w:jc w:val="both"/>
        <w:rPr>
          <w:lang w:val="id-ID" w:eastAsia="id-ID"/>
        </w:rPr>
      </w:pPr>
      <w:r w:rsidRPr="004E3CFF">
        <w:rPr>
          <w:lang w:val="id-ID" w:eastAsia="id-ID"/>
        </w:rPr>
        <w:t>Branen, A.L dan P.M. Davidson. (1993).</w:t>
      </w:r>
      <w:r w:rsidRPr="004E3CFF">
        <w:rPr>
          <w:lang w:val="id-ID"/>
        </w:rPr>
        <w:t xml:space="preserve"> </w:t>
      </w:r>
      <w:r w:rsidRPr="004E3CFF">
        <w:rPr>
          <w:i/>
          <w:iCs/>
          <w:lang w:val="id-ID" w:eastAsia="id-ID"/>
        </w:rPr>
        <w:t>Antimicrobial in Foods</w:t>
      </w:r>
      <w:r w:rsidRPr="004E3CFF">
        <w:rPr>
          <w:lang w:val="id-ID" w:eastAsia="id-ID"/>
        </w:rPr>
        <w:t>. 2nd ed. New</w:t>
      </w:r>
      <w:r w:rsidRPr="004E3CFF">
        <w:rPr>
          <w:lang w:val="id-ID"/>
        </w:rPr>
        <w:t xml:space="preserve"> </w:t>
      </w:r>
      <w:r w:rsidRPr="004E3CFF">
        <w:rPr>
          <w:lang w:val="id-ID" w:eastAsia="id-ID"/>
        </w:rPr>
        <w:t>York: Marcel Dekker, Inc.</w:t>
      </w:r>
    </w:p>
    <w:p w:rsidR="00BA51DE" w:rsidRPr="004E3CFF" w:rsidRDefault="00BA51DE" w:rsidP="00BA51DE">
      <w:pPr>
        <w:ind w:left="851" w:hanging="851"/>
        <w:jc w:val="both"/>
      </w:pPr>
    </w:p>
    <w:p w:rsidR="00BA51DE" w:rsidRPr="004E3CFF" w:rsidRDefault="00BA51DE" w:rsidP="00BA51DE">
      <w:pPr>
        <w:ind w:left="851" w:hanging="851"/>
        <w:jc w:val="both"/>
      </w:pPr>
      <w:r w:rsidRPr="004E3CFF">
        <w:t>Bhuiyan, Md, N.I., Bagum,</w:t>
      </w:r>
      <w:r w:rsidRPr="004E3CFF">
        <w:rPr>
          <w:lang w:val="id-ID"/>
        </w:rPr>
        <w:t xml:space="preserve"> J., </w:t>
      </w:r>
      <w:r w:rsidRPr="004E3CFF">
        <w:t>Nandi</w:t>
      </w:r>
      <w:r w:rsidRPr="004E3CFF">
        <w:rPr>
          <w:lang w:val="id-ID"/>
        </w:rPr>
        <w:t xml:space="preserve">, N.C., &amp; </w:t>
      </w:r>
      <w:r w:rsidRPr="004E3CFF">
        <w:t>Akter</w:t>
      </w:r>
      <w:r w:rsidRPr="004E3CFF">
        <w:rPr>
          <w:lang w:val="id-ID"/>
        </w:rPr>
        <w:t>, F</w:t>
      </w:r>
      <w:r w:rsidRPr="004E3CFF">
        <w:t xml:space="preserve">. </w:t>
      </w:r>
      <w:r w:rsidRPr="004E3CFF">
        <w:rPr>
          <w:lang w:val="id-ID"/>
        </w:rPr>
        <w:t>(</w:t>
      </w:r>
      <w:r w:rsidRPr="004E3CFF">
        <w:t>2010</w:t>
      </w:r>
      <w:r w:rsidRPr="004E3CFF">
        <w:rPr>
          <w:lang w:val="id-ID"/>
        </w:rPr>
        <w:t>)</w:t>
      </w:r>
      <w:r w:rsidRPr="004E3CFF">
        <w:t xml:space="preserve">. Constituents of the essential oil from leaves and buds of clove (Syzigium aromaticum). </w:t>
      </w:r>
      <w:r w:rsidRPr="004E3CFF">
        <w:rPr>
          <w:i/>
          <w:iCs/>
        </w:rPr>
        <w:t>African Journal of Plant Science</w:t>
      </w:r>
      <w:r w:rsidRPr="004E3CFF">
        <w:t xml:space="preserve">. </w:t>
      </w:r>
      <w:r w:rsidRPr="004E3CFF">
        <w:rPr>
          <w:b/>
          <w:bCs/>
        </w:rPr>
        <w:t xml:space="preserve">4 </w:t>
      </w:r>
      <w:r w:rsidRPr="004E3CFF">
        <w:t>(11): 451-454.</w:t>
      </w:r>
    </w:p>
    <w:p w:rsidR="00BA51DE" w:rsidRPr="004E3CFF" w:rsidRDefault="00BA51DE" w:rsidP="00BA51DE">
      <w:pPr>
        <w:spacing w:before="240" w:after="200" w:line="276" w:lineRule="auto"/>
        <w:ind w:left="851" w:hanging="851"/>
        <w:jc w:val="both"/>
      </w:pPr>
      <w:r w:rsidRPr="004E3CFF">
        <w:t>Chandan, R. C., White</w:t>
      </w:r>
      <w:r w:rsidRPr="004E3CFF">
        <w:rPr>
          <w:lang w:val="id-ID"/>
        </w:rPr>
        <w:t>, C.H</w:t>
      </w:r>
      <w:r w:rsidRPr="004E3CFF">
        <w:t>., Kilara</w:t>
      </w:r>
      <w:r w:rsidRPr="004E3CFF">
        <w:rPr>
          <w:lang w:val="id-ID"/>
        </w:rPr>
        <w:t xml:space="preserve">, C., &amp; </w:t>
      </w:r>
      <w:r w:rsidRPr="004E3CFF">
        <w:t>Hui</w:t>
      </w:r>
      <w:r w:rsidRPr="004E3CFF">
        <w:rPr>
          <w:lang w:val="id-ID"/>
        </w:rPr>
        <w:t>, Y.H</w:t>
      </w:r>
      <w:r w:rsidRPr="004E3CFF">
        <w:t xml:space="preserve">. </w:t>
      </w:r>
      <w:r w:rsidRPr="004E3CFF">
        <w:rPr>
          <w:lang w:val="id-ID"/>
        </w:rPr>
        <w:t>(</w:t>
      </w:r>
      <w:r w:rsidRPr="004E3CFF">
        <w:t>2006</w:t>
      </w:r>
      <w:r w:rsidRPr="004E3CFF">
        <w:rPr>
          <w:lang w:val="id-ID"/>
        </w:rPr>
        <w:t>)</w:t>
      </w:r>
      <w:r w:rsidRPr="004E3CFF">
        <w:t xml:space="preserve">. </w:t>
      </w:r>
      <w:r w:rsidRPr="004E3CFF">
        <w:rPr>
          <w:i/>
        </w:rPr>
        <w:t>Manufacturing Yogurt and Fermented Milks Handbook</w:t>
      </w:r>
      <w:r w:rsidRPr="004E3CFF">
        <w:t xml:space="preserve">. Blackwell Publishing Ltd. USA. </w:t>
      </w:r>
    </w:p>
    <w:p w:rsidR="00BA51DE" w:rsidRPr="004E3CFF" w:rsidRDefault="00BA51DE" w:rsidP="00BA51DE">
      <w:pPr>
        <w:ind w:left="851" w:hanging="851"/>
        <w:jc w:val="both"/>
      </w:pPr>
      <w:r w:rsidRPr="004E3CFF">
        <w:t>Dehghani, F.,</w:t>
      </w:r>
      <w:r w:rsidRPr="004E3CFF">
        <w:rPr>
          <w:lang w:val="id-ID"/>
        </w:rPr>
        <w:t xml:space="preserve"> </w:t>
      </w:r>
      <w:r w:rsidRPr="004E3CFF">
        <w:t>Heshmatpour</w:t>
      </w:r>
      <w:r w:rsidRPr="004E3CFF">
        <w:rPr>
          <w:lang w:val="id-ID"/>
        </w:rPr>
        <w:t>, A</w:t>
      </w:r>
      <w:r w:rsidRPr="004E3CFF">
        <w:t>.</w:t>
      </w:r>
      <w:r w:rsidRPr="004E3CFF">
        <w:rPr>
          <w:lang w:val="id-ID"/>
        </w:rPr>
        <w:t xml:space="preserve">, </w:t>
      </w:r>
      <w:r w:rsidRPr="004E3CFF">
        <w:t>Panjehshahin</w:t>
      </w:r>
      <w:r w:rsidRPr="004E3CFF">
        <w:rPr>
          <w:lang w:val="id-ID"/>
        </w:rPr>
        <w:t>, M.R., &amp;</w:t>
      </w:r>
      <w:r w:rsidRPr="004E3CFF">
        <w:t xml:space="preserve"> Khozani</w:t>
      </w:r>
      <w:r w:rsidRPr="004E3CFF">
        <w:rPr>
          <w:lang w:val="id-ID"/>
        </w:rPr>
        <w:t>, T.T.</w:t>
      </w:r>
      <w:r w:rsidRPr="004E3CFF">
        <w:t xml:space="preserve"> </w:t>
      </w:r>
      <w:r w:rsidRPr="004E3CFF">
        <w:rPr>
          <w:lang w:val="id-ID"/>
        </w:rPr>
        <w:t>(</w:t>
      </w:r>
      <w:r w:rsidRPr="004E3CFF">
        <w:t>2012</w:t>
      </w:r>
      <w:r w:rsidRPr="004E3CFF">
        <w:rPr>
          <w:lang w:val="id-ID"/>
        </w:rPr>
        <w:t>)</w:t>
      </w:r>
      <w:r w:rsidRPr="004E3CFF">
        <w:t xml:space="preserve">. Toxic effects of water/ alcoholic extract of </w:t>
      </w:r>
      <w:r w:rsidRPr="004E3CFF">
        <w:rPr>
          <w:i/>
          <w:iCs/>
        </w:rPr>
        <w:t xml:space="preserve">Syzygium aromaticum </w:t>
      </w:r>
      <w:r w:rsidRPr="004E3CFF">
        <w:t xml:space="preserve">on sperm quality, sex hormones and reproductive tissues in male mouse. </w:t>
      </w:r>
      <w:r w:rsidRPr="004E3CFF">
        <w:rPr>
          <w:i/>
          <w:iCs/>
        </w:rPr>
        <w:t xml:space="preserve">IUFS J Biol </w:t>
      </w:r>
      <w:r w:rsidRPr="004E3CFF">
        <w:rPr>
          <w:b/>
          <w:bCs/>
        </w:rPr>
        <w:t xml:space="preserve">71 </w:t>
      </w:r>
      <w:r w:rsidRPr="004E3CFF">
        <w:t>(2): 95 – 102.</w:t>
      </w:r>
    </w:p>
    <w:p w:rsidR="00BA51DE" w:rsidRPr="004E3CFF" w:rsidRDefault="00BA51DE" w:rsidP="00BA51DE">
      <w:pPr>
        <w:ind w:left="851" w:hanging="851"/>
        <w:jc w:val="both"/>
      </w:pPr>
    </w:p>
    <w:p w:rsidR="00BA51DE" w:rsidRPr="004E3CFF" w:rsidRDefault="00BA51DE" w:rsidP="00BA51DE">
      <w:pPr>
        <w:ind w:left="851" w:hanging="851"/>
        <w:jc w:val="both"/>
      </w:pPr>
      <w:r w:rsidRPr="004E3CFF">
        <w:t>Dibazar</w:t>
      </w:r>
      <w:r w:rsidRPr="004E3CFF">
        <w:rPr>
          <w:lang w:val="id-ID"/>
        </w:rPr>
        <w:t xml:space="preserve">, </w:t>
      </w:r>
      <w:r w:rsidRPr="004E3CFF">
        <w:t>S</w:t>
      </w:r>
      <w:r w:rsidRPr="004E3CFF">
        <w:rPr>
          <w:lang w:val="id-ID"/>
        </w:rPr>
        <w:t>.</w:t>
      </w:r>
      <w:r w:rsidRPr="004E3CFF">
        <w:t>P</w:t>
      </w:r>
      <w:r w:rsidRPr="004E3CFF">
        <w:rPr>
          <w:lang w:val="id-ID"/>
        </w:rPr>
        <w:t xml:space="preserve">., </w:t>
      </w:r>
      <w:r w:rsidRPr="004E3CFF">
        <w:t>Fateh</w:t>
      </w:r>
      <w:r w:rsidRPr="004E3CFF">
        <w:rPr>
          <w:lang w:val="id-ID"/>
        </w:rPr>
        <w:t xml:space="preserve">, S., &amp; </w:t>
      </w:r>
      <w:r w:rsidRPr="004E3CFF">
        <w:t>Daneshmandi</w:t>
      </w:r>
      <w:r w:rsidRPr="004E3CFF">
        <w:rPr>
          <w:lang w:val="id-ID"/>
        </w:rPr>
        <w:t>, S. (</w:t>
      </w:r>
      <w:r w:rsidRPr="004E3CFF">
        <w:t>2014</w:t>
      </w:r>
      <w:r w:rsidRPr="004E3CFF">
        <w:rPr>
          <w:lang w:val="id-ID"/>
        </w:rPr>
        <w:t>)</w:t>
      </w:r>
      <w:r w:rsidRPr="004E3CFF">
        <w:t>. Clove (</w:t>
      </w:r>
      <w:r w:rsidRPr="004E3CFF">
        <w:rPr>
          <w:i/>
          <w:iCs/>
        </w:rPr>
        <w:t>Syzigium aromaticum</w:t>
      </w:r>
      <w:r w:rsidRPr="004E3CFF">
        <w:t xml:space="preserve">) ingredients affect lymphocyte subtypes expansion and cytokine profile responses: an in vitro evaluation. </w:t>
      </w:r>
      <w:r w:rsidRPr="004E3CFF">
        <w:rPr>
          <w:i/>
          <w:iCs/>
        </w:rPr>
        <w:t xml:space="preserve">Food and drug analysis. </w:t>
      </w:r>
      <w:r w:rsidRPr="004E3CFF">
        <w:rPr>
          <w:b/>
          <w:bCs/>
        </w:rPr>
        <w:t>22</w:t>
      </w:r>
      <w:r w:rsidRPr="004E3CFF">
        <w:t>:448-454.</w:t>
      </w:r>
    </w:p>
    <w:p w:rsidR="00BA51DE" w:rsidRPr="004E3CFF" w:rsidRDefault="00BA51DE" w:rsidP="00BA51DE">
      <w:pPr>
        <w:ind w:left="851" w:hanging="851"/>
        <w:jc w:val="both"/>
      </w:pPr>
    </w:p>
    <w:p w:rsidR="00BA51DE" w:rsidRPr="004E3CFF" w:rsidRDefault="00BA51DE" w:rsidP="00BA51DE">
      <w:pPr>
        <w:ind w:left="851" w:hanging="851"/>
        <w:jc w:val="both"/>
      </w:pPr>
      <w:r w:rsidRPr="004E3CFF">
        <w:t xml:space="preserve">Dave, R.I </w:t>
      </w:r>
      <w:r w:rsidRPr="004E3CFF">
        <w:rPr>
          <w:lang w:val="id-ID"/>
        </w:rPr>
        <w:t xml:space="preserve">&amp; </w:t>
      </w:r>
      <w:r w:rsidRPr="004E3CFF">
        <w:t>Shah</w:t>
      </w:r>
      <w:r w:rsidRPr="004E3CFF">
        <w:rPr>
          <w:lang w:val="id-ID"/>
        </w:rPr>
        <w:t>, N.P</w:t>
      </w:r>
      <w:r w:rsidRPr="004E3CFF">
        <w:t xml:space="preserve">. </w:t>
      </w:r>
      <w:r w:rsidRPr="004E3CFF">
        <w:rPr>
          <w:lang w:val="id-ID"/>
        </w:rPr>
        <w:t>(</w:t>
      </w:r>
      <w:r w:rsidRPr="004E3CFF">
        <w:t>1997</w:t>
      </w:r>
      <w:r w:rsidRPr="004E3CFF">
        <w:rPr>
          <w:lang w:val="id-ID"/>
        </w:rPr>
        <w:t>)</w:t>
      </w:r>
      <w:r w:rsidRPr="004E3CFF">
        <w:t xml:space="preserve">. Viability of yogurt and probiotics bacteria in yogurts made from commercial stater cultures. Int. J. Dairy. 7: 31-41. </w:t>
      </w:r>
    </w:p>
    <w:p w:rsidR="00BA51DE" w:rsidRPr="004E3CFF" w:rsidRDefault="00BA51DE" w:rsidP="00BA51DE">
      <w:pPr>
        <w:ind w:left="851" w:hanging="851"/>
        <w:jc w:val="both"/>
        <w:rPr>
          <w:bCs/>
          <w:lang w:val="id-ID" w:eastAsia="id-ID"/>
        </w:rPr>
      </w:pPr>
    </w:p>
    <w:p w:rsidR="00BA51DE" w:rsidRPr="004E3CFF" w:rsidRDefault="00BA51DE" w:rsidP="00BA51DE">
      <w:pPr>
        <w:ind w:left="851" w:hanging="851"/>
        <w:jc w:val="both"/>
        <w:rPr>
          <w:lang w:val="id-ID" w:eastAsia="id-ID"/>
        </w:rPr>
      </w:pPr>
      <w:r w:rsidRPr="004E3CFF">
        <w:rPr>
          <w:bCs/>
          <w:lang w:val="id-ID" w:eastAsia="id-ID"/>
        </w:rPr>
        <w:t xml:space="preserve">Davis, W.W &amp; Stout, T.R. (1971). </w:t>
      </w:r>
      <w:r w:rsidRPr="004E3CFF">
        <w:rPr>
          <w:lang w:val="id-ID" w:eastAsia="id-ID"/>
        </w:rPr>
        <w:t>Disc plate method of microbiological antibiotic assay</w:t>
      </w:r>
      <w:r w:rsidRPr="004E3CFF">
        <w:rPr>
          <w:i/>
          <w:lang w:val="id-ID" w:eastAsia="id-ID"/>
        </w:rPr>
        <w:t>. J Appl Microbiol</w:t>
      </w:r>
      <w:r w:rsidRPr="004E3CFF">
        <w:rPr>
          <w:lang w:val="id-ID" w:eastAsia="id-ID"/>
        </w:rPr>
        <w:t xml:space="preserve">: 22(4): 659-665. </w:t>
      </w:r>
    </w:p>
    <w:p w:rsidR="00BA51DE" w:rsidRPr="004E3CFF" w:rsidRDefault="00BA51DE" w:rsidP="00BA51DE">
      <w:pPr>
        <w:ind w:left="851" w:hanging="851"/>
        <w:jc w:val="both"/>
      </w:pPr>
    </w:p>
    <w:p w:rsidR="00BA51DE" w:rsidRPr="004E3CFF" w:rsidRDefault="00BA51DE" w:rsidP="00BA51DE">
      <w:pPr>
        <w:ind w:left="851" w:hanging="851"/>
        <w:jc w:val="both"/>
      </w:pPr>
      <w:r w:rsidRPr="004E3CFF">
        <w:rPr>
          <w:bCs/>
          <w:lang w:val="id-ID" w:eastAsia="id-ID"/>
        </w:rPr>
        <w:lastRenderedPageBreak/>
        <w:t>Devi, K.P., Nisha, S.A., Sakthivel, R., &amp; and Pandian, S.K</w:t>
      </w:r>
      <w:r w:rsidRPr="004E3CFF">
        <w:rPr>
          <w:lang w:val="id-ID" w:eastAsia="id-ID"/>
        </w:rPr>
        <w:t xml:space="preserve">. (2010). Eugenol (an essential oil of clove) acts as an antibacterial agent against </w:t>
      </w:r>
      <w:r w:rsidRPr="004E3CFF">
        <w:rPr>
          <w:i/>
          <w:iCs/>
          <w:lang w:val="id-ID" w:eastAsia="id-ID"/>
        </w:rPr>
        <w:t xml:space="preserve">Salmonella typhi </w:t>
      </w:r>
      <w:r w:rsidRPr="004E3CFF">
        <w:rPr>
          <w:lang w:val="id-ID" w:eastAsia="id-ID"/>
        </w:rPr>
        <w:t xml:space="preserve">by disrupting the cellular membrane. </w:t>
      </w:r>
      <w:r w:rsidRPr="004E3CFF">
        <w:rPr>
          <w:i/>
          <w:lang w:val="id-ID" w:eastAsia="id-ID"/>
        </w:rPr>
        <w:t>J Ethnopharmacol</w:t>
      </w:r>
      <w:r w:rsidRPr="004E3CFF">
        <w:rPr>
          <w:lang w:val="id-ID" w:eastAsia="id-ID"/>
        </w:rPr>
        <w:t xml:space="preserve">. 130: 107-115. </w:t>
      </w:r>
    </w:p>
    <w:p w:rsidR="00BA51DE" w:rsidRPr="004E3CFF" w:rsidRDefault="00BA51DE" w:rsidP="00BA51DE">
      <w:pPr>
        <w:ind w:left="851" w:hanging="851"/>
        <w:jc w:val="both"/>
      </w:pPr>
      <w:r w:rsidRPr="004E3CFF">
        <w:t>Gustaw W</w:t>
      </w:r>
      <w:r w:rsidRPr="004E3CFF">
        <w:rPr>
          <w:lang w:val="id-ID"/>
        </w:rPr>
        <w:t xml:space="preserve">., </w:t>
      </w:r>
      <w:r w:rsidRPr="004E3CFF">
        <w:t>Kordowska</w:t>
      </w:r>
      <w:r w:rsidRPr="004E3CFF">
        <w:rPr>
          <w:lang w:val="id-ID"/>
        </w:rPr>
        <w:t xml:space="preserve">, </w:t>
      </w:r>
      <w:r w:rsidRPr="004E3CFF">
        <w:t>W</w:t>
      </w:r>
      <w:r w:rsidRPr="004E3CFF">
        <w:rPr>
          <w:lang w:val="id-ID"/>
        </w:rPr>
        <w:t>.</w:t>
      </w:r>
      <w:r w:rsidRPr="004E3CFF">
        <w:t>M</w:t>
      </w:r>
      <w:r w:rsidRPr="004E3CFF">
        <w:rPr>
          <w:lang w:val="id-ID"/>
        </w:rPr>
        <w:t xml:space="preserve">., and J. </w:t>
      </w:r>
      <w:r w:rsidRPr="004E3CFF">
        <w:t>Koziol</w:t>
      </w:r>
      <w:r w:rsidRPr="004E3CFF">
        <w:rPr>
          <w:i/>
          <w:iCs/>
        </w:rPr>
        <w:t xml:space="preserve">. </w:t>
      </w:r>
      <w:r w:rsidRPr="004E3CFF">
        <w:t xml:space="preserve">2011. The influence of selected prebiotics on the growth of lactic acid bacteria for bio-yoghurt production. </w:t>
      </w:r>
      <w:r w:rsidRPr="004E3CFF">
        <w:rPr>
          <w:i/>
          <w:iCs/>
        </w:rPr>
        <w:t xml:space="preserve">Acta Sci. Pol., Technol. Aliment. </w:t>
      </w:r>
      <w:r w:rsidRPr="004E3CFF">
        <w:t xml:space="preserve">10(4): 455-466 </w:t>
      </w:r>
    </w:p>
    <w:p w:rsidR="00BA51DE" w:rsidRPr="004E3CFF" w:rsidRDefault="00BA51DE" w:rsidP="00BA51DE">
      <w:pPr>
        <w:jc w:val="both"/>
      </w:pPr>
    </w:p>
    <w:p w:rsidR="00BA51DE" w:rsidRPr="004E3CFF" w:rsidRDefault="00BA51DE" w:rsidP="00BA51DE">
      <w:pPr>
        <w:ind w:left="851" w:hanging="851"/>
        <w:jc w:val="both"/>
      </w:pPr>
      <w:r w:rsidRPr="004E3CFF">
        <w:t xml:space="preserve">Haenlein, G.F.W. </w:t>
      </w:r>
      <w:r w:rsidRPr="004E3CFF">
        <w:rPr>
          <w:lang w:val="id-ID"/>
        </w:rPr>
        <w:t>(</w:t>
      </w:r>
      <w:r w:rsidRPr="004E3CFF">
        <w:t>2006</w:t>
      </w:r>
      <w:r w:rsidRPr="004E3CFF">
        <w:rPr>
          <w:lang w:val="id-ID"/>
        </w:rPr>
        <w:t>)</w:t>
      </w:r>
      <w:r w:rsidRPr="004E3CFF">
        <w:t>. Goat milk in human nutrition. J. Sci. Direct. 51: 155-163.</w:t>
      </w:r>
    </w:p>
    <w:p w:rsidR="00BA51DE" w:rsidRPr="004E3CFF" w:rsidRDefault="00BA51DE" w:rsidP="00BA51DE">
      <w:pPr>
        <w:jc w:val="both"/>
      </w:pPr>
    </w:p>
    <w:p w:rsidR="00BA51DE" w:rsidRPr="004E3CFF" w:rsidRDefault="00BA51DE" w:rsidP="00BA51DE">
      <w:pPr>
        <w:ind w:left="851" w:hanging="851"/>
        <w:jc w:val="both"/>
      </w:pPr>
      <w:r w:rsidRPr="004E3CFF">
        <w:t>Homayouni, A., Ehsani</w:t>
      </w:r>
      <w:r w:rsidRPr="004E3CFF">
        <w:rPr>
          <w:lang w:val="id-ID"/>
        </w:rPr>
        <w:t>, M.R.,</w:t>
      </w:r>
      <w:r w:rsidRPr="004E3CFF">
        <w:t xml:space="preserve"> Azizi</w:t>
      </w:r>
      <w:r w:rsidRPr="004E3CFF">
        <w:rPr>
          <w:lang w:val="id-ID"/>
        </w:rPr>
        <w:t>, A.,</w:t>
      </w:r>
      <w:r w:rsidRPr="004E3CFF">
        <w:t xml:space="preserve"> Razavi</w:t>
      </w:r>
      <w:r w:rsidRPr="004E3CFF">
        <w:rPr>
          <w:lang w:val="id-ID"/>
        </w:rPr>
        <w:t xml:space="preserve">, S.H., &amp; </w:t>
      </w:r>
      <w:r w:rsidRPr="004E3CFF">
        <w:t>Yarmand</w:t>
      </w:r>
      <w:r w:rsidRPr="004E3CFF">
        <w:rPr>
          <w:lang w:val="id-ID"/>
        </w:rPr>
        <w:t>, M.S.</w:t>
      </w:r>
      <w:r w:rsidRPr="004E3CFF">
        <w:t xml:space="preserve"> </w:t>
      </w:r>
      <w:r w:rsidRPr="004E3CFF">
        <w:rPr>
          <w:lang w:val="id-ID"/>
        </w:rPr>
        <w:t>(</w:t>
      </w:r>
      <w:r w:rsidRPr="004E3CFF">
        <w:t>2008</w:t>
      </w:r>
      <w:r w:rsidRPr="004E3CFF">
        <w:rPr>
          <w:lang w:val="id-ID"/>
        </w:rPr>
        <w:t>)</w:t>
      </w:r>
      <w:r w:rsidRPr="004E3CFF">
        <w:t xml:space="preserve">. Growth and survival of some probiotik strains in simulated ice cream conditions. </w:t>
      </w:r>
      <w:r w:rsidRPr="004E3CFF">
        <w:rPr>
          <w:i/>
        </w:rPr>
        <w:t>J. Appl. Sci</w:t>
      </w:r>
      <w:r w:rsidRPr="004E3CFF">
        <w:t xml:space="preserve">. 8 (2): 379-382. </w:t>
      </w:r>
    </w:p>
    <w:p w:rsidR="00BA51DE" w:rsidRPr="004E3CFF" w:rsidRDefault="00BA51DE" w:rsidP="00BA51DE">
      <w:pPr>
        <w:ind w:left="851" w:hanging="851"/>
        <w:jc w:val="both"/>
        <w:rPr>
          <w:lang w:val="id-ID" w:eastAsia="id-ID"/>
        </w:rPr>
      </w:pPr>
    </w:p>
    <w:p w:rsidR="00BA51DE" w:rsidRPr="004E3CFF" w:rsidRDefault="00BA51DE" w:rsidP="00BA51DE">
      <w:pPr>
        <w:ind w:left="851" w:hanging="851"/>
        <w:jc w:val="both"/>
      </w:pPr>
      <w:r w:rsidRPr="004E3CFF">
        <w:rPr>
          <w:lang w:val="id-ID" w:eastAsia="id-ID"/>
        </w:rPr>
        <w:t xml:space="preserve">Irianto, K. (2013). </w:t>
      </w:r>
      <w:r w:rsidRPr="004E3CFF">
        <w:rPr>
          <w:iCs/>
          <w:lang w:val="id-ID" w:eastAsia="id-ID"/>
        </w:rPr>
        <w:t>Mikrobiologi Medis</w:t>
      </w:r>
      <w:r w:rsidRPr="004E3CFF">
        <w:rPr>
          <w:lang w:val="id-ID" w:eastAsia="id-ID"/>
        </w:rPr>
        <w:t>.</w:t>
      </w:r>
      <w:r w:rsidRPr="004E3CFF">
        <w:rPr>
          <w:lang w:val="id-ID"/>
        </w:rPr>
        <w:t xml:space="preserve"> </w:t>
      </w:r>
      <w:r w:rsidRPr="004E3CFF">
        <w:rPr>
          <w:lang w:val="id-ID" w:eastAsia="id-ID"/>
        </w:rPr>
        <w:t>Bandung: Alfabeta.</w:t>
      </w:r>
    </w:p>
    <w:p w:rsidR="00BA51DE" w:rsidRPr="004E3CFF" w:rsidRDefault="00BA51DE" w:rsidP="00BA51DE">
      <w:pPr>
        <w:ind w:left="851" w:hanging="851"/>
        <w:jc w:val="both"/>
      </w:pPr>
    </w:p>
    <w:p w:rsidR="00BA51DE" w:rsidRPr="004E3CFF" w:rsidRDefault="00BA51DE" w:rsidP="00BA51DE">
      <w:pPr>
        <w:ind w:left="851" w:hanging="851"/>
        <w:jc w:val="both"/>
      </w:pPr>
      <w:r w:rsidRPr="004E3CFF">
        <w:t>Jacobsen, C.N., Nielsen</w:t>
      </w:r>
      <w:r w:rsidRPr="004E3CFF">
        <w:rPr>
          <w:lang w:val="id-ID"/>
        </w:rPr>
        <w:t>, V.R</w:t>
      </w:r>
      <w:r w:rsidRPr="004E3CFF">
        <w:t>., Hayford</w:t>
      </w:r>
      <w:r w:rsidRPr="004E3CFF">
        <w:rPr>
          <w:lang w:val="id-ID"/>
        </w:rPr>
        <w:t>, A.E.,</w:t>
      </w:r>
      <w:r w:rsidRPr="004E3CFF">
        <w:t xml:space="preserve"> Moller</w:t>
      </w:r>
      <w:r w:rsidRPr="004E3CFF">
        <w:rPr>
          <w:lang w:val="id-ID"/>
        </w:rPr>
        <w:t>, P.L.,</w:t>
      </w:r>
      <w:r w:rsidRPr="004E3CFF">
        <w:t xml:space="preserve"> Michaelsen</w:t>
      </w:r>
      <w:r w:rsidRPr="004E3CFF">
        <w:rPr>
          <w:lang w:val="id-ID"/>
        </w:rPr>
        <w:t xml:space="preserve">, K.F., </w:t>
      </w:r>
      <w:r w:rsidRPr="004E3CFF">
        <w:t>Pærregaard</w:t>
      </w:r>
      <w:r w:rsidRPr="004E3CFF">
        <w:rPr>
          <w:lang w:val="id-ID"/>
        </w:rPr>
        <w:t xml:space="preserve">, A., </w:t>
      </w:r>
      <w:r w:rsidRPr="004E3CFF">
        <w:t>Sandstrom</w:t>
      </w:r>
      <w:r w:rsidRPr="004E3CFF">
        <w:rPr>
          <w:lang w:val="id-ID"/>
        </w:rPr>
        <w:t>, B.</w:t>
      </w:r>
      <w:r w:rsidRPr="004E3CFF">
        <w:t>, Tvede</w:t>
      </w:r>
      <w:r w:rsidRPr="004E3CFF">
        <w:rPr>
          <w:lang w:val="id-ID"/>
        </w:rPr>
        <w:t>, M., &amp;</w:t>
      </w:r>
      <w:r w:rsidRPr="004E3CFF">
        <w:t xml:space="preserve"> Jakobsen</w:t>
      </w:r>
      <w:r w:rsidRPr="004E3CFF">
        <w:rPr>
          <w:lang w:val="id-ID"/>
        </w:rPr>
        <w:t>, M. (</w:t>
      </w:r>
      <w:r w:rsidRPr="004E3CFF">
        <w:t>1999</w:t>
      </w:r>
      <w:r w:rsidRPr="004E3CFF">
        <w:rPr>
          <w:lang w:val="id-ID"/>
        </w:rPr>
        <w:t>)</w:t>
      </w:r>
      <w:r w:rsidRPr="004E3CFF">
        <w:t xml:space="preserve">. Screening of Probiotic Activities of Forty-Seven Strains of </w:t>
      </w:r>
      <w:r w:rsidRPr="004E3CFF">
        <w:rPr>
          <w:i/>
          <w:iCs/>
        </w:rPr>
        <w:t xml:space="preserve">Lactobacillus </w:t>
      </w:r>
      <w:r w:rsidRPr="004E3CFF">
        <w:t xml:space="preserve">spp. by In Vitro Techniques and Evaluation of the Colonization Ability of Five Selected Strains in Humans. </w:t>
      </w:r>
      <w:r w:rsidRPr="004E3CFF">
        <w:rPr>
          <w:i/>
        </w:rPr>
        <w:t>Appl. Environ. Microbiol</w:t>
      </w:r>
      <w:r w:rsidRPr="004E3CFF">
        <w:t>., 65 (11): 4949–4956.</w:t>
      </w:r>
    </w:p>
    <w:p w:rsidR="00BA51DE" w:rsidRPr="004E3CFF" w:rsidRDefault="00BA51DE" w:rsidP="00BA51DE">
      <w:pPr>
        <w:ind w:left="851" w:hanging="851"/>
        <w:jc w:val="both"/>
      </w:pPr>
    </w:p>
    <w:p w:rsidR="00BA51DE" w:rsidRPr="004E3CFF" w:rsidRDefault="00BA51DE" w:rsidP="00BA51DE">
      <w:pPr>
        <w:ind w:left="851" w:hanging="851"/>
        <w:jc w:val="both"/>
      </w:pPr>
      <w:r w:rsidRPr="004E3CFF">
        <w:t>Kailasapathy, K., Sultana</w:t>
      </w:r>
      <w:r w:rsidRPr="004E3CFF">
        <w:rPr>
          <w:lang w:val="id-ID"/>
        </w:rPr>
        <w:t>, K.,</w:t>
      </w:r>
      <w:r w:rsidRPr="004E3CFF">
        <w:t xml:space="preserve"> </w:t>
      </w:r>
      <w:r w:rsidRPr="004E3CFF">
        <w:rPr>
          <w:lang w:val="id-ID"/>
        </w:rPr>
        <w:t xml:space="preserve">&amp; </w:t>
      </w:r>
      <w:r w:rsidRPr="004E3CFF">
        <w:t>Godward</w:t>
      </w:r>
      <w:r w:rsidRPr="004E3CFF">
        <w:rPr>
          <w:lang w:val="id-ID"/>
        </w:rPr>
        <w:t>, G</w:t>
      </w:r>
      <w:r w:rsidRPr="004E3CFF">
        <w:t xml:space="preserve">. </w:t>
      </w:r>
      <w:r w:rsidRPr="004E3CFF">
        <w:rPr>
          <w:lang w:val="id-ID"/>
        </w:rPr>
        <w:t>(</w:t>
      </w:r>
      <w:r w:rsidRPr="004E3CFF">
        <w:t>2000</w:t>
      </w:r>
      <w:r w:rsidRPr="004E3CFF">
        <w:rPr>
          <w:lang w:val="id-ID"/>
        </w:rPr>
        <w:t>)</w:t>
      </w:r>
      <w:r w:rsidRPr="004E3CFF">
        <w:t>. Probiotic bacteria: Improved delivery by bioencapsulation. Probiotica 9: 2-7.</w:t>
      </w:r>
    </w:p>
    <w:p w:rsidR="00BA51DE" w:rsidRPr="004E3CFF" w:rsidRDefault="00BA51DE" w:rsidP="00BA51DE">
      <w:pPr>
        <w:ind w:left="851" w:hanging="851"/>
        <w:jc w:val="both"/>
        <w:rPr>
          <w:lang w:val="id-ID" w:eastAsia="id-ID"/>
        </w:rPr>
      </w:pPr>
    </w:p>
    <w:p w:rsidR="00BA51DE" w:rsidRPr="004E3CFF" w:rsidRDefault="00BA51DE" w:rsidP="00BA51DE">
      <w:pPr>
        <w:ind w:left="851" w:hanging="851"/>
        <w:jc w:val="both"/>
        <w:rPr>
          <w:lang w:val="id-ID" w:eastAsia="id-ID"/>
        </w:rPr>
      </w:pPr>
      <w:r w:rsidRPr="004E3CFF">
        <w:rPr>
          <w:lang w:val="id-ID" w:eastAsia="id-ID"/>
        </w:rPr>
        <w:t>Kaboosi, H. (2011). Antibacterial Effects</w:t>
      </w:r>
      <w:r w:rsidRPr="004E3CFF">
        <w:rPr>
          <w:lang w:val="id-ID"/>
        </w:rPr>
        <w:t xml:space="preserve"> </w:t>
      </w:r>
      <w:r w:rsidRPr="004E3CFF">
        <w:rPr>
          <w:lang w:val="id-ID" w:eastAsia="id-ID"/>
        </w:rPr>
        <w:t>of Probiotics Isolated from Yoghurts</w:t>
      </w:r>
      <w:r w:rsidRPr="004E3CFF">
        <w:rPr>
          <w:lang w:val="id-ID"/>
        </w:rPr>
        <w:t xml:space="preserve"> </w:t>
      </w:r>
      <w:r w:rsidRPr="004E3CFF">
        <w:rPr>
          <w:lang w:val="id-ID" w:eastAsia="id-ID"/>
        </w:rPr>
        <w:t>Against Some Common Bacterial</w:t>
      </w:r>
      <w:r w:rsidRPr="004E3CFF">
        <w:rPr>
          <w:lang w:val="id-ID"/>
        </w:rPr>
        <w:t xml:space="preserve"> </w:t>
      </w:r>
      <w:r w:rsidRPr="004E3CFF">
        <w:rPr>
          <w:lang w:val="id-ID" w:eastAsia="id-ID"/>
        </w:rPr>
        <w:t xml:space="preserve">Pathogens. </w:t>
      </w:r>
      <w:r w:rsidRPr="004E3CFF">
        <w:rPr>
          <w:i/>
          <w:iCs/>
          <w:lang w:val="id-ID" w:eastAsia="id-ID"/>
        </w:rPr>
        <w:t>African Journal of Micro Microbiology</w:t>
      </w:r>
      <w:r w:rsidRPr="004E3CFF">
        <w:rPr>
          <w:lang w:val="id-ID"/>
        </w:rPr>
        <w:t xml:space="preserve"> </w:t>
      </w:r>
      <w:r w:rsidRPr="004E3CFF">
        <w:rPr>
          <w:i/>
          <w:iCs/>
          <w:lang w:val="id-ID" w:eastAsia="id-ID"/>
        </w:rPr>
        <w:t>Research</w:t>
      </w:r>
      <w:r w:rsidRPr="004E3CFF">
        <w:rPr>
          <w:lang w:val="id-ID" w:eastAsia="id-ID"/>
        </w:rPr>
        <w:t>, Vol. 5 (25): 4363-4367.</w:t>
      </w:r>
    </w:p>
    <w:p w:rsidR="00BA51DE" w:rsidRPr="004E3CFF" w:rsidRDefault="00BA51DE" w:rsidP="00BA51DE">
      <w:pPr>
        <w:ind w:left="851" w:hanging="851"/>
        <w:jc w:val="both"/>
      </w:pPr>
    </w:p>
    <w:p w:rsidR="00BA51DE" w:rsidRPr="004E3CFF" w:rsidRDefault="00BA51DE" w:rsidP="00BA51DE">
      <w:pPr>
        <w:ind w:left="851" w:hanging="851"/>
        <w:jc w:val="both"/>
      </w:pPr>
      <w:r w:rsidRPr="004E3CFF">
        <w:rPr>
          <w:lang w:val="id-ID" w:eastAsia="id-ID"/>
        </w:rPr>
        <w:t>Kumala, S., Yuliani, D., &amp; Tulus. 2009. Pengaruh pemberian rebusan kayu secang</w:t>
      </w:r>
      <w:r w:rsidRPr="004E3CFF">
        <w:rPr>
          <w:i/>
          <w:iCs/>
          <w:lang w:val="id-ID" w:eastAsia="id-ID"/>
        </w:rPr>
        <w:t xml:space="preserve">(Caesalpinia sappan L.) </w:t>
      </w:r>
      <w:r w:rsidRPr="004E3CFF">
        <w:rPr>
          <w:lang w:val="id-ID" w:eastAsia="id-ID"/>
        </w:rPr>
        <w:t xml:space="preserve">terhadap mencit yang diinfeksi bakteri </w:t>
      </w:r>
      <w:r w:rsidRPr="004E3CFF">
        <w:rPr>
          <w:i/>
          <w:iCs/>
          <w:lang w:val="id-ID" w:eastAsia="id-ID"/>
        </w:rPr>
        <w:t>Escherichia coli</w:t>
      </w:r>
      <w:r w:rsidRPr="004E3CFF">
        <w:rPr>
          <w:lang w:val="id-ID" w:eastAsia="id-ID"/>
        </w:rPr>
        <w:t xml:space="preserve">. Jurnal Farmasi Indonesia 4 (4): 188 -198. </w:t>
      </w:r>
    </w:p>
    <w:p w:rsidR="00BA51DE" w:rsidRPr="004E3CFF" w:rsidRDefault="00BA51DE" w:rsidP="00BA51DE">
      <w:pPr>
        <w:ind w:left="851" w:hanging="851"/>
        <w:jc w:val="both"/>
      </w:pPr>
    </w:p>
    <w:p w:rsidR="00BA51DE" w:rsidRPr="004E3CFF" w:rsidRDefault="00BA51DE" w:rsidP="00BA51DE">
      <w:pPr>
        <w:ind w:left="851" w:hanging="851"/>
        <w:jc w:val="both"/>
      </w:pPr>
      <w:r w:rsidRPr="004E3CFF">
        <w:rPr>
          <w:lang w:val="id-ID" w:eastAsia="id-ID"/>
        </w:rPr>
        <w:t>Kumala, S., Devana, D., &amp; Tulus. (2013). Aktivitas antibakteri rebusan secang (</w:t>
      </w:r>
      <w:r w:rsidRPr="004E3CFF">
        <w:rPr>
          <w:i/>
          <w:iCs/>
          <w:lang w:val="id-ID" w:eastAsia="id-ID"/>
        </w:rPr>
        <w:t xml:space="preserve">caesalpinia sappan </w:t>
      </w:r>
      <w:r w:rsidRPr="004E3CFF">
        <w:rPr>
          <w:lang w:val="id-ID" w:eastAsia="id-ID"/>
        </w:rPr>
        <w:t>l.) terhadap</w:t>
      </w:r>
      <w:r w:rsidRPr="004E3CFF">
        <w:rPr>
          <w:i/>
          <w:iCs/>
          <w:lang w:val="id-ID" w:eastAsia="id-ID"/>
        </w:rPr>
        <w:t xml:space="preserve">Salmonella thypii </w:t>
      </w:r>
      <w:r w:rsidRPr="004E3CFF">
        <w:rPr>
          <w:lang w:val="id-ID" w:eastAsia="id-ID"/>
        </w:rPr>
        <w:t xml:space="preserve">secara </w:t>
      </w:r>
      <w:r w:rsidRPr="004E3CFF">
        <w:rPr>
          <w:i/>
          <w:iCs/>
          <w:lang w:val="id-ID" w:eastAsia="id-ID"/>
        </w:rPr>
        <w:t xml:space="preserve">in vivo. Jurnal. AGRITECH. </w:t>
      </w:r>
      <w:r w:rsidRPr="004E3CFF">
        <w:rPr>
          <w:lang w:val="id-ID" w:eastAsia="id-ID"/>
        </w:rPr>
        <w:t>33: 54-71.</w:t>
      </w:r>
    </w:p>
    <w:p w:rsidR="00BA51DE" w:rsidRPr="004E3CFF" w:rsidRDefault="00BA51DE" w:rsidP="00BA51DE">
      <w:pPr>
        <w:jc w:val="both"/>
        <w:rPr>
          <w:rStyle w:val="Emphasis"/>
          <w:rFonts w:eastAsia="SimSun"/>
          <w:i w:val="0"/>
          <w:iCs w:val="0"/>
        </w:rPr>
      </w:pPr>
    </w:p>
    <w:p w:rsidR="00BA51DE" w:rsidRPr="004E3CFF" w:rsidRDefault="00BA51DE" w:rsidP="00BA51DE">
      <w:pPr>
        <w:ind w:left="851" w:hanging="851"/>
        <w:jc w:val="both"/>
      </w:pPr>
      <w:r w:rsidRPr="004E3CFF">
        <w:t xml:space="preserve">Laitupa, F </w:t>
      </w:r>
      <w:r w:rsidRPr="004E3CFF">
        <w:rPr>
          <w:lang w:val="id-ID"/>
        </w:rPr>
        <w:t xml:space="preserve">&amp; </w:t>
      </w:r>
      <w:r w:rsidRPr="004E3CFF">
        <w:t>Susane</w:t>
      </w:r>
      <w:r w:rsidRPr="004E3CFF">
        <w:rPr>
          <w:lang w:val="id-ID"/>
        </w:rPr>
        <w:t>, L</w:t>
      </w:r>
      <w:r w:rsidRPr="004E3CFF">
        <w:t xml:space="preserve">. </w:t>
      </w:r>
      <w:r w:rsidRPr="004E3CFF">
        <w:rPr>
          <w:lang w:val="id-ID"/>
        </w:rPr>
        <w:t>(</w:t>
      </w:r>
      <w:r w:rsidRPr="004E3CFF">
        <w:t>2010</w:t>
      </w:r>
      <w:r w:rsidRPr="004E3CFF">
        <w:rPr>
          <w:lang w:val="id-ID"/>
        </w:rPr>
        <w:t>)</w:t>
      </w:r>
      <w:r w:rsidRPr="004E3CFF">
        <w:t xml:space="preserve">. </w:t>
      </w:r>
      <w:r w:rsidRPr="004E3CFF">
        <w:rPr>
          <w:i/>
        </w:rPr>
        <w:t>Pemanfaatan eugenol dari minyak cengkeh untuk mengatasi ranciditas pada minyak kelapa</w:t>
      </w:r>
      <w:r w:rsidRPr="004E3CFF">
        <w:t>. Jurusan Teknik Kimia, Fakultas Teknik, Universitas Diponegoro. http://kimia.undip.ac.id (1 April 201</w:t>
      </w:r>
      <w:r w:rsidRPr="004E3CFF">
        <w:rPr>
          <w:lang w:val="id-ID"/>
        </w:rPr>
        <w:t>8</w:t>
      </w:r>
      <w:r w:rsidRPr="004E3CFF">
        <w:t>).</w:t>
      </w:r>
    </w:p>
    <w:p w:rsidR="00BA51DE" w:rsidRPr="004E3CFF" w:rsidRDefault="00BA51DE" w:rsidP="00BA51DE">
      <w:pPr>
        <w:ind w:left="851" w:hanging="851"/>
        <w:jc w:val="both"/>
      </w:pPr>
    </w:p>
    <w:p w:rsidR="00BA51DE" w:rsidRPr="004E3CFF" w:rsidRDefault="00BA51DE" w:rsidP="00BA51DE">
      <w:pPr>
        <w:ind w:left="851" w:hanging="851"/>
        <w:jc w:val="both"/>
      </w:pPr>
      <w:r w:rsidRPr="004E3CFF">
        <w:t xml:space="preserve">Lankaputhra, W. E. V </w:t>
      </w:r>
      <w:r w:rsidRPr="004E3CFF">
        <w:rPr>
          <w:lang w:val="id-ID"/>
        </w:rPr>
        <w:t xml:space="preserve">&amp; </w:t>
      </w:r>
      <w:r w:rsidRPr="004E3CFF">
        <w:t>Shah</w:t>
      </w:r>
      <w:r w:rsidRPr="004E3CFF">
        <w:rPr>
          <w:lang w:val="id-ID"/>
        </w:rPr>
        <w:t>, N.P</w:t>
      </w:r>
      <w:r w:rsidRPr="004E3CFF">
        <w:t xml:space="preserve">. </w:t>
      </w:r>
      <w:r w:rsidRPr="004E3CFF">
        <w:rPr>
          <w:lang w:val="id-ID"/>
        </w:rPr>
        <w:t>(</w:t>
      </w:r>
      <w:r w:rsidRPr="004E3CFF">
        <w:t>1997</w:t>
      </w:r>
      <w:r w:rsidRPr="004E3CFF">
        <w:rPr>
          <w:lang w:val="id-ID"/>
        </w:rPr>
        <w:t>)</w:t>
      </w:r>
      <w:r w:rsidRPr="004E3CFF">
        <w:t xml:space="preserve">. Improving viability of </w:t>
      </w:r>
      <w:r w:rsidRPr="004E3CFF">
        <w:rPr>
          <w:i/>
        </w:rPr>
        <w:t xml:space="preserve">Lactobacilus acidophilus </w:t>
      </w:r>
      <w:r w:rsidRPr="004E3CFF">
        <w:t xml:space="preserve">and </w:t>
      </w:r>
      <w:r w:rsidRPr="004E3CFF">
        <w:rPr>
          <w:i/>
        </w:rPr>
        <w:t xml:space="preserve">Bifidobacteria </w:t>
      </w:r>
      <w:r w:rsidRPr="004E3CFF">
        <w:t xml:space="preserve">in yogurt using two step fermentation and neutralised mix. J. Food Australia 49: 363-366. </w:t>
      </w:r>
    </w:p>
    <w:p w:rsidR="00BA51DE" w:rsidRPr="004E3CFF" w:rsidRDefault="00BA51DE" w:rsidP="00BA51DE">
      <w:pPr>
        <w:spacing w:before="240" w:after="200" w:line="276" w:lineRule="auto"/>
        <w:ind w:left="960" w:hanging="960"/>
        <w:jc w:val="both"/>
      </w:pPr>
      <w:r w:rsidRPr="004E3CFF">
        <w:t>Laroia,</w:t>
      </w:r>
      <w:r w:rsidRPr="004E3CFF">
        <w:rPr>
          <w:lang w:val="id-ID"/>
        </w:rPr>
        <w:t xml:space="preserve">, S., &amp; </w:t>
      </w:r>
      <w:r w:rsidRPr="004E3CFF">
        <w:t>Martin</w:t>
      </w:r>
      <w:r w:rsidRPr="004E3CFF">
        <w:rPr>
          <w:lang w:val="id-ID"/>
        </w:rPr>
        <w:t>, J.H</w:t>
      </w:r>
      <w:r w:rsidRPr="004E3CFF">
        <w:t xml:space="preserve">. </w:t>
      </w:r>
      <w:r w:rsidRPr="004E3CFF">
        <w:rPr>
          <w:lang w:val="id-ID"/>
        </w:rPr>
        <w:t>(</w:t>
      </w:r>
      <w:r w:rsidRPr="004E3CFF">
        <w:t>1991</w:t>
      </w:r>
      <w:r w:rsidRPr="004E3CFF">
        <w:rPr>
          <w:lang w:val="id-ID"/>
        </w:rPr>
        <w:t>)</w:t>
      </w:r>
      <w:r w:rsidRPr="004E3CFF">
        <w:t xml:space="preserve">. Methods for enumerating and propagating </w:t>
      </w:r>
      <w:r w:rsidRPr="004E3CFF">
        <w:rPr>
          <w:i/>
        </w:rPr>
        <w:t xml:space="preserve">bifidobacteria. </w:t>
      </w:r>
      <w:r w:rsidRPr="004E3CFF">
        <w:t xml:space="preserve">J. Cult. Dairy Prod. 26: 32-33. </w:t>
      </w:r>
    </w:p>
    <w:p w:rsidR="00BA51DE" w:rsidRPr="004E3CFF" w:rsidRDefault="00BA51DE" w:rsidP="00BA51DE">
      <w:pPr>
        <w:spacing w:before="240" w:after="200" w:line="276" w:lineRule="auto"/>
        <w:ind w:left="960" w:hanging="960"/>
        <w:jc w:val="both"/>
      </w:pPr>
      <w:r w:rsidRPr="004E3CFF">
        <w:t>Marshall, R.</w:t>
      </w:r>
      <w:r w:rsidRPr="004E3CFF">
        <w:rPr>
          <w:lang w:val="id-ID"/>
        </w:rPr>
        <w:t xml:space="preserve">T., &amp; </w:t>
      </w:r>
      <w:r w:rsidRPr="004E3CFF">
        <w:t>Arbuckle</w:t>
      </w:r>
      <w:r w:rsidRPr="004E3CFF">
        <w:rPr>
          <w:lang w:val="id-ID"/>
        </w:rPr>
        <w:t>, W.S</w:t>
      </w:r>
      <w:r w:rsidRPr="004E3CFF">
        <w:t xml:space="preserve">. </w:t>
      </w:r>
      <w:r w:rsidRPr="004E3CFF">
        <w:rPr>
          <w:lang w:val="id-ID"/>
        </w:rPr>
        <w:t>(</w:t>
      </w:r>
      <w:r w:rsidRPr="004E3CFF">
        <w:t>1996</w:t>
      </w:r>
      <w:r w:rsidRPr="004E3CFF">
        <w:rPr>
          <w:lang w:val="id-ID"/>
        </w:rPr>
        <w:t>)</w:t>
      </w:r>
      <w:r w:rsidRPr="004E3CFF">
        <w:t>. Ice cream. 5</w:t>
      </w:r>
      <w:r w:rsidRPr="004E3CFF">
        <w:rPr>
          <w:vertAlign w:val="superscript"/>
        </w:rPr>
        <w:t xml:space="preserve">th </w:t>
      </w:r>
      <w:r w:rsidRPr="004E3CFF">
        <w:t xml:space="preserve">ed. Chapman and Hall, New York. </w:t>
      </w:r>
    </w:p>
    <w:p w:rsidR="00BA51DE" w:rsidRPr="004E3CFF" w:rsidRDefault="00BA51DE" w:rsidP="00BA51DE">
      <w:pPr>
        <w:ind w:left="851" w:hanging="851"/>
        <w:jc w:val="both"/>
        <w:rPr>
          <w:lang w:val="id-ID"/>
        </w:rPr>
      </w:pPr>
      <w:r w:rsidRPr="004E3CFF">
        <w:rPr>
          <w:lang w:val="id-ID"/>
        </w:rPr>
        <w:t xml:space="preserve">Maitimu, C.V., Legowo, A.M., dan Al-Baarri, A.N. (2013). Karakteristik Mikrobiologis, Kimia, Fisik Dan Organoleptik Susu Pasteurisasi Dengan Penambahan Ekstrak Daun </w:t>
      </w:r>
      <w:r w:rsidRPr="004E3CFF">
        <w:rPr>
          <w:lang w:val="id-ID"/>
        </w:rPr>
        <w:lastRenderedPageBreak/>
        <w:t>Aileru (</w:t>
      </w:r>
      <w:r w:rsidRPr="004E3CFF">
        <w:rPr>
          <w:i/>
          <w:lang w:val="id-ID"/>
        </w:rPr>
        <w:t>Wrightia calycina</w:t>
      </w:r>
      <w:r w:rsidRPr="004E3CFF">
        <w:rPr>
          <w:lang w:val="id-ID"/>
        </w:rPr>
        <w:t>) Selama Penyimpanan. J. Aplikasi dan Teknologi Pangan. Vol. 2 (1) 18-29.</w:t>
      </w:r>
    </w:p>
    <w:p w:rsidR="00BA51DE" w:rsidRPr="004E3CFF" w:rsidRDefault="00BA51DE" w:rsidP="00BA51DE">
      <w:pPr>
        <w:ind w:left="851" w:hanging="851"/>
        <w:jc w:val="both"/>
        <w:rPr>
          <w:lang w:val="id-ID"/>
        </w:rPr>
      </w:pPr>
    </w:p>
    <w:p w:rsidR="00BA51DE" w:rsidRPr="004E3CFF" w:rsidRDefault="00BA51DE" w:rsidP="00BA51DE">
      <w:pPr>
        <w:ind w:left="851" w:hanging="851"/>
        <w:jc w:val="both"/>
      </w:pPr>
      <w:r w:rsidRPr="004E3CFF">
        <w:t>Miksusanti</w:t>
      </w:r>
      <w:r w:rsidRPr="004E3CFF">
        <w:rPr>
          <w:lang w:val="id-ID"/>
        </w:rPr>
        <w:t xml:space="preserve">., </w:t>
      </w:r>
      <w:r w:rsidRPr="004E3CFF">
        <w:t xml:space="preserve">Fitrya, N., </w:t>
      </w:r>
      <w:r w:rsidRPr="004E3CFF">
        <w:rPr>
          <w:lang w:val="id-ID"/>
        </w:rPr>
        <w:t>&amp;</w:t>
      </w:r>
      <w:r w:rsidRPr="004E3CFF">
        <w:t xml:space="preserve"> Marfinda. </w:t>
      </w:r>
      <w:r w:rsidRPr="004E3CFF">
        <w:rPr>
          <w:lang w:val="id-ID"/>
        </w:rPr>
        <w:t>(</w:t>
      </w:r>
      <w:r w:rsidRPr="004E3CFF">
        <w:t>2011</w:t>
      </w:r>
      <w:r w:rsidRPr="004E3CFF">
        <w:rPr>
          <w:lang w:val="id-ID"/>
        </w:rPr>
        <w:t>)</w:t>
      </w:r>
      <w:r w:rsidRPr="004E3CFF">
        <w:t>. Aktivitas campuran ekstrak kulit manggis (</w:t>
      </w:r>
      <w:r w:rsidRPr="004E3CFF">
        <w:rPr>
          <w:i/>
          <w:iCs/>
        </w:rPr>
        <w:t>Garcinia mangostana L</w:t>
      </w:r>
      <w:r w:rsidRPr="004E3CFF">
        <w:t>.) secang (</w:t>
      </w:r>
      <w:r w:rsidRPr="004E3CFF">
        <w:rPr>
          <w:i/>
          <w:iCs/>
        </w:rPr>
        <w:t>Caesalpina sappan L.</w:t>
      </w:r>
      <w:r w:rsidRPr="004E3CFF">
        <w:t xml:space="preserve">) terhadap </w:t>
      </w:r>
      <w:r w:rsidRPr="004E3CFF">
        <w:rPr>
          <w:i/>
          <w:iCs/>
        </w:rPr>
        <w:t>Bacilluscereus</w:t>
      </w:r>
      <w:r w:rsidRPr="004E3CFF">
        <w:t xml:space="preserve">. Jurnal Penelitian dan Kayu Sains. 14 (3): 141-152. </w:t>
      </w:r>
    </w:p>
    <w:p w:rsidR="00BA51DE" w:rsidRPr="004E3CFF" w:rsidRDefault="00BA51DE" w:rsidP="00BA51DE">
      <w:pPr>
        <w:jc w:val="both"/>
      </w:pPr>
    </w:p>
    <w:p w:rsidR="00BA51DE" w:rsidRPr="004E3CFF" w:rsidRDefault="00BA51DE" w:rsidP="00BA51DE">
      <w:pPr>
        <w:ind w:left="851" w:hanging="851"/>
        <w:jc w:val="both"/>
      </w:pPr>
      <w:r w:rsidRPr="004E3CFF">
        <w:rPr>
          <w:bCs/>
          <w:lang w:val="id-ID" w:eastAsia="id-ID"/>
        </w:rPr>
        <w:t xml:space="preserve">Nazzaro, F., Fratianni, F., Martino, L.D., Coppol, R., &amp; Feo,V.D. (2013). </w:t>
      </w:r>
      <w:r w:rsidRPr="004E3CFF">
        <w:rPr>
          <w:lang w:val="id-ID" w:eastAsia="id-ID"/>
        </w:rPr>
        <w:t xml:space="preserve">Effect of essential oils on pathogenic bacteria. J. Pharmacauticals. 6: 1451-1474. </w:t>
      </w:r>
    </w:p>
    <w:p w:rsidR="00BA51DE" w:rsidRPr="004E3CFF" w:rsidRDefault="00BA51DE" w:rsidP="00BA51DE">
      <w:pPr>
        <w:jc w:val="both"/>
      </w:pPr>
    </w:p>
    <w:p w:rsidR="00BA51DE" w:rsidRPr="004E3CFF" w:rsidRDefault="00BA51DE" w:rsidP="00BA51DE">
      <w:pPr>
        <w:ind w:left="851" w:hanging="851"/>
        <w:jc w:val="both"/>
        <w:rPr>
          <w:i/>
          <w:iCs/>
        </w:rPr>
      </w:pPr>
      <w:r w:rsidRPr="004E3CFF">
        <w:t>Nurhidayati, L</w:t>
      </w:r>
      <w:r w:rsidRPr="004E3CFF">
        <w:rPr>
          <w:lang w:val="id-ID"/>
        </w:rPr>
        <w:t>., &amp;</w:t>
      </w:r>
      <w:r w:rsidRPr="004E3CFF">
        <w:t xml:space="preserve"> Sulistiowati. </w:t>
      </w:r>
      <w:r w:rsidRPr="004E3CFF">
        <w:rPr>
          <w:lang w:val="id-ID"/>
        </w:rPr>
        <w:t>(</w:t>
      </w:r>
      <w:r w:rsidRPr="004E3CFF">
        <w:t>2013</w:t>
      </w:r>
      <w:r w:rsidRPr="004E3CFF">
        <w:rPr>
          <w:lang w:val="id-ID"/>
        </w:rPr>
        <w:t>)</w:t>
      </w:r>
      <w:r w:rsidRPr="004E3CFF">
        <w:t xml:space="preserve">. Penetapan kadar eugenol dalam minyak atsiri dari tiga varietas bunga cengkeh </w:t>
      </w:r>
      <w:r w:rsidRPr="004E3CFF">
        <w:rPr>
          <w:i/>
          <w:iCs/>
        </w:rPr>
        <w:t xml:space="preserve">(Syzygium aromaticum(L) </w:t>
      </w:r>
      <w:r w:rsidRPr="004E3CFF">
        <w:t xml:space="preserve">Merr. &amp; L.M. Perry) secara kromatografi gas. </w:t>
      </w:r>
      <w:r w:rsidRPr="004E3CFF">
        <w:rPr>
          <w:i/>
          <w:iCs/>
        </w:rPr>
        <w:t>Seminar Nasional dalam Rangka Lustrum X Fakultas Farmasi Univesitas Pancasila</w:t>
      </w:r>
    </w:p>
    <w:p w:rsidR="00BA51DE" w:rsidRPr="004E3CFF" w:rsidRDefault="00BA51DE" w:rsidP="00BA51DE">
      <w:pPr>
        <w:jc w:val="both"/>
        <w:rPr>
          <w:bCs/>
          <w:iCs/>
          <w:lang w:val="id-ID" w:eastAsia="id-ID"/>
        </w:rPr>
      </w:pPr>
    </w:p>
    <w:p w:rsidR="00BA51DE" w:rsidRPr="004E3CFF" w:rsidRDefault="00BA51DE" w:rsidP="00BA51DE">
      <w:pPr>
        <w:ind w:left="851" w:hanging="851"/>
        <w:jc w:val="both"/>
        <w:rPr>
          <w:lang w:val="id-ID" w:eastAsia="id-ID"/>
        </w:rPr>
      </w:pPr>
      <w:r w:rsidRPr="004E3CFF">
        <w:rPr>
          <w:bCs/>
          <w:iCs/>
          <w:lang w:val="id-ID" w:eastAsia="id-ID"/>
        </w:rPr>
        <w:t xml:space="preserve">Pailing, A., Posangi, J., &amp; Anindita, P.S. (2016). </w:t>
      </w:r>
      <w:r w:rsidRPr="004E3CFF">
        <w:rPr>
          <w:bCs/>
          <w:lang w:val="id-ID" w:eastAsia="id-ID"/>
        </w:rPr>
        <w:t>Uji daya hambat ekstrak bunga cengkeh (</w:t>
      </w:r>
      <w:r w:rsidRPr="004E3CFF">
        <w:rPr>
          <w:bCs/>
          <w:i/>
          <w:iCs/>
          <w:lang w:val="id-ID" w:eastAsia="id-ID"/>
        </w:rPr>
        <w:t>Syzygium aromaticum</w:t>
      </w:r>
      <w:r w:rsidRPr="004E3CFF">
        <w:rPr>
          <w:bCs/>
          <w:lang w:val="id-ID" w:eastAsia="id-ID"/>
        </w:rPr>
        <w:t xml:space="preserve">) terhadap bakteri </w:t>
      </w:r>
      <w:r w:rsidRPr="004E3CFF">
        <w:rPr>
          <w:bCs/>
          <w:i/>
          <w:iCs/>
          <w:lang w:val="id-ID" w:eastAsia="id-ID"/>
        </w:rPr>
        <w:t>Porphyromonas gingivalis. Jurnal e-GiGi (eG)</w:t>
      </w:r>
      <w:r w:rsidRPr="004E3CFF">
        <w:rPr>
          <w:bCs/>
          <w:iCs/>
          <w:lang w:val="id-ID" w:eastAsia="id-ID"/>
        </w:rPr>
        <w:t xml:space="preserve">, </w:t>
      </w:r>
      <w:r w:rsidRPr="004E3CFF">
        <w:rPr>
          <w:iCs/>
          <w:lang w:val="id-ID" w:eastAsia="id-ID"/>
        </w:rPr>
        <w:t>Vol. 4(2): 229-234.</w:t>
      </w:r>
    </w:p>
    <w:p w:rsidR="00BA51DE" w:rsidRPr="004E3CFF" w:rsidRDefault="00BA51DE" w:rsidP="00BA51DE">
      <w:pPr>
        <w:autoSpaceDE w:val="0"/>
        <w:autoSpaceDN w:val="0"/>
        <w:adjustRightInd w:val="0"/>
        <w:rPr>
          <w:lang w:val="id-ID" w:eastAsia="id-ID"/>
        </w:rPr>
      </w:pPr>
    </w:p>
    <w:p w:rsidR="00BA51DE" w:rsidRPr="004E3CFF" w:rsidRDefault="00BA51DE" w:rsidP="00BA51DE">
      <w:pPr>
        <w:ind w:left="851" w:hanging="851"/>
        <w:jc w:val="both"/>
      </w:pPr>
      <w:r w:rsidRPr="004E3CFF">
        <w:t xml:space="preserve">Park, W.Y. </w:t>
      </w:r>
      <w:r w:rsidRPr="004E3CFF">
        <w:rPr>
          <w:lang w:val="id-ID"/>
        </w:rPr>
        <w:t>(</w:t>
      </w:r>
      <w:r w:rsidRPr="004E3CFF">
        <w:t>2009</w:t>
      </w:r>
      <w:r w:rsidRPr="004E3CFF">
        <w:rPr>
          <w:lang w:val="id-ID"/>
        </w:rPr>
        <w:t>)</w:t>
      </w:r>
      <w:r w:rsidRPr="004E3CFF">
        <w:t>. Bioactive Component in Milk and Dairy Products. CRC Press, USA</w:t>
      </w:r>
    </w:p>
    <w:p w:rsidR="00BA51DE" w:rsidRPr="004E3CFF" w:rsidRDefault="00BA51DE" w:rsidP="00BA51DE">
      <w:pPr>
        <w:jc w:val="both"/>
        <w:rPr>
          <w:lang w:val="id-ID" w:eastAsia="id-ID"/>
        </w:rPr>
      </w:pPr>
    </w:p>
    <w:p w:rsidR="00BA51DE" w:rsidRPr="004E3CFF" w:rsidRDefault="00BA51DE" w:rsidP="00BA51DE">
      <w:pPr>
        <w:ind w:left="851" w:hanging="851"/>
        <w:jc w:val="both"/>
      </w:pPr>
      <w:r w:rsidRPr="004E3CFF">
        <w:rPr>
          <w:lang w:val="id-ID" w:eastAsia="id-ID"/>
        </w:rPr>
        <w:t>Poeloengan, M. (2012). Pengujian Yoghurt</w:t>
      </w:r>
      <w:r w:rsidRPr="004E3CFF">
        <w:rPr>
          <w:lang w:val="id-ID"/>
        </w:rPr>
        <w:t xml:space="preserve"> </w:t>
      </w:r>
      <w:r w:rsidRPr="004E3CFF">
        <w:rPr>
          <w:lang w:val="id-ID" w:eastAsia="id-ID"/>
        </w:rPr>
        <w:t>Probiotik pada Pertumbuhan Bakteri.</w:t>
      </w:r>
      <w:r w:rsidRPr="004E3CFF">
        <w:rPr>
          <w:lang w:val="id-ID"/>
        </w:rPr>
        <w:t xml:space="preserve"> </w:t>
      </w:r>
      <w:r w:rsidRPr="004E3CFF">
        <w:rPr>
          <w:iCs/>
          <w:lang w:val="id-ID" w:eastAsia="id-ID"/>
        </w:rPr>
        <w:t>Prosiding Semiloka Nasional Prospek</w:t>
      </w:r>
      <w:r w:rsidRPr="004E3CFF">
        <w:rPr>
          <w:lang w:val="id-ID"/>
        </w:rPr>
        <w:t xml:space="preserve"> </w:t>
      </w:r>
      <w:r w:rsidRPr="004E3CFF">
        <w:rPr>
          <w:iCs/>
          <w:lang w:val="id-ID" w:eastAsia="id-ID"/>
        </w:rPr>
        <w:t>Industri Sapi Perah Menuju Perdagangan</w:t>
      </w:r>
      <w:r w:rsidRPr="004E3CFF">
        <w:rPr>
          <w:lang w:val="id-ID"/>
        </w:rPr>
        <w:t xml:space="preserve"> </w:t>
      </w:r>
      <w:r w:rsidRPr="004E3CFF">
        <w:rPr>
          <w:iCs/>
          <w:lang w:val="id-ID" w:eastAsia="id-ID"/>
        </w:rPr>
        <w:t>Bebas 2020</w:t>
      </w:r>
      <w:r w:rsidRPr="004E3CFF">
        <w:rPr>
          <w:lang w:val="id-ID" w:eastAsia="id-ID"/>
        </w:rPr>
        <w:t>, Bogor: 303-307.</w:t>
      </w:r>
    </w:p>
    <w:p w:rsidR="00BA51DE" w:rsidRPr="004E3CFF" w:rsidRDefault="00BA51DE" w:rsidP="00BA51DE">
      <w:pPr>
        <w:ind w:left="851" w:hanging="851"/>
        <w:jc w:val="both"/>
        <w:rPr>
          <w:lang w:val="id-ID" w:eastAsia="id-ID"/>
        </w:rPr>
      </w:pPr>
    </w:p>
    <w:p w:rsidR="00BA51DE" w:rsidRPr="004E3CFF" w:rsidRDefault="00BA51DE" w:rsidP="00BA51DE">
      <w:pPr>
        <w:ind w:left="851" w:hanging="851"/>
        <w:jc w:val="both"/>
        <w:rPr>
          <w:lang w:val="id-ID" w:eastAsia="id-ID"/>
        </w:rPr>
      </w:pPr>
      <w:r w:rsidRPr="004E3CFF">
        <w:rPr>
          <w:lang w:val="id-ID" w:eastAsia="id-ID"/>
        </w:rPr>
        <w:t>Rahayu, E.S., Yogeswara, A., Haryono, M.P., Utami, I.S., Utami, T.,</w:t>
      </w:r>
      <w:r w:rsidRPr="004E3CFF">
        <w:rPr>
          <w:lang w:val="id-ID"/>
        </w:rPr>
        <w:t xml:space="preserve"> </w:t>
      </w:r>
      <w:r w:rsidRPr="004E3CFF">
        <w:rPr>
          <w:lang w:val="id-ID" w:eastAsia="id-ID"/>
        </w:rPr>
        <w:t>Nurfiani, S., &amp; Cahyanto, M.N. (2013).</w:t>
      </w:r>
      <w:r w:rsidRPr="004E3CFF">
        <w:rPr>
          <w:lang w:val="id-ID"/>
        </w:rPr>
        <w:t xml:space="preserve"> </w:t>
      </w:r>
      <w:r w:rsidRPr="004E3CFF">
        <w:rPr>
          <w:lang w:val="id-ID" w:eastAsia="id-ID"/>
        </w:rPr>
        <w:t>Bakteri Asam Laktat Indigenous</w:t>
      </w:r>
      <w:r w:rsidRPr="004E3CFF">
        <w:rPr>
          <w:lang w:val="id-ID"/>
        </w:rPr>
        <w:t xml:space="preserve"> </w:t>
      </w:r>
      <w:r w:rsidRPr="004E3CFF">
        <w:rPr>
          <w:lang w:val="id-ID" w:eastAsia="id-ID"/>
        </w:rPr>
        <w:t>Berpotensi Probiotik dan Aplikasinya</w:t>
      </w:r>
      <w:r w:rsidRPr="004E3CFF">
        <w:rPr>
          <w:lang w:val="id-ID"/>
        </w:rPr>
        <w:t xml:space="preserve"> </w:t>
      </w:r>
      <w:r w:rsidRPr="004E3CFF">
        <w:rPr>
          <w:lang w:val="id-ID" w:eastAsia="id-ID"/>
        </w:rPr>
        <w:t>Untuk Produksi Susu Fermentasi.</w:t>
      </w:r>
      <w:r w:rsidRPr="004E3CFF">
        <w:rPr>
          <w:lang w:val="id-ID"/>
        </w:rPr>
        <w:t xml:space="preserve"> </w:t>
      </w:r>
      <w:r w:rsidRPr="004E3CFF">
        <w:rPr>
          <w:i/>
          <w:iCs/>
          <w:lang w:val="id-ID" w:eastAsia="id-ID"/>
        </w:rPr>
        <w:t>Prosiding Seminar Intensif Riset Sinas</w:t>
      </w:r>
      <w:r w:rsidRPr="004E3CFF">
        <w:rPr>
          <w:lang w:val="id-ID" w:eastAsia="id-ID"/>
        </w:rPr>
        <w:t>,</w:t>
      </w:r>
      <w:r w:rsidRPr="004E3CFF">
        <w:rPr>
          <w:lang w:val="id-ID"/>
        </w:rPr>
        <w:t xml:space="preserve"> </w:t>
      </w:r>
      <w:r w:rsidRPr="004E3CFF">
        <w:rPr>
          <w:lang w:val="id-ID" w:eastAsia="id-ID"/>
        </w:rPr>
        <w:t>Jakarta: 149-159.</w:t>
      </w:r>
    </w:p>
    <w:p w:rsidR="00BA51DE" w:rsidRPr="004E3CFF" w:rsidRDefault="00BA51DE" w:rsidP="00BA51DE">
      <w:pPr>
        <w:ind w:left="851" w:hanging="851"/>
        <w:jc w:val="both"/>
        <w:rPr>
          <w:lang w:val="id-ID" w:eastAsia="id-ID"/>
        </w:rPr>
      </w:pPr>
    </w:p>
    <w:p w:rsidR="00BA51DE" w:rsidRPr="004E3CFF" w:rsidRDefault="00BA51DE" w:rsidP="00BA51DE">
      <w:pPr>
        <w:ind w:left="851" w:hanging="851"/>
        <w:jc w:val="both"/>
      </w:pPr>
      <w:r w:rsidRPr="004E3CFF">
        <w:t>Razafimamonjison G</w:t>
      </w:r>
      <w:r w:rsidRPr="004E3CFF">
        <w:rPr>
          <w:lang w:val="id-ID"/>
        </w:rPr>
        <w:t xml:space="preserve">., </w:t>
      </w:r>
      <w:r w:rsidRPr="004E3CFF">
        <w:t>Jahiel</w:t>
      </w:r>
      <w:r w:rsidRPr="004E3CFF">
        <w:rPr>
          <w:lang w:val="id-ID"/>
        </w:rPr>
        <w:t xml:space="preserve">, M., </w:t>
      </w:r>
      <w:r w:rsidRPr="004E3CFF">
        <w:t>Duclos</w:t>
      </w:r>
      <w:r w:rsidRPr="004E3CFF">
        <w:rPr>
          <w:lang w:val="id-ID"/>
        </w:rPr>
        <w:t xml:space="preserve">, T., </w:t>
      </w:r>
      <w:r w:rsidRPr="004E3CFF">
        <w:t>Ramanoelina</w:t>
      </w:r>
      <w:r w:rsidRPr="004E3CFF">
        <w:rPr>
          <w:lang w:val="id-ID"/>
        </w:rPr>
        <w:t xml:space="preserve">, P., </w:t>
      </w:r>
      <w:r w:rsidRPr="004E3CFF">
        <w:t>Fawbush</w:t>
      </w:r>
      <w:r w:rsidRPr="004E3CFF">
        <w:rPr>
          <w:lang w:val="id-ID"/>
        </w:rPr>
        <w:t xml:space="preserve">, F., &amp; </w:t>
      </w:r>
      <w:r w:rsidRPr="004E3CFF">
        <w:t>Danthu</w:t>
      </w:r>
      <w:r w:rsidRPr="004E3CFF">
        <w:rPr>
          <w:lang w:val="id-ID"/>
        </w:rPr>
        <w:t>, P</w:t>
      </w:r>
      <w:r w:rsidRPr="004E3CFF">
        <w:t xml:space="preserve">. </w:t>
      </w:r>
      <w:r w:rsidRPr="004E3CFF">
        <w:rPr>
          <w:lang w:val="id-ID"/>
        </w:rPr>
        <w:t>(</w:t>
      </w:r>
      <w:r w:rsidRPr="004E3CFF">
        <w:t>2014</w:t>
      </w:r>
      <w:r w:rsidRPr="004E3CFF">
        <w:rPr>
          <w:lang w:val="id-ID"/>
        </w:rPr>
        <w:t>)</w:t>
      </w:r>
      <w:r w:rsidRPr="004E3CFF">
        <w:t>. Bud, leaf and stem essential oil composition of Syzigium aromaticum from Madagascar, Indonesia and Zanzibar</w:t>
      </w:r>
      <w:r w:rsidRPr="004E3CFF">
        <w:rPr>
          <w:i/>
          <w:iCs/>
        </w:rPr>
        <w:t xml:space="preserve">. International Journal of Basic and Applied Sciences. </w:t>
      </w:r>
      <w:r w:rsidRPr="004E3CFF">
        <w:rPr>
          <w:bCs/>
        </w:rPr>
        <w:t xml:space="preserve">3 </w:t>
      </w:r>
      <w:r w:rsidRPr="004E3CFF">
        <w:t>(3) : 224-233.</w:t>
      </w:r>
    </w:p>
    <w:p w:rsidR="00BA51DE" w:rsidRPr="004E3CFF" w:rsidRDefault="00BA51DE" w:rsidP="00BA51DE">
      <w:pPr>
        <w:ind w:left="851" w:hanging="851"/>
        <w:jc w:val="both"/>
      </w:pPr>
    </w:p>
    <w:p w:rsidR="00BA51DE" w:rsidRPr="004E3CFF" w:rsidRDefault="00BA51DE" w:rsidP="00BA51DE">
      <w:pPr>
        <w:ind w:left="851" w:hanging="851"/>
        <w:jc w:val="both"/>
        <w:rPr>
          <w:lang w:val="id-ID" w:eastAsia="id-ID"/>
        </w:rPr>
      </w:pPr>
      <w:r w:rsidRPr="004E3CFF">
        <w:rPr>
          <w:bCs/>
          <w:lang w:val="id-ID" w:eastAsia="id-ID"/>
        </w:rPr>
        <w:t>Ristiansyah, D.U., Yenita., Melviana dan Annisa. (2018). Uji Efektivitas Antibiotik Ekstrak daun cengkeh (</w:t>
      </w:r>
      <w:r w:rsidRPr="004E3CFF">
        <w:rPr>
          <w:bCs/>
          <w:i/>
          <w:lang w:val="id-ID" w:eastAsia="id-ID"/>
        </w:rPr>
        <w:t>Syzgium aromaticum</w:t>
      </w:r>
      <w:r w:rsidRPr="004E3CFF">
        <w:rPr>
          <w:bCs/>
          <w:lang w:val="id-ID" w:eastAsia="id-ID"/>
        </w:rPr>
        <w:t xml:space="preserve">) terhadap pertumbuhan bakteri </w:t>
      </w:r>
      <w:r w:rsidRPr="004E3CFF">
        <w:rPr>
          <w:bCs/>
          <w:i/>
          <w:lang w:val="id-ID" w:eastAsia="id-ID"/>
        </w:rPr>
        <w:t>Salmonella typhi</w:t>
      </w:r>
      <w:r w:rsidRPr="004E3CFF">
        <w:rPr>
          <w:bCs/>
          <w:lang w:val="id-ID" w:eastAsia="id-ID"/>
        </w:rPr>
        <w:t xml:space="preserve"> secara in vitro. </w:t>
      </w:r>
      <w:r w:rsidRPr="004E3CFF">
        <w:rPr>
          <w:i/>
          <w:lang w:val="id-ID" w:eastAsia="id-ID"/>
        </w:rPr>
        <w:t>Ibnu Sina Biomedika</w:t>
      </w:r>
      <w:r w:rsidRPr="004E3CFF">
        <w:rPr>
          <w:lang w:val="id-ID" w:eastAsia="id-ID"/>
        </w:rPr>
        <w:t>. Vol. 2 (1): 41-47.</w:t>
      </w:r>
    </w:p>
    <w:p w:rsidR="00BA51DE" w:rsidRPr="004E3CFF" w:rsidRDefault="00BA51DE" w:rsidP="00BA51DE">
      <w:pPr>
        <w:ind w:left="851" w:hanging="851"/>
        <w:jc w:val="both"/>
      </w:pPr>
    </w:p>
    <w:p w:rsidR="00BA51DE" w:rsidRPr="004E3CFF" w:rsidRDefault="00BA51DE" w:rsidP="00BA51DE">
      <w:pPr>
        <w:ind w:left="851" w:hanging="851"/>
        <w:jc w:val="both"/>
        <w:rPr>
          <w:lang w:val="id-ID" w:eastAsia="id-ID"/>
        </w:rPr>
      </w:pPr>
      <w:r w:rsidRPr="004E3CFF">
        <w:rPr>
          <w:lang w:val="id-ID" w:eastAsia="id-ID"/>
        </w:rPr>
        <w:t>Suskovic, J., Kos, B., Beganovic, J., Pavunc, A.L., Habjanic, K., &amp; Matosic, S.</w:t>
      </w:r>
      <w:r w:rsidRPr="004E3CFF">
        <w:rPr>
          <w:lang w:val="id-ID"/>
        </w:rPr>
        <w:t xml:space="preserve"> (</w:t>
      </w:r>
      <w:r w:rsidRPr="004E3CFF">
        <w:rPr>
          <w:lang w:val="id-ID" w:eastAsia="id-ID"/>
        </w:rPr>
        <w:t>2010). Antimicrobial Activity-The</w:t>
      </w:r>
      <w:r w:rsidRPr="004E3CFF">
        <w:rPr>
          <w:lang w:val="id-ID"/>
        </w:rPr>
        <w:t xml:space="preserve"> </w:t>
      </w:r>
      <w:r w:rsidRPr="004E3CFF">
        <w:rPr>
          <w:lang w:val="id-ID" w:eastAsia="id-ID"/>
        </w:rPr>
        <w:t>Most Important Property of Probiotic</w:t>
      </w:r>
      <w:r w:rsidRPr="004E3CFF">
        <w:rPr>
          <w:lang w:val="id-ID"/>
        </w:rPr>
        <w:t xml:space="preserve"> </w:t>
      </w:r>
      <w:r w:rsidRPr="004E3CFF">
        <w:rPr>
          <w:lang w:val="id-ID" w:eastAsia="id-ID"/>
        </w:rPr>
        <w:t xml:space="preserve">and Stater Lactic Acid Bacteria. </w:t>
      </w:r>
      <w:r w:rsidRPr="004E3CFF">
        <w:rPr>
          <w:i/>
          <w:iCs/>
          <w:lang w:val="id-ID" w:eastAsia="id-ID"/>
        </w:rPr>
        <w:t>Food</w:t>
      </w:r>
      <w:r w:rsidRPr="004E3CFF">
        <w:rPr>
          <w:lang w:val="id-ID"/>
        </w:rPr>
        <w:t xml:space="preserve"> </w:t>
      </w:r>
      <w:r w:rsidRPr="004E3CFF">
        <w:rPr>
          <w:i/>
          <w:iCs/>
          <w:lang w:val="id-ID" w:eastAsia="id-ID"/>
        </w:rPr>
        <w:t>Technology Biotechnology</w:t>
      </w:r>
      <w:r w:rsidRPr="004E3CFF">
        <w:rPr>
          <w:lang w:val="id-ID" w:eastAsia="id-ID"/>
        </w:rPr>
        <w:t>, Vol. 48, No.</w:t>
      </w:r>
      <w:r w:rsidRPr="004E3CFF">
        <w:rPr>
          <w:lang w:val="id-ID"/>
        </w:rPr>
        <w:t xml:space="preserve"> </w:t>
      </w:r>
      <w:r w:rsidRPr="004E3CFF">
        <w:rPr>
          <w:lang w:val="id-ID" w:eastAsia="id-ID"/>
        </w:rPr>
        <w:t>3., 296-307.</w:t>
      </w:r>
    </w:p>
    <w:p w:rsidR="00BA51DE" w:rsidRPr="004E3CFF" w:rsidRDefault="00BA51DE" w:rsidP="00BA51DE">
      <w:pPr>
        <w:ind w:left="851" w:hanging="851"/>
        <w:jc w:val="both"/>
      </w:pPr>
    </w:p>
    <w:p w:rsidR="00BA51DE" w:rsidRPr="004E3CFF" w:rsidRDefault="00BA51DE" w:rsidP="00BA51DE">
      <w:pPr>
        <w:ind w:left="851" w:hanging="851"/>
        <w:jc w:val="both"/>
      </w:pPr>
      <w:r w:rsidRPr="004E3CFF">
        <w:t xml:space="preserve">Taofik, A dan Depison. </w:t>
      </w:r>
      <w:r w:rsidRPr="004E3CFF">
        <w:rPr>
          <w:lang w:val="id-ID"/>
        </w:rPr>
        <w:t>(</w:t>
      </w:r>
      <w:r w:rsidRPr="004E3CFF">
        <w:t>2008</w:t>
      </w:r>
      <w:r w:rsidRPr="004E3CFF">
        <w:rPr>
          <w:lang w:val="id-ID"/>
        </w:rPr>
        <w:t>)</w:t>
      </w:r>
      <w:r w:rsidRPr="004E3CFF">
        <w:t xml:space="preserve">. Hubungan antara lingkar perut dan volume ambing dengan kemampuan produksi susu kambing Peranakan Etawah. </w:t>
      </w:r>
      <w:r w:rsidRPr="004E3CFF">
        <w:rPr>
          <w:i/>
        </w:rPr>
        <w:t>J Ilmiah Ilmu-ilmu Peternakan</w:t>
      </w:r>
      <w:r w:rsidRPr="004E3CFF">
        <w:t xml:space="preserve"> 11 (2): 59 – 65.</w:t>
      </w:r>
    </w:p>
    <w:p w:rsidR="00BA51DE" w:rsidRPr="004E3CFF" w:rsidRDefault="00BA51DE" w:rsidP="00BA51DE">
      <w:pPr>
        <w:ind w:left="851" w:hanging="851"/>
        <w:jc w:val="both"/>
        <w:rPr>
          <w:rStyle w:val="A1"/>
          <w:rFonts w:cs="Times New Roman"/>
          <w:color w:val="auto"/>
          <w:sz w:val="24"/>
          <w:szCs w:val="24"/>
        </w:rPr>
      </w:pPr>
    </w:p>
    <w:p w:rsidR="00BA51DE" w:rsidRPr="004E3CFF" w:rsidRDefault="00BA51DE" w:rsidP="00BA51DE">
      <w:pPr>
        <w:ind w:left="851" w:hanging="851"/>
        <w:jc w:val="both"/>
      </w:pPr>
      <w:r w:rsidRPr="004E3CFF">
        <w:rPr>
          <w:rStyle w:val="A1"/>
          <w:rFonts w:cs="Times New Roman"/>
          <w:color w:val="auto"/>
          <w:sz w:val="24"/>
          <w:szCs w:val="24"/>
        </w:rPr>
        <w:t>Tannock</w:t>
      </w:r>
      <w:r w:rsidRPr="004E3CFF">
        <w:rPr>
          <w:rStyle w:val="A1"/>
          <w:rFonts w:cs="Times New Roman"/>
          <w:color w:val="auto"/>
          <w:sz w:val="24"/>
          <w:szCs w:val="24"/>
          <w:lang w:val="id-ID"/>
        </w:rPr>
        <w:t xml:space="preserve">, </w:t>
      </w:r>
      <w:r w:rsidRPr="004E3CFF">
        <w:rPr>
          <w:rStyle w:val="A1"/>
          <w:rFonts w:cs="Times New Roman"/>
          <w:color w:val="auto"/>
          <w:sz w:val="24"/>
          <w:szCs w:val="24"/>
        </w:rPr>
        <w:t>G</w:t>
      </w:r>
      <w:r w:rsidRPr="004E3CFF">
        <w:rPr>
          <w:rStyle w:val="A1"/>
          <w:rFonts w:cs="Times New Roman"/>
          <w:color w:val="auto"/>
          <w:sz w:val="24"/>
          <w:szCs w:val="24"/>
          <w:lang w:val="id-ID"/>
        </w:rPr>
        <w:t>.</w:t>
      </w:r>
      <w:r w:rsidRPr="004E3CFF">
        <w:rPr>
          <w:rStyle w:val="A1"/>
          <w:rFonts w:cs="Times New Roman"/>
          <w:color w:val="auto"/>
          <w:sz w:val="24"/>
          <w:szCs w:val="24"/>
        </w:rPr>
        <w:t xml:space="preserve">W. </w:t>
      </w:r>
      <w:r w:rsidRPr="004E3CFF">
        <w:rPr>
          <w:rStyle w:val="A1"/>
          <w:rFonts w:cs="Times New Roman"/>
          <w:color w:val="auto"/>
          <w:sz w:val="24"/>
          <w:szCs w:val="24"/>
          <w:lang w:val="id-ID"/>
        </w:rPr>
        <w:t>(</w:t>
      </w:r>
      <w:r w:rsidRPr="004E3CFF">
        <w:rPr>
          <w:rStyle w:val="A1"/>
          <w:rFonts w:cs="Times New Roman"/>
          <w:color w:val="auto"/>
          <w:sz w:val="24"/>
          <w:szCs w:val="24"/>
        </w:rPr>
        <w:t>1999</w:t>
      </w:r>
      <w:r w:rsidRPr="004E3CFF">
        <w:rPr>
          <w:rStyle w:val="A1"/>
          <w:rFonts w:cs="Times New Roman"/>
          <w:color w:val="auto"/>
          <w:sz w:val="24"/>
          <w:szCs w:val="24"/>
          <w:lang w:val="id-ID"/>
        </w:rPr>
        <w:t>)</w:t>
      </w:r>
      <w:r w:rsidRPr="004E3CFF">
        <w:rPr>
          <w:rStyle w:val="A1"/>
          <w:rFonts w:cs="Times New Roman"/>
          <w:color w:val="auto"/>
          <w:sz w:val="24"/>
          <w:szCs w:val="24"/>
        </w:rPr>
        <w:t>. Probiotic: A Critical Re</w:t>
      </w:r>
      <w:r w:rsidRPr="004E3CFF">
        <w:rPr>
          <w:rStyle w:val="A1"/>
          <w:rFonts w:cs="Times New Roman"/>
          <w:color w:val="auto"/>
          <w:sz w:val="24"/>
          <w:szCs w:val="24"/>
        </w:rPr>
        <w:softHyphen/>
        <w:t>view. Horizon Scientific Press, England.</w:t>
      </w:r>
    </w:p>
    <w:p w:rsidR="00BA51DE" w:rsidRPr="004E3CFF" w:rsidRDefault="00BA51DE" w:rsidP="00BA51DE">
      <w:pPr>
        <w:ind w:left="851" w:hanging="851"/>
        <w:jc w:val="both"/>
      </w:pPr>
    </w:p>
    <w:p w:rsidR="00BA51DE" w:rsidRPr="004E3CFF" w:rsidRDefault="00BA51DE" w:rsidP="00BA51DE">
      <w:pPr>
        <w:ind w:left="851" w:hanging="851"/>
        <w:jc w:val="both"/>
      </w:pPr>
      <w:r w:rsidRPr="004E3CFF">
        <w:lastRenderedPageBreak/>
        <w:t>Vinderola, C.</w:t>
      </w:r>
      <w:r w:rsidRPr="004E3CFF">
        <w:rPr>
          <w:lang w:val="id-ID"/>
        </w:rPr>
        <w:t xml:space="preserve">G., &amp; </w:t>
      </w:r>
      <w:r w:rsidRPr="004E3CFF">
        <w:t>Reinheimer</w:t>
      </w:r>
      <w:r w:rsidRPr="004E3CFF">
        <w:rPr>
          <w:lang w:val="id-ID"/>
        </w:rPr>
        <w:t>, J.A</w:t>
      </w:r>
      <w:r w:rsidRPr="004E3CFF">
        <w:t xml:space="preserve">. 1999. Culture media for the enumeration of </w:t>
      </w:r>
      <w:r w:rsidRPr="004E3CFF">
        <w:rPr>
          <w:i/>
        </w:rPr>
        <w:t xml:space="preserve">Bifidobacterium bifidum </w:t>
      </w:r>
      <w:r w:rsidRPr="004E3CFF">
        <w:t xml:space="preserve">and </w:t>
      </w:r>
      <w:r w:rsidRPr="004E3CFF">
        <w:rPr>
          <w:i/>
        </w:rPr>
        <w:t xml:space="preserve">Lactobacillus acidophilus </w:t>
      </w:r>
      <w:r w:rsidRPr="004E3CFF">
        <w:t xml:space="preserve">in the presence of yoghurt bacteria. </w:t>
      </w:r>
      <w:r w:rsidRPr="004E3CFF">
        <w:rPr>
          <w:i/>
        </w:rPr>
        <w:t>Int. J. Dairy</w:t>
      </w:r>
      <w:r w:rsidRPr="004E3CFF">
        <w:t xml:space="preserve"> 9 (8): 497-505. </w:t>
      </w:r>
    </w:p>
    <w:p w:rsidR="00BA51DE" w:rsidRPr="004E3CFF" w:rsidRDefault="00BA51DE" w:rsidP="00BA51DE">
      <w:pPr>
        <w:ind w:left="851" w:hanging="851"/>
        <w:jc w:val="both"/>
      </w:pPr>
    </w:p>
    <w:p w:rsidR="00BA51DE" w:rsidRPr="004E3CFF" w:rsidRDefault="00BA51DE" w:rsidP="00BA51DE">
      <w:pPr>
        <w:ind w:left="851" w:hanging="851"/>
        <w:jc w:val="both"/>
      </w:pPr>
      <w:r w:rsidRPr="004E3CFF">
        <w:t>Wahyu, S. S., Julaikha,</w:t>
      </w:r>
      <w:r w:rsidRPr="004E3CFF">
        <w:rPr>
          <w:lang w:val="id-ID"/>
        </w:rPr>
        <w:t xml:space="preserve"> S., </w:t>
      </w:r>
      <w:r w:rsidRPr="004E3CFF">
        <w:t>Suranto</w:t>
      </w:r>
      <w:r w:rsidRPr="004E3CFF">
        <w:rPr>
          <w:lang w:val="id-ID"/>
        </w:rPr>
        <w:t xml:space="preserve">., </w:t>
      </w:r>
      <w:r w:rsidRPr="004E3CFF">
        <w:t>Susanti</w:t>
      </w:r>
      <w:r w:rsidRPr="004E3CFF">
        <w:rPr>
          <w:lang w:val="id-ID"/>
        </w:rPr>
        <w:t>, S.,</w:t>
      </w:r>
      <w:r w:rsidRPr="004E3CFF">
        <w:t xml:space="preserve"> Lorentina,</w:t>
      </w:r>
      <w:r w:rsidRPr="004E3CFF">
        <w:rPr>
          <w:lang w:val="id-ID"/>
        </w:rPr>
        <w:t xml:space="preserve"> Y.,</w:t>
      </w:r>
      <w:r w:rsidRPr="004E3CFF">
        <w:t xml:space="preserve"> Sopian,</w:t>
      </w:r>
      <w:r w:rsidRPr="004E3CFF">
        <w:rPr>
          <w:lang w:val="id-ID"/>
        </w:rPr>
        <w:t xml:space="preserve"> Y., &amp;</w:t>
      </w:r>
      <w:r w:rsidRPr="004E3CFF">
        <w:t xml:space="preserve"> Arfah</w:t>
      </w:r>
      <w:r w:rsidRPr="004E3CFF">
        <w:rPr>
          <w:lang w:val="id-ID"/>
        </w:rPr>
        <w:t>, Z.F</w:t>
      </w:r>
      <w:r w:rsidRPr="004E3CFF">
        <w:t xml:space="preserve"> </w:t>
      </w:r>
      <w:r w:rsidRPr="004E3CFF">
        <w:rPr>
          <w:lang w:val="id-ID"/>
        </w:rPr>
        <w:t>(</w:t>
      </w:r>
      <w:r w:rsidRPr="004E3CFF">
        <w:t>2012</w:t>
      </w:r>
      <w:r w:rsidRPr="004E3CFF">
        <w:rPr>
          <w:lang w:val="id-ID"/>
        </w:rPr>
        <w:t>)</w:t>
      </w:r>
      <w:r w:rsidRPr="004E3CFF">
        <w:t>. Pengujian Total Bakteri/Total Plate Count (TPC). Departemen Pendidikan Nasional. Jakarta.</w:t>
      </w:r>
    </w:p>
    <w:p w:rsidR="00BA51DE" w:rsidRPr="004E3CFF" w:rsidRDefault="00BA51DE" w:rsidP="00BA51DE">
      <w:pPr>
        <w:ind w:left="851" w:hanging="851"/>
        <w:jc w:val="both"/>
        <w:rPr>
          <w:lang w:val="id-ID"/>
        </w:rPr>
      </w:pPr>
    </w:p>
    <w:p w:rsidR="00BA51DE" w:rsidRPr="004E3CFF" w:rsidRDefault="00BA51DE" w:rsidP="00BA51DE">
      <w:pPr>
        <w:ind w:left="851" w:hanging="851"/>
        <w:jc w:val="both"/>
        <w:rPr>
          <w:lang w:val="id-ID"/>
        </w:rPr>
      </w:pPr>
      <w:r w:rsidRPr="004E3CFF">
        <w:rPr>
          <w:lang w:val="id-ID"/>
        </w:rPr>
        <w:t xml:space="preserve">Waluyo, L. (2008). Metode Teknik Dasar Mikrobiologi. Universitas Muhammadiyah Malang. Malang. </w:t>
      </w:r>
    </w:p>
    <w:p w:rsidR="00BA51DE" w:rsidRPr="004E3CFF" w:rsidRDefault="00BA51DE" w:rsidP="00BA51DE">
      <w:pPr>
        <w:ind w:left="851" w:hanging="851"/>
        <w:jc w:val="both"/>
        <w:rPr>
          <w:lang w:val="id-ID"/>
        </w:rPr>
      </w:pPr>
    </w:p>
    <w:p w:rsidR="00BA51DE" w:rsidRPr="004E3CFF" w:rsidRDefault="00BA51DE" w:rsidP="00BA51DE">
      <w:pPr>
        <w:ind w:left="851" w:hanging="851"/>
        <w:jc w:val="both"/>
        <w:rPr>
          <w:lang w:val="id-ID"/>
        </w:rPr>
      </w:pPr>
      <w:r w:rsidRPr="004E3CFF">
        <w:rPr>
          <w:lang w:val="id-ID"/>
        </w:rPr>
        <w:t>Widiyaningsih, E.N. (2011). Peran Probiotik Untuk Kesehatan.</w:t>
      </w:r>
      <w:r w:rsidRPr="004E3CFF">
        <w:rPr>
          <w:rFonts w:eastAsiaTheme="minorHAnsi"/>
          <w:i/>
          <w:iCs/>
          <w:lang w:val="id-ID"/>
        </w:rPr>
        <w:t xml:space="preserve"> Jurnal Kesehatan</w:t>
      </w:r>
      <w:r w:rsidRPr="004E3CFF">
        <w:rPr>
          <w:rFonts w:eastAsiaTheme="minorHAnsi"/>
          <w:iCs/>
          <w:lang w:val="id-ID"/>
        </w:rPr>
        <w:t>. Vol. 4 (1): 14-20</w:t>
      </w:r>
      <w:r w:rsidRPr="004E3CFF">
        <w:rPr>
          <w:lang w:val="id-ID"/>
        </w:rPr>
        <w:t xml:space="preserve"> </w:t>
      </w:r>
    </w:p>
    <w:p w:rsidR="00BA51DE" w:rsidRPr="004E3CFF" w:rsidRDefault="00BA51DE" w:rsidP="00BA51DE">
      <w:pPr>
        <w:spacing w:before="240" w:after="200" w:line="276" w:lineRule="auto"/>
        <w:ind w:left="851" w:hanging="851"/>
        <w:jc w:val="both"/>
      </w:pPr>
      <w:r w:rsidRPr="004E3CFF">
        <w:rPr>
          <w:lang w:val="id-ID"/>
        </w:rPr>
        <w:t>W</w:t>
      </w:r>
      <w:r w:rsidRPr="004E3CFF">
        <w:t xml:space="preserve">idodo. </w:t>
      </w:r>
      <w:r w:rsidRPr="004E3CFF">
        <w:rPr>
          <w:lang w:val="id-ID"/>
        </w:rPr>
        <w:t>(</w:t>
      </w:r>
      <w:r w:rsidRPr="004E3CFF">
        <w:t>2003</w:t>
      </w:r>
      <w:r w:rsidRPr="004E3CFF">
        <w:rPr>
          <w:lang w:val="id-ID"/>
        </w:rPr>
        <w:t>)</w:t>
      </w:r>
      <w:r w:rsidRPr="004E3CFF">
        <w:t xml:space="preserve">. Bioteknologi Industri Susu. Lacticia Press, Yogyakarta. </w:t>
      </w:r>
    </w:p>
    <w:p w:rsidR="00BA51DE" w:rsidRPr="004E3CFF" w:rsidRDefault="00BA51DE" w:rsidP="00BA51DE">
      <w:pPr>
        <w:autoSpaceDE w:val="0"/>
        <w:autoSpaceDN w:val="0"/>
        <w:adjustRightInd w:val="0"/>
        <w:ind w:left="720" w:hanging="720"/>
        <w:jc w:val="both"/>
      </w:pPr>
      <w:r w:rsidRPr="004E3CFF">
        <w:t>Winarti, C.</w:t>
      </w:r>
      <w:r w:rsidRPr="004E3CFF">
        <w:rPr>
          <w:lang w:val="id-ID"/>
        </w:rPr>
        <w:t xml:space="preserve">, &amp; </w:t>
      </w:r>
      <w:r w:rsidRPr="004E3CFF">
        <w:t xml:space="preserve">Sembiring B.S. </w:t>
      </w:r>
      <w:r w:rsidRPr="004E3CFF">
        <w:rPr>
          <w:lang w:val="id-ID"/>
        </w:rPr>
        <w:t>(</w:t>
      </w:r>
      <w:r w:rsidRPr="004E3CFF">
        <w:t>1998</w:t>
      </w:r>
      <w:r w:rsidRPr="004E3CFF">
        <w:rPr>
          <w:lang w:val="id-ID"/>
        </w:rPr>
        <w:t>)</w:t>
      </w:r>
      <w:r w:rsidRPr="004E3CFF">
        <w:t>. Pengaruh cara dan lama ekstraksi terhadap kadar tanin ekstrak kayu secang (</w:t>
      </w:r>
      <w:r w:rsidRPr="004E3CFF">
        <w:rPr>
          <w:i/>
          <w:iCs/>
        </w:rPr>
        <w:t>Caesalpinia sappan L</w:t>
      </w:r>
      <w:r w:rsidRPr="004E3CFF">
        <w:t xml:space="preserve">). Balitro Bogor. </w:t>
      </w:r>
      <w:r w:rsidRPr="004E3CFF">
        <w:rPr>
          <w:i/>
        </w:rPr>
        <w:t>Warta Tumbuhan Obat Indonesia</w:t>
      </w:r>
      <w:r w:rsidRPr="004E3CFF">
        <w:t xml:space="preserve"> vol. 4: 17-18.</w:t>
      </w:r>
    </w:p>
    <w:p w:rsidR="00BA51DE" w:rsidRPr="004E3CFF" w:rsidRDefault="00BA51DE" w:rsidP="00BA51DE">
      <w:pPr>
        <w:autoSpaceDE w:val="0"/>
        <w:autoSpaceDN w:val="0"/>
        <w:adjustRightInd w:val="0"/>
        <w:ind w:left="720" w:hanging="720"/>
        <w:jc w:val="both"/>
        <w:rPr>
          <w:bCs/>
          <w:lang w:val="id-ID" w:eastAsia="id-ID"/>
        </w:rPr>
      </w:pPr>
    </w:p>
    <w:p w:rsidR="00BA51DE" w:rsidRPr="004E3CFF" w:rsidRDefault="00BA51DE" w:rsidP="00BA51DE">
      <w:pPr>
        <w:autoSpaceDE w:val="0"/>
        <w:autoSpaceDN w:val="0"/>
        <w:adjustRightInd w:val="0"/>
        <w:ind w:left="720" w:hanging="720"/>
        <w:jc w:val="both"/>
      </w:pPr>
      <w:r w:rsidRPr="004E3CFF">
        <w:rPr>
          <w:bCs/>
          <w:lang w:val="id-ID" w:eastAsia="id-ID"/>
        </w:rPr>
        <w:t xml:space="preserve">Xing, Y., Xu, Q.,  Li, X., Che, Z., &amp; Yun, J. (2012). </w:t>
      </w:r>
      <w:r w:rsidRPr="004E3CFF">
        <w:rPr>
          <w:lang w:val="id-ID" w:eastAsia="id-ID"/>
        </w:rPr>
        <w:t xml:space="preserve">Antifungal activities of clove oil against </w:t>
      </w:r>
      <w:r w:rsidRPr="004E3CFF">
        <w:rPr>
          <w:i/>
          <w:iCs/>
          <w:lang w:val="id-ID" w:eastAsia="id-ID"/>
        </w:rPr>
        <w:t xml:space="preserve">Rhizopus nigricans, Aspergillus flavus </w:t>
      </w:r>
      <w:r w:rsidRPr="004E3CFF">
        <w:rPr>
          <w:lang w:val="id-ID" w:eastAsia="id-ID"/>
        </w:rPr>
        <w:t xml:space="preserve">and </w:t>
      </w:r>
      <w:r w:rsidRPr="004E3CFF">
        <w:rPr>
          <w:i/>
          <w:iCs/>
          <w:lang w:val="id-ID" w:eastAsia="id-ID"/>
        </w:rPr>
        <w:t xml:space="preserve">Penicillium citrinum </w:t>
      </w:r>
      <w:r w:rsidRPr="004E3CFF">
        <w:rPr>
          <w:lang w:val="id-ID" w:eastAsia="id-ID"/>
        </w:rPr>
        <w:t xml:space="preserve">in vitro and in wounded fruit test. </w:t>
      </w:r>
      <w:r w:rsidRPr="004E3CFF">
        <w:rPr>
          <w:i/>
          <w:lang w:val="id-ID" w:eastAsia="id-ID"/>
        </w:rPr>
        <w:t>J Food Safety</w:t>
      </w:r>
      <w:r w:rsidRPr="004E3CFF">
        <w:rPr>
          <w:lang w:val="id-ID" w:eastAsia="id-ID"/>
        </w:rPr>
        <w:t xml:space="preserve">. 32: 84-93. </w:t>
      </w:r>
    </w:p>
    <w:p w:rsidR="00BA51DE" w:rsidRPr="004E3CFF" w:rsidRDefault="00BA51DE" w:rsidP="00BA51DE">
      <w:pPr>
        <w:autoSpaceDE w:val="0"/>
        <w:autoSpaceDN w:val="0"/>
        <w:adjustRightInd w:val="0"/>
        <w:ind w:left="720" w:hanging="720"/>
        <w:jc w:val="both"/>
        <w:rPr>
          <w:lang w:val="id-ID" w:eastAsia="id-ID"/>
        </w:rPr>
      </w:pPr>
    </w:p>
    <w:p w:rsidR="00BA51DE" w:rsidRPr="004E3CFF" w:rsidRDefault="00BA51DE" w:rsidP="00BA51DE">
      <w:pPr>
        <w:autoSpaceDE w:val="0"/>
        <w:autoSpaceDN w:val="0"/>
        <w:adjustRightInd w:val="0"/>
        <w:ind w:left="720" w:hanging="720"/>
        <w:jc w:val="both"/>
      </w:pPr>
      <w:r w:rsidRPr="004E3CFF">
        <w:rPr>
          <w:lang w:val="id-ID" w:eastAsia="id-ID"/>
        </w:rPr>
        <w:t>Yesillik, S., Yildirim, N., Dikici, A., Yildiz</w:t>
      </w:r>
      <w:r w:rsidRPr="004E3CFF">
        <w:rPr>
          <w:lang w:val="id-ID"/>
        </w:rPr>
        <w:t>., &amp;</w:t>
      </w:r>
      <w:r w:rsidRPr="004E3CFF">
        <w:rPr>
          <w:lang w:val="id-ID" w:eastAsia="id-ID"/>
        </w:rPr>
        <w:t>Yesillik, S. (2011). Antibacterial</w:t>
      </w:r>
      <w:r w:rsidRPr="004E3CFF">
        <w:rPr>
          <w:lang w:val="id-ID"/>
        </w:rPr>
        <w:t xml:space="preserve"> </w:t>
      </w:r>
      <w:r w:rsidRPr="004E3CFF">
        <w:rPr>
          <w:lang w:val="id-ID" w:eastAsia="id-ID"/>
        </w:rPr>
        <w:t>Effects of Some Fermented Commercial</w:t>
      </w:r>
      <w:r w:rsidRPr="004E3CFF">
        <w:rPr>
          <w:lang w:val="id-ID"/>
        </w:rPr>
        <w:t xml:space="preserve"> </w:t>
      </w:r>
      <w:r w:rsidRPr="004E3CFF">
        <w:rPr>
          <w:lang w:val="id-ID" w:eastAsia="id-ID"/>
        </w:rPr>
        <w:t>and Homemade Dairy Products and</w:t>
      </w:r>
      <w:r w:rsidRPr="004E3CFF">
        <w:rPr>
          <w:lang w:val="id-ID"/>
        </w:rPr>
        <w:t xml:space="preserve"> </w:t>
      </w:r>
      <w:r w:rsidRPr="004E3CFF">
        <w:rPr>
          <w:lang w:val="id-ID" w:eastAsia="id-ID"/>
        </w:rPr>
        <w:t>0.9% Lactic Acid Against Selected</w:t>
      </w:r>
      <w:r w:rsidRPr="004E3CFF">
        <w:rPr>
          <w:lang w:val="id-ID"/>
        </w:rPr>
        <w:t xml:space="preserve"> </w:t>
      </w:r>
      <w:r w:rsidRPr="004E3CFF">
        <w:rPr>
          <w:lang w:val="id-ID" w:eastAsia="id-ID"/>
        </w:rPr>
        <w:t xml:space="preserve">Foodborne Pathogens. </w:t>
      </w:r>
      <w:r w:rsidRPr="004E3CFF">
        <w:rPr>
          <w:i/>
          <w:iCs/>
          <w:lang w:val="id-ID" w:eastAsia="id-ID"/>
        </w:rPr>
        <w:t>Asian Journal of</w:t>
      </w:r>
      <w:r w:rsidRPr="004E3CFF">
        <w:rPr>
          <w:lang w:val="id-ID"/>
        </w:rPr>
        <w:t xml:space="preserve"> </w:t>
      </w:r>
      <w:r w:rsidRPr="004E3CFF">
        <w:rPr>
          <w:i/>
          <w:iCs/>
          <w:lang w:val="id-ID" w:eastAsia="id-ID"/>
        </w:rPr>
        <w:t>Animal and Veterinary Advances</w:t>
      </w:r>
      <w:r w:rsidRPr="004E3CFF">
        <w:rPr>
          <w:lang w:val="id-ID" w:eastAsia="id-ID"/>
        </w:rPr>
        <w:t>, Vol.6 (2): 189-195.</w:t>
      </w:r>
    </w:p>
    <w:p w:rsidR="00BA51DE" w:rsidRDefault="00BA51DE" w:rsidP="00BA51DE"/>
    <w:p w:rsidR="00BB5F72" w:rsidRPr="00747556" w:rsidRDefault="00BB5F72" w:rsidP="00BA51DE">
      <w:pPr>
        <w:pStyle w:val="Body"/>
        <w:spacing w:line="480" w:lineRule="auto"/>
        <w:ind w:firstLine="720"/>
        <w:rPr>
          <w:rFonts w:asciiTheme="majorBidi" w:hAnsiTheme="majorBidi" w:cstheme="majorBidi"/>
          <w:iCs/>
          <w:color w:val="000000"/>
          <w:sz w:val="24"/>
          <w:szCs w:val="24"/>
          <w:lang w:val="id-ID"/>
        </w:rPr>
      </w:pPr>
    </w:p>
    <w:sectPr w:rsidR="00BB5F72" w:rsidRPr="00747556" w:rsidSect="00BA51DE">
      <w:pgSz w:w="11907" w:h="16840" w:code="9"/>
      <w:pgMar w:top="1418" w:right="1418" w:bottom="1418" w:left="1418" w:header="720" w:footer="720" w:gutter="0"/>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A1510" w:rsidRDefault="008A1510">
      <w:r>
        <w:separator/>
      </w:r>
    </w:p>
  </w:endnote>
  <w:endnote w:type="continuationSeparator" w:id="0">
    <w:p w:rsidR="008A1510" w:rsidRDefault="008A15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A0002AEF" w:usb1="4000207B" w:usb2="00000000"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mbria">
    <w:altName w:val="Cambria"/>
    <w:panose1 w:val="02040503050406030204"/>
    <w:charset w:val="00"/>
    <w:family w:val="roman"/>
    <w:pitch w:val="variable"/>
    <w:sig w:usb0="A00002EF" w:usb1="40000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A1510" w:rsidRDefault="008A1510">
      <w:r>
        <w:separator/>
      </w:r>
    </w:p>
  </w:footnote>
  <w:footnote w:type="continuationSeparator" w:id="0">
    <w:p w:rsidR="008A1510" w:rsidRDefault="008A15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6D03" w:rsidRPr="00AC44E3" w:rsidRDefault="000C6D03" w:rsidP="000C6D03">
    <w:pPr>
      <w:pStyle w:val="Header"/>
      <w:ind w:left="-993"/>
      <w:rPr>
        <w:rFonts w:asciiTheme="majorBidi" w:hAnsiTheme="majorBidi" w:cstheme="majorBidi"/>
        <w:i/>
        <w:iCs/>
        <w:color w:val="2E74B5" w:themeColor="accent1" w:themeShade="BF"/>
        <w:sz w:val="20"/>
        <w:szCs w:val="20"/>
      </w:rPr>
    </w:pPr>
    <w:r w:rsidRPr="00AC44E3">
      <w:rPr>
        <w:rFonts w:asciiTheme="majorBidi" w:hAnsiTheme="majorBidi" w:cstheme="majorBidi"/>
        <w:i/>
        <w:iCs/>
        <w:color w:val="2E74B5" w:themeColor="accent1" w:themeShade="BF"/>
        <w:sz w:val="20"/>
        <w:szCs w:val="20"/>
        <w:lang w:val="id-ID"/>
      </w:rPr>
      <w:t>Jurnal Agritech, Fakultas Teknologi Pertanian, Universitas Gadjah Mada</w:t>
    </w:r>
  </w:p>
  <w:p w:rsidR="009965C0" w:rsidRDefault="009965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2F81E24"/>
    <w:multiLevelType w:val="hybridMultilevel"/>
    <w:tmpl w:val="12F81080"/>
    <w:lvl w:ilvl="0" w:tplc="04210017">
      <w:start w:val="1"/>
      <w:numFmt w:val="lowerLetter"/>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 w15:restartNumberingAfterBreak="0">
    <w:nsid w:val="04DA456C"/>
    <w:multiLevelType w:val="multilevel"/>
    <w:tmpl w:val="F0BA9A96"/>
    <w:lvl w:ilvl="0">
      <w:start w:val="2"/>
      <w:numFmt w:val="decimal"/>
      <w:lvlText w:val="%1"/>
      <w:lvlJc w:val="left"/>
      <w:pPr>
        <w:ind w:left="360" w:hanging="360"/>
      </w:pPr>
      <w:rPr>
        <w:rFonts w:hint="default"/>
        <w:b/>
        <w:color w:val="auto"/>
      </w:rPr>
    </w:lvl>
    <w:lvl w:ilvl="1">
      <w:start w:val="1"/>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3" w15:restartNumberingAfterBreak="0">
    <w:nsid w:val="05D61941"/>
    <w:multiLevelType w:val="hybridMultilevel"/>
    <w:tmpl w:val="25208280"/>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 w15:restartNumberingAfterBreak="0">
    <w:nsid w:val="1D47622C"/>
    <w:multiLevelType w:val="hybridMultilevel"/>
    <w:tmpl w:val="F9EA1BE0"/>
    <w:lvl w:ilvl="0" w:tplc="5942CF96">
      <w:start w:val="1"/>
      <w:numFmt w:val="decimal"/>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25FE4C0E"/>
    <w:multiLevelType w:val="hybridMultilevel"/>
    <w:tmpl w:val="14708126"/>
    <w:lvl w:ilvl="0" w:tplc="629C63D4">
      <w:numFmt w:val="bullet"/>
      <w:lvlText w:val="-"/>
      <w:lvlJc w:val="left"/>
      <w:pPr>
        <w:ind w:left="720" w:hanging="360"/>
      </w:pPr>
      <w:rPr>
        <w:rFonts w:ascii="Times New Roman" w:eastAsia="Times New Roman"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6" w15:restartNumberingAfterBreak="0">
    <w:nsid w:val="2BF2235B"/>
    <w:multiLevelType w:val="hybridMultilevel"/>
    <w:tmpl w:val="13D645A6"/>
    <w:lvl w:ilvl="0" w:tplc="629C63D4">
      <w:numFmt w:val="bullet"/>
      <w:lvlText w:val="-"/>
      <w:lvlJc w:val="left"/>
      <w:pPr>
        <w:ind w:left="1146" w:hanging="360"/>
      </w:pPr>
      <w:rPr>
        <w:rFonts w:ascii="Times New Roman" w:eastAsia="Times New Roman" w:hAnsi="Times New Roman" w:cs="Times New Roman"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7" w15:restartNumberingAfterBreak="0">
    <w:nsid w:val="375C051D"/>
    <w:multiLevelType w:val="hybridMultilevel"/>
    <w:tmpl w:val="F01CF8BE"/>
    <w:lvl w:ilvl="0" w:tplc="5BE8639A">
      <w:start w:val="3"/>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3C2D56EC"/>
    <w:multiLevelType w:val="multilevel"/>
    <w:tmpl w:val="0421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478743C0"/>
    <w:multiLevelType w:val="hybridMultilevel"/>
    <w:tmpl w:val="9796FDC2"/>
    <w:lvl w:ilvl="0" w:tplc="15D28DC8">
      <w:start w:val="7"/>
      <w:numFmt w:val="decimal"/>
      <w:lvlText w:val="%1."/>
      <w:lvlJc w:val="left"/>
      <w:pPr>
        <w:ind w:left="720" w:hanging="360"/>
      </w:pPr>
      <w:rPr>
        <w:rFonts w:hint="default"/>
        <w:color w:val="000000"/>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5750602B"/>
    <w:multiLevelType w:val="hybridMultilevel"/>
    <w:tmpl w:val="267CC8E6"/>
    <w:lvl w:ilvl="0" w:tplc="629C63D4">
      <w:numFmt w:val="bullet"/>
      <w:lvlText w:val="-"/>
      <w:lvlJc w:val="left"/>
      <w:pPr>
        <w:ind w:left="720" w:hanging="360"/>
      </w:pPr>
      <w:rPr>
        <w:rFonts w:ascii="Times New Roman" w:eastAsia="Times New Roman"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8"/>
  </w:num>
  <w:num w:numId="5">
    <w:abstractNumId w:val="4"/>
  </w:num>
  <w:num w:numId="6">
    <w:abstractNumId w:val="10"/>
  </w:num>
  <w:num w:numId="7">
    <w:abstractNumId w:val="5"/>
  </w:num>
  <w:num w:numId="8">
    <w:abstractNumId w:val="6"/>
  </w:num>
  <w:num w:numId="9">
    <w:abstractNumId w:val="2"/>
  </w:num>
  <w:num w:numId="10">
    <w:abstractNumId w:val="7"/>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displayBackgroundShape/>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5D8C"/>
    <w:rsid w:val="0001250E"/>
    <w:rsid w:val="0001664E"/>
    <w:rsid w:val="00022890"/>
    <w:rsid w:val="0002298E"/>
    <w:rsid w:val="00041786"/>
    <w:rsid w:val="000452A9"/>
    <w:rsid w:val="00050362"/>
    <w:rsid w:val="0005225F"/>
    <w:rsid w:val="00081000"/>
    <w:rsid w:val="00081B0D"/>
    <w:rsid w:val="00082B0C"/>
    <w:rsid w:val="000952E9"/>
    <w:rsid w:val="000960D3"/>
    <w:rsid w:val="000970FF"/>
    <w:rsid w:val="000A379E"/>
    <w:rsid w:val="000B5ED9"/>
    <w:rsid w:val="000C6D03"/>
    <w:rsid w:val="000D2A83"/>
    <w:rsid w:val="000E0897"/>
    <w:rsid w:val="000E51CC"/>
    <w:rsid w:val="000E68A9"/>
    <w:rsid w:val="000F66B8"/>
    <w:rsid w:val="000F677B"/>
    <w:rsid w:val="00101308"/>
    <w:rsid w:val="00101BCB"/>
    <w:rsid w:val="0010301C"/>
    <w:rsid w:val="00106F56"/>
    <w:rsid w:val="0011623F"/>
    <w:rsid w:val="001277EF"/>
    <w:rsid w:val="00144EEF"/>
    <w:rsid w:val="00144FBA"/>
    <w:rsid w:val="00156375"/>
    <w:rsid w:val="00156A3C"/>
    <w:rsid w:val="001605D1"/>
    <w:rsid w:val="001642ED"/>
    <w:rsid w:val="001651C1"/>
    <w:rsid w:val="0017119C"/>
    <w:rsid w:val="00173195"/>
    <w:rsid w:val="00177B6F"/>
    <w:rsid w:val="00184FD9"/>
    <w:rsid w:val="00185E56"/>
    <w:rsid w:val="00190038"/>
    <w:rsid w:val="001904D8"/>
    <w:rsid w:val="001A11DA"/>
    <w:rsid w:val="001A2C66"/>
    <w:rsid w:val="001A441F"/>
    <w:rsid w:val="001A77E9"/>
    <w:rsid w:val="001B092F"/>
    <w:rsid w:val="001C2267"/>
    <w:rsid w:val="001D0E1D"/>
    <w:rsid w:val="001D4C91"/>
    <w:rsid w:val="001D7EAA"/>
    <w:rsid w:val="001E1DF1"/>
    <w:rsid w:val="001F0A20"/>
    <w:rsid w:val="001F0FBF"/>
    <w:rsid w:val="001F2977"/>
    <w:rsid w:val="002055C3"/>
    <w:rsid w:val="00211561"/>
    <w:rsid w:val="0021198F"/>
    <w:rsid w:val="0021652D"/>
    <w:rsid w:val="002206E8"/>
    <w:rsid w:val="00226E39"/>
    <w:rsid w:val="00230519"/>
    <w:rsid w:val="0023222E"/>
    <w:rsid w:val="00232504"/>
    <w:rsid w:val="002363C1"/>
    <w:rsid w:val="002375FA"/>
    <w:rsid w:val="00250A0E"/>
    <w:rsid w:val="00260424"/>
    <w:rsid w:val="00264706"/>
    <w:rsid w:val="00265836"/>
    <w:rsid w:val="002765E8"/>
    <w:rsid w:val="002768DF"/>
    <w:rsid w:val="002774F2"/>
    <w:rsid w:val="00283228"/>
    <w:rsid w:val="00285D8C"/>
    <w:rsid w:val="00292DC0"/>
    <w:rsid w:val="002940F4"/>
    <w:rsid w:val="002978D1"/>
    <w:rsid w:val="002B1CEA"/>
    <w:rsid w:val="002B7022"/>
    <w:rsid w:val="002B7B33"/>
    <w:rsid w:val="002C124D"/>
    <w:rsid w:val="002C1C14"/>
    <w:rsid w:val="002C6E97"/>
    <w:rsid w:val="002D447D"/>
    <w:rsid w:val="002D6B59"/>
    <w:rsid w:val="002E1BB5"/>
    <w:rsid w:val="002E7CBB"/>
    <w:rsid w:val="00307D5F"/>
    <w:rsid w:val="00311068"/>
    <w:rsid w:val="003136A9"/>
    <w:rsid w:val="00320BB3"/>
    <w:rsid w:val="00321D8C"/>
    <w:rsid w:val="00335DB2"/>
    <w:rsid w:val="003370DD"/>
    <w:rsid w:val="0034238B"/>
    <w:rsid w:val="003426B0"/>
    <w:rsid w:val="00377025"/>
    <w:rsid w:val="00387AC3"/>
    <w:rsid w:val="003927F7"/>
    <w:rsid w:val="003A202C"/>
    <w:rsid w:val="003B5092"/>
    <w:rsid w:val="003B6F94"/>
    <w:rsid w:val="003C5967"/>
    <w:rsid w:val="003C7708"/>
    <w:rsid w:val="003D40DA"/>
    <w:rsid w:val="003D7E6B"/>
    <w:rsid w:val="003E384A"/>
    <w:rsid w:val="003E427D"/>
    <w:rsid w:val="003E5DF7"/>
    <w:rsid w:val="003F4F93"/>
    <w:rsid w:val="004026A4"/>
    <w:rsid w:val="00402960"/>
    <w:rsid w:val="00415B23"/>
    <w:rsid w:val="00420249"/>
    <w:rsid w:val="004234BC"/>
    <w:rsid w:val="00424AF8"/>
    <w:rsid w:val="00427927"/>
    <w:rsid w:val="0042795A"/>
    <w:rsid w:val="00435EB4"/>
    <w:rsid w:val="00437F21"/>
    <w:rsid w:val="0044313C"/>
    <w:rsid w:val="00447F5E"/>
    <w:rsid w:val="00471BA7"/>
    <w:rsid w:val="0047536C"/>
    <w:rsid w:val="00475866"/>
    <w:rsid w:val="0048280A"/>
    <w:rsid w:val="004950C8"/>
    <w:rsid w:val="004963CA"/>
    <w:rsid w:val="0049650A"/>
    <w:rsid w:val="004A48A3"/>
    <w:rsid w:val="004B292D"/>
    <w:rsid w:val="004B758A"/>
    <w:rsid w:val="004C138B"/>
    <w:rsid w:val="004C71D1"/>
    <w:rsid w:val="004D150C"/>
    <w:rsid w:val="004D6462"/>
    <w:rsid w:val="004E1863"/>
    <w:rsid w:val="004F1B97"/>
    <w:rsid w:val="004F5D32"/>
    <w:rsid w:val="00514B65"/>
    <w:rsid w:val="0051764E"/>
    <w:rsid w:val="00524A28"/>
    <w:rsid w:val="005523F6"/>
    <w:rsid w:val="00557605"/>
    <w:rsid w:val="005605AD"/>
    <w:rsid w:val="005611B3"/>
    <w:rsid w:val="00562678"/>
    <w:rsid w:val="005652E8"/>
    <w:rsid w:val="00574D7D"/>
    <w:rsid w:val="005754B3"/>
    <w:rsid w:val="005812D6"/>
    <w:rsid w:val="0058624D"/>
    <w:rsid w:val="00591E45"/>
    <w:rsid w:val="00591EDC"/>
    <w:rsid w:val="00595DD2"/>
    <w:rsid w:val="005B271A"/>
    <w:rsid w:val="005B7AC9"/>
    <w:rsid w:val="005C2110"/>
    <w:rsid w:val="005C35AE"/>
    <w:rsid w:val="005D6839"/>
    <w:rsid w:val="005D6C1A"/>
    <w:rsid w:val="005E1168"/>
    <w:rsid w:val="005E463F"/>
    <w:rsid w:val="005E7948"/>
    <w:rsid w:val="005F0D1A"/>
    <w:rsid w:val="005F2660"/>
    <w:rsid w:val="005F6903"/>
    <w:rsid w:val="006020D6"/>
    <w:rsid w:val="00605102"/>
    <w:rsid w:val="006052D8"/>
    <w:rsid w:val="00607CAB"/>
    <w:rsid w:val="00613579"/>
    <w:rsid w:val="006160E8"/>
    <w:rsid w:val="00624C59"/>
    <w:rsid w:val="0063433F"/>
    <w:rsid w:val="006506B0"/>
    <w:rsid w:val="00654477"/>
    <w:rsid w:val="00661EF5"/>
    <w:rsid w:val="00664B9C"/>
    <w:rsid w:val="0066696F"/>
    <w:rsid w:val="00667DFF"/>
    <w:rsid w:val="00671AE5"/>
    <w:rsid w:val="0069491C"/>
    <w:rsid w:val="006B1AA4"/>
    <w:rsid w:val="006B42FB"/>
    <w:rsid w:val="006B450A"/>
    <w:rsid w:val="006D53CC"/>
    <w:rsid w:val="006E1F0B"/>
    <w:rsid w:val="006E3DB6"/>
    <w:rsid w:val="006E5228"/>
    <w:rsid w:val="006F42F1"/>
    <w:rsid w:val="0070048F"/>
    <w:rsid w:val="007006A4"/>
    <w:rsid w:val="00700986"/>
    <w:rsid w:val="00705197"/>
    <w:rsid w:val="007231DC"/>
    <w:rsid w:val="00730580"/>
    <w:rsid w:val="0073070D"/>
    <w:rsid w:val="00734643"/>
    <w:rsid w:val="00741E6D"/>
    <w:rsid w:val="00741ED1"/>
    <w:rsid w:val="00744259"/>
    <w:rsid w:val="00744557"/>
    <w:rsid w:val="00747556"/>
    <w:rsid w:val="007559FB"/>
    <w:rsid w:val="00757B70"/>
    <w:rsid w:val="00764561"/>
    <w:rsid w:val="00767D4A"/>
    <w:rsid w:val="0077049B"/>
    <w:rsid w:val="00776BD4"/>
    <w:rsid w:val="00786309"/>
    <w:rsid w:val="00790B90"/>
    <w:rsid w:val="00791C62"/>
    <w:rsid w:val="007A2FC0"/>
    <w:rsid w:val="007A7A6D"/>
    <w:rsid w:val="007B331D"/>
    <w:rsid w:val="007C0DBA"/>
    <w:rsid w:val="007D22A5"/>
    <w:rsid w:val="007F4810"/>
    <w:rsid w:val="00801EAF"/>
    <w:rsid w:val="00803FC7"/>
    <w:rsid w:val="00804959"/>
    <w:rsid w:val="00811D43"/>
    <w:rsid w:val="00814C9C"/>
    <w:rsid w:val="00815BFA"/>
    <w:rsid w:val="008162EF"/>
    <w:rsid w:val="00817D7E"/>
    <w:rsid w:val="0082340B"/>
    <w:rsid w:val="00824390"/>
    <w:rsid w:val="00827C42"/>
    <w:rsid w:val="00836AF4"/>
    <w:rsid w:val="0084578E"/>
    <w:rsid w:val="00853390"/>
    <w:rsid w:val="00855213"/>
    <w:rsid w:val="00864CE0"/>
    <w:rsid w:val="00873559"/>
    <w:rsid w:val="008744CB"/>
    <w:rsid w:val="00877684"/>
    <w:rsid w:val="00882D72"/>
    <w:rsid w:val="00883B0F"/>
    <w:rsid w:val="008852E5"/>
    <w:rsid w:val="00893D09"/>
    <w:rsid w:val="008A1510"/>
    <w:rsid w:val="008A59BA"/>
    <w:rsid w:val="008A691B"/>
    <w:rsid w:val="008B0D3E"/>
    <w:rsid w:val="008B4EA5"/>
    <w:rsid w:val="008B5C25"/>
    <w:rsid w:val="008C4195"/>
    <w:rsid w:val="008C5982"/>
    <w:rsid w:val="008C6FD9"/>
    <w:rsid w:val="008C76B6"/>
    <w:rsid w:val="008D4375"/>
    <w:rsid w:val="008E27F1"/>
    <w:rsid w:val="008F09F1"/>
    <w:rsid w:val="00900BA4"/>
    <w:rsid w:val="00907CE8"/>
    <w:rsid w:val="009123BD"/>
    <w:rsid w:val="009127DE"/>
    <w:rsid w:val="0091284D"/>
    <w:rsid w:val="009211D7"/>
    <w:rsid w:val="00921B22"/>
    <w:rsid w:val="00931343"/>
    <w:rsid w:val="0094425F"/>
    <w:rsid w:val="00945229"/>
    <w:rsid w:val="009454E8"/>
    <w:rsid w:val="0095160E"/>
    <w:rsid w:val="0095364D"/>
    <w:rsid w:val="00953D71"/>
    <w:rsid w:val="00956DCC"/>
    <w:rsid w:val="00960BD8"/>
    <w:rsid w:val="00971C08"/>
    <w:rsid w:val="00972A59"/>
    <w:rsid w:val="00973F4E"/>
    <w:rsid w:val="00983E8A"/>
    <w:rsid w:val="00990802"/>
    <w:rsid w:val="009965C0"/>
    <w:rsid w:val="009A0355"/>
    <w:rsid w:val="009A0AB8"/>
    <w:rsid w:val="009A343B"/>
    <w:rsid w:val="009A3D89"/>
    <w:rsid w:val="009A7C16"/>
    <w:rsid w:val="009B6499"/>
    <w:rsid w:val="009C0DFD"/>
    <w:rsid w:val="009D00CC"/>
    <w:rsid w:val="009D4572"/>
    <w:rsid w:val="009E22D8"/>
    <w:rsid w:val="009E4DDC"/>
    <w:rsid w:val="009F253D"/>
    <w:rsid w:val="009F5EE7"/>
    <w:rsid w:val="009F691E"/>
    <w:rsid w:val="00A042F1"/>
    <w:rsid w:val="00A115AD"/>
    <w:rsid w:val="00A134AD"/>
    <w:rsid w:val="00A22C53"/>
    <w:rsid w:val="00A23D03"/>
    <w:rsid w:val="00A245F0"/>
    <w:rsid w:val="00A26EF3"/>
    <w:rsid w:val="00A31970"/>
    <w:rsid w:val="00A452C5"/>
    <w:rsid w:val="00A46CBF"/>
    <w:rsid w:val="00A5328D"/>
    <w:rsid w:val="00A57097"/>
    <w:rsid w:val="00A57D92"/>
    <w:rsid w:val="00A62A24"/>
    <w:rsid w:val="00A65217"/>
    <w:rsid w:val="00A65387"/>
    <w:rsid w:val="00A70377"/>
    <w:rsid w:val="00A72939"/>
    <w:rsid w:val="00A72F97"/>
    <w:rsid w:val="00A869A4"/>
    <w:rsid w:val="00A93DBD"/>
    <w:rsid w:val="00A967A8"/>
    <w:rsid w:val="00A96EF8"/>
    <w:rsid w:val="00A97D45"/>
    <w:rsid w:val="00AA02FE"/>
    <w:rsid w:val="00AA1C40"/>
    <w:rsid w:val="00AA5A0B"/>
    <w:rsid w:val="00AA625D"/>
    <w:rsid w:val="00AB206C"/>
    <w:rsid w:val="00AB4829"/>
    <w:rsid w:val="00AC1F65"/>
    <w:rsid w:val="00AC44E3"/>
    <w:rsid w:val="00AC4D58"/>
    <w:rsid w:val="00AC5A69"/>
    <w:rsid w:val="00AC67B8"/>
    <w:rsid w:val="00AC717E"/>
    <w:rsid w:val="00AD266B"/>
    <w:rsid w:val="00AD4C0B"/>
    <w:rsid w:val="00AD5072"/>
    <w:rsid w:val="00AF180B"/>
    <w:rsid w:val="00AF5D86"/>
    <w:rsid w:val="00AF7491"/>
    <w:rsid w:val="00B01BD6"/>
    <w:rsid w:val="00B0216D"/>
    <w:rsid w:val="00B158E8"/>
    <w:rsid w:val="00B15FDE"/>
    <w:rsid w:val="00B16DBC"/>
    <w:rsid w:val="00B16E94"/>
    <w:rsid w:val="00B2198A"/>
    <w:rsid w:val="00B220D6"/>
    <w:rsid w:val="00B25B39"/>
    <w:rsid w:val="00B301C3"/>
    <w:rsid w:val="00B33032"/>
    <w:rsid w:val="00B34AB9"/>
    <w:rsid w:val="00B436C4"/>
    <w:rsid w:val="00B53A05"/>
    <w:rsid w:val="00B56301"/>
    <w:rsid w:val="00B56F11"/>
    <w:rsid w:val="00B576A0"/>
    <w:rsid w:val="00B6040D"/>
    <w:rsid w:val="00B60F8F"/>
    <w:rsid w:val="00B6161B"/>
    <w:rsid w:val="00B62146"/>
    <w:rsid w:val="00B66260"/>
    <w:rsid w:val="00B82CB8"/>
    <w:rsid w:val="00B85CA9"/>
    <w:rsid w:val="00B968F1"/>
    <w:rsid w:val="00BA51DE"/>
    <w:rsid w:val="00BA5F87"/>
    <w:rsid w:val="00BB5F72"/>
    <w:rsid w:val="00BB6649"/>
    <w:rsid w:val="00BC37CD"/>
    <w:rsid w:val="00BD3885"/>
    <w:rsid w:val="00BD6690"/>
    <w:rsid w:val="00C0499C"/>
    <w:rsid w:val="00C0729B"/>
    <w:rsid w:val="00C11C88"/>
    <w:rsid w:val="00C216A5"/>
    <w:rsid w:val="00C251D6"/>
    <w:rsid w:val="00C3076C"/>
    <w:rsid w:val="00C309D9"/>
    <w:rsid w:val="00C3253C"/>
    <w:rsid w:val="00C41763"/>
    <w:rsid w:val="00C421D9"/>
    <w:rsid w:val="00C51FE1"/>
    <w:rsid w:val="00C6056D"/>
    <w:rsid w:val="00C71416"/>
    <w:rsid w:val="00C72889"/>
    <w:rsid w:val="00C72F76"/>
    <w:rsid w:val="00C75C9E"/>
    <w:rsid w:val="00C77EBC"/>
    <w:rsid w:val="00C84E0B"/>
    <w:rsid w:val="00C9139E"/>
    <w:rsid w:val="00C9227F"/>
    <w:rsid w:val="00C9664C"/>
    <w:rsid w:val="00CA163B"/>
    <w:rsid w:val="00CC308D"/>
    <w:rsid w:val="00CC7B0B"/>
    <w:rsid w:val="00CD60E7"/>
    <w:rsid w:val="00CE1D1C"/>
    <w:rsid w:val="00D00578"/>
    <w:rsid w:val="00D036C2"/>
    <w:rsid w:val="00D061FC"/>
    <w:rsid w:val="00D0722C"/>
    <w:rsid w:val="00D10EBE"/>
    <w:rsid w:val="00D1616F"/>
    <w:rsid w:val="00D312C7"/>
    <w:rsid w:val="00D34517"/>
    <w:rsid w:val="00D34AB0"/>
    <w:rsid w:val="00D35D77"/>
    <w:rsid w:val="00D40190"/>
    <w:rsid w:val="00D40CD7"/>
    <w:rsid w:val="00D47F79"/>
    <w:rsid w:val="00D50408"/>
    <w:rsid w:val="00D56273"/>
    <w:rsid w:val="00D56631"/>
    <w:rsid w:val="00D723EA"/>
    <w:rsid w:val="00D85891"/>
    <w:rsid w:val="00D87872"/>
    <w:rsid w:val="00D94791"/>
    <w:rsid w:val="00DA3AD2"/>
    <w:rsid w:val="00DA6233"/>
    <w:rsid w:val="00DB414F"/>
    <w:rsid w:val="00DB5D7A"/>
    <w:rsid w:val="00DC5D39"/>
    <w:rsid w:val="00DD0ADA"/>
    <w:rsid w:val="00DD4602"/>
    <w:rsid w:val="00DD4774"/>
    <w:rsid w:val="00DD570E"/>
    <w:rsid w:val="00DD5E56"/>
    <w:rsid w:val="00DD7511"/>
    <w:rsid w:val="00DE403A"/>
    <w:rsid w:val="00DE5F69"/>
    <w:rsid w:val="00DF167D"/>
    <w:rsid w:val="00DF707C"/>
    <w:rsid w:val="00DF7487"/>
    <w:rsid w:val="00E02260"/>
    <w:rsid w:val="00E02954"/>
    <w:rsid w:val="00E10CEE"/>
    <w:rsid w:val="00E13E22"/>
    <w:rsid w:val="00E1615F"/>
    <w:rsid w:val="00E3011F"/>
    <w:rsid w:val="00E31780"/>
    <w:rsid w:val="00E32DB4"/>
    <w:rsid w:val="00E33C90"/>
    <w:rsid w:val="00E50714"/>
    <w:rsid w:val="00E517F7"/>
    <w:rsid w:val="00E54F53"/>
    <w:rsid w:val="00E611D2"/>
    <w:rsid w:val="00E74BA3"/>
    <w:rsid w:val="00E75083"/>
    <w:rsid w:val="00E85529"/>
    <w:rsid w:val="00E8646B"/>
    <w:rsid w:val="00E87434"/>
    <w:rsid w:val="00E90A54"/>
    <w:rsid w:val="00E940C6"/>
    <w:rsid w:val="00EB11F4"/>
    <w:rsid w:val="00EB721C"/>
    <w:rsid w:val="00EB76BB"/>
    <w:rsid w:val="00EB7728"/>
    <w:rsid w:val="00EC2262"/>
    <w:rsid w:val="00ED011F"/>
    <w:rsid w:val="00ED345F"/>
    <w:rsid w:val="00ED5172"/>
    <w:rsid w:val="00ED53A5"/>
    <w:rsid w:val="00F036F1"/>
    <w:rsid w:val="00F03DEF"/>
    <w:rsid w:val="00F10D8B"/>
    <w:rsid w:val="00F23514"/>
    <w:rsid w:val="00F23759"/>
    <w:rsid w:val="00F3020F"/>
    <w:rsid w:val="00F46DC2"/>
    <w:rsid w:val="00F522EB"/>
    <w:rsid w:val="00F610E8"/>
    <w:rsid w:val="00F63662"/>
    <w:rsid w:val="00F642E9"/>
    <w:rsid w:val="00F64A7A"/>
    <w:rsid w:val="00F74805"/>
    <w:rsid w:val="00F77129"/>
    <w:rsid w:val="00F82B3F"/>
    <w:rsid w:val="00F86A10"/>
    <w:rsid w:val="00F91F6A"/>
    <w:rsid w:val="00FB1331"/>
    <w:rsid w:val="00FB16D9"/>
    <w:rsid w:val="00FB3A1B"/>
    <w:rsid w:val="00FC02F4"/>
    <w:rsid w:val="00FD56B9"/>
    <w:rsid w:val="00FD72AA"/>
    <w:rsid w:val="00FE1F83"/>
    <w:rsid w:val="00FF4047"/>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5619C83"/>
  <w15:docId w15:val="{EFA77A7F-EEC1-4AB4-9CE2-3D0F0C856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d-ID" w:eastAsia="id-ID"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val="en-US" w:eastAsia="en-US"/>
    </w:rPr>
  </w:style>
  <w:style w:type="paragraph" w:styleId="Heading1">
    <w:name w:val="heading 1"/>
    <w:basedOn w:val="Normal"/>
    <w:next w:val="Normal"/>
    <w:qFormat/>
    <w:rsid w:val="00F642E9"/>
    <w:pPr>
      <w:keepNext/>
      <w:numPr>
        <w:numId w:val="1"/>
      </w:numPr>
      <w:suppressAutoHyphens/>
      <w:jc w:val="both"/>
      <w:outlineLvl w:val="0"/>
    </w:pPr>
    <w:rPr>
      <w:b/>
      <w:sz w:val="20"/>
      <w:szCs w:val="20"/>
      <w:lang w:eastAsia="ar-SA"/>
    </w:rPr>
  </w:style>
  <w:style w:type="paragraph" w:styleId="Heading2">
    <w:name w:val="heading 2"/>
    <w:basedOn w:val="Normal"/>
    <w:next w:val="Normal"/>
    <w:qFormat/>
    <w:rsid w:val="00F642E9"/>
    <w:pPr>
      <w:keepNext/>
      <w:numPr>
        <w:ilvl w:val="1"/>
        <w:numId w:val="1"/>
      </w:numPr>
      <w:suppressAutoHyphens/>
      <w:jc w:val="both"/>
      <w:outlineLvl w:val="1"/>
    </w:pPr>
    <w:rPr>
      <w:szCs w:val="20"/>
      <w:lang w:eastAsia="ar-SA"/>
    </w:rPr>
  </w:style>
  <w:style w:type="paragraph" w:styleId="Heading3">
    <w:name w:val="heading 3"/>
    <w:basedOn w:val="Normal"/>
    <w:next w:val="Normal"/>
    <w:qFormat/>
    <w:rsid w:val="00F642E9"/>
    <w:pPr>
      <w:keepNext/>
      <w:numPr>
        <w:ilvl w:val="2"/>
        <w:numId w:val="1"/>
      </w:numPr>
      <w:suppressAutoHyphens/>
      <w:ind w:firstLine="851"/>
      <w:jc w:val="both"/>
      <w:outlineLvl w:val="2"/>
    </w:pPr>
    <w:rPr>
      <w:b/>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Subtitle"/>
    <w:qFormat/>
    <w:rsid w:val="00F642E9"/>
    <w:pPr>
      <w:suppressAutoHyphens/>
      <w:jc w:val="center"/>
    </w:pPr>
    <w:rPr>
      <w:rFonts w:cs="Arial"/>
      <w:b/>
      <w:bCs/>
      <w:kern w:val="1"/>
      <w:sz w:val="32"/>
      <w:szCs w:val="32"/>
      <w:lang w:eastAsia="ar-SA"/>
    </w:rPr>
  </w:style>
  <w:style w:type="paragraph" w:styleId="Subtitle">
    <w:name w:val="Subtitle"/>
    <w:basedOn w:val="Normal"/>
    <w:qFormat/>
    <w:rsid w:val="00F642E9"/>
    <w:pPr>
      <w:spacing w:after="60"/>
      <w:jc w:val="center"/>
      <w:outlineLvl w:val="1"/>
    </w:pPr>
    <w:rPr>
      <w:rFonts w:ascii="Arial" w:hAnsi="Arial" w:cs="Arial"/>
    </w:rPr>
  </w:style>
  <w:style w:type="paragraph" w:styleId="BodyTextIndent">
    <w:name w:val="Body Text Indent"/>
    <w:basedOn w:val="Normal"/>
    <w:rsid w:val="00F642E9"/>
    <w:pPr>
      <w:suppressAutoHyphens/>
      <w:ind w:firstLine="567"/>
      <w:jc w:val="both"/>
    </w:pPr>
    <w:rPr>
      <w:sz w:val="20"/>
      <w:szCs w:val="20"/>
      <w:lang w:eastAsia="ar-SA"/>
    </w:rPr>
  </w:style>
  <w:style w:type="paragraph" w:styleId="BodyTextIndent2">
    <w:name w:val="Body Text Indent 2"/>
    <w:basedOn w:val="Normal"/>
    <w:rsid w:val="00F642E9"/>
    <w:pPr>
      <w:suppressAutoHyphens/>
      <w:ind w:left="567" w:hanging="567"/>
      <w:jc w:val="both"/>
    </w:pPr>
    <w:rPr>
      <w:sz w:val="20"/>
      <w:szCs w:val="20"/>
      <w:lang w:eastAsia="ar-SA"/>
    </w:rPr>
  </w:style>
  <w:style w:type="paragraph" w:customStyle="1" w:styleId="Equation">
    <w:name w:val="Equation"/>
    <w:basedOn w:val="BodyTextIndent"/>
    <w:rsid w:val="00F642E9"/>
    <w:pPr>
      <w:tabs>
        <w:tab w:val="left" w:pos="57"/>
        <w:tab w:val="center" w:pos="1985"/>
        <w:tab w:val="right" w:pos="4026"/>
      </w:tabs>
      <w:ind w:firstLine="0"/>
      <w:jc w:val="left"/>
    </w:pPr>
  </w:style>
  <w:style w:type="paragraph" w:customStyle="1" w:styleId="Body">
    <w:name w:val="Body"/>
    <w:basedOn w:val="BodyTextIndent"/>
    <w:rsid w:val="00F642E9"/>
  </w:style>
  <w:style w:type="paragraph" w:customStyle="1" w:styleId="BodyAbstract">
    <w:name w:val="Body Abstract"/>
    <w:basedOn w:val="Heading1"/>
    <w:rsid w:val="00C421D9"/>
    <w:pPr>
      <w:numPr>
        <w:numId w:val="0"/>
      </w:numPr>
      <w:ind w:left="567" w:right="567"/>
      <w:outlineLvl w:val="9"/>
    </w:pPr>
    <w:rPr>
      <w:b w:val="0"/>
      <w:i/>
    </w:rPr>
  </w:style>
  <w:style w:type="paragraph" w:styleId="FootnoteText">
    <w:name w:val="footnote text"/>
    <w:basedOn w:val="Normal"/>
    <w:semiHidden/>
    <w:rsid w:val="007231DC"/>
    <w:rPr>
      <w:sz w:val="20"/>
      <w:szCs w:val="20"/>
    </w:rPr>
  </w:style>
  <w:style w:type="character" w:styleId="FootnoteReference">
    <w:name w:val="footnote reference"/>
    <w:basedOn w:val="DefaultParagraphFont"/>
    <w:semiHidden/>
    <w:rsid w:val="007231DC"/>
    <w:rPr>
      <w:vertAlign w:val="superscript"/>
    </w:rPr>
  </w:style>
  <w:style w:type="paragraph" w:customStyle="1" w:styleId="StyleTitle">
    <w:name w:val="Style Title"/>
    <w:basedOn w:val="Title"/>
    <w:rsid w:val="00786309"/>
    <w:rPr>
      <w:sz w:val="24"/>
    </w:rPr>
  </w:style>
  <w:style w:type="character" w:styleId="Hyperlink">
    <w:name w:val="Hyperlink"/>
    <w:basedOn w:val="DefaultParagraphFont"/>
    <w:rsid w:val="00EB76BB"/>
    <w:rPr>
      <w:color w:val="0000FF"/>
      <w:u w:val="single"/>
    </w:rPr>
  </w:style>
  <w:style w:type="paragraph" w:styleId="NormalWeb">
    <w:name w:val="Normal (Web)"/>
    <w:basedOn w:val="Normal"/>
    <w:uiPriority w:val="99"/>
    <w:rsid w:val="0021652D"/>
    <w:pPr>
      <w:spacing w:before="100" w:beforeAutospacing="1" w:after="119"/>
    </w:pPr>
  </w:style>
  <w:style w:type="paragraph" w:customStyle="1" w:styleId="Author">
    <w:name w:val="Author"/>
    <w:basedOn w:val="Normal"/>
    <w:rsid w:val="004D150C"/>
    <w:pPr>
      <w:jc w:val="center"/>
    </w:pPr>
    <w:rPr>
      <w:b/>
    </w:rPr>
  </w:style>
  <w:style w:type="paragraph" w:customStyle="1" w:styleId="AbstractTitle">
    <w:name w:val="Abstract Title"/>
    <w:basedOn w:val="Normal"/>
    <w:rsid w:val="005C35AE"/>
    <w:pPr>
      <w:jc w:val="center"/>
    </w:pPr>
    <w:rPr>
      <w:b/>
      <w:sz w:val="20"/>
      <w:szCs w:val="20"/>
    </w:rPr>
  </w:style>
  <w:style w:type="table" w:styleId="TableGrid">
    <w:name w:val="Table Grid"/>
    <w:basedOn w:val="TableNormal"/>
    <w:uiPriority w:val="59"/>
    <w:rsid w:val="006B1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B42FB"/>
    <w:pPr>
      <w:ind w:left="720"/>
      <w:contextualSpacing/>
    </w:pPr>
  </w:style>
  <w:style w:type="paragraph" w:styleId="Header">
    <w:name w:val="header"/>
    <w:basedOn w:val="Normal"/>
    <w:link w:val="HeaderChar"/>
    <w:uiPriority w:val="99"/>
    <w:rsid w:val="009965C0"/>
    <w:pPr>
      <w:tabs>
        <w:tab w:val="center" w:pos="4513"/>
        <w:tab w:val="right" w:pos="9026"/>
      </w:tabs>
    </w:pPr>
  </w:style>
  <w:style w:type="character" w:customStyle="1" w:styleId="HeaderChar">
    <w:name w:val="Header Char"/>
    <w:basedOn w:val="DefaultParagraphFont"/>
    <w:link w:val="Header"/>
    <w:uiPriority w:val="99"/>
    <w:rsid w:val="009965C0"/>
    <w:rPr>
      <w:sz w:val="24"/>
      <w:szCs w:val="24"/>
      <w:lang w:val="en-US" w:eastAsia="en-US"/>
    </w:rPr>
  </w:style>
  <w:style w:type="paragraph" w:styleId="Footer">
    <w:name w:val="footer"/>
    <w:basedOn w:val="Normal"/>
    <w:link w:val="FooterChar"/>
    <w:rsid w:val="009965C0"/>
    <w:pPr>
      <w:tabs>
        <w:tab w:val="center" w:pos="4513"/>
        <w:tab w:val="right" w:pos="9026"/>
      </w:tabs>
    </w:pPr>
  </w:style>
  <w:style w:type="character" w:customStyle="1" w:styleId="FooterChar">
    <w:name w:val="Footer Char"/>
    <w:basedOn w:val="DefaultParagraphFont"/>
    <w:link w:val="Footer"/>
    <w:rsid w:val="009965C0"/>
    <w:rPr>
      <w:sz w:val="24"/>
      <w:szCs w:val="24"/>
      <w:lang w:val="en-US" w:eastAsia="en-US"/>
    </w:rPr>
  </w:style>
  <w:style w:type="paragraph" w:styleId="BalloonText">
    <w:name w:val="Balloon Text"/>
    <w:basedOn w:val="Normal"/>
    <w:link w:val="BalloonTextChar"/>
    <w:rsid w:val="004026A4"/>
    <w:rPr>
      <w:rFonts w:ascii="Segoe UI" w:hAnsi="Segoe UI" w:cs="Segoe UI"/>
      <w:sz w:val="18"/>
      <w:szCs w:val="18"/>
    </w:rPr>
  </w:style>
  <w:style w:type="character" w:customStyle="1" w:styleId="BalloonTextChar">
    <w:name w:val="Balloon Text Char"/>
    <w:basedOn w:val="DefaultParagraphFont"/>
    <w:link w:val="BalloonText"/>
    <w:rsid w:val="004026A4"/>
    <w:rPr>
      <w:rFonts w:ascii="Segoe UI" w:hAnsi="Segoe UI" w:cs="Segoe UI"/>
      <w:sz w:val="18"/>
      <w:szCs w:val="18"/>
      <w:lang w:val="en-US" w:eastAsia="en-US"/>
    </w:rPr>
  </w:style>
  <w:style w:type="character" w:styleId="CommentReference">
    <w:name w:val="annotation reference"/>
    <w:basedOn w:val="DefaultParagraphFont"/>
    <w:rsid w:val="002D6B59"/>
    <w:rPr>
      <w:sz w:val="16"/>
      <w:szCs w:val="16"/>
    </w:rPr>
  </w:style>
  <w:style w:type="paragraph" w:styleId="CommentText">
    <w:name w:val="annotation text"/>
    <w:basedOn w:val="Normal"/>
    <w:link w:val="CommentTextChar"/>
    <w:rsid w:val="002D6B59"/>
    <w:rPr>
      <w:sz w:val="20"/>
      <w:szCs w:val="20"/>
    </w:rPr>
  </w:style>
  <w:style w:type="character" w:customStyle="1" w:styleId="CommentTextChar">
    <w:name w:val="Comment Text Char"/>
    <w:basedOn w:val="DefaultParagraphFont"/>
    <w:link w:val="CommentText"/>
    <w:rsid w:val="002D6B59"/>
    <w:rPr>
      <w:lang w:val="en-US" w:eastAsia="en-US"/>
    </w:rPr>
  </w:style>
  <w:style w:type="paragraph" w:styleId="CommentSubject">
    <w:name w:val="annotation subject"/>
    <w:basedOn w:val="CommentText"/>
    <w:next w:val="CommentText"/>
    <w:link w:val="CommentSubjectChar"/>
    <w:rsid w:val="002D6B59"/>
    <w:rPr>
      <w:b/>
      <w:bCs/>
    </w:rPr>
  </w:style>
  <w:style w:type="character" w:customStyle="1" w:styleId="CommentSubjectChar">
    <w:name w:val="Comment Subject Char"/>
    <w:basedOn w:val="CommentTextChar"/>
    <w:link w:val="CommentSubject"/>
    <w:rsid w:val="002D6B59"/>
    <w:rPr>
      <w:b/>
      <w:bCs/>
      <w:lang w:val="en-US" w:eastAsia="en-US"/>
    </w:rPr>
  </w:style>
  <w:style w:type="paragraph" w:styleId="HTMLPreformatted">
    <w:name w:val="HTML Preformatted"/>
    <w:basedOn w:val="Normal"/>
    <w:link w:val="HTMLPreformattedChar"/>
    <w:uiPriority w:val="99"/>
    <w:semiHidden/>
    <w:unhideWhenUsed/>
    <w:rsid w:val="00E10C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E10CEE"/>
    <w:rPr>
      <w:rFonts w:ascii="Courier New" w:hAnsi="Courier New" w:cs="Courier New"/>
    </w:rPr>
  </w:style>
  <w:style w:type="character" w:customStyle="1" w:styleId="lrzxr">
    <w:name w:val="lrzxr"/>
    <w:basedOn w:val="DefaultParagraphFont"/>
    <w:rsid w:val="00811D43"/>
  </w:style>
  <w:style w:type="character" w:styleId="UnresolvedMention">
    <w:name w:val="Unresolved Mention"/>
    <w:basedOn w:val="DefaultParagraphFont"/>
    <w:uiPriority w:val="99"/>
    <w:semiHidden/>
    <w:unhideWhenUsed/>
    <w:rsid w:val="00811D43"/>
    <w:rPr>
      <w:color w:val="605E5C"/>
      <w:shd w:val="clear" w:color="auto" w:fill="E1DFDD"/>
    </w:rPr>
  </w:style>
  <w:style w:type="paragraph" w:customStyle="1" w:styleId="Default">
    <w:name w:val="Default"/>
    <w:rsid w:val="003A202C"/>
    <w:pPr>
      <w:autoSpaceDE w:val="0"/>
      <w:autoSpaceDN w:val="0"/>
      <w:adjustRightInd w:val="0"/>
    </w:pPr>
    <w:rPr>
      <w:rFonts w:ascii="Book Antiqua" w:eastAsia="Calibri" w:hAnsi="Book Antiqua" w:cs="Book Antiqua"/>
      <w:color w:val="000000"/>
      <w:sz w:val="24"/>
      <w:szCs w:val="24"/>
      <w:lang w:val="en-US" w:eastAsia="en-US"/>
    </w:rPr>
  </w:style>
  <w:style w:type="character" w:customStyle="1" w:styleId="A1">
    <w:name w:val="A1"/>
    <w:uiPriority w:val="99"/>
    <w:rsid w:val="003A202C"/>
    <w:rPr>
      <w:rFonts w:cs="Trebuchet MS"/>
      <w:color w:val="211D1E"/>
      <w:sz w:val="20"/>
      <w:szCs w:val="20"/>
    </w:rPr>
  </w:style>
  <w:style w:type="character" w:styleId="Emphasis">
    <w:name w:val="Emphasis"/>
    <w:uiPriority w:val="99"/>
    <w:qFormat/>
    <w:rsid w:val="00BA51DE"/>
    <w:rPr>
      <w:rFonts w:eastAsia="Times New Roman" w:cs="Times New Roman"/>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5063281">
      <w:bodyDiv w:val="1"/>
      <w:marLeft w:val="0"/>
      <w:marRight w:val="0"/>
      <w:marTop w:val="0"/>
      <w:marBottom w:val="0"/>
      <w:divBdr>
        <w:top w:val="none" w:sz="0" w:space="0" w:color="auto"/>
        <w:left w:val="none" w:sz="0" w:space="0" w:color="auto"/>
        <w:bottom w:val="none" w:sz="0" w:space="0" w:color="auto"/>
        <w:right w:val="none" w:sz="0" w:space="0" w:color="auto"/>
      </w:divBdr>
    </w:div>
    <w:div w:id="499005025">
      <w:bodyDiv w:val="1"/>
      <w:marLeft w:val="0"/>
      <w:marRight w:val="0"/>
      <w:marTop w:val="0"/>
      <w:marBottom w:val="0"/>
      <w:divBdr>
        <w:top w:val="none" w:sz="0" w:space="0" w:color="auto"/>
        <w:left w:val="none" w:sz="0" w:space="0" w:color="auto"/>
        <w:bottom w:val="none" w:sz="0" w:space="0" w:color="auto"/>
        <w:right w:val="none" w:sz="0" w:space="0" w:color="auto"/>
      </w:divBdr>
    </w:div>
    <w:div w:id="517737924">
      <w:bodyDiv w:val="1"/>
      <w:marLeft w:val="0"/>
      <w:marRight w:val="0"/>
      <w:marTop w:val="0"/>
      <w:marBottom w:val="0"/>
      <w:divBdr>
        <w:top w:val="none" w:sz="0" w:space="0" w:color="auto"/>
        <w:left w:val="none" w:sz="0" w:space="0" w:color="auto"/>
        <w:bottom w:val="none" w:sz="0" w:space="0" w:color="auto"/>
        <w:right w:val="none" w:sz="0" w:space="0" w:color="auto"/>
      </w:divBdr>
    </w:div>
    <w:div w:id="1035934769">
      <w:bodyDiv w:val="1"/>
      <w:marLeft w:val="0"/>
      <w:marRight w:val="0"/>
      <w:marTop w:val="0"/>
      <w:marBottom w:val="0"/>
      <w:divBdr>
        <w:top w:val="none" w:sz="0" w:space="0" w:color="auto"/>
        <w:left w:val="none" w:sz="0" w:space="0" w:color="auto"/>
        <w:bottom w:val="none" w:sz="0" w:space="0" w:color="auto"/>
        <w:right w:val="none" w:sz="0" w:space="0" w:color="auto"/>
      </w:divBdr>
    </w:div>
    <w:div w:id="1288898048">
      <w:bodyDiv w:val="1"/>
      <w:marLeft w:val="0"/>
      <w:marRight w:val="0"/>
      <w:marTop w:val="0"/>
      <w:marBottom w:val="0"/>
      <w:divBdr>
        <w:top w:val="none" w:sz="0" w:space="0" w:color="auto"/>
        <w:left w:val="none" w:sz="0" w:space="0" w:color="auto"/>
        <w:bottom w:val="none" w:sz="0" w:space="0" w:color="auto"/>
        <w:right w:val="none" w:sz="0" w:space="0" w:color="auto"/>
      </w:divBdr>
    </w:div>
    <w:div w:id="1448238854">
      <w:bodyDiv w:val="1"/>
      <w:marLeft w:val="0"/>
      <w:marRight w:val="0"/>
      <w:marTop w:val="0"/>
      <w:marBottom w:val="0"/>
      <w:divBdr>
        <w:top w:val="none" w:sz="0" w:space="0" w:color="auto"/>
        <w:left w:val="none" w:sz="0" w:space="0" w:color="auto"/>
        <w:bottom w:val="none" w:sz="0" w:space="0" w:color="auto"/>
        <w:right w:val="none" w:sz="0" w:space="0" w:color="auto"/>
      </w:divBdr>
    </w:div>
    <w:div w:id="1566918235">
      <w:bodyDiv w:val="1"/>
      <w:marLeft w:val="0"/>
      <w:marRight w:val="0"/>
      <w:marTop w:val="0"/>
      <w:marBottom w:val="0"/>
      <w:divBdr>
        <w:top w:val="none" w:sz="0" w:space="0" w:color="auto"/>
        <w:left w:val="none" w:sz="0" w:space="0" w:color="auto"/>
        <w:bottom w:val="none" w:sz="0" w:space="0" w:color="auto"/>
        <w:right w:val="none" w:sz="0" w:space="0" w:color="auto"/>
      </w:divBdr>
    </w:div>
    <w:div w:id="1714110473">
      <w:bodyDiv w:val="1"/>
      <w:marLeft w:val="0"/>
      <w:marRight w:val="0"/>
      <w:marTop w:val="0"/>
      <w:marBottom w:val="0"/>
      <w:divBdr>
        <w:top w:val="none" w:sz="0" w:space="0" w:color="auto"/>
        <w:left w:val="none" w:sz="0" w:space="0" w:color="auto"/>
        <w:bottom w:val="none" w:sz="0" w:space="0" w:color="auto"/>
        <w:right w:val="none" w:sz="0" w:space="0" w:color="auto"/>
      </w:divBdr>
    </w:div>
    <w:div w:id="2057654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indita.nosa@yahoo.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B67A63CE-BEED-4BA8-B66C-5DA58E62A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351</TotalTime>
  <Pages>21</Pages>
  <Words>6119</Words>
  <Characters>34882</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Jurnal Agritech, Fakultas Teknologi Pertanian, Universitas Gadjah Mada</vt:lpstr>
    </vt:vector>
  </TitlesOfParts>
  <Company>HOME</Company>
  <LinksUpToDate>false</LinksUpToDate>
  <CharactersWithSpaces>40920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Jurnal Agritech, Fakultas Teknologi Pertanian, Universitas Gadjah Mada</dc:title>
  <dc:subject/>
  <dc:creator>Agritech</dc:creator>
  <cp:keywords/>
  <cp:lastModifiedBy>Nosa</cp:lastModifiedBy>
  <cp:revision>8</cp:revision>
  <cp:lastPrinted>2016-08-24T02:53:00Z</cp:lastPrinted>
  <dcterms:created xsi:type="dcterms:W3CDTF">2018-11-07T05:23:00Z</dcterms:created>
  <dcterms:modified xsi:type="dcterms:W3CDTF">2018-11-13T07:30:00Z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vt:lpwstr>
  </property>
  <property fmtid="{D5CDD505-2E9C-101B-9397-08002B2CF9AE}" pid="5" name="Mendeley Recent Style Id 1_1">
    <vt:lpwstr>http://www.zotero.org/styles/apa</vt:lpwstr>
  </property>
  <property fmtid="{D5CDD505-2E9C-101B-9397-08002B2CF9AE}" pid="6" name="Mendeley Recent Style Name 1_1">
    <vt:lpwstr>American Psychological Association 6th edition</vt:lpwstr>
  </property>
  <property fmtid="{D5CDD505-2E9C-101B-9397-08002B2CF9AE}" pid="7" name="Mendeley Recent Style Id 2_1">
    <vt:lpwstr>http://www.zotero.org/styles/american-sociological-association</vt:lpwstr>
  </property>
  <property fmtid="{D5CDD505-2E9C-101B-9397-08002B2CF9AE}" pid="8" name="Mendeley Recent Style Name 2_1">
    <vt:lpwstr>American Sociological Association</vt:lpwstr>
  </property>
  <property fmtid="{D5CDD505-2E9C-101B-9397-08002B2CF9AE}" pid="9" name="Mendeley Recent Style Id 3_1">
    <vt:lpwstr>http://www.zotero.org/styles/chicago-note-bibliography</vt:lpwstr>
  </property>
  <property fmtid="{D5CDD505-2E9C-101B-9397-08002B2CF9AE}" pid="10" name="Mendeley Recent Style Name 3_1">
    <vt:lpwstr>Chicago Manual of Style 16th edition (note)</vt:lpwstr>
  </property>
  <property fmtid="{D5CDD505-2E9C-101B-9397-08002B2CF9AE}" pid="11" name="Mendeley Recent Style Id 4_1">
    <vt:lpwstr>http://www.zotero.org/styles/harvard1</vt:lpwstr>
  </property>
  <property fmtid="{D5CDD505-2E9C-101B-9397-08002B2CF9AE}" pid="12" name="Mendeley Recent Style Name 4_1">
    <vt:lpwstr>Harvard Reference format 1 (author-date)</vt:lpwstr>
  </property>
  <property fmtid="{D5CDD505-2E9C-101B-9397-08002B2CF9AE}" pid="13" name="Mendeley Recent Style Id 5_1">
    <vt:lpwstr>http://www.zotero.org/styles/ieee</vt:lpwstr>
  </property>
  <property fmtid="{D5CDD505-2E9C-101B-9397-08002B2CF9AE}" pid="14" name="Mendeley Recent Style Name 5_1">
    <vt:lpwstr>IEEE</vt:lpwstr>
  </property>
  <property fmtid="{D5CDD505-2E9C-101B-9397-08002B2CF9AE}" pid="15" name="Mendeley Recent Style Id 6_1">
    <vt:lpwstr>http://www.zotero.org/styles/journal-of-cereal-science</vt:lpwstr>
  </property>
  <property fmtid="{D5CDD505-2E9C-101B-9397-08002B2CF9AE}" pid="16" name="Mendeley Recent Style Name 6_1">
    <vt:lpwstr>Journal of Cereal Science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7th edition</vt:lpwstr>
  </property>
  <property fmtid="{D5CDD505-2E9C-101B-9397-08002B2CF9AE}" pid="21" name="Mendeley Recent Style Id 9_1">
    <vt:lpwstr>http://www.zotero.org/styles/vancouver</vt:lpwstr>
  </property>
  <property fmtid="{D5CDD505-2E9C-101B-9397-08002B2CF9AE}" pid="22" name="Mendeley Recent Style Name 9_1">
    <vt:lpwstr>Vancouver</vt:lpwstr>
  </property>
  <property fmtid="{D5CDD505-2E9C-101B-9397-08002B2CF9AE}" pid="23" name="Mendeley Unique User Id_1">
    <vt:lpwstr>32edfe20-4e8c-33ac-80d4-6d5bbae18ec2</vt:lpwstr>
  </property>
  <property fmtid="{D5CDD505-2E9C-101B-9397-08002B2CF9AE}" pid="24" name="Mendeley Citation Style_1">
    <vt:lpwstr>http://www.zotero.org/styles/apa</vt:lpwstr>
  </property>
</Properties>
</file>