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BE6" w:rsidRPr="00F3615E" w:rsidRDefault="003B2BE6" w:rsidP="00A202D1">
      <w:pPr>
        <w:spacing w:after="0" w:line="240" w:lineRule="auto"/>
        <w:jc w:val="center"/>
        <w:rPr>
          <w:rFonts w:asciiTheme="majorBidi" w:hAnsiTheme="majorBidi" w:cstheme="majorBidi"/>
          <w:b/>
          <w:bCs/>
          <w:sz w:val="24"/>
          <w:szCs w:val="24"/>
        </w:rPr>
      </w:pPr>
      <w:bookmarkStart w:id="0" w:name="_Toc330535261"/>
      <w:bookmarkStart w:id="1" w:name="_Toc330535323"/>
      <w:bookmarkStart w:id="2" w:name="_Toc330535349"/>
      <w:bookmarkStart w:id="3" w:name="_Toc330964701"/>
      <w:bookmarkStart w:id="4" w:name="_Toc398544282"/>
      <w:r w:rsidRPr="00F3615E">
        <w:rPr>
          <w:rFonts w:asciiTheme="majorBidi" w:hAnsiTheme="majorBidi" w:cstheme="majorBidi"/>
          <w:b/>
          <w:bCs/>
          <w:sz w:val="24"/>
          <w:szCs w:val="24"/>
        </w:rPr>
        <w:t>AGRITECH</w:t>
      </w:r>
    </w:p>
    <w:p w:rsidR="003B2BE6" w:rsidRPr="00F3615E" w:rsidRDefault="003B2BE6" w:rsidP="00A202D1">
      <w:pPr>
        <w:spacing w:after="0" w:line="240" w:lineRule="auto"/>
        <w:jc w:val="center"/>
        <w:rPr>
          <w:rFonts w:asciiTheme="majorBidi" w:hAnsiTheme="majorBidi" w:cstheme="majorBidi"/>
          <w:b/>
          <w:bCs/>
          <w:sz w:val="24"/>
          <w:szCs w:val="24"/>
        </w:rPr>
      </w:pPr>
      <w:r w:rsidRPr="00F3615E">
        <w:rPr>
          <w:rFonts w:asciiTheme="majorBidi" w:hAnsiTheme="majorBidi" w:cstheme="majorBidi"/>
          <w:b/>
          <w:bCs/>
          <w:sz w:val="24"/>
          <w:szCs w:val="24"/>
        </w:rPr>
        <w:t>JURNAL TEKNOLOGI PERTANIAN</w:t>
      </w:r>
    </w:p>
    <w:p w:rsidR="003B2BE6" w:rsidRPr="00F3615E" w:rsidRDefault="003B2BE6" w:rsidP="00A202D1">
      <w:pPr>
        <w:spacing w:after="0" w:line="240" w:lineRule="auto"/>
        <w:jc w:val="center"/>
        <w:rPr>
          <w:rFonts w:asciiTheme="majorBidi" w:hAnsiTheme="majorBidi" w:cstheme="majorBidi"/>
          <w:b/>
          <w:sz w:val="24"/>
          <w:szCs w:val="24"/>
        </w:rPr>
      </w:pPr>
      <w:r w:rsidRPr="00F3615E">
        <w:rPr>
          <w:rFonts w:asciiTheme="majorBidi" w:hAnsiTheme="majorBidi" w:cstheme="majorBidi"/>
          <w:b/>
          <w:sz w:val="24"/>
          <w:szCs w:val="24"/>
        </w:rPr>
        <w:t>Fakultas</w:t>
      </w:r>
      <w:r w:rsidRPr="00F3615E">
        <w:rPr>
          <w:rFonts w:asciiTheme="majorBidi" w:hAnsiTheme="majorBidi" w:cstheme="majorBidi"/>
          <w:b/>
          <w:sz w:val="24"/>
          <w:szCs w:val="24"/>
          <w:lang w:val="id-ID"/>
        </w:rPr>
        <w:t xml:space="preserve"> </w:t>
      </w:r>
      <w:r w:rsidRPr="00F3615E">
        <w:rPr>
          <w:rFonts w:asciiTheme="majorBidi" w:hAnsiTheme="majorBidi" w:cstheme="majorBidi"/>
          <w:b/>
          <w:sz w:val="24"/>
          <w:szCs w:val="24"/>
        </w:rPr>
        <w:t>Teknologi</w:t>
      </w:r>
      <w:r w:rsidRPr="00F3615E">
        <w:rPr>
          <w:rFonts w:asciiTheme="majorBidi" w:hAnsiTheme="majorBidi" w:cstheme="majorBidi"/>
          <w:b/>
          <w:sz w:val="24"/>
          <w:szCs w:val="24"/>
          <w:lang w:val="id-ID"/>
        </w:rPr>
        <w:t xml:space="preserve"> </w:t>
      </w:r>
      <w:r w:rsidRPr="00F3615E">
        <w:rPr>
          <w:rFonts w:asciiTheme="majorBidi" w:hAnsiTheme="majorBidi" w:cstheme="majorBidi"/>
          <w:b/>
          <w:sz w:val="24"/>
          <w:szCs w:val="24"/>
        </w:rPr>
        <w:t>Pertanian</w:t>
      </w:r>
      <w:r w:rsidRPr="00F3615E">
        <w:rPr>
          <w:rFonts w:asciiTheme="majorBidi" w:hAnsiTheme="majorBidi" w:cstheme="majorBidi"/>
          <w:b/>
          <w:sz w:val="24"/>
          <w:szCs w:val="24"/>
          <w:lang w:val="id-ID"/>
        </w:rPr>
        <w:t xml:space="preserve"> </w:t>
      </w:r>
      <w:r w:rsidRPr="00F3615E">
        <w:rPr>
          <w:rFonts w:asciiTheme="majorBidi" w:hAnsiTheme="majorBidi" w:cstheme="majorBidi"/>
          <w:b/>
          <w:sz w:val="24"/>
          <w:szCs w:val="24"/>
        </w:rPr>
        <w:t>Universitas</w:t>
      </w:r>
      <w:r w:rsidRPr="00F3615E">
        <w:rPr>
          <w:rFonts w:asciiTheme="majorBidi" w:hAnsiTheme="majorBidi" w:cstheme="majorBidi"/>
          <w:b/>
          <w:sz w:val="24"/>
          <w:szCs w:val="24"/>
          <w:lang w:val="id-ID"/>
        </w:rPr>
        <w:t xml:space="preserve"> </w:t>
      </w:r>
      <w:r w:rsidRPr="00F3615E">
        <w:rPr>
          <w:rFonts w:asciiTheme="majorBidi" w:hAnsiTheme="majorBidi" w:cstheme="majorBidi"/>
          <w:b/>
          <w:sz w:val="24"/>
          <w:szCs w:val="24"/>
        </w:rPr>
        <w:t>Gadjah</w:t>
      </w:r>
      <w:r w:rsidRPr="00F3615E">
        <w:rPr>
          <w:rFonts w:asciiTheme="majorBidi" w:hAnsiTheme="majorBidi" w:cstheme="majorBidi"/>
          <w:b/>
          <w:sz w:val="24"/>
          <w:szCs w:val="24"/>
          <w:lang w:val="id-ID"/>
        </w:rPr>
        <w:t xml:space="preserve"> </w:t>
      </w:r>
      <w:r w:rsidRPr="00F3615E">
        <w:rPr>
          <w:rFonts w:asciiTheme="majorBidi" w:hAnsiTheme="majorBidi" w:cstheme="majorBidi"/>
          <w:b/>
          <w:sz w:val="24"/>
          <w:szCs w:val="24"/>
        </w:rPr>
        <w:t>Mada</w:t>
      </w:r>
    </w:p>
    <w:p w:rsidR="003B2BE6" w:rsidRPr="00F3615E" w:rsidRDefault="003B2BE6" w:rsidP="00A202D1">
      <w:pPr>
        <w:spacing w:after="0" w:line="240" w:lineRule="auto"/>
        <w:jc w:val="center"/>
        <w:rPr>
          <w:rFonts w:asciiTheme="majorBidi" w:hAnsiTheme="majorBidi" w:cstheme="majorBidi"/>
          <w:b/>
          <w:sz w:val="24"/>
          <w:szCs w:val="24"/>
        </w:rPr>
      </w:pPr>
      <w:r w:rsidRPr="00F3615E">
        <w:rPr>
          <w:rFonts w:asciiTheme="majorBidi" w:hAnsiTheme="majorBidi" w:cstheme="majorBidi"/>
          <w:b/>
          <w:sz w:val="24"/>
          <w:szCs w:val="24"/>
          <w:lang w:val="fi-FI"/>
        </w:rPr>
        <w:t>Jl. Flora</w:t>
      </w:r>
      <w:r w:rsidRPr="00F3615E">
        <w:rPr>
          <w:rFonts w:asciiTheme="majorBidi" w:hAnsiTheme="majorBidi" w:cstheme="majorBidi"/>
          <w:b/>
          <w:sz w:val="24"/>
          <w:szCs w:val="24"/>
          <w:lang w:val="id-ID"/>
        </w:rPr>
        <w:t>No. 1</w:t>
      </w:r>
      <w:r w:rsidRPr="00F3615E">
        <w:rPr>
          <w:rFonts w:asciiTheme="majorBidi" w:hAnsiTheme="majorBidi" w:cstheme="majorBidi"/>
          <w:b/>
          <w:sz w:val="24"/>
          <w:szCs w:val="24"/>
          <w:lang w:val="fi-FI"/>
        </w:rPr>
        <w:t xml:space="preserve">, Bulaksumur, Yogyakarta </w:t>
      </w:r>
    </w:p>
    <w:p w:rsidR="003B2BE6" w:rsidRPr="00F3615E" w:rsidRDefault="003B2BE6" w:rsidP="00A202D1">
      <w:pPr>
        <w:spacing w:after="0" w:line="240" w:lineRule="auto"/>
        <w:jc w:val="center"/>
        <w:rPr>
          <w:rFonts w:asciiTheme="majorBidi" w:hAnsiTheme="majorBidi" w:cstheme="majorBidi"/>
          <w:b/>
          <w:sz w:val="24"/>
          <w:szCs w:val="24"/>
        </w:rPr>
      </w:pPr>
      <w:r w:rsidRPr="00F3615E">
        <w:rPr>
          <w:rFonts w:asciiTheme="majorBidi" w:hAnsiTheme="majorBidi" w:cstheme="majorBidi"/>
          <w:b/>
          <w:sz w:val="24"/>
          <w:szCs w:val="24"/>
        </w:rPr>
        <w:t>Telp. 085712601130, Faks. (0274) 589797</w:t>
      </w:r>
    </w:p>
    <w:p w:rsidR="003B2BE6" w:rsidRPr="00F3615E" w:rsidRDefault="003B2BE6" w:rsidP="00A202D1">
      <w:pPr>
        <w:spacing w:after="0" w:line="240" w:lineRule="auto"/>
        <w:jc w:val="center"/>
        <w:rPr>
          <w:rFonts w:asciiTheme="majorBidi" w:hAnsiTheme="majorBidi" w:cstheme="majorBidi"/>
          <w:b/>
          <w:sz w:val="24"/>
          <w:szCs w:val="24"/>
        </w:rPr>
      </w:pPr>
      <w:r w:rsidRPr="00F3615E">
        <w:rPr>
          <w:rFonts w:asciiTheme="majorBidi" w:hAnsiTheme="majorBidi" w:cstheme="majorBidi"/>
          <w:b/>
          <w:sz w:val="24"/>
          <w:szCs w:val="24"/>
        </w:rPr>
        <w:t>E-mail: agritech@gadjahmada.edu</w:t>
      </w:r>
    </w:p>
    <w:p w:rsidR="003B2BE6" w:rsidRPr="00F3615E" w:rsidRDefault="003B2BE6" w:rsidP="00A202D1">
      <w:pPr>
        <w:spacing w:after="0" w:line="240" w:lineRule="auto"/>
        <w:jc w:val="center"/>
        <w:rPr>
          <w:rFonts w:asciiTheme="majorBidi" w:hAnsiTheme="majorBidi" w:cstheme="majorBidi"/>
          <w:sz w:val="24"/>
          <w:szCs w:val="24"/>
        </w:rPr>
      </w:pPr>
    </w:p>
    <w:p w:rsidR="003B2BE6" w:rsidRPr="00F3615E" w:rsidRDefault="003B2BE6" w:rsidP="00A202D1">
      <w:pPr>
        <w:pBdr>
          <w:top w:val="single" w:sz="4" w:space="1" w:color="auto"/>
        </w:pBdr>
        <w:spacing w:after="0" w:line="240" w:lineRule="auto"/>
        <w:jc w:val="lowKashida"/>
        <w:rPr>
          <w:rFonts w:asciiTheme="majorBidi" w:hAnsiTheme="majorBidi" w:cstheme="majorBidi"/>
          <w:i/>
          <w:sz w:val="24"/>
          <w:szCs w:val="24"/>
        </w:rPr>
      </w:pPr>
    </w:p>
    <w:p w:rsidR="003B2BE6" w:rsidRPr="00F3615E" w:rsidRDefault="003B2BE6" w:rsidP="00A202D1">
      <w:pPr>
        <w:pBdr>
          <w:top w:val="single" w:sz="4" w:space="1" w:color="auto"/>
        </w:pBdr>
        <w:spacing w:after="0" w:line="240" w:lineRule="auto"/>
        <w:jc w:val="lowKashida"/>
        <w:rPr>
          <w:rFonts w:asciiTheme="majorBidi" w:hAnsiTheme="majorBidi" w:cstheme="majorBidi"/>
          <w:sz w:val="24"/>
          <w:szCs w:val="24"/>
        </w:rPr>
      </w:pPr>
    </w:p>
    <w:p w:rsidR="003B2BE6" w:rsidRPr="00F3615E" w:rsidRDefault="003B2BE6" w:rsidP="00A202D1">
      <w:pPr>
        <w:spacing w:after="0" w:line="240" w:lineRule="auto"/>
        <w:ind w:left="2160" w:hanging="2160"/>
        <w:jc w:val="lowKashida"/>
        <w:rPr>
          <w:rFonts w:asciiTheme="majorBidi" w:hAnsiTheme="majorBidi" w:cstheme="majorBidi"/>
          <w:bCs/>
          <w:sz w:val="24"/>
          <w:szCs w:val="24"/>
          <w:u w:val="single"/>
        </w:rPr>
      </w:pPr>
      <w:r w:rsidRPr="00F3615E">
        <w:rPr>
          <w:rFonts w:asciiTheme="majorBidi" w:hAnsiTheme="majorBidi" w:cstheme="majorBidi"/>
          <w:b/>
          <w:bCs/>
          <w:sz w:val="24"/>
          <w:szCs w:val="24"/>
        </w:rPr>
        <w:t>Judul</w:t>
      </w:r>
      <w:r w:rsidRPr="00F3615E">
        <w:rPr>
          <w:rFonts w:asciiTheme="majorBidi" w:hAnsiTheme="majorBidi" w:cstheme="majorBidi"/>
          <w:b/>
          <w:bCs/>
          <w:sz w:val="24"/>
          <w:szCs w:val="24"/>
          <w:lang w:val="id-ID"/>
        </w:rPr>
        <w:t xml:space="preserve"> </w:t>
      </w:r>
      <w:r w:rsidRPr="00F3615E">
        <w:rPr>
          <w:rFonts w:asciiTheme="majorBidi" w:hAnsiTheme="majorBidi" w:cstheme="majorBidi"/>
          <w:b/>
          <w:bCs/>
          <w:sz w:val="24"/>
          <w:szCs w:val="24"/>
        </w:rPr>
        <w:t xml:space="preserve">Naskah: </w:t>
      </w:r>
      <w:r w:rsidRPr="00F3615E">
        <w:rPr>
          <w:rFonts w:asciiTheme="majorBidi" w:hAnsiTheme="majorBidi" w:cstheme="majorBidi"/>
          <w:b/>
          <w:bCs/>
          <w:sz w:val="24"/>
          <w:szCs w:val="24"/>
          <w:lang w:val="id-ID"/>
        </w:rPr>
        <w:tab/>
      </w:r>
      <w:r w:rsidRPr="00F3615E">
        <w:rPr>
          <w:rFonts w:asciiTheme="majorBidi" w:hAnsiTheme="majorBidi" w:cstheme="majorBidi"/>
          <w:b/>
          <w:sz w:val="24"/>
          <w:szCs w:val="24"/>
          <w:lang w:val="es-ES"/>
        </w:rPr>
        <w:t xml:space="preserve">PENGARUH FORTIFIKASI VITAMIN A DAN ZAT BESI TERENKAPSULASI PADA TEPUNG UBI KAYU DAN APLIKASINYA PADA PEMBUATAN </w:t>
      </w:r>
      <w:r w:rsidRPr="00F3615E">
        <w:rPr>
          <w:rFonts w:asciiTheme="majorBidi" w:hAnsiTheme="majorBidi" w:cstheme="majorBidi"/>
          <w:b/>
          <w:i/>
          <w:sz w:val="24"/>
          <w:szCs w:val="24"/>
          <w:lang w:val="es-ES"/>
        </w:rPr>
        <w:t>FLAKES</w:t>
      </w:r>
    </w:p>
    <w:p w:rsidR="003B2BE6" w:rsidRPr="00F3615E" w:rsidRDefault="003B2BE6" w:rsidP="00A202D1">
      <w:pPr>
        <w:jc w:val="lowKashida"/>
        <w:rPr>
          <w:rFonts w:asciiTheme="majorBidi" w:hAnsiTheme="majorBidi" w:cstheme="majorBidi"/>
          <w:szCs w:val="24"/>
        </w:rPr>
      </w:pPr>
    </w:p>
    <w:p w:rsidR="00D302D3" w:rsidRPr="00F3615E" w:rsidRDefault="00D302D3" w:rsidP="00A202D1">
      <w:pPr>
        <w:spacing w:after="0" w:line="240" w:lineRule="auto"/>
        <w:jc w:val="center"/>
        <w:rPr>
          <w:rFonts w:ascii="Times New Roman" w:hAnsi="Times New Roman"/>
          <w:b/>
          <w:i/>
          <w:sz w:val="24"/>
          <w:szCs w:val="24"/>
          <w:lang w:val="es-ES"/>
        </w:rPr>
      </w:pPr>
      <w:r w:rsidRPr="00F3615E">
        <w:rPr>
          <w:rFonts w:ascii="Times New Roman" w:hAnsi="Times New Roman"/>
          <w:b/>
          <w:sz w:val="24"/>
          <w:szCs w:val="24"/>
          <w:lang w:val="es-ES"/>
        </w:rPr>
        <w:t xml:space="preserve">PENGARUH FORTIFIKASI VITAMIN A DAN ZAT BESI TERENKAPSULASI PADA TEPUNG UBI KAYU DAN APLIKASINYA PADA PEMBUATAN </w:t>
      </w:r>
      <w:r w:rsidRPr="00F3615E">
        <w:rPr>
          <w:rFonts w:ascii="Times New Roman" w:hAnsi="Times New Roman"/>
          <w:b/>
          <w:i/>
          <w:sz w:val="24"/>
          <w:szCs w:val="24"/>
          <w:lang w:val="es-ES"/>
        </w:rPr>
        <w:t>FLAKES</w:t>
      </w:r>
    </w:p>
    <w:p w:rsidR="00D302D3" w:rsidRPr="00F3615E" w:rsidRDefault="00D302D3" w:rsidP="00A202D1">
      <w:pPr>
        <w:spacing w:after="0" w:line="240" w:lineRule="auto"/>
        <w:jc w:val="center"/>
        <w:rPr>
          <w:rFonts w:ascii="Times New Roman" w:hAnsi="Times New Roman"/>
          <w:b/>
          <w:bCs/>
          <w:sz w:val="24"/>
          <w:szCs w:val="24"/>
          <w:lang w:val="es-ES"/>
        </w:rPr>
      </w:pPr>
    </w:p>
    <w:p w:rsidR="00A202D1" w:rsidRPr="00F3615E" w:rsidRDefault="00A202D1" w:rsidP="00A202D1">
      <w:pPr>
        <w:pStyle w:val="TeksKomentar"/>
        <w:ind w:firstLine="0"/>
        <w:jc w:val="center"/>
      </w:pPr>
      <w:commentRangeStart w:id="5"/>
      <w:r w:rsidRPr="00F3615E">
        <w:rPr>
          <w:rStyle w:val="hps"/>
          <w:sz w:val="24"/>
          <w:szCs w:val="24"/>
        </w:rPr>
        <w:t>Fortification Effect of  Encapsulated Vitamin A and Iron in Cassava Flour and Its Aplication in Flakes Production</w:t>
      </w:r>
      <w:commentRangeEnd w:id="5"/>
      <w:r w:rsidR="00236005">
        <w:rPr>
          <w:rStyle w:val="ReferensiKomentar"/>
        </w:rPr>
        <w:commentReference w:id="5"/>
      </w:r>
    </w:p>
    <w:p w:rsidR="00D302D3" w:rsidRPr="00F3615E" w:rsidRDefault="00D302D3" w:rsidP="00A202D1">
      <w:pPr>
        <w:spacing w:after="0" w:line="240" w:lineRule="auto"/>
        <w:jc w:val="center"/>
        <w:rPr>
          <w:rFonts w:ascii="Times New Roman" w:hAnsi="Times New Roman"/>
          <w:sz w:val="24"/>
          <w:szCs w:val="24"/>
        </w:rPr>
      </w:pPr>
    </w:p>
    <w:p w:rsidR="00D302D3" w:rsidRPr="00F3615E" w:rsidRDefault="00D302D3" w:rsidP="00A202D1">
      <w:pPr>
        <w:spacing w:after="0" w:line="240" w:lineRule="auto"/>
        <w:jc w:val="center"/>
        <w:rPr>
          <w:rFonts w:ascii="Times New Roman" w:hAnsi="Times New Roman"/>
          <w:b/>
          <w:sz w:val="24"/>
          <w:szCs w:val="24"/>
        </w:rPr>
      </w:pPr>
      <w:r w:rsidRPr="00F3615E">
        <w:rPr>
          <w:rFonts w:ascii="Times New Roman" w:hAnsi="Times New Roman"/>
          <w:b/>
          <w:sz w:val="24"/>
          <w:szCs w:val="24"/>
        </w:rPr>
        <w:t>ABSTRAK</w:t>
      </w:r>
    </w:p>
    <w:p w:rsidR="004E538C" w:rsidRPr="00F3615E" w:rsidRDefault="004E538C" w:rsidP="00A202D1">
      <w:pPr>
        <w:spacing w:after="0" w:line="240" w:lineRule="auto"/>
        <w:jc w:val="center"/>
        <w:rPr>
          <w:rFonts w:ascii="Times New Roman" w:hAnsi="Times New Roman"/>
          <w:b/>
          <w:sz w:val="24"/>
          <w:szCs w:val="24"/>
        </w:rPr>
      </w:pPr>
    </w:p>
    <w:p w:rsidR="00D302D3" w:rsidRPr="00F3615E" w:rsidRDefault="00D302D3" w:rsidP="0090362B">
      <w:pPr>
        <w:autoSpaceDE w:val="0"/>
        <w:autoSpaceDN w:val="0"/>
        <w:adjustRightInd w:val="0"/>
        <w:spacing w:after="0" w:line="240" w:lineRule="auto"/>
        <w:jc w:val="both"/>
        <w:rPr>
          <w:rFonts w:ascii="TimesNewRomanPSMT" w:eastAsiaTheme="minorHAnsi" w:hAnsi="TimesNewRomanPSMT" w:cs="TimesNewRomanPSMT"/>
          <w:noProof w:val="0"/>
          <w:sz w:val="20"/>
          <w:szCs w:val="20"/>
          <w:lang w:val="id-ID"/>
        </w:rPr>
      </w:pPr>
      <w:r w:rsidRPr="00F3615E">
        <w:rPr>
          <w:rFonts w:ascii="Times New Roman" w:hAnsi="Times New Roman"/>
          <w:iCs/>
          <w:sz w:val="24"/>
          <w:szCs w:val="24"/>
          <w:lang w:val="es-ES"/>
        </w:rPr>
        <w:t xml:space="preserve">Fortifikasi merupakan salah satu cara mengatasi defisiensi zat gizi mikro terutama vitamin A </w:t>
      </w:r>
      <w:bookmarkStart w:id="6" w:name="_GoBack"/>
      <w:bookmarkEnd w:id="6"/>
      <w:r w:rsidRPr="00F3615E">
        <w:rPr>
          <w:rFonts w:ascii="Times New Roman" w:hAnsi="Times New Roman"/>
          <w:iCs/>
          <w:sz w:val="24"/>
          <w:szCs w:val="24"/>
          <w:lang w:val="es-ES"/>
        </w:rPr>
        <w:t>dan zat besi.</w:t>
      </w:r>
      <w:r w:rsidRPr="00F3615E">
        <w:rPr>
          <w:rFonts w:ascii="Times New Roman" w:hAnsi="Times New Roman"/>
          <w:sz w:val="24"/>
          <w:szCs w:val="24"/>
          <w:lang w:val="es-ES"/>
        </w:rPr>
        <w:t xml:space="preserve"> Penelitian ini bertujuan untuk mengetahui pengaruh fortifikasi vitamin A dan zat besi pada tepung ubi kayu sebagai pangan pembawa serta aplikasinya pada pembuatan produk</w:t>
      </w:r>
      <w:r w:rsidRPr="00F3615E">
        <w:rPr>
          <w:rFonts w:ascii="Times New Roman" w:hAnsi="Times New Roman"/>
          <w:i/>
          <w:sz w:val="24"/>
          <w:szCs w:val="24"/>
          <w:lang w:val="es-ES"/>
        </w:rPr>
        <w:t xml:space="preserve"> flakes</w:t>
      </w:r>
      <w:r w:rsidRPr="00F3615E">
        <w:rPr>
          <w:rFonts w:ascii="Times New Roman" w:hAnsi="Times New Roman"/>
          <w:sz w:val="24"/>
          <w:szCs w:val="24"/>
          <w:lang w:val="es-ES"/>
        </w:rPr>
        <w:t xml:space="preserve">. Perlakuan pada tepung ubi kayu </w:t>
      </w:r>
      <w:r w:rsidR="00A202D1" w:rsidRPr="00F3615E">
        <w:rPr>
          <w:rFonts w:ascii="Times New Roman" w:hAnsi="Times New Roman"/>
          <w:sz w:val="24"/>
          <w:szCs w:val="24"/>
          <w:lang w:val="id-ID"/>
        </w:rPr>
        <w:t xml:space="preserve"> </w:t>
      </w:r>
      <w:r w:rsidRPr="00F3615E">
        <w:rPr>
          <w:rFonts w:ascii="Times New Roman" w:hAnsi="Times New Roman"/>
          <w:sz w:val="24"/>
          <w:szCs w:val="24"/>
          <w:lang w:val="es-ES"/>
        </w:rPr>
        <w:t>diberi vitamin A (r</w:t>
      </w:r>
      <w:r w:rsidRPr="00F3615E">
        <w:rPr>
          <w:rFonts w:ascii="Times New Roman" w:eastAsia="Times New Roman" w:hAnsi="Times New Roman"/>
          <w:bCs/>
          <w:sz w:val="24"/>
          <w:szCs w:val="24"/>
          <w:lang w:val="es-ES" w:eastAsia="id-ID"/>
        </w:rPr>
        <w:t>etinil palmitat) terenkapsulasi 5,6 mg/kg secara tunggal</w:t>
      </w:r>
      <w:r w:rsidRPr="00F3615E">
        <w:rPr>
          <w:rFonts w:ascii="Times New Roman" w:hAnsi="Times New Roman"/>
          <w:sz w:val="24"/>
          <w:szCs w:val="24"/>
          <w:lang w:val="es-ES"/>
        </w:rPr>
        <w:t xml:space="preserve"> dan juga dikombinasikan dengan zat besi (</w:t>
      </w:r>
      <w:r w:rsidRPr="00F3615E">
        <w:rPr>
          <w:rFonts w:ascii="Times New Roman" w:eastAsia="Times New Roman" w:hAnsi="Times New Roman"/>
          <w:bCs/>
          <w:sz w:val="24"/>
          <w:szCs w:val="24"/>
          <w:lang w:val="es-ES" w:eastAsia="id-ID"/>
        </w:rPr>
        <w:t>FeSO</w:t>
      </w:r>
      <w:r w:rsidRPr="00F3615E">
        <w:rPr>
          <w:rFonts w:ascii="Times New Roman" w:eastAsia="Times New Roman" w:hAnsi="Times New Roman"/>
          <w:bCs/>
          <w:sz w:val="24"/>
          <w:szCs w:val="24"/>
          <w:vertAlign w:val="subscript"/>
          <w:lang w:val="es-ES" w:eastAsia="id-ID"/>
        </w:rPr>
        <w:t>4.</w:t>
      </w:r>
      <w:r w:rsidRPr="00F3615E">
        <w:rPr>
          <w:rFonts w:ascii="Times New Roman" w:eastAsia="Times New Roman" w:hAnsi="Times New Roman"/>
          <w:bCs/>
          <w:sz w:val="24"/>
          <w:szCs w:val="24"/>
          <w:lang w:val="es-ES" w:eastAsia="id-ID"/>
        </w:rPr>
        <w:t>7H</w:t>
      </w:r>
      <w:r w:rsidRPr="00F3615E">
        <w:rPr>
          <w:rFonts w:ascii="Times New Roman" w:eastAsia="Times New Roman" w:hAnsi="Times New Roman"/>
          <w:bCs/>
          <w:sz w:val="24"/>
          <w:szCs w:val="24"/>
          <w:vertAlign w:val="subscript"/>
          <w:lang w:val="es-ES" w:eastAsia="id-ID"/>
        </w:rPr>
        <w:t>2</w:t>
      </w:r>
      <w:r w:rsidRPr="00F3615E">
        <w:rPr>
          <w:rFonts w:ascii="Times New Roman" w:eastAsia="Times New Roman" w:hAnsi="Times New Roman"/>
          <w:bCs/>
          <w:sz w:val="24"/>
          <w:szCs w:val="24"/>
          <w:lang w:val="es-ES" w:eastAsia="id-ID"/>
        </w:rPr>
        <w:t>0) te</w:t>
      </w:r>
      <w:r w:rsidR="0090362B" w:rsidRPr="00F3615E">
        <w:rPr>
          <w:rFonts w:ascii="Times New Roman" w:eastAsia="Times New Roman" w:hAnsi="Times New Roman"/>
          <w:bCs/>
          <w:sz w:val="24"/>
          <w:szCs w:val="24"/>
          <w:lang w:val="es-ES" w:eastAsia="id-ID"/>
        </w:rPr>
        <w:t>renkapsulasi sebanyak 31 mg/kg</w:t>
      </w:r>
      <w:r w:rsidR="0090362B" w:rsidRPr="00F3615E">
        <w:rPr>
          <w:rFonts w:ascii="Times New Roman" w:eastAsia="Times New Roman" w:hAnsi="Times New Roman"/>
          <w:bCs/>
          <w:sz w:val="24"/>
          <w:szCs w:val="24"/>
          <w:lang w:val="id-ID" w:eastAsia="id-ID"/>
        </w:rPr>
        <w:t>. Te</w:t>
      </w:r>
      <w:r w:rsidRPr="00F3615E">
        <w:rPr>
          <w:rFonts w:ascii="Times New Roman" w:eastAsia="Times New Roman" w:hAnsi="Times New Roman"/>
          <w:bCs/>
          <w:sz w:val="24"/>
          <w:szCs w:val="24"/>
          <w:lang w:val="es-ES" w:eastAsia="id-ID"/>
        </w:rPr>
        <w:t>pung ubi kayu tanpa fortifikasi digunakan sebagai kontrol. Hasil</w:t>
      </w:r>
      <w:r w:rsidRPr="00F3615E">
        <w:rPr>
          <w:rFonts w:ascii="Times New Roman" w:eastAsia="Times New Roman" w:hAnsi="Times New Roman"/>
          <w:bCs/>
          <w:sz w:val="28"/>
          <w:szCs w:val="24"/>
          <w:lang w:val="es-ES" w:eastAsia="id-ID"/>
        </w:rPr>
        <w:t xml:space="preserve"> </w:t>
      </w:r>
      <w:r w:rsidRPr="00F3615E">
        <w:rPr>
          <w:rFonts w:ascii="Times New Roman" w:eastAsia="Times New Roman" w:hAnsi="Times New Roman"/>
          <w:bCs/>
          <w:sz w:val="24"/>
          <w:szCs w:val="24"/>
          <w:lang w:val="es-ES" w:eastAsia="id-ID"/>
        </w:rPr>
        <w:t xml:space="preserve">penelitian menunjukkan </w:t>
      </w:r>
      <w:r w:rsidR="00A202D1" w:rsidRPr="00F3615E">
        <w:rPr>
          <w:rFonts w:ascii="Times New Roman" w:eastAsia="Times New Roman" w:hAnsi="Times New Roman"/>
          <w:bCs/>
          <w:sz w:val="24"/>
          <w:szCs w:val="24"/>
          <w:lang w:val="id-ID" w:eastAsia="id-ID"/>
        </w:rPr>
        <w:t>fortifikasi v</w:t>
      </w:r>
      <w:r w:rsidR="00A933E9" w:rsidRPr="00F3615E">
        <w:rPr>
          <w:rFonts w:ascii="Times New Roman" w:eastAsia="Times New Roman" w:hAnsi="Times New Roman"/>
          <w:bCs/>
          <w:sz w:val="24"/>
          <w:szCs w:val="24"/>
          <w:lang w:val="id-ID" w:eastAsia="id-ID"/>
        </w:rPr>
        <w:t xml:space="preserve">itamin A baik secara tunggal maupun yang ditambahkan dengan zat besi tidak mempengaruhi </w:t>
      </w:r>
      <w:r w:rsidR="00A202D1" w:rsidRPr="00F3615E">
        <w:rPr>
          <w:rFonts w:ascii="Times New Roman" w:eastAsia="Times New Roman" w:hAnsi="Times New Roman"/>
          <w:bCs/>
          <w:sz w:val="24"/>
          <w:szCs w:val="24"/>
          <w:lang w:val="id-ID" w:eastAsia="id-ID"/>
        </w:rPr>
        <w:t xml:space="preserve">kadar air dan </w:t>
      </w:r>
      <w:r w:rsidRPr="00F3615E">
        <w:rPr>
          <w:rFonts w:ascii="Times New Roman" w:eastAsia="Times New Roman" w:hAnsi="Times New Roman"/>
          <w:bCs/>
          <w:sz w:val="24"/>
          <w:szCs w:val="24"/>
          <w:lang w:val="es-ES" w:eastAsia="id-ID"/>
        </w:rPr>
        <w:t xml:space="preserve">derajat putih tepung ubi kayu </w:t>
      </w:r>
      <w:commentRangeStart w:id="7"/>
      <w:r w:rsidR="00026F6F" w:rsidRPr="00F3615E">
        <w:rPr>
          <w:rFonts w:ascii="Times New Roman" w:eastAsia="Times New Roman" w:hAnsi="Times New Roman"/>
          <w:bCs/>
          <w:sz w:val="24"/>
          <w:szCs w:val="24"/>
          <w:lang w:val="es-ES" w:eastAsia="id-ID"/>
        </w:rPr>
        <w:t>(p</w:t>
      </w:r>
      <w:r w:rsidR="00EF0B29">
        <w:rPr>
          <w:rFonts w:ascii="Times New Roman" w:eastAsia="Times New Roman" w:hAnsi="Times New Roman"/>
          <w:bCs/>
          <w:sz w:val="24"/>
          <w:szCs w:val="24"/>
          <w:lang w:val="id-ID" w:eastAsia="id-ID"/>
        </w:rPr>
        <w:t>&gt;</w:t>
      </w:r>
      <w:r w:rsidRPr="00F3615E">
        <w:rPr>
          <w:rFonts w:ascii="Times New Roman" w:eastAsia="Times New Roman" w:hAnsi="Times New Roman"/>
          <w:bCs/>
          <w:sz w:val="24"/>
          <w:szCs w:val="24"/>
          <w:lang w:val="es-ES" w:eastAsia="id-ID"/>
        </w:rPr>
        <w:t>0,05). Akan tetapi</w:t>
      </w:r>
      <w:r w:rsidR="00A202D1" w:rsidRPr="00F3615E">
        <w:rPr>
          <w:rFonts w:ascii="Times New Roman" w:eastAsia="Times New Roman" w:hAnsi="Times New Roman"/>
          <w:bCs/>
          <w:sz w:val="24"/>
          <w:szCs w:val="24"/>
          <w:lang w:val="id-ID" w:eastAsia="id-ID"/>
        </w:rPr>
        <w:t xml:space="preserve"> </w:t>
      </w:r>
      <w:r w:rsidR="00A933E9" w:rsidRPr="00F3615E">
        <w:rPr>
          <w:rFonts w:ascii="Times New Roman" w:eastAsia="Times New Roman" w:hAnsi="Times New Roman"/>
          <w:bCs/>
          <w:sz w:val="24"/>
          <w:szCs w:val="24"/>
          <w:lang w:val="id-ID" w:eastAsia="id-ID"/>
        </w:rPr>
        <w:t xml:space="preserve">fortifikasi mempengaruhi kadar </w:t>
      </w:r>
      <w:r w:rsidRPr="00F3615E">
        <w:rPr>
          <w:rFonts w:ascii="Times New Roman" w:eastAsia="Times New Roman" w:hAnsi="Times New Roman"/>
          <w:bCs/>
          <w:sz w:val="24"/>
          <w:szCs w:val="24"/>
          <w:lang w:val="es-ES" w:eastAsia="id-ID"/>
        </w:rPr>
        <w:t xml:space="preserve">zat besi dan vitamin A tepung ubi kayu </w:t>
      </w:r>
      <w:r w:rsidR="00026F6F" w:rsidRPr="00F3615E">
        <w:rPr>
          <w:rFonts w:ascii="Times New Roman" w:eastAsia="Times New Roman" w:hAnsi="Times New Roman"/>
          <w:bCs/>
          <w:sz w:val="24"/>
          <w:szCs w:val="24"/>
          <w:lang w:val="es-ES" w:eastAsia="id-ID"/>
        </w:rPr>
        <w:t>(p</w:t>
      </w:r>
      <w:r w:rsidR="00EF0B29">
        <w:rPr>
          <w:rFonts w:ascii="Times New Roman" w:eastAsia="Times New Roman" w:hAnsi="Times New Roman"/>
          <w:bCs/>
          <w:sz w:val="24"/>
          <w:szCs w:val="24"/>
          <w:lang w:val="id-ID" w:eastAsia="id-ID"/>
        </w:rPr>
        <w:t>&lt;</w:t>
      </w:r>
      <w:r w:rsidRPr="00F3615E">
        <w:rPr>
          <w:rFonts w:ascii="Times New Roman" w:eastAsia="Times New Roman" w:hAnsi="Times New Roman"/>
          <w:bCs/>
          <w:sz w:val="24"/>
          <w:szCs w:val="24"/>
          <w:lang w:val="es-ES" w:eastAsia="id-ID"/>
        </w:rPr>
        <w:t xml:space="preserve">0,05). Pengaplikasian tepung ubi kayu terfortifikasi pada </w:t>
      </w:r>
      <w:r w:rsidRPr="00F3615E">
        <w:rPr>
          <w:rFonts w:ascii="Times New Roman" w:eastAsia="Times New Roman" w:hAnsi="Times New Roman"/>
          <w:bCs/>
          <w:i/>
          <w:sz w:val="24"/>
          <w:szCs w:val="24"/>
          <w:lang w:val="es-ES" w:eastAsia="id-ID"/>
        </w:rPr>
        <w:t>flakes</w:t>
      </w:r>
      <w:r w:rsidRPr="00F3615E">
        <w:rPr>
          <w:rFonts w:ascii="Times New Roman" w:eastAsia="Times New Roman" w:hAnsi="Times New Roman"/>
          <w:bCs/>
          <w:sz w:val="24"/>
          <w:szCs w:val="24"/>
          <w:lang w:val="es-ES" w:eastAsia="id-ID"/>
        </w:rPr>
        <w:t xml:space="preserve"> menghasilkan kadar vitamin A dan wa</w:t>
      </w:r>
      <w:r w:rsidR="00EF0B29">
        <w:rPr>
          <w:rFonts w:ascii="Times New Roman" w:eastAsia="Times New Roman" w:hAnsi="Times New Roman"/>
          <w:bCs/>
          <w:sz w:val="24"/>
          <w:szCs w:val="24"/>
          <w:lang w:val="es-ES" w:eastAsia="id-ID"/>
        </w:rPr>
        <w:t>rna yang tidak berbeda nyata (p</w:t>
      </w:r>
      <w:r w:rsidR="00EF0B29">
        <w:rPr>
          <w:rFonts w:ascii="Times New Roman" w:eastAsia="Times New Roman" w:hAnsi="Times New Roman"/>
          <w:bCs/>
          <w:sz w:val="24"/>
          <w:szCs w:val="24"/>
          <w:lang w:val="id-ID" w:eastAsia="id-ID"/>
        </w:rPr>
        <w:t>&gt;</w:t>
      </w:r>
      <w:r w:rsidRPr="00F3615E">
        <w:rPr>
          <w:rFonts w:ascii="Times New Roman" w:eastAsia="Times New Roman" w:hAnsi="Times New Roman"/>
          <w:bCs/>
          <w:sz w:val="24"/>
          <w:szCs w:val="24"/>
          <w:lang w:val="es-ES" w:eastAsia="id-ID"/>
        </w:rPr>
        <w:t xml:space="preserve">0,05). </w:t>
      </w:r>
      <w:commentRangeEnd w:id="7"/>
      <w:r w:rsidR="00236005">
        <w:rPr>
          <w:rStyle w:val="ReferensiKomentar"/>
          <w:rFonts w:ascii="Times New Roman" w:eastAsia="Times New Roman" w:hAnsi="Times New Roman"/>
          <w:lang w:eastAsia="ja-JP"/>
        </w:rPr>
        <w:commentReference w:id="7"/>
      </w:r>
      <w:r w:rsidRPr="00F3615E">
        <w:rPr>
          <w:rFonts w:ascii="Times New Roman" w:eastAsia="Times New Roman" w:hAnsi="Times New Roman"/>
          <w:bCs/>
          <w:i/>
          <w:sz w:val="24"/>
          <w:szCs w:val="24"/>
          <w:lang w:val="es-ES" w:eastAsia="id-ID"/>
        </w:rPr>
        <w:t>Flakes</w:t>
      </w:r>
      <w:r w:rsidRPr="00F3615E">
        <w:rPr>
          <w:rFonts w:ascii="Times New Roman" w:eastAsia="Times New Roman" w:hAnsi="Times New Roman"/>
          <w:bCs/>
          <w:sz w:val="24"/>
          <w:szCs w:val="24"/>
          <w:lang w:val="es-ES" w:eastAsia="id-ID"/>
        </w:rPr>
        <w:t xml:space="preserve"> dengan perlakuan kombinasi (vitamin A dan zat besi) mengurangi persentase bioksesabilitas vitamin A akan tetapi meningkatkan nilai bioaksesabilitas zat besi secara signifikan. Berdasarkan uji organoleptik, keseluruhan perlakuan masih dapat diterima (agak disukai) oleh panelis.</w:t>
      </w:r>
    </w:p>
    <w:p w:rsidR="004E538C" w:rsidRPr="00F3615E" w:rsidRDefault="004E538C" w:rsidP="00A202D1">
      <w:pPr>
        <w:spacing w:after="0" w:line="240" w:lineRule="auto"/>
        <w:jc w:val="both"/>
        <w:rPr>
          <w:rFonts w:ascii="Times New Roman" w:eastAsia="Times New Roman" w:hAnsi="Times New Roman"/>
          <w:bCs/>
          <w:sz w:val="24"/>
          <w:szCs w:val="24"/>
          <w:lang w:val="es-ES" w:eastAsia="id-ID"/>
        </w:rPr>
      </w:pPr>
    </w:p>
    <w:p w:rsidR="00D302D3" w:rsidRPr="00F3615E" w:rsidRDefault="00D302D3" w:rsidP="00A202D1">
      <w:pPr>
        <w:spacing w:after="0" w:line="240" w:lineRule="auto"/>
        <w:jc w:val="both"/>
        <w:rPr>
          <w:rFonts w:ascii="Times New Roman" w:hAnsi="Times New Roman"/>
          <w:iCs/>
          <w:sz w:val="24"/>
          <w:szCs w:val="24"/>
          <w:lang w:val="id-ID"/>
        </w:rPr>
      </w:pPr>
      <w:r w:rsidRPr="00F3615E">
        <w:rPr>
          <w:rFonts w:ascii="Times New Roman" w:hAnsi="Times New Roman"/>
          <w:b/>
          <w:iCs/>
          <w:sz w:val="24"/>
          <w:szCs w:val="24"/>
        </w:rPr>
        <w:t>Kata kunci</w:t>
      </w:r>
      <w:r w:rsidRPr="00F3615E">
        <w:rPr>
          <w:rFonts w:ascii="Times New Roman" w:hAnsi="Times New Roman"/>
          <w:iCs/>
          <w:sz w:val="24"/>
          <w:szCs w:val="24"/>
        </w:rPr>
        <w:t xml:space="preserve"> : </w:t>
      </w:r>
      <w:r w:rsidR="00A202D1" w:rsidRPr="00F3615E">
        <w:rPr>
          <w:rFonts w:ascii="Times New Roman" w:hAnsi="Times New Roman"/>
          <w:i/>
          <w:iCs/>
          <w:sz w:val="24"/>
          <w:szCs w:val="24"/>
        </w:rPr>
        <w:t>flakes</w:t>
      </w:r>
      <w:r w:rsidR="00A202D1" w:rsidRPr="00F3615E">
        <w:rPr>
          <w:rFonts w:ascii="Times New Roman" w:hAnsi="Times New Roman"/>
          <w:iCs/>
          <w:sz w:val="24"/>
          <w:szCs w:val="24"/>
        </w:rPr>
        <w:t>, fortifikasi</w:t>
      </w:r>
      <w:r w:rsidR="00A202D1" w:rsidRPr="00F3615E">
        <w:rPr>
          <w:rFonts w:ascii="Times New Roman" w:hAnsi="Times New Roman"/>
          <w:iCs/>
          <w:sz w:val="24"/>
          <w:szCs w:val="24"/>
          <w:lang w:val="id-ID"/>
        </w:rPr>
        <w:t xml:space="preserve">, </w:t>
      </w:r>
      <w:r w:rsidR="00A202D1" w:rsidRPr="00F3615E">
        <w:rPr>
          <w:rFonts w:ascii="Times New Roman" w:hAnsi="Times New Roman"/>
          <w:iCs/>
          <w:sz w:val="24"/>
          <w:szCs w:val="24"/>
        </w:rPr>
        <w:t xml:space="preserve">tepung ubi kayu, </w:t>
      </w:r>
      <w:r w:rsidRPr="00F3615E">
        <w:rPr>
          <w:rFonts w:ascii="Times New Roman" w:hAnsi="Times New Roman"/>
          <w:iCs/>
          <w:sz w:val="24"/>
          <w:szCs w:val="24"/>
        </w:rPr>
        <w:t>vitamin A, zat besi</w:t>
      </w:r>
    </w:p>
    <w:p w:rsidR="000F7CC0" w:rsidRPr="00F3615E" w:rsidRDefault="000F7CC0" w:rsidP="00A202D1">
      <w:pPr>
        <w:spacing w:after="0" w:line="240" w:lineRule="auto"/>
        <w:jc w:val="both"/>
        <w:rPr>
          <w:rFonts w:ascii="Times New Roman" w:hAnsi="Times New Roman"/>
          <w:iCs/>
          <w:sz w:val="24"/>
          <w:szCs w:val="24"/>
          <w:lang w:val="id-ID"/>
        </w:rPr>
      </w:pPr>
    </w:p>
    <w:p w:rsidR="00D302D3" w:rsidRPr="00F3615E" w:rsidRDefault="00D302D3" w:rsidP="00A202D1">
      <w:pPr>
        <w:spacing w:after="0" w:line="240" w:lineRule="auto"/>
        <w:jc w:val="center"/>
        <w:rPr>
          <w:rFonts w:ascii="Times New Roman" w:hAnsi="Times New Roman"/>
          <w:b/>
          <w:iCs/>
          <w:sz w:val="24"/>
          <w:szCs w:val="24"/>
        </w:rPr>
      </w:pPr>
      <w:r w:rsidRPr="00F3615E">
        <w:rPr>
          <w:rFonts w:ascii="Times New Roman" w:hAnsi="Times New Roman"/>
          <w:b/>
          <w:iCs/>
          <w:sz w:val="24"/>
          <w:szCs w:val="24"/>
        </w:rPr>
        <w:t>ABSTRACT</w:t>
      </w:r>
    </w:p>
    <w:p w:rsidR="004E538C" w:rsidRPr="00F3615E" w:rsidRDefault="004E538C" w:rsidP="00A202D1">
      <w:pPr>
        <w:spacing w:after="0" w:line="240" w:lineRule="auto"/>
        <w:jc w:val="center"/>
        <w:rPr>
          <w:rFonts w:ascii="Times New Roman" w:hAnsi="Times New Roman"/>
          <w:b/>
          <w:iCs/>
          <w:sz w:val="24"/>
          <w:szCs w:val="24"/>
        </w:rPr>
      </w:pPr>
    </w:p>
    <w:p w:rsidR="00D302D3" w:rsidRPr="00F3615E" w:rsidRDefault="00D302D3" w:rsidP="00A202D1">
      <w:pPr>
        <w:tabs>
          <w:tab w:val="left" w:pos="3261"/>
        </w:tabs>
        <w:spacing w:after="0" w:line="240" w:lineRule="auto"/>
        <w:jc w:val="both"/>
        <w:rPr>
          <w:rFonts w:ascii="Times New Roman" w:hAnsi="Times New Roman"/>
          <w:sz w:val="24"/>
          <w:szCs w:val="24"/>
        </w:rPr>
      </w:pPr>
      <w:commentRangeStart w:id="8"/>
      <w:r w:rsidRPr="00F3615E">
        <w:rPr>
          <w:rFonts w:ascii="Times New Roman" w:hAnsi="Times New Roman"/>
          <w:sz w:val="24"/>
          <w:szCs w:val="24"/>
        </w:rPr>
        <w:t xml:space="preserve">Fortification is one of the promising techniques for decreasing micronutrient deficiency </w:t>
      </w:r>
      <w:r w:rsidR="001332DF" w:rsidRPr="00F3615E">
        <w:rPr>
          <w:rFonts w:ascii="Times New Roman" w:hAnsi="Times New Roman"/>
          <w:sz w:val="24"/>
          <w:szCs w:val="24"/>
          <w:lang w:val="id-ID"/>
        </w:rPr>
        <w:t xml:space="preserve">problem, </w:t>
      </w:r>
      <w:r w:rsidRPr="00F3615E">
        <w:rPr>
          <w:rFonts w:ascii="Times New Roman" w:hAnsi="Times New Roman"/>
          <w:sz w:val="24"/>
          <w:szCs w:val="24"/>
        </w:rPr>
        <w:t>particularly vitamin A and iron</w:t>
      </w:r>
      <w:r w:rsidR="001332DF" w:rsidRPr="00F3615E">
        <w:rPr>
          <w:rFonts w:ascii="Times New Roman" w:hAnsi="Times New Roman"/>
          <w:sz w:val="24"/>
          <w:szCs w:val="24"/>
          <w:lang w:val="id-ID"/>
        </w:rPr>
        <w:t xml:space="preserve"> case</w:t>
      </w:r>
      <w:r w:rsidRPr="00F3615E">
        <w:rPr>
          <w:rFonts w:ascii="Times New Roman" w:hAnsi="Times New Roman"/>
          <w:sz w:val="24"/>
          <w:szCs w:val="24"/>
        </w:rPr>
        <w:t xml:space="preserve">. </w:t>
      </w:r>
      <w:r w:rsidR="001332DF" w:rsidRPr="00F3615E">
        <w:rPr>
          <w:rStyle w:val="hps"/>
          <w:rFonts w:ascii="Times New Roman" w:hAnsi="Times New Roman"/>
          <w:sz w:val="24"/>
          <w:szCs w:val="24"/>
        </w:rPr>
        <w:t>This research aim</w:t>
      </w:r>
      <w:r w:rsidR="001332DF" w:rsidRPr="00F3615E">
        <w:rPr>
          <w:rStyle w:val="hps"/>
          <w:rFonts w:ascii="Times New Roman" w:hAnsi="Times New Roman"/>
          <w:sz w:val="24"/>
          <w:szCs w:val="24"/>
          <w:lang w:val="id-ID"/>
        </w:rPr>
        <w:t>ed</w:t>
      </w:r>
      <w:r w:rsidRPr="00F3615E">
        <w:rPr>
          <w:rStyle w:val="hps"/>
          <w:rFonts w:ascii="Times New Roman" w:hAnsi="Times New Roman"/>
          <w:sz w:val="24"/>
          <w:szCs w:val="24"/>
        </w:rPr>
        <w:t xml:space="preserve"> to investigate</w:t>
      </w:r>
      <w:r w:rsidR="003D5D05"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the effect of</w:t>
      </w:r>
      <w:r w:rsidR="008C698E" w:rsidRPr="00F3615E">
        <w:rPr>
          <w:rStyle w:val="hps"/>
          <w:rFonts w:ascii="Times New Roman" w:hAnsi="Times New Roman"/>
          <w:sz w:val="24"/>
          <w:szCs w:val="24"/>
          <w:lang w:val="id-ID"/>
        </w:rPr>
        <w:t xml:space="preserve"> </w:t>
      </w:r>
      <w:r w:rsidR="001332DF" w:rsidRPr="00F3615E">
        <w:rPr>
          <w:rStyle w:val="hps"/>
          <w:rFonts w:ascii="Times New Roman" w:hAnsi="Times New Roman"/>
          <w:sz w:val="24"/>
          <w:szCs w:val="24"/>
          <w:lang w:val="id-ID"/>
        </w:rPr>
        <w:t xml:space="preserve">encapsulated </w:t>
      </w:r>
      <w:r w:rsidRPr="00F3615E">
        <w:rPr>
          <w:rStyle w:val="hps"/>
          <w:rFonts w:ascii="Times New Roman" w:hAnsi="Times New Roman"/>
          <w:sz w:val="24"/>
          <w:szCs w:val="24"/>
        </w:rPr>
        <w:t>vitamin</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A</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and iron</w:t>
      </w:r>
      <w:r w:rsidRPr="00F3615E">
        <w:rPr>
          <w:rFonts w:ascii="Times New Roman" w:hAnsi="Times New Roman"/>
          <w:sz w:val="24"/>
          <w:szCs w:val="24"/>
        </w:rPr>
        <w:t xml:space="preserve"> </w:t>
      </w:r>
      <w:r w:rsidR="001332DF" w:rsidRPr="00F3615E">
        <w:rPr>
          <w:rFonts w:ascii="Times New Roman" w:hAnsi="Times New Roman"/>
          <w:sz w:val="24"/>
          <w:szCs w:val="24"/>
          <w:lang w:val="id-ID"/>
        </w:rPr>
        <w:t>fortification</w:t>
      </w:r>
      <w:r w:rsidRPr="00F3615E">
        <w:rPr>
          <w:rFonts w:ascii="Times New Roman" w:hAnsi="Times New Roman"/>
          <w:sz w:val="24"/>
          <w:szCs w:val="24"/>
        </w:rPr>
        <w:t xml:space="preserve"> </w:t>
      </w:r>
      <w:r w:rsidRPr="00F3615E">
        <w:rPr>
          <w:rStyle w:val="hps"/>
          <w:rFonts w:ascii="Times New Roman" w:hAnsi="Times New Roman"/>
          <w:sz w:val="24"/>
          <w:szCs w:val="24"/>
        </w:rPr>
        <w:t>on</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cassava flour</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and its application</w:t>
      </w:r>
      <w:r w:rsidR="001332DF" w:rsidRPr="00F3615E">
        <w:rPr>
          <w:rStyle w:val="hps"/>
          <w:rFonts w:ascii="Times New Roman" w:hAnsi="Times New Roman"/>
          <w:sz w:val="24"/>
          <w:szCs w:val="24"/>
          <w:lang w:val="id-ID"/>
        </w:rPr>
        <w:t xml:space="preserve"> o</w:t>
      </w:r>
      <w:r w:rsidRPr="00F3615E">
        <w:rPr>
          <w:rStyle w:val="hps"/>
          <w:rFonts w:ascii="Times New Roman" w:hAnsi="Times New Roman"/>
          <w:sz w:val="24"/>
          <w:szCs w:val="24"/>
        </w:rPr>
        <w:t>n flakes product</w:t>
      </w:r>
      <w:r w:rsidRPr="00F3615E">
        <w:rPr>
          <w:rFonts w:ascii="Times New Roman" w:hAnsi="Times New Roman"/>
          <w:sz w:val="24"/>
          <w:szCs w:val="24"/>
        </w:rPr>
        <w:t xml:space="preserve">. Cassava flour was fortified with 5.6 mg/kg of encapsulated vitamin A (retinyl palmitate) for single treatment, and also combined with 31 mg/kg of encapsulated iron (FeSO4.7H20). Non-fortified cassava flour was used as control. Results showed no significant differences in water content and the degree of whiteness of cassava flour </w:t>
      </w:r>
      <w:r w:rsidR="001332DF" w:rsidRPr="00F3615E">
        <w:rPr>
          <w:rFonts w:ascii="Times New Roman" w:hAnsi="Times New Roman"/>
          <w:sz w:val="24"/>
          <w:szCs w:val="24"/>
          <w:lang w:val="id-ID"/>
        </w:rPr>
        <w:t xml:space="preserve">for </w:t>
      </w:r>
      <w:r w:rsidRPr="00F3615E">
        <w:rPr>
          <w:rFonts w:ascii="Times New Roman" w:hAnsi="Times New Roman"/>
          <w:sz w:val="24"/>
          <w:szCs w:val="24"/>
        </w:rPr>
        <w:t xml:space="preserve">each treatment (p&gt; 0.05). </w:t>
      </w:r>
      <w:r w:rsidRPr="00F3615E">
        <w:rPr>
          <w:rStyle w:val="hps"/>
          <w:rFonts w:ascii="Times New Roman" w:hAnsi="Times New Roman"/>
          <w:sz w:val="24"/>
          <w:szCs w:val="24"/>
        </w:rPr>
        <w:t>However</w:t>
      </w:r>
      <w:r w:rsidRPr="00F3615E">
        <w:rPr>
          <w:rFonts w:ascii="Times New Roman" w:hAnsi="Times New Roman"/>
          <w:sz w:val="24"/>
          <w:szCs w:val="24"/>
        </w:rPr>
        <w:t xml:space="preserve">, </w:t>
      </w:r>
      <w:r w:rsidRPr="00F3615E">
        <w:rPr>
          <w:rStyle w:val="hps"/>
          <w:rFonts w:ascii="Times New Roman" w:hAnsi="Times New Roman"/>
          <w:sz w:val="24"/>
          <w:szCs w:val="24"/>
        </w:rPr>
        <w:t>levels of iron</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and</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vitamin</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A</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cassava flour</w:t>
      </w:r>
      <w:r w:rsidR="00A202D1"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were significantly different (</w:t>
      </w:r>
      <w:r w:rsidR="00A202D1" w:rsidRPr="00F3615E">
        <w:rPr>
          <w:rStyle w:val="atn"/>
          <w:rFonts w:ascii="Times New Roman" w:hAnsi="Times New Roman"/>
          <w:sz w:val="24"/>
          <w:szCs w:val="24"/>
        </w:rPr>
        <w:t>p</w:t>
      </w:r>
      <w:r w:rsidR="00A202D1" w:rsidRPr="00F3615E">
        <w:rPr>
          <w:rStyle w:val="atn"/>
          <w:rFonts w:ascii="Times New Roman" w:hAnsi="Times New Roman"/>
          <w:sz w:val="24"/>
          <w:szCs w:val="24"/>
          <w:lang w:val="id-ID"/>
        </w:rPr>
        <w:t>&lt;</w:t>
      </w:r>
      <w:r w:rsidRPr="00F3615E">
        <w:rPr>
          <w:rFonts w:ascii="Times New Roman" w:hAnsi="Times New Roman"/>
          <w:sz w:val="24"/>
          <w:szCs w:val="24"/>
        </w:rPr>
        <w:t xml:space="preserve">0.05). </w:t>
      </w:r>
      <w:r w:rsidRPr="00F3615E">
        <w:rPr>
          <w:rStyle w:val="hps"/>
          <w:rFonts w:ascii="Times New Roman" w:hAnsi="Times New Roman"/>
          <w:sz w:val="24"/>
          <w:szCs w:val="24"/>
        </w:rPr>
        <w:t>Application of</w:t>
      </w:r>
      <w:r w:rsidR="008C698E" w:rsidRPr="00F3615E">
        <w:rPr>
          <w:rStyle w:val="hps"/>
          <w:rFonts w:ascii="Times New Roman" w:hAnsi="Times New Roman"/>
          <w:sz w:val="24"/>
          <w:szCs w:val="24"/>
          <w:lang w:val="id-ID"/>
        </w:rPr>
        <w:t xml:space="preserve"> </w:t>
      </w:r>
      <w:r w:rsidR="001332DF" w:rsidRPr="00F3615E">
        <w:rPr>
          <w:rStyle w:val="hps"/>
          <w:rFonts w:ascii="Times New Roman" w:hAnsi="Times New Roman"/>
          <w:sz w:val="24"/>
          <w:szCs w:val="24"/>
          <w:lang w:val="id-ID"/>
        </w:rPr>
        <w:t xml:space="preserve">fortified </w:t>
      </w:r>
      <w:r w:rsidRPr="00F3615E">
        <w:rPr>
          <w:rStyle w:val="hps"/>
          <w:rFonts w:ascii="Times New Roman" w:hAnsi="Times New Roman"/>
          <w:sz w:val="24"/>
          <w:szCs w:val="24"/>
        </w:rPr>
        <w:t>cassava flour</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fortified</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in flakes</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product result</w:t>
      </w:r>
      <w:r w:rsidR="001332DF" w:rsidRPr="00F3615E">
        <w:rPr>
          <w:rStyle w:val="hps"/>
          <w:rFonts w:ascii="Times New Roman" w:hAnsi="Times New Roman"/>
          <w:sz w:val="24"/>
          <w:szCs w:val="24"/>
          <w:lang w:val="id-ID"/>
        </w:rPr>
        <w:t xml:space="preserve">ed no </w:t>
      </w:r>
      <w:r w:rsidR="001332DF" w:rsidRPr="00F3615E">
        <w:rPr>
          <w:rStyle w:val="hps"/>
          <w:rFonts w:ascii="Times New Roman" w:hAnsi="Times New Roman"/>
          <w:sz w:val="24"/>
          <w:szCs w:val="24"/>
          <w:lang w:val="id-ID"/>
        </w:rPr>
        <w:lastRenderedPageBreak/>
        <w:t xml:space="preserve">significantly </w:t>
      </w:r>
      <w:r w:rsidRPr="00F3615E">
        <w:rPr>
          <w:rStyle w:val="hps"/>
          <w:rFonts w:ascii="Times New Roman" w:hAnsi="Times New Roman"/>
          <w:sz w:val="24"/>
          <w:szCs w:val="24"/>
        </w:rPr>
        <w:t xml:space="preserve"> </w:t>
      </w:r>
      <w:r w:rsidR="001332DF" w:rsidRPr="00F3615E">
        <w:rPr>
          <w:rStyle w:val="hps"/>
          <w:rFonts w:ascii="Times New Roman" w:hAnsi="Times New Roman"/>
          <w:sz w:val="24"/>
          <w:szCs w:val="24"/>
          <w:lang w:val="id-ID"/>
        </w:rPr>
        <w:t>different in</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vitamin</w:t>
      </w:r>
      <w:r w:rsidR="008C698E" w:rsidRPr="00F3615E">
        <w:rPr>
          <w:rStyle w:val="hps"/>
          <w:rFonts w:ascii="Times New Roman" w:hAnsi="Times New Roman"/>
          <w:sz w:val="24"/>
          <w:szCs w:val="24"/>
          <w:lang w:val="id-ID"/>
        </w:rPr>
        <w:t xml:space="preserve"> </w:t>
      </w:r>
      <w:r w:rsidRPr="00F3615E">
        <w:rPr>
          <w:rStyle w:val="hps"/>
          <w:rFonts w:ascii="Times New Roman" w:hAnsi="Times New Roman"/>
          <w:sz w:val="24"/>
          <w:szCs w:val="24"/>
        </w:rPr>
        <w:t>A</w:t>
      </w:r>
      <w:r w:rsidR="008C698E" w:rsidRPr="00F3615E">
        <w:rPr>
          <w:rStyle w:val="hps"/>
          <w:rFonts w:ascii="Times New Roman" w:hAnsi="Times New Roman"/>
          <w:sz w:val="24"/>
          <w:szCs w:val="24"/>
          <w:lang w:val="id-ID"/>
        </w:rPr>
        <w:t xml:space="preserve"> </w:t>
      </w:r>
      <w:r w:rsidR="00550603" w:rsidRPr="00F3615E">
        <w:rPr>
          <w:rStyle w:val="hps"/>
          <w:rFonts w:ascii="Times New Roman" w:hAnsi="Times New Roman"/>
          <w:sz w:val="24"/>
          <w:szCs w:val="24"/>
          <w:lang w:val="id-ID"/>
        </w:rPr>
        <w:t xml:space="preserve">amount and </w:t>
      </w:r>
      <w:r w:rsidRPr="00F3615E">
        <w:rPr>
          <w:rStyle w:val="hps"/>
          <w:rFonts w:ascii="Times New Roman" w:hAnsi="Times New Roman"/>
          <w:sz w:val="24"/>
          <w:szCs w:val="24"/>
        </w:rPr>
        <w:t>color</w:t>
      </w:r>
      <w:r w:rsidR="00550603" w:rsidRPr="00F3615E">
        <w:rPr>
          <w:rStyle w:val="hps"/>
          <w:rFonts w:ascii="Times New Roman" w:hAnsi="Times New Roman"/>
          <w:sz w:val="24"/>
          <w:szCs w:val="24"/>
          <w:lang w:val="id-ID"/>
        </w:rPr>
        <w:t xml:space="preserve"> product</w:t>
      </w:r>
      <w:r w:rsidRPr="00F3615E">
        <w:rPr>
          <w:rStyle w:val="hps"/>
          <w:rFonts w:ascii="Times New Roman" w:hAnsi="Times New Roman"/>
          <w:sz w:val="24"/>
          <w:szCs w:val="24"/>
        </w:rPr>
        <w:t xml:space="preserve"> (</w:t>
      </w:r>
      <w:r w:rsidRPr="00F3615E">
        <w:rPr>
          <w:rFonts w:ascii="Times New Roman" w:hAnsi="Times New Roman"/>
          <w:sz w:val="24"/>
          <w:szCs w:val="24"/>
        </w:rPr>
        <w:t>p&gt;</w:t>
      </w:r>
      <w:r w:rsidRPr="00F3615E">
        <w:rPr>
          <w:rStyle w:val="hps"/>
          <w:rFonts w:ascii="Times New Roman" w:hAnsi="Times New Roman"/>
          <w:sz w:val="24"/>
          <w:szCs w:val="24"/>
        </w:rPr>
        <w:t>0.05</w:t>
      </w:r>
      <w:r w:rsidRPr="00F3615E">
        <w:rPr>
          <w:rFonts w:ascii="Times New Roman" w:hAnsi="Times New Roman"/>
          <w:sz w:val="24"/>
          <w:szCs w:val="24"/>
        </w:rPr>
        <w:t xml:space="preserve">). Furthermore, level of iron and vitamin A in flakes was increased, positively correlated with fortificant concentration. Fortification with combined treatment (vitamin A and iron) reduced bioaccessibility of vitamin A, but significantly improved bioaccessibility of iron. Based on organoleptic </w:t>
      </w:r>
      <w:r w:rsidR="00550603" w:rsidRPr="00F3615E">
        <w:rPr>
          <w:rFonts w:ascii="Times New Roman" w:hAnsi="Times New Roman"/>
          <w:sz w:val="24"/>
          <w:szCs w:val="24"/>
          <w:lang w:val="id-ID"/>
        </w:rPr>
        <w:t>test</w:t>
      </w:r>
      <w:r w:rsidRPr="00F3615E">
        <w:rPr>
          <w:rFonts w:ascii="Times New Roman" w:hAnsi="Times New Roman"/>
          <w:sz w:val="24"/>
          <w:szCs w:val="24"/>
        </w:rPr>
        <w:t xml:space="preserve">, all </w:t>
      </w:r>
      <w:r w:rsidR="00550603" w:rsidRPr="00F3615E">
        <w:rPr>
          <w:rFonts w:ascii="Times New Roman" w:hAnsi="Times New Roman"/>
          <w:sz w:val="24"/>
          <w:szCs w:val="24"/>
          <w:lang w:val="id-ID"/>
        </w:rPr>
        <w:t>fortified flakes</w:t>
      </w:r>
      <w:r w:rsidRPr="00F3615E">
        <w:rPr>
          <w:rFonts w:ascii="Times New Roman" w:hAnsi="Times New Roman"/>
          <w:sz w:val="24"/>
          <w:szCs w:val="24"/>
        </w:rPr>
        <w:t xml:space="preserve"> were acceptable (rather preferred)</w:t>
      </w:r>
      <w:r w:rsidR="00550603" w:rsidRPr="00F3615E">
        <w:rPr>
          <w:rFonts w:ascii="Times New Roman" w:hAnsi="Times New Roman"/>
          <w:sz w:val="24"/>
          <w:szCs w:val="24"/>
          <w:lang w:val="id-ID"/>
        </w:rPr>
        <w:t xml:space="preserve"> to be consumed </w:t>
      </w:r>
      <w:r w:rsidRPr="00F3615E">
        <w:rPr>
          <w:rFonts w:ascii="Times New Roman" w:hAnsi="Times New Roman"/>
          <w:sz w:val="24"/>
          <w:szCs w:val="24"/>
        </w:rPr>
        <w:t>.</w:t>
      </w:r>
    </w:p>
    <w:p w:rsidR="004E538C" w:rsidRPr="00F3615E" w:rsidRDefault="004E538C" w:rsidP="00A202D1">
      <w:pPr>
        <w:tabs>
          <w:tab w:val="left" w:pos="3261"/>
        </w:tabs>
        <w:spacing w:after="0" w:line="240" w:lineRule="auto"/>
        <w:jc w:val="both"/>
        <w:rPr>
          <w:rFonts w:ascii="Times New Roman" w:hAnsi="Times New Roman"/>
          <w:b/>
          <w:sz w:val="24"/>
          <w:szCs w:val="24"/>
        </w:rPr>
      </w:pPr>
    </w:p>
    <w:p w:rsidR="00A202D1" w:rsidRPr="00F3615E" w:rsidRDefault="00D302D3" w:rsidP="00A202D1">
      <w:pPr>
        <w:spacing w:after="0" w:line="240" w:lineRule="auto"/>
        <w:rPr>
          <w:rFonts w:ascii="Times New Roman" w:hAnsi="Times New Roman"/>
          <w:iCs/>
          <w:sz w:val="24"/>
          <w:szCs w:val="24"/>
          <w:lang w:val="id-ID"/>
        </w:rPr>
      </w:pPr>
      <w:r w:rsidRPr="00F3615E">
        <w:rPr>
          <w:rFonts w:ascii="Times New Roman" w:hAnsi="Times New Roman"/>
          <w:b/>
          <w:iCs/>
          <w:sz w:val="24"/>
          <w:szCs w:val="24"/>
        </w:rPr>
        <w:t>Keywords</w:t>
      </w:r>
      <w:r w:rsidRPr="00F3615E">
        <w:rPr>
          <w:rFonts w:ascii="Times New Roman" w:hAnsi="Times New Roman"/>
          <w:iCs/>
          <w:sz w:val="24"/>
          <w:szCs w:val="24"/>
        </w:rPr>
        <w:t xml:space="preserve">: </w:t>
      </w:r>
      <w:r w:rsidR="00A202D1" w:rsidRPr="00F3615E">
        <w:rPr>
          <w:rFonts w:ascii="Times New Roman" w:hAnsi="Times New Roman"/>
          <w:iCs/>
          <w:sz w:val="24"/>
          <w:szCs w:val="24"/>
        </w:rPr>
        <w:t>flakes, fortification</w:t>
      </w:r>
      <w:r w:rsidR="00A202D1" w:rsidRPr="00F3615E">
        <w:rPr>
          <w:rFonts w:ascii="Times New Roman" w:hAnsi="Times New Roman"/>
          <w:iCs/>
          <w:sz w:val="24"/>
          <w:szCs w:val="24"/>
          <w:lang w:val="id-ID"/>
        </w:rPr>
        <w:t xml:space="preserve">, </w:t>
      </w:r>
      <w:r w:rsidR="00A202D1" w:rsidRPr="00F3615E">
        <w:rPr>
          <w:rFonts w:ascii="Times New Roman" w:hAnsi="Times New Roman"/>
          <w:iCs/>
          <w:sz w:val="24"/>
          <w:szCs w:val="24"/>
        </w:rPr>
        <w:t xml:space="preserve"> cassava flour, vitamin A, iron</w:t>
      </w:r>
      <w:commentRangeEnd w:id="8"/>
      <w:r w:rsidR="00631E46">
        <w:rPr>
          <w:rStyle w:val="ReferensiKomentar"/>
          <w:rFonts w:ascii="Times New Roman" w:eastAsia="Times New Roman" w:hAnsi="Times New Roman"/>
          <w:lang w:eastAsia="ja-JP"/>
        </w:rPr>
        <w:commentReference w:id="8"/>
      </w:r>
    </w:p>
    <w:p w:rsidR="00B85922" w:rsidRPr="00F3615E" w:rsidRDefault="00D302D3" w:rsidP="00A202D1">
      <w:pPr>
        <w:spacing w:after="0" w:line="240" w:lineRule="auto"/>
        <w:rPr>
          <w:rFonts w:ascii="Times New Roman" w:hAnsi="Times New Roman"/>
          <w:iCs/>
          <w:sz w:val="24"/>
          <w:szCs w:val="24"/>
        </w:rPr>
      </w:pPr>
      <w:r w:rsidRPr="00F3615E">
        <w:rPr>
          <w:rFonts w:ascii="Times New Roman" w:hAnsi="Times New Roman"/>
          <w:iCs/>
          <w:sz w:val="24"/>
          <w:szCs w:val="24"/>
        </w:rPr>
        <w:t xml:space="preserve"> </w:t>
      </w:r>
    </w:p>
    <w:p w:rsidR="006747CB" w:rsidRPr="00F3615E" w:rsidRDefault="006747CB" w:rsidP="00A202D1">
      <w:pPr>
        <w:spacing w:after="0" w:line="480" w:lineRule="auto"/>
        <w:rPr>
          <w:rFonts w:ascii="Times New Roman" w:hAnsi="Times New Roman"/>
          <w:b/>
          <w:sz w:val="24"/>
          <w:szCs w:val="24"/>
        </w:rPr>
      </w:pPr>
      <w:r w:rsidRPr="00F3615E">
        <w:rPr>
          <w:rFonts w:ascii="Times New Roman" w:hAnsi="Times New Roman"/>
          <w:b/>
          <w:sz w:val="24"/>
          <w:szCs w:val="24"/>
        </w:rPr>
        <w:t>PENDAHULUA</w:t>
      </w:r>
      <w:bookmarkEnd w:id="0"/>
      <w:bookmarkEnd w:id="1"/>
      <w:bookmarkEnd w:id="2"/>
      <w:bookmarkEnd w:id="3"/>
      <w:bookmarkEnd w:id="4"/>
      <w:r w:rsidR="00836B24" w:rsidRPr="00F3615E">
        <w:rPr>
          <w:rFonts w:ascii="Times New Roman" w:hAnsi="Times New Roman"/>
          <w:b/>
          <w:sz w:val="24"/>
          <w:szCs w:val="24"/>
        </w:rPr>
        <w:t>N</w:t>
      </w:r>
    </w:p>
    <w:p w:rsidR="00D63DEE" w:rsidRPr="00F3615E" w:rsidRDefault="00A202D1" w:rsidP="00A202D1">
      <w:pPr>
        <w:pStyle w:val="Paragraf"/>
        <w:spacing w:line="480" w:lineRule="auto"/>
        <w:rPr>
          <w:szCs w:val="24"/>
          <w:lang w:val="en-US"/>
        </w:rPr>
      </w:pPr>
      <w:r w:rsidRPr="00F3615E">
        <w:rPr>
          <w:rStyle w:val="hps"/>
          <w:szCs w:val="24"/>
          <w:lang w:val="en-US"/>
        </w:rPr>
        <w:t xml:space="preserve">Indonesia </w:t>
      </w:r>
      <w:r w:rsidRPr="00F3615E">
        <w:rPr>
          <w:rStyle w:val="hps"/>
          <w:szCs w:val="24"/>
        </w:rPr>
        <w:t>merupakan salah satu</w:t>
      </w:r>
      <w:r w:rsidR="00026F6F" w:rsidRPr="00F3615E">
        <w:rPr>
          <w:rStyle w:val="hps"/>
          <w:szCs w:val="24"/>
          <w:lang w:val="en-US"/>
        </w:rPr>
        <w:t xml:space="preserve"> negara</w:t>
      </w:r>
      <w:r w:rsidR="00D63DEE" w:rsidRPr="00F3615E">
        <w:rPr>
          <w:rStyle w:val="hps"/>
          <w:szCs w:val="24"/>
          <w:lang w:val="en-US"/>
        </w:rPr>
        <w:t xml:space="preserve"> sedang berkembang </w:t>
      </w:r>
      <w:r w:rsidR="00026F6F" w:rsidRPr="00F3615E">
        <w:rPr>
          <w:rStyle w:val="hps"/>
          <w:szCs w:val="24"/>
        </w:rPr>
        <w:t>yang masyarakatnya</w:t>
      </w:r>
      <w:r w:rsidRPr="00F3615E">
        <w:rPr>
          <w:rStyle w:val="hps"/>
          <w:szCs w:val="24"/>
        </w:rPr>
        <w:t xml:space="preserve"> </w:t>
      </w:r>
      <w:r w:rsidR="00026F6F" w:rsidRPr="00F3615E">
        <w:rPr>
          <w:rStyle w:val="hps"/>
          <w:szCs w:val="24"/>
          <w:lang w:val="en-US"/>
        </w:rPr>
        <w:t>banya</w:t>
      </w:r>
      <w:r w:rsidR="00026F6F" w:rsidRPr="00F3615E">
        <w:rPr>
          <w:rStyle w:val="hps"/>
          <w:szCs w:val="24"/>
        </w:rPr>
        <w:t>k</w:t>
      </w:r>
      <w:r w:rsidR="00D63DEE" w:rsidRPr="00F3615E">
        <w:rPr>
          <w:rStyle w:val="hps"/>
          <w:szCs w:val="24"/>
          <w:lang w:val="en-US"/>
        </w:rPr>
        <w:t xml:space="preserve"> men</w:t>
      </w:r>
      <w:r w:rsidRPr="00F3615E">
        <w:rPr>
          <w:rStyle w:val="hps"/>
          <w:szCs w:val="24"/>
        </w:rPr>
        <w:t>galami</w:t>
      </w:r>
      <w:r w:rsidR="00DD651A" w:rsidRPr="00F3615E">
        <w:rPr>
          <w:rStyle w:val="hps"/>
          <w:szCs w:val="24"/>
        </w:rPr>
        <w:t xml:space="preserve"> </w:t>
      </w:r>
      <w:r w:rsidR="00D63DEE" w:rsidRPr="00F3615E">
        <w:rPr>
          <w:rStyle w:val="hps"/>
          <w:szCs w:val="24"/>
          <w:lang w:val="en-US"/>
        </w:rPr>
        <w:t>kekurangan zat gizi mikro seperti</w:t>
      </w:r>
      <w:r w:rsidR="00DD651A" w:rsidRPr="00F3615E">
        <w:rPr>
          <w:rStyle w:val="hps"/>
          <w:szCs w:val="24"/>
        </w:rPr>
        <w:t xml:space="preserve"> </w:t>
      </w:r>
      <w:r w:rsidR="00D63DEE" w:rsidRPr="00F3615E">
        <w:rPr>
          <w:rStyle w:val="hps"/>
          <w:szCs w:val="24"/>
          <w:lang w:val="en-US"/>
        </w:rPr>
        <w:t>yodium</w:t>
      </w:r>
      <w:r w:rsidR="00D63DEE" w:rsidRPr="00F3615E">
        <w:rPr>
          <w:szCs w:val="24"/>
          <w:lang w:val="en-US"/>
        </w:rPr>
        <w:t xml:space="preserve">, </w:t>
      </w:r>
      <w:r w:rsidR="00D63DEE" w:rsidRPr="00F3615E">
        <w:rPr>
          <w:rStyle w:val="hps"/>
          <w:szCs w:val="24"/>
          <w:lang w:val="en-US"/>
        </w:rPr>
        <w:t>zat besi</w:t>
      </w:r>
      <w:r w:rsidR="00D63DEE" w:rsidRPr="00F3615E">
        <w:rPr>
          <w:szCs w:val="24"/>
          <w:lang w:val="en-US"/>
        </w:rPr>
        <w:t xml:space="preserve">, </w:t>
      </w:r>
      <w:r w:rsidR="00D63DEE" w:rsidRPr="00F3615E">
        <w:rPr>
          <w:rStyle w:val="hps"/>
          <w:szCs w:val="24"/>
          <w:lang w:val="en-US"/>
        </w:rPr>
        <w:t>vitamin</w:t>
      </w:r>
      <w:r w:rsidR="00DD651A" w:rsidRPr="00F3615E">
        <w:rPr>
          <w:rStyle w:val="hps"/>
          <w:szCs w:val="24"/>
        </w:rPr>
        <w:t xml:space="preserve"> </w:t>
      </w:r>
      <w:r w:rsidR="00D63DEE" w:rsidRPr="00F3615E">
        <w:rPr>
          <w:rStyle w:val="hps"/>
          <w:szCs w:val="24"/>
          <w:lang w:val="en-US"/>
        </w:rPr>
        <w:t>A</w:t>
      </w:r>
      <w:r w:rsidR="00DD651A" w:rsidRPr="00F3615E">
        <w:rPr>
          <w:rStyle w:val="hps"/>
          <w:szCs w:val="24"/>
        </w:rPr>
        <w:t xml:space="preserve"> </w:t>
      </w:r>
      <w:r w:rsidR="00D63DEE" w:rsidRPr="00F3615E">
        <w:rPr>
          <w:rStyle w:val="hps"/>
          <w:szCs w:val="24"/>
          <w:lang w:val="en-US"/>
        </w:rPr>
        <w:t>dan seng</w:t>
      </w:r>
      <w:r w:rsidR="00D63DEE" w:rsidRPr="00F3615E">
        <w:rPr>
          <w:szCs w:val="24"/>
          <w:lang w:val="en-US"/>
        </w:rPr>
        <w:t xml:space="preserve"> (WHO, 2002). WHO (2006) juga men</w:t>
      </w:r>
      <w:r w:rsidRPr="00F3615E">
        <w:rPr>
          <w:szCs w:val="24"/>
          <w:lang w:val="en-US"/>
        </w:rPr>
        <w:t xml:space="preserve">yatakan bahwa sepersepuluh </w:t>
      </w:r>
      <w:r w:rsidR="00D63DEE" w:rsidRPr="00F3615E">
        <w:rPr>
          <w:szCs w:val="24"/>
          <w:lang w:val="en-US"/>
        </w:rPr>
        <w:t xml:space="preserve">total angka </w:t>
      </w:r>
      <w:r w:rsidR="00D302D3" w:rsidRPr="00F3615E">
        <w:rPr>
          <w:szCs w:val="24"/>
        </w:rPr>
        <w:t>k</w:t>
      </w:r>
      <w:r w:rsidR="00D66A36" w:rsidRPr="00F3615E">
        <w:rPr>
          <w:szCs w:val="24"/>
          <w:lang w:val="en-US"/>
        </w:rPr>
        <w:t>ematian</w:t>
      </w:r>
      <w:r w:rsidRPr="00F3615E">
        <w:rPr>
          <w:szCs w:val="24"/>
          <w:lang w:val="en-US"/>
        </w:rPr>
        <w:t xml:space="preserve"> di negara</w:t>
      </w:r>
      <w:r w:rsidRPr="00F3615E">
        <w:rPr>
          <w:szCs w:val="24"/>
        </w:rPr>
        <w:t xml:space="preserve"> yang</w:t>
      </w:r>
      <w:r w:rsidR="00D63DEE" w:rsidRPr="00F3615E">
        <w:rPr>
          <w:szCs w:val="24"/>
          <w:lang w:val="en-US"/>
        </w:rPr>
        <w:t xml:space="preserve"> sedang berkembang disebabkan oleh permasalahan tersebut, terutama vitamin A dan zat besi. Sebanyak 1,7 % dari 12.760 penderita </w:t>
      </w:r>
      <w:r w:rsidR="00D66A36" w:rsidRPr="00F3615E">
        <w:rPr>
          <w:szCs w:val="24"/>
          <w:lang w:val="en-US"/>
        </w:rPr>
        <w:t>seroftalmia</w:t>
      </w:r>
      <w:r w:rsidR="00D63DEE" w:rsidRPr="00F3615E">
        <w:rPr>
          <w:szCs w:val="24"/>
          <w:lang w:val="en-US"/>
        </w:rPr>
        <w:t xml:space="preserve"> di Indonesia disebabkan </w:t>
      </w:r>
      <w:r w:rsidRPr="00F3615E">
        <w:rPr>
          <w:szCs w:val="24"/>
        </w:rPr>
        <w:t>oleh</w:t>
      </w:r>
      <w:r w:rsidRPr="00F3615E">
        <w:rPr>
          <w:szCs w:val="24"/>
          <w:lang w:val="en-US"/>
        </w:rPr>
        <w:t xml:space="preserve"> </w:t>
      </w:r>
      <w:r w:rsidRPr="00F3615E">
        <w:rPr>
          <w:szCs w:val="24"/>
        </w:rPr>
        <w:t>defisiensi</w:t>
      </w:r>
      <w:r w:rsidR="00D63DEE" w:rsidRPr="00F3615E">
        <w:rPr>
          <w:szCs w:val="24"/>
          <w:lang w:val="en-US"/>
        </w:rPr>
        <w:t xml:space="preserve"> vitamin A (WHO, 200</w:t>
      </w:r>
      <w:r w:rsidRPr="00F3615E">
        <w:rPr>
          <w:szCs w:val="24"/>
          <w:lang w:val="en-US"/>
        </w:rPr>
        <w:t xml:space="preserve">6). Data </w:t>
      </w:r>
      <w:r w:rsidRPr="00F3615E">
        <w:rPr>
          <w:szCs w:val="24"/>
        </w:rPr>
        <w:t>DEPKES</w:t>
      </w:r>
      <w:r w:rsidR="00D63DEE" w:rsidRPr="00F3615E">
        <w:rPr>
          <w:szCs w:val="24"/>
          <w:lang w:val="en-US"/>
        </w:rPr>
        <w:t xml:space="preserve"> (2012) j</w:t>
      </w:r>
      <w:r w:rsidRPr="00F3615E">
        <w:rPr>
          <w:szCs w:val="24"/>
          <w:lang w:val="en-US"/>
        </w:rPr>
        <w:t xml:space="preserve">uga menunjukkan bahwa </w:t>
      </w:r>
      <w:r w:rsidRPr="00F3615E">
        <w:rPr>
          <w:szCs w:val="24"/>
        </w:rPr>
        <w:t>defisiensi vitamin A</w:t>
      </w:r>
      <w:r w:rsidR="00D63DEE" w:rsidRPr="00F3615E">
        <w:rPr>
          <w:szCs w:val="24"/>
          <w:lang w:val="en-US"/>
        </w:rPr>
        <w:t xml:space="preserve"> pada balita sebesar 0,13 % di 10 k</w:t>
      </w:r>
      <w:r w:rsidR="00026F6F" w:rsidRPr="00F3615E">
        <w:rPr>
          <w:szCs w:val="24"/>
          <w:lang w:val="en-US"/>
        </w:rPr>
        <w:t>ota pada 10 provinsi</w:t>
      </w:r>
      <w:r w:rsidR="00026F6F" w:rsidRPr="00F3615E">
        <w:rPr>
          <w:szCs w:val="24"/>
        </w:rPr>
        <w:t xml:space="preserve"> dan a</w:t>
      </w:r>
      <w:r w:rsidR="00D63DEE" w:rsidRPr="00F3615E">
        <w:rPr>
          <w:szCs w:val="24"/>
          <w:lang w:val="en-US"/>
        </w:rPr>
        <w:t xml:space="preserve">ngka kejadian anemia gizi besi (AGB) pada anak balita sekitar 40 - 45 % (Windiastuti, 2012). Data – data tersebut menunjukkan bahwa usia balita merupakan usia yang sangat rentan menderita seroftalmia maupun anemia.   </w:t>
      </w:r>
    </w:p>
    <w:p w:rsidR="00D63DEE" w:rsidRPr="00F3615E" w:rsidRDefault="00D63DEE" w:rsidP="00A202D1">
      <w:pPr>
        <w:pStyle w:val="Paragraf"/>
        <w:spacing w:line="480" w:lineRule="auto"/>
        <w:rPr>
          <w:szCs w:val="24"/>
          <w:lang w:val="en-US"/>
        </w:rPr>
      </w:pPr>
      <w:r w:rsidRPr="00F3615E">
        <w:rPr>
          <w:szCs w:val="24"/>
          <w:lang w:val="en-US"/>
        </w:rPr>
        <w:t>Defisiensi vitamin A dan zat besi dapat diatasi melalui fortifikasi zat gizi mikro pada produk pangan (WHO, 2001; BPOM, 2004). Fortifikan vitamin A umumnya berbentuk retinil palmitat karena lebih stabil dalam pemanasan (Allen dkk., 2006), sedangkan zat besi berupa senyawa fero sulfat</w:t>
      </w:r>
      <w:r w:rsidR="00DD651A" w:rsidRPr="00F3615E">
        <w:rPr>
          <w:szCs w:val="24"/>
        </w:rPr>
        <w:t xml:space="preserve"> </w:t>
      </w:r>
      <w:r w:rsidRPr="00F3615E">
        <w:rPr>
          <w:szCs w:val="24"/>
          <w:lang w:val="en-US"/>
        </w:rPr>
        <w:t xml:space="preserve">yang larut air, ekonomis, serta memiliki bioavailibilitas yang tinggi di dalam tubuh (WHO, 2001 ; Akhtar dkk., 2011). Permasalahan yang muncul adalah adanya interaksi negatif fortifikan terhadap karakteristik bahan pangan (Layrisse dkk., 2000; Nieves dkk., 2003). </w:t>
      </w:r>
      <w:r w:rsidR="00A202D1" w:rsidRPr="00F3615E">
        <w:rPr>
          <w:szCs w:val="24"/>
          <w:lang w:val="en-US"/>
        </w:rPr>
        <w:t xml:space="preserve">Salah satu cara untuk mencegahnya yaitu dengan menggunakan </w:t>
      </w:r>
      <w:r w:rsidR="00A202D1" w:rsidRPr="00F3615E">
        <w:rPr>
          <w:szCs w:val="24"/>
        </w:rPr>
        <w:t xml:space="preserve">metode </w:t>
      </w:r>
      <w:r w:rsidR="00A202D1" w:rsidRPr="00F3615E">
        <w:rPr>
          <w:szCs w:val="24"/>
          <w:lang w:val="en-US"/>
        </w:rPr>
        <w:t>enkapsulasi (Gonnet dkk.,2010; Mao dkk., 2010;Silva dkk., 2012) menggunakan tepung sebagai bahan pembawa</w:t>
      </w:r>
      <w:r w:rsidR="00A202D1" w:rsidRPr="00F3615E">
        <w:rPr>
          <w:rStyle w:val="ReferensiKomentar"/>
          <w:rFonts w:eastAsia="Times New Roman"/>
          <w:lang w:eastAsia="ja-JP"/>
        </w:rPr>
        <w:t xml:space="preserve"> </w:t>
      </w:r>
      <w:r w:rsidR="00A202D1" w:rsidRPr="00F3615E">
        <w:rPr>
          <w:rStyle w:val="ReferensiKomentar"/>
          <w:rFonts w:eastAsia="Times New Roman"/>
          <w:sz w:val="24"/>
          <w:szCs w:val="24"/>
          <w:lang w:eastAsia="ja-JP"/>
        </w:rPr>
        <w:t>(L</w:t>
      </w:r>
      <w:r w:rsidR="00A202D1" w:rsidRPr="00F3615E">
        <w:rPr>
          <w:szCs w:val="24"/>
          <w:lang w:val="en-US"/>
        </w:rPr>
        <w:t>ynch</w:t>
      </w:r>
      <w:r w:rsidR="00A202D1" w:rsidRPr="00F3615E">
        <w:rPr>
          <w:szCs w:val="24"/>
        </w:rPr>
        <w:t>,</w:t>
      </w:r>
      <w:r w:rsidR="00A202D1" w:rsidRPr="00F3615E">
        <w:rPr>
          <w:szCs w:val="24"/>
          <w:lang w:val="en-US"/>
        </w:rPr>
        <w:t xml:space="preserve"> 2004). </w:t>
      </w:r>
      <w:r w:rsidRPr="00F3615E">
        <w:rPr>
          <w:szCs w:val="24"/>
          <w:lang w:val="en-US"/>
        </w:rPr>
        <w:t xml:space="preserve">Salah satu jenis pangan olahan yang berbahan dasar tepung dan disukai oleh anak – anak adalah </w:t>
      </w:r>
      <w:r w:rsidRPr="00F3615E">
        <w:rPr>
          <w:i/>
          <w:szCs w:val="24"/>
          <w:lang w:val="en-US"/>
        </w:rPr>
        <w:t>flakes</w:t>
      </w:r>
      <w:r w:rsidRPr="00F3615E">
        <w:rPr>
          <w:szCs w:val="24"/>
          <w:lang w:val="en-US"/>
        </w:rPr>
        <w:t xml:space="preserve">. </w:t>
      </w:r>
      <w:r w:rsidRPr="00F3615E">
        <w:rPr>
          <w:i/>
          <w:szCs w:val="24"/>
          <w:lang w:val="en-US"/>
        </w:rPr>
        <w:t xml:space="preserve">Flakes </w:t>
      </w:r>
      <w:r w:rsidRPr="00F3615E">
        <w:rPr>
          <w:szCs w:val="24"/>
          <w:lang w:val="en-US"/>
        </w:rPr>
        <w:t>umumnya terbuat</w:t>
      </w:r>
      <w:r w:rsidR="00A202D1" w:rsidRPr="00F3615E">
        <w:rPr>
          <w:szCs w:val="24"/>
          <w:lang w:val="en-US"/>
        </w:rPr>
        <w:t xml:space="preserve"> dari tepung </w:t>
      </w:r>
      <w:r w:rsidR="00A202D1" w:rsidRPr="00F3615E">
        <w:rPr>
          <w:szCs w:val="24"/>
          <w:lang w:val="en-US"/>
        </w:rPr>
        <w:lastRenderedPageBreak/>
        <w:t>jagung dan gandum</w:t>
      </w:r>
      <w:r w:rsidR="00A202D1" w:rsidRPr="00F3615E">
        <w:rPr>
          <w:szCs w:val="24"/>
        </w:rPr>
        <w:t>, akan tetapi bahan lokal seperti</w:t>
      </w:r>
      <w:r w:rsidRPr="00F3615E">
        <w:rPr>
          <w:szCs w:val="24"/>
          <w:lang w:val="en-US"/>
        </w:rPr>
        <w:t xml:space="preserve"> </w:t>
      </w:r>
      <w:r w:rsidRPr="00F3615E">
        <w:rPr>
          <w:rFonts w:eastAsiaTheme="minorHAnsi"/>
          <w:szCs w:val="24"/>
          <w:lang w:val="en-US"/>
        </w:rPr>
        <w:t xml:space="preserve">tepung ubi kayu sangat berpotensi untuk dijadikan </w:t>
      </w:r>
      <w:r w:rsidRPr="00F3615E">
        <w:rPr>
          <w:rFonts w:eastAsiaTheme="minorHAnsi"/>
          <w:i/>
          <w:szCs w:val="24"/>
          <w:lang w:val="en-US"/>
        </w:rPr>
        <w:t>flakes</w:t>
      </w:r>
      <w:r w:rsidRPr="00F3615E">
        <w:rPr>
          <w:szCs w:val="24"/>
          <w:lang w:val="en-US"/>
        </w:rPr>
        <w:t xml:space="preserve"> karena mempunyai kandungan karbohidrat yang cukup tinggi yakni 34,70 g per 100 g bahan (Jisha dkk., 2008). Kelemahan tepung ubi kayu dibandingkan dengan tepung lainnya adalah kurangnya kadar mikronutrien seperti vitamin dan mineral (Julie dkk., 2009). Oleh karena itu, penelitian mengenai penambahan fortifikan vitamin A dan zat besi dalam </w:t>
      </w:r>
      <w:r w:rsidRPr="00F3615E">
        <w:rPr>
          <w:i/>
          <w:szCs w:val="24"/>
          <w:lang w:val="en-US"/>
        </w:rPr>
        <w:t>flakes</w:t>
      </w:r>
      <w:r w:rsidRPr="00F3615E">
        <w:rPr>
          <w:szCs w:val="24"/>
          <w:lang w:val="en-US"/>
        </w:rPr>
        <w:t xml:space="preserve"> ubi kayu sangat  diperlukan. </w:t>
      </w:r>
    </w:p>
    <w:p w:rsidR="00D63DEE" w:rsidRPr="00F3615E" w:rsidRDefault="00D63DEE" w:rsidP="00A202D1">
      <w:pPr>
        <w:pStyle w:val="Paragraf"/>
        <w:spacing w:line="480" w:lineRule="auto"/>
        <w:rPr>
          <w:rFonts w:eastAsia="Times New Roman"/>
          <w:szCs w:val="24"/>
          <w:lang w:val="en-US" w:eastAsia="id-ID"/>
        </w:rPr>
      </w:pPr>
      <w:r w:rsidRPr="00F3615E">
        <w:rPr>
          <w:rFonts w:eastAsia="Times New Roman"/>
          <w:szCs w:val="24"/>
          <w:lang w:val="en-US" w:eastAsia="id-ID"/>
        </w:rPr>
        <w:t xml:space="preserve">Beberapa penelitian mengenai fortifikasi zat besi dan vitamin A yang dienkapsulasi pada beberapa produk pangan ternyata dapat mempertahankan kestabilan, meningkatkan bioavailibilitas dan penerimaan produk secara sensori (Azzam, 2009; Zimmerman dkk., 2004; Oktaviantari, 2014; Wulandari, 2014). Azzam (2009) menyatakan bahwa </w:t>
      </w:r>
      <w:r w:rsidRPr="00F3615E">
        <w:rPr>
          <w:szCs w:val="24"/>
          <w:lang w:val="en-US"/>
        </w:rPr>
        <w:t xml:space="preserve">fortifikan fero sulfat </w:t>
      </w:r>
      <w:r w:rsidRPr="00F3615E">
        <w:rPr>
          <w:rFonts w:eastAsia="Times New Roman"/>
          <w:szCs w:val="24"/>
          <w:lang w:val="en-US" w:eastAsia="id-ID"/>
        </w:rPr>
        <w:t xml:space="preserve">yang dimikroenkapsulasi pada yogurt bersifat stabil dan tidak mengubah kualitas sensori (rasa, aroma maupun warna), sedangkan fortifikan fero sulfat yang tidak </w:t>
      </w:r>
      <w:r w:rsidR="00A202D1" w:rsidRPr="00F3615E">
        <w:rPr>
          <w:rFonts w:eastAsia="Times New Roman"/>
          <w:szCs w:val="24"/>
          <w:lang w:eastAsia="id-ID"/>
        </w:rPr>
        <w:t>di</w:t>
      </w:r>
      <w:r w:rsidRPr="00F3615E">
        <w:rPr>
          <w:rFonts w:eastAsia="Times New Roman"/>
          <w:szCs w:val="24"/>
          <w:lang w:val="en-US" w:eastAsia="id-ID"/>
        </w:rPr>
        <w:t xml:space="preserve">enkapsulasi mempengaruhi rasa yogurt. Fortifikasi mikroenkapsulat zat besi, yodium dan vitamin A secara tunggal pada garam juga juga bersifat stabil dan tidak mengubah warna garam (Zimmerman dkk., 2004). Kedua penelitian tersebut hanya memberikan fortifikan secara tunggal, padahal banyak jenis mikronutrien yang diperlukan oleh tubuh. </w:t>
      </w:r>
    </w:p>
    <w:p w:rsidR="00473B54" w:rsidRPr="00F3615E" w:rsidRDefault="00D63DEE" w:rsidP="00A202D1">
      <w:pPr>
        <w:pStyle w:val="Paragraf"/>
        <w:spacing w:line="480" w:lineRule="auto"/>
        <w:rPr>
          <w:szCs w:val="24"/>
        </w:rPr>
      </w:pPr>
      <w:r w:rsidRPr="00F3615E">
        <w:rPr>
          <w:szCs w:val="24"/>
          <w:lang w:val="en-US"/>
        </w:rPr>
        <w:t xml:space="preserve">Adapun penelitian mengenai fortifikasi pada </w:t>
      </w:r>
      <w:r w:rsidRPr="00F3615E">
        <w:rPr>
          <w:i/>
          <w:szCs w:val="24"/>
          <w:lang w:val="en-US"/>
        </w:rPr>
        <w:t>flakes</w:t>
      </w:r>
      <w:r w:rsidRPr="00F3615E">
        <w:rPr>
          <w:szCs w:val="24"/>
          <w:lang w:val="en-US"/>
        </w:rPr>
        <w:t xml:space="preserve"> tepung ubi kayu menunjukkan bahwa enkapsulat vitamin A memiliki bioakse</w:t>
      </w:r>
      <w:r w:rsidR="00026F6F" w:rsidRPr="00F3615E">
        <w:rPr>
          <w:szCs w:val="24"/>
          <w:lang w:val="en-US"/>
        </w:rPr>
        <w:t xml:space="preserve">sabilitas yang tinggi (sebesar </w:t>
      </w:r>
      <w:r w:rsidRPr="00F3615E">
        <w:rPr>
          <w:szCs w:val="24"/>
          <w:lang w:val="en-US"/>
        </w:rPr>
        <w:t>66,67 %) dan ber</w:t>
      </w:r>
      <w:r w:rsidR="00473B54" w:rsidRPr="00F3615E">
        <w:rPr>
          <w:szCs w:val="24"/>
          <w:lang w:val="en-US"/>
        </w:rPr>
        <w:t>sifat stabil (Oktaviantari, 201</w:t>
      </w:r>
      <w:r w:rsidR="00473B54" w:rsidRPr="00F3615E">
        <w:rPr>
          <w:szCs w:val="24"/>
        </w:rPr>
        <w:t>4</w:t>
      </w:r>
      <w:r w:rsidRPr="00F3615E">
        <w:rPr>
          <w:szCs w:val="24"/>
          <w:lang w:val="en-US"/>
        </w:rPr>
        <w:t xml:space="preserve">), sedangkan enkapsulat fero sulfat memiliki bioaksesabilitas sebesar 49,65 </w:t>
      </w:r>
      <w:r w:rsidR="00473B54" w:rsidRPr="00F3615E">
        <w:rPr>
          <w:szCs w:val="24"/>
          <w:lang w:val="en-US"/>
        </w:rPr>
        <w:t>% (Wulandari, 201</w:t>
      </w:r>
      <w:r w:rsidR="00473B54" w:rsidRPr="00F3615E">
        <w:rPr>
          <w:szCs w:val="24"/>
        </w:rPr>
        <w:t>4</w:t>
      </w:r>
      <w:r w:rsidRPr="00F3615E">
        <w:rPr>
          <w:szCs w:val="24"/>
          <w:lang w:val="en-US"/>
        </w:rPr>
        <w:t xml:space="preserve">). Pada penelitian tersebut fortifikasi dilakukan langsung ke dalam produk </w:t>
      </w:r>
      <w:r w:rsidRPr="00F3615E">
        <w:rPr>
          <w:i/>
          <w:szCs w:val="24"/>
          <w:lang w:val="en-US"/>
        </w:rPr>
        <w:t>flakes</w:t>
      </w:r>
      <w:r w:rsidRPr="00F3615E">
        <w:rPr>
          <w:szCs w:val="24"/>
          <w:lang w:val="en-US"/>
        </w:rPr>
        <w:t xml:space="preserve"> dan tidak dilakukan kombinasi antara vitamin A dan zat besi. Menurut Layrisse</w:t>
      </w:r>
      <w:r w:rsidR="00A202D1" w:rsidRPr="00F3615E">
        <w:rPr>
          <w:szCs w:val="24"/>
        </w:rPr>
        <w:t xml:space="preserve"> </w:t>
      </w:r>
      <w:r w:rsidRPr="00F3615E">
        <w:rPr>
          <w:szCs w:val="24"/>
          <w:lang w:val="en-US"/>
        </w:rPr>
        <w:t>dkk., (2000), fortifikasi vitamin A dan zat besi secara bersamaan diketahui dapat meningkatkan penyerapan zat besi pada beras, gandum dan jagung. Oleh karena itu, penelitian ini bert</w:t>
      </w:r>
      <w:r w:rsidR="00A202D1" w:rsidRPr="00F3615E">
        <w:rPr>
          <w:szCs w:val="24"/>
          <w:lang w:val="en-US"/>
        </w:rPr>
        <w:t>ujuan untuk mengetahui pengaruh</w:t>
      </w:r>
      <w:r w:rsidR="00A202D1" w:rsidRPr="00F3615E">
        <w:rPr>
          <w:szCs w:val="24"/>
        </w:rPr>
        <w:t xml:space="preserve"> vitamin A, zat besi, derajat putih maupun kadar air pada tepung ubi kayu yang difortifikasi</w:t>
      </w:r>
      <w:r w:rsidRPr="00F3615E">
        <w:rPr>
          <w:szCs w:val="24"/>
          <w:lang w:val="en-US"/>
        </w:rPr>
        <w:t xml:space="preserve"> </w:t>
      </w:r>
      <w:r w:rsidR="00A202D1" w:rsidRPr="00F3615E">
        <w:rPr>
          <w:szCs w:val="24"/>
        </w:rPr>
        <w:t>dengan</w:t>
      </w:r>
      <w:r w:rsidRPr="00F3615E">
        <w:rPr>
          <w:szCs w:val="24"/>
          <w:lang w:val="en-US"/>
        </w:rPr>
        <w:t xml:space="preserve"> vitami</w:t>
      </w:r>
      <w:r w:rsidR="00A202D1" w:rsidRPr="00F3615E">
        <w:rPr>
          <w:szCs w:val="24"/>
          <w:lang w:val="en-US"/>
        </w:rPr>
        <w:t>n A</w:t>
      </w:r>
      <w:r w:rsidR="00A202D1" w:rsidRPr="00F3615E">
        <w:rPr>
          <w:szCs w:val="24"/>
        </w:rPr>
        <w:t xml:space="preserve"> </w:t>
      </w:r>
      <w:r w:rsidR="00A202D1" w:rsidRPr="00F3615E">
        <w:rPr>
          <w:szCs w:val="24"/>
        </w:rPr>
        <w:lastRenderedPageBreak/>
        <w:t xml:space="preserve">secara tunggal atau yang ditambahkan dengan zat besi terenkapsulasi </w:t>
      </w:r>
      <w:r w:rsidRPr="00F3615E">
        <w:rPr>
          <w:szCs w:val="24"/>
          <w:lang w:val="en-US"/>
        </w:rPr>
        <w:t xml:space="preserve">serta </w:t>
      </w:r>
      <w:r w:rsidR="00A202D1" w:rsidRPr="00F3615E">
        <w:rPr>
          <w:szCs w:val="24"/>
        </w:rPr>
        <w:t xml:space="preserve">melihat </w:t>
      </w:r>
      <w:r w:rsidRPr="00F3615E">
        <w:rPr>
          <w:szCs w:val="24"/>
          <w:lang w:val="en-US"/>
        </w:rPr>
        <w:t xml:space="preserve">pengaruh </w:t>
      </w:r>
      <w:r w:rsidR="00A202D1" w:rsidRPr="00F3615E">
        <w:rPr>
          <w:szCs w:val="24"/>
        </w:rPr>
        <w:t>vitamin A</w:t>
      </w:r>
      <w:r w:rsidRPr="00F3615E">
        <w:rPr>
          <w:szCs w:val="24"/>
          <w:lang w:val="en-US"/>
        </w:rPr>
        <w:t>,</w:t>
      </w:r>
      <w:r w:rsidR="00A202D1" w:rsidRPr="00F3615E">
        <w:rPr>
          <w:szCs w:val="24"/>
        </w:rPr>
        <w:t xml:space="preserve"> zat besi, </w:t>
      </w:r>
      <w:r w:rsidR="00A202D1" w:rsidRPr="00F3615E">
        <w:rPr>
          <w:szCs w:val="24"/>
          <w:lang w:val="en-US"/>
        </w:rPr>
        <w:t>bioaksesabilitas</w:t>
      </w:r>
      <w:r w:rsidR="00A202D1" w:rsidRPr="00F3615E">
        <w:rPr>
          <w:szCs w:val="24"/>
        </w:rPr>
        <w:t xml:space="preserve">, warna, kerenyahan </w:t>
      </w:r>
      <w:r w:rsidR="00A202D1" w:rsidRPr="00F3615E">
        <w:rPr>
          <w:szCs w:val="24"/>
          <w:lang w:val="en-US"/>
        </w:rPr>
        <w:t>dan organoleptik</w:t>
      </w:r>
      <w:r w:rsidRPr="00F3615E">
        <w:rPr>
          <w:i/>
          <w:szCs w:val="24"/>
          <w:lang w:val="en-US"/>
        </w:rPr>
        <w:t xml:space="preserve"> flakes </w:t>
      </w:r>
      <w:r w:rsidR="00A202D1" w:rsidRPr="00F3615E">
        <w:rPr>
          <w:szCs w:val="24"/>
          <w:lang w:val="en-US"/>
        </w:rPr>
        <w:t>yang</w:t>
      </w:r>
      <w:r w:rsidR="00A202D1" w:rsidRPr="00F3615E">
        <w:rPr>
          <w:szCs w:val="24"/>
        </w:rPr>
        <w:t xml:space="preserve"> terbuat dari tepung ubi kayu yang telah difortifikasi</w:t>
      </w:r>
      <w:r w:rsidR="00C1319B" w:rsidRPr="00F3615E">
        <w:rPr>
          <w:szCs w:val="24"/>
        </w:rPr>
        <w:t>.</w:t>
      </w:r>
    </w:p>
    <w:p w:rsidR="00A202D1" w:rsidRPr="00F3615E" w:rsidRDefault="00A202D1" w:rsidP="00A202D1">
      <w:pPr>
        <w:pStyle w:val="Paragraf"/>
        <w:spacing w:line="480" w:lineRule="auto"/>
        <w:ind w:firstLine="0"/>
        <w:jc w:val="left"/>
        <w:rPr>
          <w:rFonts w:eastAsia="Calibri"/>
          <w:b/>
          <w:bCs/>
          <w:szCs w:val="24"/>
        </w:rPr>
      </w:pPr>
    </w:p>
    <w:p w:rsidR="006747CB" w:rsidRPr="00F3615E" w:rsidRDefault="006747CB" w:rsidP="00A202D1">
      <w:pPr>
        <w:pStyle w:val="Paragraf"/>
        <w:spacing w:line="480" w:lineRule="auto"/>
        <w:ind w:firstLine="0"/>
        <w:jc w:val="left"/>
        <w:rPr>
          <w:rFonts w:eastAsia="Calibri"/>
          <w:b/>
          <w:bCs/>
          <w:szCs w:val="24"/>
          <w:lang w:val="en-US"/>
        </w:rPr>
      </w:pPr>
      <w:r w:rsidRPr="00F3615E">
        <w:rPr>
          <w:rFonts w:eastAsia="Calibri"/>
          <w:b/>
          <w:bCs/>
          <w:szCs w:val="24"/>
          <w:lang w:val="en-US"/>
        </w:rPr>
        <w:t>METODE PENELITIA</w:t>
      </w:r>
      <w:r w:rsidR="00836B24" w:rsidRPr="00F3615E">
        <w:rPr>
          <w:rFonts w:eastAsia="Calibri"/>
          <w:b/>
          <w:bCs/>
          <w:szCs w:val="24"/>
          <w:lang w:val="en-US"/>
        </w:rPr>
        <w:t>N</w:t>
      </w:r>
    </w:p>
    <w:p w:rsidR="006747CB" w:rsidRPr="00F3615E" w:rsidRDefault="006747CB" w:rsidP="00A202D1">
      <w:pPr>
        <w:spacing w:after="0" w:line="480" w:lineRule="auto"/>
        <w:rPr>
          <w:rFonts w:ascii="Times New Roman" w:hAnsi="Times New Roman"/>
          <w:b/>
          <w:sz w:val="24"/>
          <w:szCs w:val="24"/>
        </w:rPr>
      </w:pPr>
      <w:r w:rsidRPr="00F3615E">
        <w:rPr>
          <w:rFonts w:ascii="Times New Roman" w:hAnsi="Times New Roman"/>
          <w:b/>
          <w:sz w:val="24"/>
          <w:szCs w:val="24"/>
        </w:rPr>
        <w:t xml:space="preserve">Bahan </w:t>
      </w:r>
    </w:p>
    <w:p w:rsidR="006747CB" w:rsidRPr="00F3615E" w:rsidRDefault="006747CB" w:rsidP="00A202D1">
      <w:pPr>
        <w:spacing w:after="0" w:line="480" w:lineRule="auto"/>
        <w:jc w:val="both"/>
        <w:rPr>
          <w:rFonts w:ascii="Times New Roman" w:hAnsi="Times New Roman"/>
          <w:sz w:val="24"/>
          <w:szCs w:val="24"/>
        </w:rPr>
      </w:pPr>
      <w:r w:rsidRPr="00F3615E">
        <w:rPr>
          <w:rFonts w:ascii="Times New Roman" w:hAnsi="Times New Roman"/>
          <w:sz w:val="24"/>
          <w:szCs w:val="24"/>
        </w:rPr>
        <w:tab/>
      </w:r>
      <w:r w:rsidR="00D63DEE" w:rsidRPr="00F3615E">
        <w:rPr>
          <w:rFonts w:ascii="Times New Roman" w:hAnsi="Times New Roman"/>
          <w:sz w:val="24"/>
          <w:szCs w:val="24"/>
        </w:rPr>
        <w:t xml:space="preserve">Bahan utama yang digunakan pada penelitian ini </w:t>
      </w:r>
      <w:r w:rsidR="00F61242" w:rsidRPr="00F3615E">
        <w:rPr>
          <w:rFonts w:ascii="Times New Roman" w:hAnsi="Times New Roman"/>
          <w:sz w:val="24"/>
          <w:szCs w:val="24"/>
        </w:rPr>
        <w:t>adalah</w:t>
      </w:r>
      <w:r w:rsidR="00D63DEE" w:rsidRPr="00F3615E">
        <w:rPr>
          <w:rFonts w:ascii="Times New Roman" w:hAnsi="Times New Roman"/>
          <w:sz w:val="24"/>
          <w:szCs w:val="24"/>
        </w:rPr>
        <w:t xml:space="preserve"> FeSO</w:t>
      </w:r>
      <w:r w:rsidR="00D63DEE" w:rsidRPr="00F3615E">
        <w:rPr>
          <w:rFonts w:ascii="Times New Roman" w:hAnsi="Times New Roman"/>
          <w:sz w:val="24"/>
          <w:szCs w:val="24"/>
          <w:vertAlign w:val="subscript"/>
        </w:rPr>
        <w:t>4.</w:t>
      </w:r>
      <w:r w:rsidR="00D63DEE" w:rsidRPr="00F3615E">
        <w:rPr>
          <w:rFonts w:ascii="Times New Roman" w:hAnsi="Times New Roman"/>
          <w:sz w:val="24"/>
          <w:szCs w:val="24"/>
        </w:rPr>
        <w:t>7H</w:t>
      </w:r>
      <w:r w:rsidR="00D63DEE" w:rsidRPr="00F3615E">
        <w:rPr>
          <w:rFonts w:ascii="Times New Roman" w:hAnsi="Times New Roman"/>
          <w:sz w:val="24"/>
          <w:szCs w:val="24"/>
          <w:vertAlign w:val="subscript"/>
        </w:rPr>
        <w:t>2</w:t>
      </w:r>
      <w:r w:rsidR="00D63DEE" w:rsidRPr="00F3615E">
        <w:rPr>
          <w:rFonts w:ascii="Times New Roman" w:hAnsi="Times New Roman"/>
          <w:sz w:val="24"/>
          <w:szCs w:val="24"/>
        </w:rPr>
        <w:t xml:space="preserve">O (Merck, Jerman), retinil palmitat (SIGMA, Jerman), minyak jagung, air, </w:t>
      </w:r>
      <w:r w:rsidR="00D63DEE" w:rsidRPr="00F3615E">
        <w:rPr>
          <w:rFonts w:ascii="Times New Roman" w:hAnsi="Times New Roman"/>
          <w:i/>
          <w:sz w:val="24"/>
          <w:szCs w:val="24"/>
        </w:rPr>
        <w:t>tween</w:t>
      </w:r>
      <w:r w:rsidR="00D63DEE" w:rsidRPr="00F3615E">
        <w:rPr>
          <w:rFonts w:ascii="Times New Roman" w:hAnsi="Times New Roman"/>
          <w:sz w:val="24"/>
          <w:szCs w:val="24"/>
        </w:rPr>
        <w:t xml:space="preserve"> 80 (Merck, Jerman), maltodekstrin, </w:t>
      </w:r>
      <w:r w:rsidR="00DB1C28" w:rsidRPr="00F3615E">
        <w:rPr>
          <w:rFonts w:ascii="Times New Roman" w:hAnsi="Times New Roman"/>
          <w:sz w:val="24"/>
          <w:szCs w:val="24"/>
          <w:lang w:val="id-ID"/>
        </w:rPr>
        <w:t xml:space="preserve">tepung </w:t>
      </w:r>
      <w:r w:rsidR="00D63DEE" w:rsidRPr="00F3615E">
        <w:rPr>
          <w:rFonts w:ascii="Times New Roman" w:hAnsi="Times New Roman"/>
          <w:i/>
          <w:sz w:val="24"/>
          <w:szCs w:val="24"/>
        </w:rPr>
        <w:t>whey protein</w:t>
      </w:r>
      <w:r w:rsidR="00D63DEE" w:rsidRPr="00F3615E">
        <w:rPr>
          <w:rFonts w:ascii="Times New Roman" w:hAnsi="Times New Roman"/>
          <w:sz w:val="24"/>
          <w:szCs w:val="24"/>
        </w:rPr>
        <w:t xml:space="preserve">, dan tepung ubi kayu </w:t>
      </w:r>
      <w:r w:rsidR="00DB1C28" w:rsidRPr="00F3615E">
        <w:rPr>
          <w:rFonts w:ascii="Times New Roman" w:hAnsi="Times New Roman"/>
          <w:sz w:val="24"/>
          <w:szCs w:val="24"/>
          <w:lang w:val="id-ID"/>
        </w:rPr>
        <w:t>varietas</w:t>
      </w:r>
      <w:r w:rsidR="00DD651A" w:rsidRPr="00F3615E">
        <w:rPr>
          <w:rFonts w:ascii="Times New Roman" w:hAnsi="Times New Roman"/>
          <w:sz w:val="24"/>
          <w:szCs w:val="24"/>
          <w:lang w:val="id-ID"/>
        </w:rPr>
        <w:t xml:space="preserve"> </w:t>
      </w:r>
      <w:r w:rsidR="00094B94" w:rsidRPr="00F3615E">
        <w:rPr>
          <w:rFonts w:ascii="Times New Roman" w:hAnsi="Times New Roman"/>
          <w:sz w:val="24"/>
          <w:szCs w:val="24"/>
          <w:lang w:val="id-ID"/>
        </w:rPr>
        <w:t>A</w:t>
      </w:r>
      <w:r w:rsidR="0072061D" w:rsidRPr="00F3615E">
        <w:rPr>
          <w:rFonts w:ascii="Times New Roman" w:hAnsi="Times New Roman"/>
          <w:sz w:val="24"/>
          <w:szCs w:val="24"/>
          <w:lang w:val="id-ID"/>
        </w:rPr>
        <w:t>dira-1</w:t>
      </w:r>
      <w:r w:rsidR="00D63DEE" w:rsidRPr="00F3615E">
        <w:rPr>
          <w:rFonts w:ascii="Times New Roman" w:hAnsi="Times New Roman"/>
          <w:sz w:val="24"/>
          <w:szCs w:val="24"/>
        </w:rPr>
        <w:t>.</w:t>
      </w:r>
    </w:p>
    <w:p w:rsidR="00D63DEE" w:rsidRPr="00F3615E" w:rsidRDefault="006747CB" w:rsidP="00A202D1">
      <w:pPr>
        <w:spacing w:after="0" w:line="480" w:lineRule="auto"/>
        <w:jc w:val="both"/>
        <w:rPr>
          <w:rFonts w:ascii="Times New Roman" w:hAnsi="Times New Roman"/>
          <w:sz w:val="24"/>
          <w:szCs w:val="24"/>
        </w:rPr>
      </w:pPr>
      <w:r w:rsidRPr="00F3615E">
        <w:rPr>
          <w:rFonts w:ascii="Times New Roman" w:hAnsi="Times New Roman"/>
          <w:b/>
          <w:sz w:val="24"/>
          <w:szCs w:val="24"/>
        </w:rPr>
        <w:t>Alat</w:t>
      </w:r>
    </w:p>
    <w:p w:rsidR="006747CB" w:rsidRPr="00F3615E" w:rsidRDefault="00D63DEE" w:rsidP="00A202D1">
      <w:pPr>
        <w:spacing w:after="0" w:line="480" w:lineRule="auto"/>
        <w:ind w:firstLine="720"/>
        <w:jc w:val="both"/>
        <w:rPr>
          <w:rFonts w:ascii="Times New Roman" w:hAnsi="Times New Roman"/>
          <w:sz w:val="24"/>
          <w:szCs w:val="24"/>
        </w:rPr>
      </w:pPr>
      <w:r w:rsidRPr="00F3615E">
        <w:rPr>
          <w:rFonts w:ascii="Times New Roman" w:hAnsi="Times New Roman"/>
          <w:sz w:val="24"/>
          <w:szCs w:val="24"/>
        </w:rPr>
        <w:t xml:space="preserve">Peralatan utama yang digunakan </w:t>
      </w:r>
      <w:r w:rsidR="00F61242" w:rsidRPr="00F3615E">
        <w:rPr>
          <w:rFonts w:ascii="Times New Roman" w:hAnsi="Times New Roman"/>
          <w:sz w:val="24"/>
          <w:szCs w:val="24"/>
        </w:rPr>
        <w:t>adalah</w:t>
      </w:r>
      <w:r w:rsidR="00DD651A" w:rsidRPr="00F3615E">
        <w:rPr>
          <w:rFonts w:ascii="Times New Roman" w:hAnsi="Times New Roman"/>
          <w:sz w:val="24"/>
          <w:szCs w:val="24"/>
          <w:lang w:val="id-ID"/>
        </w:rPr>
        <w:t xml:space="preserve"> </w:t>
      </w:r>
      <w:r w:rsidRPr="00F3615E">
        <w:rPr>
          <w:rFonts w:ascii="Times New Roman" w:hAnsi="Times New Roman"/>
          <w:i/>
          <w:sz w:val="24"/>
          <w:szCs w:val="24"/>
        </w:rPr>
        <w:t xml:space="preserve">High Pressure Homogenizer </w:t>
      </w:r>
      <w:r w:rsidRPr="00F3615E">
        <w:rPr>
          <w:rFonts w:ascii="Times New Roman" w:hAnsi="Times New Roman"/>
          <w:sz w:val="24"/>
          <w:szCs w:val="24"/>
        </w:rPr>
        <w:t xml:space="preserve">(HPH) (Gera Niro Soavi, Italia), </w:t>
      </w:r>
      <w:r w:rsidRPr="00F3615E">
        <w:rPr>
          <w:rFonts w:ascii="Times New Roman" w:hAnsi="Times New Roman"/>
          <w:i/>
          <w:sz w:val="24"/>
          <w:szCs w:val="24"/>
        </w:rPr>
        <w:t>magnetic stirer, ultra turax (</w:t>
      </w:r>
      <w:r w:rsidRPr="00F3615E">
        <w:rPr>
          <w:rFonts w:ascii="Times New Roman" w:hAnsi="Times New Roman"/>
          <w:sz w:val="24"/>
          <w:szCs w:val="24"/>
        </w:rPr>
        <w:t>IKA, T25D, Jerman), pengering semprot (</w:t>
      </w:r>
      <w:r w:rsidRPr="00F3615E">
        <w:rPr>
          <w:rFonts w:ascii="Times New Roman" w:hAnsi="Times New Roman"/>
          <w:i/>
          <w:sz w:val="24"/>
          <w:szCs w:val="24"/>
        </w:rPr>
        <w:t>spray dryer</w:t>
      </w:r>
      <w:r w:rsidRPr="00F3615E">
        <w:rPr>
          <w:rFonts w:ascii="Times New Roman" w:hAnsi="Times New Roman"/>
          <w:sz w:val="24"/>
          <w:szCs w:val="24"/>
        </w:rPr>
        <w:t xml:space="preserve">) (Lab Plant, SD-05, USA), </w:t>
      </w:r>
      <w:r w:rsidRPr="00F3615E">
        <w:rPr>
          <w:rFonts w:ascii="Times New Roman" w:hAnsi="Times New Roman"/>
          <w:i/>
          <w:sz w:val="24"/>
          <w:szCs w:val="24"/>
        </w:rPr>
        <w:t>Ato</w:t>
      </w:r>
      <w:r w:rsidR="00DB1C28" w:rsidRPr="00F3615E">
        <w:rPr>
          <w:rFonts w:ascii="Times New Roman" w:hAnsi="Times New Roman"/>
          <w:i/>
          <w:sz w:val="24"/>
          <w:szCs w:val="24"/>
        </w:rPr>
        <w:t>mic Absorption Spectroscopy</w:t>
      </w:r>
      <w:r w:rsidRPr="00F3615E">
        <w:rPr>
          <w:rFonts w:ascii="Times New Roman" w:hAnsi="Times New Roman"/>
          <w:sz w:val="24"/>
          <w:szCs w:val="24"/>
        </w:rPr>
        <w:t xml:space="preserve"> (AAS) (Shimadzu, AA-</w:t>
      </w:r>
      <w:r w:rsidR="00F61242" w:rsidRPr="00F3615E">
        <w:rPr>
          <w:rFonts w:ascii="Times New Roman" w:hAnsi="Times New Roman"/>
          <w:sz w:val="24"/>
          <w:szCs w:val="24"/>
        </w:rPr>
        <w:t>adalah</w:t>
      </w:r>
      <w:r w:rsidRPr="00F3615E">
        <w:rPr>
          <w:rFonts w:ascii="Times New Roman" w:hAnsi="Times New Roman"/>
          <w:sz w:val="24"/>
          <w:szCs w:val="24"/>
        </w:rPr>
        <w:t>7000, USA)</w:t>
      </w:r>
      <w:r w:rsidRPr="00F3615E">
        <w:rPr>
          <w:rFonts w:ascii="Times New Roman" w:hAnsi="Times New Roman"/>
          <w:bCs/>
          <w:sz w:val="24"/>
          <w:szCs w:val="24"/>
        </w:rPr>
        <w:t xml:space="preserve">, </w:t>
      </w:r>
      <w:r w:rsidRPr="00F3615E">
        <w:rPr>
          <w:rFonts w:ascii="Times New Roman" w:hAnsi="Times New Roman"/>
          <w:i/>
          <w:sz w:val="24"/>
          <w:szCs w:val="24"/>
          <w:lang w:eastAsia="id-ID"/>
        </w:rPr>
        <w:t>Ultra Performance Liquid Chromatography</w:t>
      </w:r>
      <w:r w:rsidRPr="00F3615E">
        <w:rPr>
          <w:rFonts w:ascii="Times New Roman" w:hAnsi="Times New Roman"/>
          <w:bCs/>
          <w:sz w:val="24"/>
          <w:szCs w:val="24"/>
        </w:rPr>
        <w:t xml:space="preserve"> (</w:t>
      </w:r>
      <w:r w:rsidRPr="00F3615E">
        <w:rPr>
          <w:rFonts w:ascii="Times New Roman" w:hAnsi="Times New Roman"/>
          <w:spacing w:val="-15"/>
          <w:sz w:val="24"/>
          <w:szCs w:val="24"/>
          <w:lang w:eastAsia="id-ID"/>
        </w:rPr>
        <w:t>UPLC</w:t>
      </w:r>
      <w:r w:rsidRPr="00F3615E">
        <w:rPr>
          <w:rFonts w:ascii="Times New Roman" w:hAnsi="Times New Roman"/>
          <w:sz w:val="24"/>
          <w:szCs w:val="24"/>
          <w:lang w:eastAsia="id-ID"/>
        </w:rPr>
        <w:t>) (Acquity Waters, H Series, Singapura) dengan detektor UV Vis</w:t>
      </w:r>
      <w:r w:rsidR="00DB1C28" w:rsidRPr="00F3615E">
        <w:rPr>
          <w:rFonts w:ascii="Times New Roman" w:hAnsi="Times New Roman"/>
          <w:bCs/>
          <w:sz w:val="24"/>
          <w:szCs w:val="24"/>
        </w:rPr>
        <w:t>, spektrofotomet</w:t>
      </w:r>
      <w:r w:rsidR="00DB1C28" w:rsidRPr="00F3615E">
        <w:rPr>
          <w:rFonts w:ascii="Times New Roman" w:hAnsi="Times New Roman"/>
          <w:bCs/>
          <w:sz w:val="24"/>
          <w:szCs w:val="24"/>
          <w:lang w:val="id-ID"/>
        </w:rPr>
        <w:t>er</w:t>
      </w:r>
      <w:r w:rsidRPr="00F3615E">
        <w:rPr>
          <w:rFonts w:ascii="Times New Roman" w:hAnsi="Times New Roman"/>
          <w:bCs/>
          <w:sz w:val="24"/>
          <w:szCs w:val="24"/>
        </w:rPr>
        <w:t xml:space="preserve"> (Agilent technologies, Cary 60 UV-VIS, USA), </w:t>
      </w:r>
      <w:r w:rsidRPr="00F3615E">
        <w:rPr>
          <w:rFonts w:ascii="Times New Roman" w:hAnsi="Times New Roman"/>
          <w:bCs/>
          <w:i/>
          <w:iCs/>
          <w:sz w:val="24"/>
          <w:szCs w:val="24"/>
        </w:rPr>
        <w:t>chromameter (</w:t>
      </w:r>
      <w:r w:rsidRPr="00F3615E">
        <w:rPr>
          <w:rFonts w:ascii="Times New Roman" w:hAnsi="Times New Roman"/>
          <w:bCs/>
          <w:sz w:val="24"/>
          <w:szCs w:val="24"/>
        </w:rPr>
        <w:t>Minolta, CR-300, Jepang)</w:t>
      </w:r>
      <w:r w:rsidRPr="00F3615E">
        <w:rPr>
          <w:rFonts w:ascii="Times New Roman" w:hAnsi="Times New Roman"/>
          <w:sz w:val="24"/>
          <w:szCs w:val="24"/>
        </w:rPr>
        <w:t xml:space="preserve">, dan </w:t>
      </w:r>
      <w:r w:rsidRPr="00F3615E">
        <w:rPr>
          <w:rFonts w:ascii="Times New Roman" w:hAnsi="Times New Roman"/>
          <w:bCs/>
          <w:i/>
          <w:iCs/>
          <w:sz w:val="24"/>
          <w:szCs w:val="24"/>
        </w:rPr>
        <w:t xml:space="preserve">texture analyzer </w:t>
      </w:r>
      <w:r w:rsidRPr="00F3615E">
        <w:rPr>
          <w:rFonts w:ascii="Times New Roman" w:hAnsi="Times New Roman"/>
          <w:bCs/>
          <w:iCs/>
          <w:sz w:val="24"/>
          <w:szCs w:val="24"/>
        </w:rPr>
        <w:t>(</w:t>
      </w:r>
      <w:r w:rsidRPr="00F3615E">
        <w:rPr>
          <w:rFonts w:ascii="Times New Roman" w:hAnsi="Times New Roman"/>
          <w:bCs/>
          <w:sz w:val="24"/>
          <w:szCs w:val="24"/>
        </w:rPr>
        <w:t>Brookfield, CT3, USA).</w:t>
      </w:r>
    </w:p>
    <w:p w:rsidR="006747CB" w:rsidRPr="00F3615E" w:rsidRDefault="006238DA" w:rsidP="00A202D1">
      <w:pPr>
        <w:pStyle w:val="Default"/>
        <w:spacing w:line="480" w:lineRule="auto"/>
        <w:rPr>
          <w:b/>
          <w:noProof/>
          <w:color w:val="auto"/>
        </w:rPr>
      </w:pPr>
      <w:r w:rsidRPr="00F3615E">
        <w:rPr>
          <w:b/>
          <w:noProof/>
          <w:color w:val="auto"/>
        </w:rPr>
        <w:t>Metode</w:t>
      </w:r>
    </w:p>
    <w:p w:rsidR="00D63DEE" w:rsidRPr="00F3615E" w:rsidRDefault="00D63DEE" w:rsidP="00A202D1">
      <w:pPr>
        <w:pStyle w:val="Default"/>
        <w:spacing w:line="480" w:lineRule="auto"/>
        <w:jc w:val="both"/>
        <w:rPr>
          <w:b/>
          <w:noProof/>
          <w:color w:val="auto"/>
        </w:rPr>
      </w:pPr>
      <w:r w:rsidRPr="00F3615E">
        <w:rPr>
          <w:b/>
          <w:noProof/>
          <w:color w:val="auto"/>
        </w:rPr>
        <w:t>Enkapsulasi Vitamin A dan Zat Besi</w:t>
      </w:r>
    </w:p>
    <w:p w:rsidR="00A202D1" w:rsidRPr="00F3615E" w:rsidRDefault="00D63DEE" w:rsidP="00A202D1">
      <w:pPr>
        <w:pStyle w:val="Default"/>
        <w:spacing w:line="480" w:lineRule="auto"/>
        <w:ind w:firstLine="720"/>
        <w:jc w:val="both"/>
        <w:rPr>
          <w:noProof/>
          <w:color w:val="auto"/>
          <w:lang w:val="id-ID"/>
        </w:rPr>
      </w:pPr>
      <w:r w:rsidRPr="00F3615E">
        <w:rPr>
          <w:noProof/>
          <w:color w:val="auto"/>
        </w:rPr>
        <w:t>Pembuatan fortifikan vitamin A berbentuk nanoemulsi denga</w:t>
      </w:r>
      <w:r w:rsidR="00A202D1" w:rsidRPr="00F3615E">
        <w:rPr>
          <w:noProof/>
          <w:color w:val="auto"/>
        </w:rPr>
        <w:t xml:space="preserve">n mencampurkan retinil </w:t>
      </w:r>
      <w:commentRangeStart w:id="9"/>
      <w:r w:rsidR="00A202D1" w:rsidRPr="00F3615E">
        <w:rPr>
          <w:noProof/>
          <w:color w:val="auto"/>
        </w:rPr>
        <w:t>palmitat</w:t>
      </w:r>
      <w:r w:rsidR="00A202D1" w:rsidRPr="00F3615E">
        <w:rPr>
          <w:noProof/>
          <w:color w:val="auto"/>
          <w:lang w:val="id-ID"/>
        </w:rPr>
        <w:t xml:space="preserve"> :</w:t>
      </w:r>
      <w:r w:rsidRPr="00F3615E">
        <w:rPr>
          <w:noProof/>
          <w:color w:val="auto"/>
        </w:rPr>
        <w:t xml:space="preserve"> </w:t>
      </w:r>
      <w:r w:rsidR="00782C07" w:rsidRPr="00F3615E">
        <w:rPr>
          <w:i/>
          <w:noProof/>
          <w:color w:val="auto"/>
          <w:lang w:val="id-ID"/>
        </w:rPr>
        <w:t>t</w:t>
      </w:r>
      <w:r w:rsidRPr="00F3615E">
        <w:rPr>
          <w:i/>
          <w:noProof/>
          <w:color w:val="auto"/>
        </w:rPr>
        <w:t>ween</w:t>
      </w:r>
      <w:r w:rsidR="00A202D1" w:rsidRPr="00F3615E">
        <w:rPr>
          <w:noProof/>
          <w:color w:val="auto"/>
        </w:rPr>
        <w:t xml:space="preserve"> 80</w:t>
      </w:r>
      <w:r w:rsidR="00A202D1" w:rsidRPr="00F3615E">
        <w:rPr>
          <w:noProof/>
          <w:color w:val="auto"/>
          <w:lang w:val="id-ID"/>
        </w:rPr>
        <w:t xml:space="preserve"> : </w:t>
      </w:r>
      <w:r w:rsidR="00D66A36" w:rsidRPr="00F3615E">
        <w:rPr>
          <w:noProof/>
          <w:color w:val="auto"/>
        </w:rPr>
        <w:t>minyak jagung</w:t>
      </w:r>
      <w:r w:rsidR="00A202D1" w:rsidRPr="00F3615E">
        <w:rPr>
          <w:noProof/>
          <w:color w:val="auto"/>
          <w:lang w:val="id-ID"/>
        </w:rPr>
        <w:t xml:space="preserve"> : air ( 0,03 % : 2,97 % : 3 % : 94 %) </w:t>
      </w:r>
      <w:commentRangeEnd w:id="9"/>
      <w:r w:rsidR="00631E46">
        <w:rPr>
          <w:rStyle w:val="ReferensiKomentar"/>
          <w:noProof/>
          <w:color w:val="auto"/>
          <w:lang w:eastAsia="ja-JP"/>
        </w:rPr>
        <w:commentReference w:id="9"/>
      </w:r>
      <w:r w:rsidR="00A202D1" w:rsidRPr="00F3615E">
        <w:rPr>
          <w:noProof/>
          <w:color w:val="auto"/>
          <w:lang w:val="id-ID"/>
        </w:rPr>
        <w:t>dari total bahan</w:t>
      </w:r>
      <w:r w:rsidR="00D66A36" w:rsidRPr="00F3615E">
        <w:rPr>
          <w:noProof/>
          <w:color w:val="auto"/>
        </w:rPr>
        <w:t xml:space="preserve"> </w:t>
      </w:r>
      <w:r w:rsidRPr="00F3615E">
        <w:rPr>
          <w:noProof/>
          <w:color w:val="auto"/>
        </w:rPr>
        <w:t>(</w:t>
      </w:r>
      <w:r w:rsidR="00A202D1" w:rsidRPr="00F3615E">
        <w:rPr>
          <w:noProof/>
          <w:color w:val="auto"/>
          <w:lang w:val="id-ID"/>
        </w:rPr>
        <w:t xml:space="preserve">Yuliani </w:t>
      </w:r>
      <w:r w:rsidR="00A202D1" w:rsidRPr="00F3615E">
        <w:rPr>
          <w:noProof/>
          <w:color w:val="auto"/>
        </w:rPr>
        <w:t>dkk., 201</w:t>
      </w:r>
      <w:r w:rsidR="00A202D1" w:rsidRPr="00F3615E">
        <w:rPr>
          <w:noProof/>
          <w:color w:val="auto"/>
          <w:lang w:val="id-ID"/>
        </w:rPr>
        <w:t>4</w:t>
      </w:r>
      <w:r w:rsidRPr="00F3615E">
        <w:rPr>
          <w:noProof/>
          <w:color w:val="auto"/>
        </w:rPr>
        <w:t xml:space="preserve">). </w:t>
      </w:r>
      <w:r w:rsidR="0072061D" w:rsidRPr="00F3615E">
        <w:rPr>
          <w:noProof/>
          <w:color w:val="auto"/>
          <w:lang w:val="id-ID"/>
        </w:rPr>
        <w:t>Kemudian</w:t>
      </w:r>
      <w:r w:rsidRPr="00F3615E">
        <w:rPr>
          <w:noProof/>
          <w:color w:val="auto"/>
        </w:rPr>
        <w:t xml:space="preserve"> dihomogenisasi dengan </w:t>
      </w:r>
      <w:r w:rsidR="0072061D" w:rsidRPr="00F3615E">
        <w:rPr>
          <w:i/>
          <w:noProof/>
          <w:color w:val="auto"/>
        </w:rPr>
        <w:t>High Pressure Homogenizer</w:t>
      </w:r>
      <w:r w:rsidR="00A202D1" w:rsidRPr="00F3615E">
        <w:rPr>
          <w:noProof/>
          <w:color w:val="auto"/>
        </w:rPr>
        <w:t xml:space="preserve"> (HPH) </w:t>
      </w:r>
      <w:r w:rsidRPr="00F3615E">
        <w:rPr>
          <w:noProof/>
          <w:color w:val="auto"/>
        </w:rPr>
        <w:t xml:space="preserve"> </w:t>
      </w:r>
      <w:r w:rsidR="0072061D" w:rsidRPr="00F3615E">
        <w:rPr>
          <w:noProof/>
          <w:color w:val="auto"/>
          <w:lang w:val="id-ID"/>
        </w:rPr>
        <w:t>(</w:t>
      </w:r>
      <w:r w:rsidR="0072061D" w:rsidRPr="00F3615E">
        <w:rPr>
          <w:noProof/>
          <w:color w:val="auto"/>
        </w:rPr>
        <w:t>500 bar</w:t>
      </w:r>
      <w:r w:rsidR="0072061D" w:rsidRPr="00F3615E">
        <w:rPr>
          <w:noProof/>
          <w:color w:val="auto"/>
          <w:lang w:val="id-ID"/>
        </w:rPr>
        <w:t>,</w:t>
      </w:r>
      <w:r w:rsidRPr="00F3615E">
        <w:rPr>
          <w:noProof/>
          <w:color w:val="auto"/>
        </w:rPr>
        <w:t xml:space="preserve"> 10 siklus</w:t>
      </w:r>
      <w:r w:rsidR="00A202D1" w:rsidRPr="00F3615E">
        <w:rPr>
          <w:noProof/>
          <w:color w:val="auto"/>
          <w:lang w:val="id-ID"/>
        </w:rPr>
        <w:t xml:space="preserve">). Nanoemulsi kemudian dicampurkan dengan bahan penyalut dengan perbandingan </w:t>
      </w:r>
      <w:commentRangeStart w:id="10"/>
      <w:r w:rsidR="00A202D1" w:rsidRPr="00F3615E">
        <w:rPr>
          <w:noProof/>
          <w:color w:val="auto"/>
          <w:lang w:val="id-ID"/>
        </w:rPr>
        <w:t xml:space="preserve">nanoemulsi : </w:t>
      </w:r>
      <w:r w:rsidR="00A202D1" w:rsidRPr="00F3615E">
        <w:rPr>
          <w:i/>
          <w:noProof/>
          <w:color w:val="auto"/>
        </w:rPr>
        <w:t>whey protein</w:t>
      </w:r>
      <w:r w:rsidR="00A202D1" w:rsidRPr="00F3615E">
        <w:rPr>
          <w:i/>
          <w:noProof/>
          <w:color w:val="auto"/>
          <w:lang w:val="id-ID"/>
        </w:rPr>
        <w:t xml:space="preserve"> </w:t>
      </w:r>
      <w:r w:rsidR="00A202D1" w:rsidRPr="00F3615E">
        <w:rPr>
          <w:noProof/>
          <w:color w:val="auto"/>
        </w:rPr>
        <w:t>:</w:t>
      </w:r>
      <w:r w:rsidR="00A202D1" w:rsidRPr="00F3615E">
        <w:rPr>
          <w:noProof/>
          <w:color w:val="auto"/>
          <w:lang w:val="id-ID"/>
        </w:rPr>
        <w:t xml:space="preserve"> </w:t>
      </w:r>
      <w:r w:rsidR="00A202D1" w:rsidRPr="00F3615E">
        <w:rPr>
          <w:noProof/>
          <w:color w:val="auto"/>
        </w:rPr>
        <w:t>maltodekstrin (</w:t>
      </w:r>
      <w:r w:rsidR="00A202D1" w:rsidRPr="00F3615E">
        <w:rPr>
          <w:noProof/>
          <w:color w:val="auto"/>
          <w:lang w:val="id-ID"/>
        </w:rPr>
        <w:t>80 % : 8 % : 12 %</w:t>
      </w:r>
      <w:r w:rsidR="00A202D1" w:rsidRPr="00F3615E">
        <w:rPr>
          <w:noProof/>
          <w:color w:val="auto"/>
        </w:rPr>
        <w:t>)</w:t>
      </w:r>
      <w:r w:rsidR="00A202D1" w:rsidRPr="00F3615E">
        <w:rPr>
          <w:noProof/>
          <w:color w:val="auto"/>
          <w:lang w:val="id-ID"/>
        </w:rPr>
        <w:t xml:space="preserve">. </w:t>
      </w:r>
      <w:commentRangeEnd w:id="10"/>
      <w:r w:rsidR="00631E46">
        <w:rPr>
          <w:rStyle w:val="ReferensiKomentar"/>
          <w:noProof/>
          <w:color w:val="auto"/>
          <w:lang w:eastAsia="ja-JP"/>
        </w:rPr>
        <w:commentReference w:id="10"/>
      </w:r>
      <w:r w:rsidR="00A202D1" w:rsidRPr="00F3615E">
        <w:rPr>
          <w:noProof/>
          <w:color w:val="auto"/>
          <w:lang w:val="id-ID"/>
        </w:rPr>
        <w:t>Pembuatan fortifikan</w:t>
      </w:r>
      <w:r w:rsidRPr="00F3615E">
        <w:rPr>
          <w:noProof/>
          <w:color w:val="auto"/>
        </w:rPr>
        <w:t xml:space="preserve"> FeSO</w:t>
      </w:r>
      <w:r w:rsidRPr="00F3615E">
        <w:rPr>
          <w:noProof/>
          <w:color w:val="auto"/>
          <w:vertAlign w:val="subscript"/>
        </w:rPr>
        <w:t>4.</w:t>
      </w:r>
      <w:r w:rsidRPr="00F3615E">
        <w:rPr>
          <w:noProof/>
          <w:color w:val="auto"/>
        </w:rPr>
        <w:t>7H</w:t>
      </w:r>
      <w:r w:rsidRPr="00F3615E">
        <w:rPr>
          <w:noProof/>
          <w:color w:val="auto"/>
          <w:vertAlign w:val="subscript"/>
        </w:rPr>
        <w:t>2</w:t>
      </w:r>
      <w:r w:rsidRPr="00F3615E">
        <w:rPr>
          <w:noProof/>
          <w:color w:val="auto"/>
        </w:rPr>
        <w:t xml:space="preserve">O </w:t>
      </w:r>
      <w:r w:rsidR="00A202D1" w:rsidRPr="00F3615E">
        <w:rPr>
          <w:noProof/>
          <w:color w:val="auto"/>
          <w:lang w:val="id-ID"/>
        </w:rPr>
        <w:t xml:space="preserve">terenkapsulasi dilakukan dengan langsung mencampurkan </w:t>
      </w:r>
      <w:commentRangeStart w:id="11"/>
      <w:r w:rsidR="00A202D1" w:rsidRPr="00F3615E">
        <w:rPr>
          <w:noProof/>
          <w:color w:val="auto"/>
        </w:rPr>
        <w:lastRenderedPageBreak/>
        <w:t>FeSO</w:t>
      </w:r>
      <w:r w:rsidR="00A202D1" w:rsidRPr="00F3615E">
        <w:rPr>
          <w:noProof/>
          <w:color w:val="auto"/>
          <w:vertAlign w:val="subscript"/>
        </w:rPr>
        <w:t>4.</w:t>
      </w:r>
      <w:r w:rsidR="00A202D1" w:rsidRPr="00F3615E">
        <w:rPr>
          <w:noProof/>
          <w:color w:val="auto"/>
        </w:rPr>
        <w:t>7H</w:t>
      </w:r>
      <w:r w:rsidR="00A202D1" w:rsidRPr="00F3615E">
        <w:rPr>
          <w:noProof/>
          <w:color w:val="auto"/>
          <w:vertAlign w:val="subscript"/>
        </w:rPr>
        <w:t>2</w:t>
      </w:r>
      <w:r w:rsidR="00A202D1" w:rsidRPr="00F3615E">
        <w:rPr>
          <w:noProof/>
          <w:color w:val="auto"/>
        </w:rPr>
        <w:t>O</w:t>
      </w:r>
      <w:r w:rsidR="00A202D1" w:rsidRPr="00F3615E">
        <w:rPr>
          <w:noProof/>
          <w:color w:val="auto"/>
          <w:lang w:val="id-ID"/>
        </w:rPr>
        <w:t xml:space="preserve"> : </w:t>
      </w:r>
      <w:r w:rsidRPr="00F3615E">
        <w:rPr>
          <w:i/>
          <w:noProof/>
          <w:color w:val="auto"/>
        </w:rPr>
        <w:t>whey protein</w:t>
      </w:r>
      <w:r w:rsidR="00A202D1" w:rsidRPr="00F3615E">
        <w:rPr>
          <w:i/>
          <w:noProof/>
          <w:color w:val="auto"/>
          <w:lang w:val="id-ID"/>
        </w:rPr>
        <w:t xml:space="preserve"> </w:t>
      </w:r>
      <w:r w:rsidRPr="00F3615E">
        <w:rPr>
          <w:noProof/>
          <w:color w:val="auto"/>
        </w:rPr>
        <w:t>:</w:t>
      </w:r>
      <w:r w:rsidR="00A202D1" w:rsidRPr="00F3615E">
        <w:rPr>
          <w:noProof/>
          <w:color w:val="auto"/>
          <w:lang w:val="id-ID"/>
        </w:rPr>
        <w:t xml:space="preserve"> </w:t>
      </w:r>
      <w:r w:rsidRPr="00F3615E">
        <w:rPr>
          <w:noProof/>
          <w:color w:val="auto"/>
        </w:rPr>
        <w:t>ma</w:t>
      </w:r>
      <w:r w:rsidR="005A1E25" w:rsidRPr="00F3615E">
        <w:rPr>
          <w:noProof/>
          <w:color w:val="auto"/>
        </w:rPr>
        <w:t>ltodekstrin</w:t>
      </w:r>
      <w:r w:rsidR="00A202D1" w:rsidRPr="00F3615E">
        <w:rPr>
          <w:noProof/>
          <w:color w:val="auto"/>
          <w:lang w:val="id-ID"/>
        </w:rPr>
        <w:t xml:space="preserve"> : air</w:t>
      </w:r>
      <w:r w:rsidR="005A1E25" w:rsidRPr="00F3615E">
        <w:rPr>
          <w:noProof/>
          <w:color w:val="auto"/>
        </w:rPr>
        <w:t xml:space="preserve"> (</w:t>
      </w:r>
      <w:r w:rsidR="00A202D1" w:rsidRPr="00F3615E">
        <w:rPr>
          <w:noProof/>
          <w:color w:val="auto"/>
          <w:lang w:val="id-ID"/>
        </w:rPr>
        <w:t xml:space="preserve">0,1% : 12 % </w:t>
      </w:r>
      <w:r w:rsidR="005A1E25" w:rsidRPr="00F3615E">
        <w:rPr>
          <w:noProof/>
          <w:color w:val="auto"/>
        </w:rPr>
        <w:t>:</w:t>
      </w:r>
      <w:r w:rsidR="00A202D1" w:rsidRPr="00F3615E">
        <w:rPr>
          <w:noProof/>
          <w:color w:val="auto"/>
          <w:lang w:val="id-ID"/>
        </w:rPr>
        <w:t xml:space="preserve"> 8 %: 79,9 %</w:t>
      </w:r>
      <w:r w:rsidR="005A1E25" w:rsidRPr="00F3615E">
        <w:rPr>
          <w:noProof/>
          <w:color w:val="auto"/>
        </w:rPr>
        <w:t xml:space="preserve">) </w:t>
      </w:r>
      <w:commentRangeEnd w:id="11"/>
      <w:r w:rsidR="00631E46">
        <w:rPr>
          <w:rStyle w:val="ReferensiKomentar"/>
          <w:noProof/>
          <w:color w:val="auto"/>
          <w:lang w:eastAsia="ja-JP"/>
        </w:rPr>
        <w:commentReference w:id="11"/>
      </w:r>
      <w:r w:rsidR="005A1E25" w:rsidRPr="00F3615E">
        <w:rPr>
          <w:noProof/>
          <w:color w:val="auto"/>
        </w:rPr>
        <w:t>(</w:t>
      </w:r>
      <w:r w:rsidR="00A202D1" w:rsidRPr="00F3615E">
        <w:rPr>
          <w:noProof/>
          <w:color w:val="auto"/>
          <w:lang w:val="id-ID"/>
        </w:rPr>
        <w:t>Yuliani dkk., 2014</w:t>
      </w:r>
      <w:r w:rsidRPr="00F3615E">
        <w:rPr>
          <w:noProof/>
          <w:color w:val="auto"/>
        </w:rPr>
        <w:t>).</w:t>
      </w:r>
      <w:r w:rsidR="00A202D1" w:rsidRPr="00F3615E">
        <w:rPr>
          <w:noProof/>
          <w:color w:val="auto"/>
          <w:lang w:val="id-ID"/>
        </w:rPr>
        <w:t xml:space="preserve"> Masing-masing e</w:t>
      </w:r>
      <w:r w:rsidRPr="00F3615E">
        <w:rPr>
          <w:noProof/>
          <w:color w:val="auto"/>
        </w:rPr>
        <w:t xml:space="preserve">mulsi diproses pada pengering semprot dengan suhu inlet 170 </w:t>
      </w:r>
      <w:r w:rsidRPr="00F3615E">
        <w:rPr>
          <w:noProof/>
          <w:color w:val="auto"/>
          <w:vertAlign w:val="superscript"/>
        </w:rPr>
        <w:t>o</w:t>
      </w:r>
      <w:r w:rsidRPr="00F3615E">
        <w:rPr>
          <w:noProof/>
          <w:color w:val="auto"/>
        </w:rPr>
        <w:t xml:space="preserve">C dan laju alir ±23 ml/menit. </w:t>
      </w:r>
      <w:commentRangeStart w:id="12"/>
      <w:r w:rsidR="00A202D1" w:rsidRPr="00F3615E">
        <w:rPr>
          <w:noProof/>
          <w:color w:val="auto"/>
          <w:lang w:val="id-ID"/>
        </w:rPr>
        <w:t>Kadar vitamin A yang terdapat pada enkapsulat vitamin A yaitu sebesar 225 mg/kg bahan dan kadar zat besi yang terdapat pada enkapsulat zat besi yaitu sebanyak 55 mg/kg bahan.</w:t>
      </w:r>
      <w:commentRangeEnd w:id="12"/>
      <w:r w:rsidR="00EF0B29">
        <w:rPr>
          <w:rStyle w:val="ReferensiKomentar"/>
          <w:noProof/>
          <w:color w:val="auto"/>
          <w:lang w:eastAsia="ja-JP"/>
        </w:rPr>
        <w:commentReference w:id="12"/>
      </w:r>
    </w:p>
    <w:p w:rsidR="00D63DEE" w:rsidRPr="00F3615E" w:rsidRDefault="00D63DEE" w:rsidP="00A202D1">
      <w:pPr>
        <w:pStyle w:val="Default"/>
        <w:spacing w:line="480" w:lineRule="auto"/>
        <w:jc w:val="both"/>
        <w:rPr>
          <w:noProof/>
          <w:color w:val="auto"/>
        </w:rPr>
      </w:pPr>
      <w:r w:rsidRPr="00F3615E">
        <w:rPr>
          <w:b/>
          <w:noProof/>
          <w:color w:val="auto"/>
        </w:rPr>
        <w:t>Fortifikasi Tepung Ubi Kayu</w:t>
      </w:r>
    </w:p>
    <w:p w:rsidR="00D63DEE" w:rsidRPr="00F3615E" w:rsidRDefault="0072061D" w:rsidP="00A202D1">
      <w:pPr>
        <w:spacing w:after="0" w:line="480" w:lineRule="auto"/>
        <w:ind w:firstLine="720"/>
        <w:jc w:val="both"/>
        <w:rPr>
          <w:rFonts w:ascii="Times New Roman" w:hAnsi="Times New Roman"/>
          <w:sz w:val="24"/>
          <w:szCs w:val="24"/>
        </w:rPr>
      </w:pPr>
      <w:r w:rsidRPr="00F3615E">
        <w:rPr>
          <w:rFonts w:ascii="Times New Roman" w:hAnsi="Times New Roman"/>
          <w:sz w:val="24"/>
          <w:szCs w:val="24"/>
        </w:rPr>
        <w:t xml:space="preserve">Ubi kayu </w:t>
      </w:r>
      <w:r w:rsidRPr="00F3615E">
        <w:rPr>
          <w:rFonts w:ascii="Times New Roman" w:hAnsi="Times New Roman"/>
          <w:sz w:val="24"/>
          <w:szCs w:val="24"/>
          <w:lang w:val="id-ID"/>
        </w:rPr>
        <w:t>varietas adira 1</w:t>
      </w:r>
      <w:r w:rsidR="00D63DEE" w:rsidRPr="00F3615E">
        <w:rPr>
          <w:rFonts w:ascii="Times New Roman" w:hAnsi="Times New Roman"/>
          <w:sz w:val="24"/>
          <w:szCs w:val="24"/>
        </w:rPr>
        <w:t xml:space="preserve"> dikupas, dicuci </w:t>
      </w:r>
      <w:r w:rsidR="00782C07" w:rsidRPr="00F3615E">
        <w:rPr>
          <w:rFonts w:ascii="Times New Roman" w:hAnsi="Times New Roman"/>
          <w:sz w:val="24"/>
          <w:szCs w:val="24"/>
          <w:lang w:val="id-ID"/>
        </w:rPr>
        <w:t>dan</w:t>
      </w:r>
      <w:r w:rsidR="00D63DEE" w:rsidRPr="00F3615E">
        <w:rPr>
          <w:rFonts w:ascii="Times New Roman" w:hAnsi="Times New Roman"/>
          <w:sz w:val="24"/>
          <w:szCs w:val="24"/>
        </w:rPr>
        <w:t xml:space="preserve"> dimasukkan ke </w:t>
      </w:r>
      <w:r w:rsidR="00782C07" w:rsidRPr="00F3615E">
        <w:rPr>
          <w:rFonts w:ascii="Times New Roman" w:hAnsi="Times New Roman"/>
          <w:sz w:val="24"/>
          <w:szCs w:val="24"/>
          <w:lang w:val="id-ID"/>
        </w:rPr>
        <w:t xml:space="preserve">dalam </w:t>
      </w:r>
      <w:r w:rsidR="00D63DEE" w:rsidRPr="00F3615E">
        <w:rPr>
          <w:rFonts w:ascii="Times New Roman" w:hAnsi="Times New Roman"/>
          <w:sz w:val="24"/>
          <w:szCs w:val="24"/>
        </w:rPr>
        <w:t xml:space="preserve">mesin pemotong sehingga ukurannya </w:t>
      </w:r>
      <w:r w:rsidRPr="00F3615E">
        <w:rPr>
          <w:rFonts w:ascii="Times New Roman" w:hAnsi="Times New Roman"/>
          <w:sz w:val="24"/>
          <w:szCs w:val="24"/>
          <w:lang w:val="id-ID"/>
        </w:rPr>
        <w:t xml:space="preserve">lebih </w:t>
      </w:r>
      <w:r w:rsidR="00D63DEE" w:rsidRPr="00F3615E">
        <w:rPr>
          <w:rFonts w:ascii="Times New Roman" w:hAnsi="Times New Roman"/>
          <w:sz w:val="24"/>
          <w:szCs w:val="24"/>
        </w:rPr>
        <w:t xml:space="preserve">kecil. </w:t>
      </w:r>
      <w:r w:rsidR="00782C07" w:rsidRPr="00F3615E">
        <w:rPr>
          <w:rFonts w:ascii="Times New Roman" w:hAnsi="Times New Roman"/>
          <w:sz w:val="24"/>
          <w:szCs w:val="24"/>
          <w:lang w:val="id-ID"/>
        </w:rPr>
        <w:t>Kemudian dimasukkan ke dalam</w:t>
      </w:r>
      <w:r w:rsidR="00E40203" w:rsidRPr="00F3615E">
        <w:rPr>
          <w:rFonts w:ascii="Times New Roman" w:hAnsi="Times New Roman"/>
          <w:sz w:val="24"/>
          <w:szCs w:val="24"/>
          <w:lang w:val="id-ID"/>
        </w:rPr>
        <w:t xml:space="preserve"> </w:t>
      </w:r>
      <w:r w:rsidR="00D63DEE" w:rsidRPr="00F3615E">
        <w:rPr>
          <w:rFonts w:ascii="Times New Roman" w:hAnsi="Times New Roman"/>
          <w:i/>
          <w:sz w:val="24"/>
          <w:szCs w:val="24"/>
        </w:rPr>
        <w:t>cabinet dryer</w:t>
      </w:r>
      <w:r w:rsidR="00F3615E">
        <w:rPr>
          <w:rFonts w:ascii="Times New Roman" w:hAnsi="Times New Roman"/>
          <w:sz w:val="24"/>
          <w:szCs w:val="24"/>
        </w:rPr>
        <w:t xml:space="preserve"> sampai kadar airnya ±10</w:t>
      </w:r>
      <w:r w:rsidR="00D63DEE" w:rsidRPr="00F3615E">
        <w:rPr>
          <w:rFonts w:ascii="Times New Roman" w:hAnsi="Times New Roman"/>
          <w:sz w:val="24"/>
          <w:szCs w:val="24"/>
        </w:rPr>
        <w:t xml:space="preserve">%. Selanjutnya </w:t>
      </w:r>
      <w:r w:rsidR="00782C07" w:rsidRPr="00F3615E">
        <w:rPr>
          <w:rFonts w:ascii="Times New Roman" w:hAnsi="Times New Roman"/>
          <w:sz w:val="24"/>
          <w:szCs w:val="24"/>
          <w:lang w:val="id-ID"/>
        </w:rPr>
        <w:t>digiling</w:t>
      </w:r>
      <w:r w:rsidR="00D63DEE" w:rsidRPr="00F3615E">
        <w:rPr>
          <w:rFonts w:ascii="Times New Roman" w:hAnsi="Times New Roman"/>
          <w:sz w:val="24"/>
          <w:szCs w:val="24"/>
        </w:rPr>
        <w:t xml:space="preserve"> dan disaring dengan ayakan 100 mesh. </w:t>
      </w:r>
      <w:r w:rsidR="00782C07" w:rsidRPr="00F3615E">
        <w:rPr>
          <w:rFonts w:ascii="Times New Roman" w:hAnsi="Times New Roman"/>
          <w:sz w:val="24"/>
          <w:szCs w:val="24"/>
          <w:lang w:val="id-ID"/>
        </w:rPr>
        <w:t>T</w:t>
      </w:r>
      <w:r w:rsidR="00D63DEE" w:rsidRPr="00F3615E">
        <w:rPr>
          <w:rFonts w:ascii="Times New Roman" w:hAnsi="Times New Roman"/>
          <w:sz w:val="24"/>
          <w:szCs w:val="24"/>
        </w:rPr>
        <w:t>epung ubi kayu ditambahkan fortifikan</w:t>
      </w:r>
      <w:r w:rsidR="00782C07" w:rsidRPr="00F3615E">
        <w:rPr>
          <w:rFonts w:ascii="Times New Roman" w:hAnsi="Times New Roman"/>
          <w:sz w:val="24"/>
          <w:szCs w:val="24"/>
          <w:lang w:val="id-ID"/>
        </w:rPr>
        <w:t xml:space="preserve"> sesuai perlakuan</w:t>
      </w:r>
      <w:r w:rsidR="00D63DEE" w:rsidRPr="00F3615E">
        <w:rPr>
          <w:rFonts w:ascii="Times New Roman" w:hAnsi="Times New Roman"/>
          <w:sz w:val="24"/>
          <w:szCs w:val="24"/>
        </w:rPr>
        <w:t xml:space="preserve">. Jumlah fortifikan yang ditambahkan pada tepung ubi kayu mengacu kepada standar fortifikasi yang dikeluarkan oleh </w:t>
      </w:r>
      <w:r w:rsidR="00D63DEE" w:rsidRPr="00F3615E">
        <w:rPr>
          <w:rFonts w:ascii="Times New Roman" w:hAnsi="Times New Roman"/>
          <w:i/>
          <w:sz w:val="24"/>
          <w:szCs w:val="24"/>
        </w:rPr>
        <w:t>The Micronutrient Initiative</w:t>
      </w:r>
      <w:r w:rsidR="00D63DEE" w:rsidRPr="00F3615E">
        <w:rPr>
          <w:rFonts w:ascii="Times New Roman" w:hAnsi="Times New Roman"/>
          <w:sz w:val="24"/>
          <w:szCs w:val="24"/>
        </w:rPr>
        <w:t xml:space="preserve"> (2004) yakni fortifikasi vitamin A (retinil palmitat) sebanyak 5,6 mg/kg dan zat besi (fero sulfat) 31 mg/kg. Perlakuan pada penelitian ini yaitu penambahan zat besi (</w:t>
      </w:r>
      <w:r w:rsidR="00D63DEE" w:rsidRPr="00F3615E">
        <w:rPr>
          <w:rFonts w:ascii="Times New Roman" w:eastAsia="Times New Roman" w:hAnsi="Times New Roman"/>
          <w:bCs/>
          <w:sz w:val="24"/>
          <w:szCs w:val="24"/>
          <w:lang w:eastAsia="id-ID"/>
        </w:rPr>
        <w:t>FeSO</w:t>
      </w:r>
      <w:r w:rsidR="00D63DEE" w:rsidRPr="00F3615E">
        <w:rPr>
          <w:rFonts w:ascii="Times New Roman" w:eastAsia="Times New Roman" w:hAnsi="Times New Roman"/>
          <w:bCs/>
          <w:sz w:val="24"/>
          <w:szCs w:val="24"/>
          <w:vertAlign w:val="subscript"/>
          <w:lang w:eastAsia="id-ID"/>
        </w:rPr>
        <w:t>4.</w:t>
      </w:r>
      <w:r w:rsidR="00D63DEE" w:rsidRPr="00F3615E">
        <w:rPr>
          <w:rFonts w:ascii="Times New Roman" w:eastAsia="Times New Roman" w:hAnsi="Times New Roman"/>
          <w:bCs/>
          <w:sz w:val="24"/>
          <w:szCs w:val="24"/>
          <w:lang w:eastAsia="id-ID"/>
        </w:rPr>
        <w:t>7H</w:t>
      </w:r>
      <w:r w:rsidR="00D63DEE" w:rsidRPr="00F3615E">
        <w:rPr>
          <w:rFonts w:ascii="Times New Roman" w:eastAsia="Times New Roman" w:hAnsi="Times New Roman"/>
          <w:bCs/>
          <w:sz w:val="24"/>
          <w:szCs w:val="24"/>
          <w:vertAlign w:val="subscript"/>
          <w:lang w:eastAsia="id-ID"/>
        </w:rPr>
        <w:t>2</w:t>
      </w:r>
      <w:r w:rsidR="00F3615E">
        <w:rPr>
          <w:rFonts w:ascii="Times New Roman" w:eastAsia="Times New Roman" w:hAnsi="Times New Roman"/>
          <w:bCs/>
          <w:sz w:val="24"/>
          <w:szCs w:val="24"/>
          <w:lang w:val="id-ID" w:eastAsia="id-ID"/>
        </w:rPr>
        <w:t>O</w:t>
      </w:r>
      <w:r w:rsidR="00D63DEE" w:rsidRPr="00F3615E">
        <w:rPr>
          <w:rFonts w:ascii="Times New Roman" w:hAnsi="Times New Roman"/>
          <w:sz w:val="24"/>
          <w:szCs w:val="24"/>
        </w:rPr>
        <w:t xml:space="preserve">) dan vitamin A berdasarkan konsentrasi yaitu : 1) Kontrol (tanpa fortifikasi); 2) </w:t>
      </w:r>
      <w:commentRangeStart w:id="13"/>
      <w:r w:rsidR="00D63DEE" w:rsidRPr="00F3615E">
        <w:rPr>
          <w:rFonts w:ascii="Times New Roman" w:eastAsia="Times New Roman" w:hAnsi="Times New Roman"/>
          <w:bCs/>
          <w:sz w:val="24"/>
          <w:szCs w:val="24"/>
          <w:lang w:eastAsia="id-ID"/>
        </w:rPr>
        <w:t>Retinil palmitat terenkapsulasi 5,6 mg/kg</w:t>
      </w:r>
      <w:r w:rsidR="00A202D1" w:rsidRPr="00F3615E">
        <w:rPr>
          <w:rFonts w:ascii="Times New Roman" w:eastAsia="Times New Roman" w:hAnsi="Times New Roman"/>
          <w:bCs/>
          <w:sz w:val="24"/>
          <w:szCs w:val="24"/>
          <w:lang w:val="id-ID" w:eastAsia="id-ID"/>
        </w:rPr>
        <w:t xml:space="preserve"> tepung</w:t>
      </w:r>
      <w:r w:rsidR="00D63DEE" w:rsidRPr="00F3615E">
        <w:rPr>
          <w:rFonts w:ascii="Times New Roman" w:hAnsi="Times New Roman"/>
          <w:sz w:val="24"/>
          <w:szCs w:val="24"/>
        </w:rPr>
        <w:t xml:space="preserve">; 3) </w:t>
      </w:r>
      <w:r w:rsidR="00C86651" w:rsidRPr="00F3615E">
        <w:rPr>
          <w:rFonts w:ascii="Times New Roman" w:eastAsia="Times New Roman" w:hAnsi="Times New Roman"/>
          <w:bCs/>
          <w:sz w:val="24"/>
          <w:szCs w:val="24"/>
          <w:lang w:eastAsia="id-ID"/>
        </w:rPr>
        <w:t>Retinil palmitat 5</w:t>
      </w:r>
      <w:r w:rsidR="00C86651" w:rsidRPr="00F3615E">
        <w:rPr>
          <w:rFonts w:ascii="Times New Roman" w:eastAsia="Times New Roman" w:hAnsi="Times New Roman"/>
          <w:bCs/>
          <w:sz w:val="24"/>
          <w:szCs w:val="24"/>
          <w:lang w:val="id-ID" w:eastAsia="id-ID"/>
        </w:rPr>
        <w:t>,</w:t>
      </w:r>
      <w:r w:rsidR="00D63DEE" w:rsidRPr="00F3615E">
        <w:rPr>
          <w:rFonts w:ascii="Times New Roman" w:eastAsia="Times New Roman" w:hAnsi="Times New Roman"/>
          <w:bCs/>
          <w:sz w:val="24"/>
          <w:szCs w:val="24"/>
          <w:lang w:eastAsia="id-ID"/>
        </w:rPr>
        <w:t>6 mg/kg</w:t>
      </w:r>
      <w:r w:rsidR="00A202D1" w:rsidRPr="00F3615E">
        <w:rPr>
          <w:rFonts w:ascii="Times New Roman" w:eastAsia="Times New Roman" w:hAnsi="Times New Roman"/>
          <w:bCs/>
          <w:sz w:val="24"/>
          <w:szCs w:val="24"/>
          <w:lang w:val="id-ID" w:eastAsia="id-ID"/>
        </w:rPr>
        <w:t xml:space="preserve"> tepung</w:t>
      </w:r>
      <w:r w:rsidR="00D63DEE" w:rsidRPr="00F3615E">
        <w:rPr>
          <w:rFonts w:ascii="Times New Roman" w:eastAsia="Times New Roman" w:hAnsi="Times New Roman"/>
          <w:bCs/>
          <w:sz w:val="24"/>
          <w:szCs w:val="24"/>
          <w:lang w:eastAsia="id-ID"/>
        </w:rPr>
        <w:t xml:space="preserve"> + FeSO</w:t>
      </w:r>
      <w:r w:rsidR="00D63DEE" w:rsidRPr="00F3615E">
        <w:rPr>
          <w:rFonts w:ascii="Times New Roman" w:eastAsia="Times New Roman" w:hAnsi="Times New Roman"/>
          <w:bCs/>
          <w:sz w:val="24"/>
          <w:szCs w:val="24"/>
          <w:vertAlign w:val="subscript"/>
          <w:lang w:eastAsia="id-ID"/>
        </w:rPr>
        <w:t>4.</w:t>
      </w:r>
      <w:r w:rsidR="00D63DEE" w:rsidRPr="00F3615E">
        <w:rPr>
          <w:rFonts w:ascii="Times New Roman" w:eastAsia="Times New Roman" w:hAnsi="Times New Roman"/>
          <w:bCs/>
          <w:sz w:val="24"/>
          <w:szCs w:val="24"/>
          <w:lang w:eastAsia="id-ID"/>
        </w:rPr>
        <w:t>7H</w:t>
      </w:r>
      <w:r w:rsidR="00D63DEE" w:rsidRPr="00F3615E">
        <w:rPr>
          <w:rFonts w:ascii="Times New Roman" w:eastAsia="Times New Roman" w:hAnsi="Times New Roman"/>
          <w:bCs/>
          <w:sz w:val="24"/>
          <w:szCs w:val="24"/>
          <w:vertAlign w:val="subscript"/>
          <w:lang w:eastAsia="id-ID"/>
        </w:rPr>
        <w:t>2</w:t>
      </w:r>
      <w:r w:rsidR="00F3615E">
        <w:rPr>
          <w:rFonts w:ascii="Times New Roman" w:eastAsia="Times New Roman" w:hAnsi="Times New Roman"/>
          <w:bCs/>
          <w:sz w:val="24"/>
          <w:szCs w:val="24"/>
          <w:lang w:val="id-ID" w:eastAsia="id-ID"/>
        </w:rPr>
        <w:t>O</w:t>
      </w:r>
      <w:r w:rsidR="00D63DEE" w:rsidRPr="00F3615E">
        <w:rPr>
          <w:rFonts w:ascii="Times New Roman" w:eastAsia="Times New Roman" w:hAnsi="Times New Roman"/>
          <w:bCs/>
          <w:sz w:val="24"/>
          <w:szCs w:val="24"/>
          <w:lang w:eastAsia="id-ID"/>
        </w:rPr>
        <w:t xml:space="preserve"> terenkapsulasi 31 mg/kg</w:t>
      </w:r>
      <w:r w:rsidR="00A202D1" w:rsidRPr="00F3615E">
        <w:rPr>
          <w:rFonts w:ascii="Times New Roman" w:eastAsia="Times New Roman" w:hAnsi="Times New Roman"/>
          <w:bCs/>
          <w:sz w:val="24"/>
          <w:szCs w:val="24"/>
          <w:lang w:val="id-ID" w:eastAsia="id-ID"/>
        </w:rPr>
        <w:t xml:space="preserve"> tepung</w:t>
      </w:r>
      <w:r w:rsidR="00D63DEE" w:rsidRPr="00F3615E">
        <w:rPr>
          <w:rFonts w:ascii="Times New Roman" w:eastAsia="Times New Roman" w:hAnsi="Times New Roman"/>
          <w:bCs/>
          <w:sz w:val="24"/>
          <w:szCs w:val="24"/>
          <w:lang w:eastAsia="id-ID"/>
        </w:rPr>
        <w:t xml:space="preserve">. </w:t>
      </w:r>
      <w:commentRangeEnd w:id="13"/>
      <w:r w:rsidR="00631E46">
        <w:rPr>
          <w:rStyle w:val="ReferensiKomentar"/>
          <w:rFonts w:ascii="Times New Roman" w:eastAsia="Times New Roman" w:hAnsi="Times New Roman"/>
          <w:lang w:eastAsia="ja-JP"/>
        </w:rPr>
        <w:commentReference w:id="13"/>
      </w:r>
      <w:r w:rsidR="00D63DEE" w:rsidRPr="00F3615E">
        <w:rPr>
          <w:rFonts w:ascii="Times New Roman" w:hAnsi="Times New Roman"/>
          <w:sz w:val="24"/>
          <w:szCs w:val="24"/>
        </w:rPr>
        <w:t>Untuk mengetahui karakteristiknya, tepung ubi kayu diuji kadar air (AOAC, 2012), derajat putih (Altan dkk., 2008), vitamin A (AOAC, 2005), dan zat besi (AOAC, 2012).</w:t>
      </w:r>
    </w:p>
    <w:p w:rsidR="00D63DEE" w:rsidRPr="00F3615E" w:rsidRDefault="00A202D1" w:rsidP="00A202D1">
      <w:pPr>
        <w:autoSpaceDE w:val="0"/>
        <w:autoSpaceDN w:val="0"/>
        <w:adjustRightInd w:val="0"/>
        <w:spacing w:after="0" w:line="480" w:lineRule="auto"/>
        <w:ind w:firstLine="720"/>
        <w:jc w:val="both"/>
        <w:rPr>
          <w:rFonts w:ascii="Times New Roman" w:hAnsi="Times New Roman"/>
          <w:sz w:val="24"/>
          <w:szCs w:val="24"/>
        </w:rPr>
      </w:pPr>
      <w:r w:rsidRPr="00F3615E">
        <w:rPr>
          <w:rFonts w:ascii="Times New Roman" w:hAnsi="Times New Roman"/>
          <w:b/>
          <w:sz w:val="24"/>
          <w:szCs w:val="24"/>
        </w:rPr>
        <w:t>Derajat Putih</w:t>
      </w:r>
      <w:r w:rsidRPr="00F3615E">
        <w:rPr>
          <w:rFonts w:ascii="Times New Roman" w:hAnsi="Times New Roman"/>
          <w:b/>
          <w:sz w:val="24"/>
          <w:szCs w:val="24"/>
          <w:lang w:val="id-ID"/>
        </w:rPr>
        <w:t xml:space="preserve"> </w:t>
      </w:r>
      <w:r w:rsidRPr="00F3615E">
        <w:rPr>
          <w:rFonts w:ascii="Times New Roman" w:hAnsi="Times New Roman"/>
          <w:sz w:val="24"/>
          <w:szCs w:val="24"/>
          <w:lang w:val="id-ID"/>
        </w:rPr>
        <w:t xml:space="preserve">pada </w:t>
      </w:r>
      <w:r w:rsidR="00D63DEE" w:rsidRPr="00F3615E">
        <w:rPr>
          <w:rFonts w:ascii="Times New Roman" w:hAnsi="Times New Roman"/>
          <w:sz w:val="24"/>
          <w:szCs w:val="24"/>
        </w:rPr>
        <w:t xml:space="preserve">tepung diukur dengan menggunakan instrumen </w:t>
      </w:r>
      <w:r w:rsidR="00D63DEE" w:rsidRPr="00F3615E">
        <w:rPr>
          <w:rFonts w:ascii="Times New Roman" w:hAnsi="Times New Roman"/>
          <w:i/>
          <w:sz w:val="24"/>
          <w:szCs w:val="24"/>
        </w:rPr>
        <w:t>chromameter</w:t>
      </w:r>
      <w:r w:rsidR="00D63DEE" w:rsidRPr="00F3615E">
        <w:rPr>
          <w:rFonts w:ascii="Times New Roman" w:hAnsi="Times New Roman"/>
          <w:sz w:val="24"/>
          <w:szCs w:val="24"/>
        </w:rPr>
        <w:t xml:space="preserve"> (Minolta, CR-300, USA). Warna diukur pada permukaan tepung menggunakan Hunter Lab [L= 0 (hitam) 100 (putih); a = -60 (Hijau) sampai +60 (merah); dan b= -60 (Biru) untuk +60 (Kuning)].</w:t>
      </w:r>
    </w:p>
    <w:p w:rsidR="00D63DEE" w:rsidRPr="00F3615E" w:rsidRDefault="00D63DEE" w:rsidP="00A202D1">
      <w:pPr>
        <w:autoSpaceDE w:val="0"/>
        <w:autoSpaceDN w:val="0"/>
        <w:adjustRightInd w:val="0"/>
        <w:spacing w:after="0" w:line="480" w:lineRule="auto"/>
        <w:ind w:firstLine="720"/>
        <w:jc w:val="both"/>
        <w:rPr>
          <w:rFonts w:ascii="Times New Roman" w:hAnsi="Times New Roman"/>
          <w:sz w:val="24"/>
          <w:szCs w:val="24"/>
        </w:rPr>
      </w:pPr>
      <w:r w:rsidRPr="00F3615E">
        <w:rPr>
          <w:rFonts w:ascii="Times New Roman" w:hAnsi="Times New Roman"/>
          <w:b/>
          <w:sz w:val="24"/>
          <w:szCs w:val="24"/>
        </w:rPr>
        <w:t>Kadar Vitamin A (Retinil Palmitat)</w:t>
      </w:r>
      <w:r w:rsidRPr="00F3615E">
        <w:rPr>
          <w:rFonts w:ascii="Times New Roman" w:hAnsi="Times New Roman"/>
          <w:sz w:val="24"/>
          <w:szCs w:val="24"/>
        </w:rPr>
        <w:t xml:space="preserve"> diukur menggunakan </w:t>
      </w:r>
      <w:r w:rsidRPr="00F3615E">
        <w:rPr>
          <w:rFonts w:ascii="Times New Roman" w:eastAsia="Times New Roman" w:hAnsi="Times New Roman"/>
          <w:spacing w:val="-15"/>
          <w:sz w:val="24"/>
          <w:szCs w:val="24"/>
          <w:lang w:eastAsia="id-ID"/>
        </w:rPr>
        <w:t xml:space="preserve">UPLC </w:t>
      </w:r>
      <w:r w:rsidR="00A202D1" w:rsidRPr="00F3615E">
        <w:rPr>
          <w:rFonts w:ascii="Times New Roman" w:eastAsia="Times New Roman" w:hAnsi="Times New Roman"/>
          <w:spacing w:val="-15"/>
          <w:sz w:val="24"/>
          <w:szCs w:val="24"/>
          <w:lang w:val="id-ID" w:eastAsia="id-ID"/>
        </w:rPr>
        <w:t xml:space="preserve"> </w:t>
      </w:r>
      <w:r w:rsidRPr="00F3615E">
        <w:rPr>
          <w:rFonts w:ascii="Times New Roman" w:eastAsia="Times New Roman" w:hAnsi="Times New Roman"/>
          <w:spacing w:val="-15"/>
          <w:sz w:val="24"/>
          <w:szCs w:val="24"/>
          <w:lang w:eastAsia="id-ID"/>
        </w:rPr>
        <w:t>(</w:t>
      </w:r>
      <w:r w:rsidRPr="00F3615E">
        <w:rPr>
          <w:rFonts w:ascii="Times New Roman" w:eastAsia="Times New Roman" w:hAnsi="Times New Roman"/>
          <w:i/>
          <w:sz w:val="24"/>
          <w:szCs w:val="24"/>
          <w:lang w:eastAsia="id-ID"/>
        </w:rPr>
        <w:t>Ultra Performance Liquid Chromatography</w:t>
      </w:r>
      <w:r w:rsidRPr="00F3615E">
        <w:rPr>
          <w:rFonts w:ascii="Times New Roman" w:eastAsia="Times New Roman" w:hAnsi="Times New Roman"/>
          <w:sz w:val="24"/>
          <w:szCs w:val="24"/>
          <w:lang w:eastAsia="id-ID"/>
        </w:rPr>
        <w:t>) dengan detektor UV Vis</w:t>
      </w:r>
      <w:r w:rsidRPr="00F3615E">
        <w:rPr>
          <w:rStyle w:val="a"/>
          <w:rFonts w:ascii="Times New Roman" w:hAnsi="Times New Roman"/>
          <w:sz w:val="24"/>
          <w:szCs w:val="24"/>
        </w:rPr>
        <w:t xml:space="preserve">. </w:t>
      </w:r>
      <w:r w:rsidRPr="00F3615E">
        <w:rPr>
          <w:rFonts w:ascii="Times New Roman" w:hAnsi="Times New Roman"/>
          <w:sz w:val="24"/>
          <w:szCs w:val="24"/>
        </w:rPr>
        <w:t>Sebanyak 1,5 g sampel ditambah dengan 10</w:t>
      </w:r>
      <w:r w:rsidR="007967C0" w:rsidRPr="00F3615E">
        <w:rPr>
          <w:rFonts w:ascii="Times New Roman" w:hAnsi="Times New Roman"/>
          <w:sz w:val="24"/>
          <w:szCs w:val="24"/>
        </w:rPr>
        <w:t xml:space="preserve"> ml etanol dan 2,5 ml KOH 50 %</w:t>
      </w:r>
      <w:r w:rsidR="007967C0" w:rsidRPr="00F3615E">
        <w:rPr>
          <w:rFonts w:ascii="Times New Roman" w:hAnsi="Times New Roman"/>
          <w:sz w:val="24"/>
          <w:szCs w:val="24"/>
          <w:lang w:val="id-ID"/>
        </w:rPr>
        <w:t xml:space="preserve"> di</w:t>
      </w:r>
      <w:r w:rsidRPr="00F3615E">
        <w:rPr>
          <w:rFonts w:ascii="Times New Roman" w:hAnsi="Times New Roman"/>
          <w:sz w:val="24"/>
          <w:szCs w:val="24"/>
        </w:rPr>
        <w:t xml:space="preserve">masukkan ke dalam </w:t>
      </w:r>
      <w:r w:rsidRPr="00F3615E">
        <w:rPr>
          <w:rFonts w:ascii="Times New Roman" w:hAnsi="Times New Roman"/>
          <w:i/>
          <w:sz w:val="24"/>
          <w:szCs w:val="24"/>
        </w:rPr>
        <w:t>waterbath</w:t>
      </w:r>
      <w:r w:rsidRPr="00F3615E">
        <w:rPr>
          <w:rFonts w:ascii="Times New Roman" w:hAnsi="Times New Roman"/>
          <w:sz w:val="24"/>
          <w:szCs w:val="24"/>
        </w:rPr>
        <w:t xml:space="preserve"> </w:t>
      </w:r>
      <w:r w:rsidR="00782C07" w:rsidRPr="00F3615E">
        <w:rPr>
          <w:rFonts w:ascii="Times New Roman" w:hAnsi="Times New Roman"/>
          <w:sz w:val="24"/>
          <w:szCs w:val="24"/>
          <w:lang w:val="id-ID"/>
        </w:rPr>
        <w:t>(</w:t>
      </w:r>
      <w:r w:rsidRPr="00F3615E">
        <w:rPr>
          <w:rFonts w:ascii="Times New Roman" w:hAnsi="Times New Roman"/>
          <w:sz w:val="24"/>
          <w:szCs w:val="24"/>
        </w:rPr>
        <w:t xml:space="preserve">suhu 80 </w:t>
      </w:r>
      <w:r w:rsidRPr="00F3615E">
        <w:rPr>
          <w:rFonts w:ascii="Times New Roman" w:hAnsi="Times New Roman"/>
          <w:sz w:val="24"/>
          <w:szCs w:val="24"/>
          <w:vertAlign w:val="superscript"/>
        </w:rPr>
        <w:t>o</w:t>
      </w:r>
      <w:r w:rsidRPr="00F3615E">
        <w:rPr>
          <w:rFonts w:ascii="Times New Roman" w:hAnsi="Times New Roman"/>
          <w:sz w:val="24"/>
          <w:szCs w:val="24"/>
        </w:rPr>
        <w:t xml:space="preserve">C selama 90 </w:t>
      </w:r>
      <w:r w:rsidRPr="00F3615E">
        <w:rPr>
          <w:rFonts w:ascii="Times New Roman" w:hAnsi="Times New Roman"/>
          <w:sz w:val="24"/>
          <w:szCs w:val="24"/>
        </w:rPr>
        <w:lastRenderedPageBreak/>
        <w:t>menit</w:t>
      </w:r>
      <w:r w:rsidR="00782C07" w:rsidRPr="00F3615E">
        <w:rPr>
          <w:rFonts w:ascii="Times New Roman" w:hAnsi="Times New Roman"/>
          <w:sz w:val="24"/>
          <w:szCs w:val="24"/>
          <w:lang w:val="id-ID"/>
        </w:rPr>
        <w:t>),</w:t>
      </w:r>
      <w:r w:rsidR="00782C07" w:rsidRPr="00F3615E">
        <w:rPr>
          <w:rFonts w:ascii="Times New Roman" w:hAnsi="Times New Roman"/>
          <w:sz w:val="24"/>
          <w:szCs w:val="24"/>
        </w:rPr>
        <w:t xml:space="preserve"> didinginkan sampai suhu kamar</w:t>
      </w:r>
      <w:r w:rsidR="00782C07" w:rsidRPr="00F3615E">
        <w:rPr>
          <w:rFonts w:ascii="Times New Roman" w:hAnsi="Times New Roman"/>
          <w:sz w:val="24"/>
          <w:szCs w:val="24"/>
          <w:lang w:val="id-ID"/>
        </w:rPr>
        <w:t xml:space="preserve">, </w:t>
      </w:r>
      <w:r w:rsidRPr="00F3615E">
        <w:rPr>
          <w:rFonts w:ascii="Times New Roman" w:hAnsi="Times New Roman"/>
          <w:sz w:val="24"/>
          <w:szCs w:val="24"/>
        </w:rPr>
        <w:t>ditambah dengan asam asetat glasial sebanyak 2,5 ml dan didinginkan kembali sampai suhu kamar kemudian dima</w:t>
      </w:r>
      <w:r w:rsidR="00782C07" w:rsidRPr="00F3615E">
        <w:rPr>
          <w:rFonts w:ascii="Times New Roman" w:hAnsi="Times New Roman"/>
          <w:sz w:val="24"/>
          <w:szCs w:val="24"/>
        </w:rPr>
        <w:t>sukkan ke dalam labu ukur 25 ml</w:t>
      </w:r>
      <w:r w:rsidR="00782C07" w:rsidRPr="00F3615E">
        <w:rPr>
          <w:rFonts w:ascii="Times New Roman" w:hAnsi="Times New Roman"/>
          <w:sz w:val="24"/>
          <w:szCs w:val="24"/>
          <w:lang w:val="id-ID"/>
        </w:rPr>
        <w:t xml:space="preserve">. Larutan </w:t>
      </w:r>
      <w:r w:rsidRPr="00F3615E">
        <w:rPr>
          <w:rFonts w:ascii="Times New Roman" w:hAnsi="Times New Roman"/>
          <w:sz w:val="24"/>
          <w:szCs w:val="24"/>
        </w:rPr>
        <w:t>ditambahkan etanol</w:t>
      </w:r>
      <w:r w:rsidR="00A202D1" w:rsidRPr="00F3615E">
        <w:rPr>
          <w:rFonts w:ascii="Times New Roman" w:hAnsi="Times New Roman"/>
          <w:sz w:val="24"/>
          <w:szCs w:val="24"/>
          <w:lang w:val="id-ID"/>
        </w:rPr>
        <w:t xml:space="preserve"> </w:t>
      </w:r>
      <w:r w:rsidRPr="00F3615E">
        <w:rPr>
          <w:rFonts w:ascii="Times New Roman" w:hAnsi="Times New Roman"/>
          <w:sz w:val="24"/>
          <w:szCs w:val="24"/>
        </w:rPr>
        <w:t>:</w:t>
      </w:r>
      <w:r w:rsidR="00A202D1" w:rsidRPr="00F3615E">
        <w:rPr>
          <w:rFonts w:ascii="Times New Roman" w:hAnsi="Times New Roman"/>
          <w:sz w:val="24"/>
          <w:szCs w:val="24"/>
        </w:rPr>
        <w:t xml:space="preserve"> tetra h</w:t>
      </w:r>
      <w:r w:rsidR="00A202D1" w:rsidRPr="00F3615E">
        <w:rPr>
          <w:rFonts w:ascii="Times New Roman" w:hAnsi="Times New Roman"/>
          <w:sz w:val="24"/>
          <w:szCs w:val="24"/>
          <w:lang w:val="id-ID"/>
        </w:rPr>
        <w:t>i</w:t>
      </w:r>
      <w:r w:rsidR="00A202D1" w:rsidRPr="00F3615E">
        <w:rPr>
          <w:rFonts w:ascii="Times New Roman" w:hAnsi="Times New Roman"/>
          <w:sz w:val="24"/>
          <w:szCs w:val="24"/>
        </w:rPr>
        <w:t>dro furan</w:t>
      </w:r>
      <w:r w:rsidRPr="00F3615E">
        <w:rPr>
          <w:rFonts w:ascii="Times New Roman" w:hAnsi="Times New Roman"/>
          <w:sz w:val="24"/>
          <w:szCs w:val="24"/>
        </w:rPr>
        <w:t xml:space="preserve"> (1:1)</w:t>
      </w:r>
      <w:r w:rsidR="00782C07" w:rsidRPr="00F3615E">
        <w:rPr>
          <w:rFonts w:ascii="Times New Roman" w:hAnsi="Times New Roman"/>
          <w:sz w:val="24"/>
          <w:szCs w:val="24"/>
        </w:rPr>
        <w:t xml:space="preserve"> sampai 25 ml</w:t>
      </w:r>
      <w:r w:rsidR="00782C07" w:rsidRPr="00F3615E">
        <w:rPr>
          <w:rFonts w:ascii="Times New Roman" w:hAnsi="Times New Roman"/>
          <w:sz w:val="24"/>
          <w:szCs w:val="24"/>
          <w:lang w:val="id-ID"/>
        </w:rPr>
        <w:t xml:space="preserve">, </w:t>
      </w:r>
      <w:r w:rsidRPr="00F3615E">
        <w:rPr>
          <w:rFonts w:ascii="Times New Roman" w:hAnsi="Times New Roman"/>
          <w:sz w:val="24"/>
          <w:szCs w:val="24"/>
        </w:rPr>
        <w:t>dihomogenkan dan didiamkan semalam. Kemudian larutan disaring dan diinjeksikan ke UPLC dengan fase gerak metanol</w:t>
      </w:r>
      <w:r w:rsidR="00A202D1" w:rsidRPr="00F3615E">
        <w:rPr>
          <w:rFonts w:ascii="Times New Roman" w:hAnsi="Times New Roman"/>
          <w:sz w:val="24"/>
          <w:szCs w:val="24"/>
          <w:lang w:val="id-ID"/>
        </w:rPr>
        <w:t xml:space="preserve"> </w:t>
      </w:r>
      <w:r w:rsidRPr="00F3615E">
        <w:rPr>
          <w:rFonts w:ascii="Times New Roman" w:hAnsi="Times New Roman"/>
          <w:sz w:val="24"/>
          <w:szCs w:val="24"/>
        </w:rPr>
        <w:t>:</w:t>
      </w:r>
      <w:r w:rsidR="00A202D1" w:rsidRPr="00F3615E">
        <w:rPr>
          <w:rFonts w:ascii="Times New Roman" w:hAnsi="Times New Roman"/>
          <w:sz w:val="24"/>
          <w:szCs w:val="24"/>
          <w:lang w:val="id-ID"/>
        </w:rPr>
        <w:t xml:space="preserve"> </w:t>
      </w:r>
      <w:r w:rsidRPr="00F3615E">
        <w:rPr>
          <w:rFonts w:ascii="Times New Roman" w:hAnsi="Times New Roman"/>
          <w:sz w:val="24"/>
          <w:szCs w:val="24"/>
        </w:rPr>
        <w:t>air (90</w:t>
      </w:r>
      <w:r w:rsidR="00A202D1" w:rsidRPr="00F3615E">
        <w:rPr>
          <w:rFonts w:ascii="Times New Roman" w:hAnsi="Times New Roman"/>
          <w:sz w:val="24"/>
          <w:szCs w:val="24"/>
          <w:lang w:val="id-ID"/>
        </w:rPr>
        <w:t xml:space="preserve"> </w:t>
      </w:r>
      <w:r w:rsidRPr="00F3615E">
        <w:rPr>
          <w:rFonts w:ascii="Times New Roman" w:hAnsi="Times New Roman"/>
          <w:sz w:val="24"/>
          <w:szCs w:val="24"/>
        </w:rPr>
        <w:t>:</w:t>
      </w:r>
      <w:r w:rsidR="00A202D1" w:rsidRPr="00F3615E">
        <w:rPr>
          <w:rFonts w:ascii="Times New Roman" w:hAnsi="Times New Roman"/>
          <w:sz w:val="24"/>
          <w:szCs w:val="24"/>
          <w:lang w:val="id-ID"/>
        </w:rPr>
        <w:t xml:space="preserve"> </w:t>
      </w:r>
      <w:r w:rsidRPr="00F3615E">
        <w:rPr>
          <w:rFonts w:ascii="Times New Roman" w:hAnsi="Times New Roman"/>
          <w:sz w:val="24"/>
          <w:szCs w:val="24"/>
        </w:rPr>
        <w:t xml:space="preserve">10), </w:t>
      </w:r>
      <w:r w:rsidRPr="00F3615E">
        <w:rPr>
          <w:rFonts w:ascii="Times New Roman" w:hAnsi="Times New Roman"/>
          <w:i/>
          <w:sz w:val="24"/>
          <w:szCs w:val="24"/>
        </w:rPr>
        <w:t xml:space="preserve">flow rate </w:t>
      </w:r>
      <w:r w:rsidRPr="00F3615E">
        <w:rPr>
          <w:rFonts w:ascii="Times New Roman" w:hAnsi="Times New Roman"/>
          <w:sz w:val="24"/>
          <w:szCs w:val="24"/>
        </w:rPr>
        <w:t xml:space="preserve">0,1 ml/menit, panjang gelombang 325 nm dan kolom </w:t>
      </w:r>
      <w:r w:rsidRPr="00F3615E">
        <w:rPr>
          <w:rStyle w:val="a"/>
          <w:rFonts w:ascii="Times New Roman" w:hAnsi="Times New Roman"/>
          <w:sz w:val="24"/>
          <w:szCs w:val="24"/>
        </w:rPr>
        <w:t>jenis Aquity Waters UPLC BEH C18 1,7 μm 2,0 x 50 mm yang dilengkapi  </w:t>
      </w:r>
      <w:r w:rsidRPr="00F3615E">
        <w:rPr>
          <w:rStyle w:val="a"/>
          <w:rFonts w:ascii="Times New Roman" w:hAnsi="Times New Roman"/>
          <w:i/>
          <w:sz w:val="24"/>
          <w:szCs w:val="24"/>
        </w:rPr>
        <w:t>pre-column</w:t>
      </w:r>
      <w:r w:rsidRPr="00F3615E">
        <w:rPr>
          <w:rStyle w:val="a"/>
          <w:rFonts w:ascii="Times New Roman" w:hAnsi="Times New Roman"/>
          <w:sz w:val="24"/>
          <w:szCs w:val="24"/>
        </w:rPr>
        <w:t xml:space="preserve"> Van GuardC18 1,7 μm 2,0 x 50 mm. Suhu kolom diatur pada 30</w:t>
      </w:r>
      <w:r w:rsidR="003E6718" w:rsidRPr="00F3615E">
        <w:rPr>
          <w:rStyle w:val="a"/>
          <w:rFonts w:ascii="Times New Roman" w:hAnsi="Times New Roman"/>
          <w:sz w:val="24"/>
          <w:szCs w:val="24"/>
          <w:lang w:val="id-ID"/>
        </w:rPr>
        <w:t xml:space="preserve"> </w:t>
      </w:r>
      <w:r w:rsidRPr="00F3615E">
        <w:rPr>
          <w:rStyle w:val="a"/>
          <w:rFonts w:ascii="Times New Roman" w:hAnsi="Times New Roman"/>
          <w:sz w:val="24"/>
          <w:szCs w:val="24"/>
          <w:vertAlign w:val="superscript"/>
        </w:rPr>
        <w:t>o</w:t>
      </w:r>
      <w:r w:rsidR="003E6718" w:rsidRPr="00F3615E">
        <w:rPr>
          <w:rStyle w:val="a"/>
          <w:rFonts w:ascii="Times New Roman" w:hAnsi="Times New Roman"/>
          <w:sz w:val="24"/>
          <w:szCs w:val="24"/>
        </w:rPr>
        <w:t>C</w:t>
      </w:r>
      <w:r w:rsidRPr="00F3615E">
        <w:rPr>
          <w:rStyle w:val="a"/>
          <w:rFonts w:ascii="Times New Roman" w:hAnsi="Times New Roman"/>
          <w:sz w:val="24"/>
          <w:szCs w:val="24"/>
        </w:rPr>
        <w:t xml:space="preserve"> dan volume 1 μL. </w:t>
      </w:r>
      <w:r w:rsidRPr="00F3615E">
        <w:rPr>
          <w:rFonts w:ascii="Times New Roman" w:hAnsi="Times New Roman"/>
          <w:sz w:val="24"/>
          <w:szCs w:val="24"/>
        </w:rPr>
        <w:t>Konsentrasi retinil palmitat dihitung dengan rumus:</w:t>
      </w:r>
    </w:p>
    <w:tbl>
      <w:tblPr>
        <w:tblW w:w="8647" w:type="dxa"/>
        <w:tblInd w:w="108" w:type="dxa"/>
        <w:tblLook w:val="04A0" w:firstRow="1" w:lastRow="0" w:firstColumn="1" w:lastColumn="0" w:noHBand="0" w:noVBand="1"/>
      </w:tblPr>
      <w:tblGrid>
        <w:gridCol w:w="3282"/>
        <w:gridCol w:w="352"/>
        <w:gridCol w:w="3522"/>
        <w:gridCol w:w="643"/>
        <w:gridCol w:w="848"/>
      </w:tblGrid>
      <w:tr w:rsidR="004E538C" w:rsidRPr="00F3615E" w:rsidTr="007C4CB2">
        <w:trPr>
          <w:trHeight w:val="300"/>
        </w:trPr>
        <w:tc>
          <w:tcPr>
            <w:tcW w:w="3282" w:type="dxa"/>
            <w:vMerge w:val="restart"/>
            <w:tcBorders>
              <w:top w:val="nil"/>
              <w:left w:val="nil"/>
              <w:bottom w:val="nil"/>
              <w:right w:val="nil"/>
            </w:tcBorders>
            <w:shd w:val="clear" w:color="auto" w:fill="auto"/>
            <w:noWrap/>
            <w:vAlign w:val="center"/>
            <w:hideMark/>
          </w:tcPr>
          <w:p w:rsidR="00BF6222" w:rsidRPr="00F3615E" w:rsidRDefault="00A202D1" w:rsidP="00A202D1">
            <w:pPr>
              <w:spacing w:after="0" w:line="240" w:lineRule="auto"/>
              <w:jc w:val="center"/>
              <w:rPr>
                <w:rFonts w:ascii="Times New Roman" w:eastAsia="Times New Roman" w:hAnsi="Times New Roman"/>
                <w:noProof w:val="0"/>
                <w:sz w:val="24"/>
                <w:szCs w:val="24"/>
                <w:lang w:val="id-ID" w:eastAsia="id-ID"/>
              </w:rPr>
            </w:pPr>
            <w:r w:rsidRPr="00F3615E">
              <w:rPr>
                <w:rFonts w:ascii="Times New Roman" w:eastAsia="Times New Roman" w:hAnsi="Times New Roman"/>
                <w:noProof w:val="0"/>
                <w:sz w:val="24"/>
                <w:szCs w:val="24"/>
                <w:lang w:val="id-ID" w:eastAsia="id-ID"/>
              </w:rPr>
              <w:t>Kadar v</w:t>
            </w:r>
            <w:r w:rsidR="00BF6222" w:rsidRPr="00F3615E">
              <w:rPr>
                <w:rFonts w:ascii="Times New Roman" w:eastAsia="Times New Roman" w:hAnsi="Times New Roman"/>
                <w:noProof w:val="0"/>
                <w:sz w:val="24"/>
                <w:szCs w:val="24"/>
                <w:lang w:val="id-ID" w:eastAsia="id-ID"/>
              </w:rPr>
              <w:t>itamin A</w:t>
            </w:r>
            <w:r w:rsidR="007C4CB2" w:rsidRPr="00F3615E">
              <w:rPr>
                <w:rFonts w:ascii="Times New Roman" w:eastAsia="Times New Roman" w:hAnsi="Times New Roman"/>
                <w:noProof w:val="0"/>
                <w:sz w:val="24"/>
                <w:szCs w:val="24"/>
                <w:lang w:val="id-ID" w:eastAsia="id-ID"/>
              </w:rPr>
              <w:t xml:space="preserve"> (mg/1000 </w:t>
            </w:r>
            <w:r w:rsidR="00BF6222" w:rsidRPr="00F3615E">
              <w:rPr>
                <w:rFonts w:ascii="Times New Roman" w:eastAsia="Times New Roman" w:hAnsi="Times New Roman"/>
                <w:noProof w:val="0"/>
                <w:sz w:val="24"/>
                <w:szCs w:val="24"/>
                <w:lang w:val="id-ID" w:eastAsia="id-ID"/>
              </w:rPr>
              <w:t>g)</w:t>
            </w:r>
          </w:p>
        </w:tc>
        <w:tc>
          <w:tcPr>
            <w:tcW w:w="352" w:type="dxa"/>
            <w:vMerge w:val="restart"/>
            <w:tcBorders>
              <w:top w:val="nil"/>
              <w:left w:val="nil"/>
              <w:bottom w:val="nil"/>
              <w:right w:val="nil"/>
            </w:tcBorders>
            <w:shd w:val="clear" w:color="auto" w:fill="auto"/>
            <w:noWrap/>
            <w:vAlign w:val="center"/>
            <w:hideMark/>
          </w:tcPr>
          <w:p w:rsidR="00BF6222" w:rsidRPr="00F3615E" w:rsidRDefault="00BF6222" w:rsidP="00A202D1">
            <w:pPr>
              <w:spacing w:after="0" w:line="240" w:lineRule="auto"/>
              <w:jc w:val="center"/>
              <w:rPr>
                <w:rFonts w:ascii="Times New Roman" w:eastAsia="Times New Roman" w:hAnsi="Times New Roman"/>
                <w:noProof w:val="0"/>
                <w:sz w:val="24"/>
                <w:szCs w:val="24"/>
                <w:lang w:val="id-ID" w:eastAsia="id-ID"/>
              </w:rPr>
            </w:pPr>
            <w:r w:rsidRPr="00F3615E">
              <w:rPr>
                <w:rFonts w:ascii="Times New Roman" w:eastAsia="Times New Roman" w:hAnsi="Times New Roman"/>
                <w:noProof w:val="0"/>
                <w:sz w:val="24"/>
                <w:szCs w:val="24"/>
                <w:lang w:val="id-ID" w:eastAsia="id-ID"/>
              </w:rPr>
              <w:t>=</w:t>
            </w:r>
          </w:p>
        </w:tc>
        <w:tc>
          <w:tcPr>
            <w:tcW w:w="3522" w:type="dxa"/>
            <w:tcBorders>
              <w:top w:val="nil"/>
              <w:left w:val="nil"/>
              <w:right w:val="nil"/>
            </w:tcBorders>
            <w:shd w:val="clear" w:color="auto" w:fill="auto"/>
            <w:noWrap/>
            <w:vAlign w:val="bottom"/>
            <w:hideMark/>
          </w:tcPr>
          <w:p w:rsidR="00BF6222" w:rsidRPr="00F3615E" w:rsidRDefault="00BF6222" w:rsidP="00A202D1">
            <w:pPr>
              <w:spacing w:after="0" w:line="240" w:lineRule="auto"/>
              <w:jc w:val="center"/>
              <w:rPr>
                <w:rFonts w:ascii="Times New Roman" w:eastAsia="Times New Roman" w:hAnsi="Times New Roman"/>
                <w:noProof w:val="0"/>
                <w:sz w:val="24"/>
                <w:szCs w:val="24"/>
                <w:u w:val="single"/>
                <w:lang w:val="id-ID" w:eastAsia="id-ID"/>
              </w:rPr>
            </w:pPr>
            <w:r w:rsidRPr="00F3615E">
              <w:rPr>
                <w:rFonts w:ascii="Times New Roman" w:eastAsia="Times New Roman" w:hAnsi="Times New Roman"/>
                <w:noProof w:val="0"/>
                <w:sz w:val="24"/>
                <w:szCs w:val="24"/>
                <w:u w:val="single"/>
                <w:lang w:val="id-ID" w:eastAsia="id-ID"/>
              </w:rPr>
              <w:t xml:space="preserve">Konsentrasi </w:t>
            </w:r>
            <w:proofErr w:type="spellStart"/>
            <w:r w:rsidRPr="00F3615E">
              <w:rPr>
                <w:rFonts w:ascii="Times New Roman" w:eastAsia="Times New Roman" w:hAnsi="Times New Roman"/>
                <w:noProof w:val="0"/>
                <w:sz w:val="24"/>
                <w:szCs w:val="24"/>
                <w:u w:val="single"/>
                <w:lang w:val="id-ID" w:eastAsia="id-ID"/>
              </w:rPr>
              <w:t>vit</w:t>
            </w:r>
            <w:proofErr w:type="spellEnd"/>
            <w:r w:rsidRPr="00F3615E">
              <w:rPr>
                <w:rFonts w:ascii="Times New Roman" w:eastAsia="Times New Roman" w:hAnsi="Times New Roman"/>
                <w:noProof w:val="0"/>
                <w:sz w:val="24"/>
                <w:szCs w:val="24"/>
                <w:u w:val="single"/>
                <w:lang w:val="id-ID" w:eastAsia="id-ID"/>
              </w:rPr>
              <w:t xml:space="preserve"> A sampel</w:t>
            </w:r>
          </w:p>
        </w:tc>
        <w:tc>
          <w:tcPr>
            <w:tcW w:w="643" w:type="dxa"/>
            <w:vMerge w:val="restart"/>
            <w:tcBorders>
              <w:top w:val="nil"/>
              <w:left w:val="nil"/>
              <w:bottom w:val="single" w:sz="4" w:space="0" w:color="000000"/>
              <w:right w:val="nil"/>
            </w:tcBorders>
            <w:shd w:val="clear" w:color="auto" w:fill="auto"/>
            <w:noWrap/>
            <w:vAlign w:val="center"/>
            <w:hideMark/>
          </w:tcPr>
          <w:p w:rsidR="00BF6222" w:rsidRPr="00F3615E" w:rsidRDefault="00A202D1" w:rsidP="00A202D1">
            <w:pPr>
              <w:spacing w:after="0" w:line="240" w:lineRule="auto"/>
              <w:jc w:val="center"/>
              <w:rPr>
                <w:rFonts w:ascii="Times New Roman" w:eastAsia="Times New Roman" w:hAnsi="Times New Roman"/>
                <w:noProof w:val="0"/>
                <w:sz w:val="24"/>
                <w:szCs w:val="24"/>
                <w:lang w:val="id-ID" w:eastAsia="id-ID"/>
              </w:rPr>
            </w:pPr>
            <w:r w:rsidRPr="00F3615E">
              <w:rPr>
                <w:rFonts w:ascii="Times New Roman" w:eastAsia="Times New Roman" w:hAnsi="Times New Roman"/>
                <w:noProof w:val="0"/>
                <w:sz w:val="24"/>
                <w:szCs w:val="24"/>
                <w:lang w:val="id-ID" w:eastAsia="id-ID"/>
              </w:rPr>
              <w:t>X</w:t>
            </w:r>
          </w:p>
        </w:tc>
        <w:tc>
          <w:tcPr>
            <w:tcW w:w="848" w:type="dxa"/>
            <w:vMerge w:val="restart"/>
            <w:tcBorders>
              <w:top w:val="nil"/>
              <w:left w:val="nil"/>
              <w:bottom w:val="single" w:sz="4" w:space="0" w:color="000000"/>
              <w:right w:val="nil"/>
            </w:tcBorders>
            <w:shd w:val="clear" w:color="auto" w:fill="auto"/>
            <w:noWrap/>
            <w:vAlign w:val="center"/>
            <w:hideMark/>
          </w:tcPr>
          <w:p w:rsidR="00BF6222" w:rsidRPr="00F3615E" w:rsidRDefault="00BF6222" w:rsidP="00A202D1">
            <w:pPr>
              <w:spacing w:after="0" w:line="240" w:lineRule="auto"/>
              <w:jc w:val="center"/>
              <w:rPr>
                <w:rFonts w:ascii="Times New Roman" w:eastAsia="Times New Roman" w:hAnsi="Times New Roman"/>
                <w:noProof w:val="0"/>
                <w:sz w:val="24"/>
                <w:szCs w:val="24"/>
                <w:lang w:val="id-ID" w:eastAsia="id-ID"/>
              </w:rPr>
            </w:pPr>
            <w:r w:rsidRPr="00F3615E">
              <w:rPr>
                <w:rFonts w:ascii="Times New Roman" w:eastAsia="Times New Roman" w:hAnsi="Times New Roman"/>
                <w:noProof w:val="0"/>
                <w:sz w:val="24"/>
                <w:szCs w:val="24"/>
                <w:lang w:val="id-ID" w:eastAsia="id-ID"/>
              </w:rPr>
              <w:t>25 ml</w:t>
            </w:r>
          </w:p>
        </w:tc>
      </w:tr>
      <w:tr w:rsidR="004E538C" w:rsidRPr="00F3615E" w:rsidTr="007C4CB2">
        <w:trPr>
          <w:trHeight w:val="300"/>
        </w:trPr>
        <w:tc>
          <w:tcPr>
            <w:tcW w:w="3282" w:type="dxa"/>
            <w:vMerge/>
            <w:tcBorders>
              <w:top w:val="nil"/>
              <w:left w:val="nil"/>
              <w:bottom w:val="nil"/>
              <w:right w:val="nil"/>
            </w:tcBorders>
            <w:vAlign w:val="center"/>
            <w:hideMark/>
          </w:tcPr>
          <w:p w:rsidR="00BF6222" w:rsidRPr="00F3615E" w:rsidRDefault="00BF6222" w:rsidP="00A202D1">
            <w:pPr>
              <w:spacing w:after="0" w:line="240" w:lineRule="auto"/>
              <w:rPr>
                <w:rFonts w:ascii="Times New Roman" w:eastAsia="Times New Roman" w:hAnsi="Times New Roman"/>
                <w:noProof w:val="0"/>
                <w:sz w:val="24"/>
                <w:szCs w:val="24"/>
                <w:lang w:val="id-ID" w:eastAsia="id-ID"/>
              </w:rPr>
            </w:pPr>
          </w:p>
        </w:tc>
        <w:tc>
          <w:tcPr>
            <w:tcW w:w="352" w:type="dxa"/>
            <w:vMerge/>
            <w:tcBorders>
              <w:top w:val="nil"/>
              <w:left w:val="nil"/>
              <w:bottom w:val="nil"/>
              <w:right w:val="nil"/>
            </w:tcBorders>
            <w:vAlign w:val="center"/>
            <w:hideMark/>
          </w:tcPr>
          <w:p w:rsidR="00BF6222" w:rsidRPr="00F3615E" w:rsidRDefault="00BF6222" w:rsidP="00A202D1">
            <w:pPr>
              <w:spacing w:after="0" w:line="240" w:lineRule="auto"/>
              <w:rPr>
                <w:rFonts w:ascii="Times New Roman" w:eastAsia="Times New Roman" w:hAnsi="Times New Roman"/>
                <w:noProof w:val="0"/>
                <w:sz w:val="24"/>
                <w:szCs w:val="24"/>
                <w:lang w:val="id-ID" w:eastAsia="id-ID"/>
              </w:rPr>
            </w:pPr>
          </w:p>
        </w:tc>
        <w:tc>
          <w:tcPr>
            <w:tcW w:w="3522" w:type="dxa"/>
            <w:tcBorders>
              <w:top w:val="nil"/>
              <w:left w:val="nil"/>
              <w:bottom w:val="single" w:sz="4" w:space="0" w:color="auto"/>
              <w:right w:val="nil"/>
            </w:tcBorders>
            <w:shd w:val="clear" w:color="auto" w:fill="auto"/>
            <w:noWrap/>
            <w:vAlign w:val="bottom"/>
            <w:hideMark/>
          </w:tcPr>
          <w:p w:rsidR="00BF6222" w:rsidRPr="00F3615E" w:rsidRDefault="00BF6222" w:rsidP="00A202D1">
            <w:pPr>
              <w:spacing w:after="0" w:line="240" w:lineRule="auto"/>
              <w:jc w:val="center"/>
              <w:rPr>
                <w:rFonts w:ascii="Times New Roman" w:eastAsia="Times New Roman" w:hAnsi="Times New Roman"/>
                <w:noProof w:val="0"/>
                <w:sz w:val="24"/>
                <w:szCs w:val="24"/>
                <w:lang w:val="id-ID" w:eastAsia="id-ID"/>
              </w:rPr>
            </w:pPr>
            <w:r w:rsidRPr="00F3615E">
              <w:rPr>
                <w:rFonts w:ascii="Times New Roman" w:eastAsia="Times New Roman" w:hAnsi="Times New Roman"/>
                <w:noProof w:val="0"/>
                <w:sz w:val="24"/>
                <w:szCs w:val="24"/>
                <w:lang w:val="id-ID" w:eastAsia="id-ID"/>
              </w:rPr>
              <w:t xml:space="preserve">Konsentrasi </w:t>
            </w:r>
            <w:proofErr w:type="spellStart"/>
            <w:r w:rsidRPr="00F3615E">
              <w:rPr>
                <w:rFonts w:ascii="Times New Roman" w:eastAsia="Times New Roman" w:hAnsi="Times New Roman"/>
                <w:noProof w:val="0"/>
                <w:sz w:val="24"/>
                <w:szCs w:val="24"/>
                <w:lang w:val="id-ID" w:eastAsia="id-ID"/>
              </w:rPr>
              <w:t>vit</w:t>
            </w:r>
            <w:proofErr w:type="spellEnd"/>
            <w:r w:rsidRPr="00F3615E">
              <w:rPr>
                <w:rFonts w:ascii="Times New Roman" w:eastAsia="Times New Roman" w:hAnsi="Times New Roman"/>
                <w:noProof w:val="0"/>
                <w:sz w:val="24"/>
                <w:szCs w:val="24"/>
                <w:lang w:val="id-ID" w:eastAsia="id-ID"/>
              </w:rPr>
              <w:t xml:space="preserve"> A standar</w:t>
            </w:r>
          </w:p>
        </w:tc>
        <w:tc>
          <w:tcPr>
            <w:tcW w:w="643" w:type="dxa"/>
            <w:vMerge/>
            <w:tcBorders>
              <w:top w:val="nil"/>
              <w:left w:val="nil"/>
              <w:bottom w:val="single" w:sz="4" w:space="0" w:color="000000"/>
              <w:right w:val="nil"/>
            </w:tcBorders>
            <w:vAlign w:val="center"/>
            <w:hideMark/>
          </w:tcPr>
          <w:p w:rsidR="00BF6222" w:rsidRPr="00F3615E" w:rsidRDefault="00BF6222" w:rsidP="00A202D1">
            <w:pPr>
              <w:spacing w:after="0" w:line="240" w:lineRule="auto"/>
              <w:rPr>
                <w:rFonts w:ascii="Times New Roman" w:eastAsia="Times New Roman" w:hAnsi="Times New Roman"/>
                <w:noProof w:val="0"/>
                <w:sz w:val="24"/>
                <w:szCs w:val="24"/>
                <w:lang w:val="id-ID" w:eastAsia="id-ID"/>
              </w:rPr>
            </w:pPr>
          </w:p>
        </w:tc>
        <w:tc>
          <w:tcPr>
            <w:tcW w:w="848" w:type="dxa"/>
            <w:vMerge/>
            <w:tcBorders>
              <w:top w:val="nil"/>
              <w:left w:val="nil"/>
              <w:bottom w:val="single" w:sz="4" w:space="0" w:color="000000"/>
              <w:right w:val="nil"/>
            </w:tcBorders>
            <w:vAlign w:val="center"/>
            <w:hideMark/>
          </w:tcPr>
          <w:p w:rsidR="00BF6222" w:rsidRPr="00F3615E" w:rsidRDefault="00BF6222" w:rsidP="00A202D1">
            <w:pPr>
              <w:spacing w:after="0" w:line="240" w:lineRule="auto"/>
              <w:rPr>
                <w:rFonts w:ascii="Times New Roman" w:eastAsia="Times New Roman" w:hAnsi="Times New Roman"/>
                <w:noProof w:val="0"/>
                <w:sz w:val="24"/>
                <w:szCs w:val="24"/>
                <w:lang w:val="id-ID" w:eastAsia="id-ID"/>
              </w:rPr>
            </w:pPr>
          </w:p>
        </w:tc>
      </w:tr>
      <w:tr w:rsidR="004E538C" w:rsidRPr="00F3615E" w:rsidTr="007C4CB2">
        <w:trPr>
          <w:trHeight w:val="300"/>
        </w:trPr>
        <w:tc>
          <w:tcPr>
            <w:tcW w:w="3282" w:type="dxa"/>
            <w:vMerge/>
            <w:tcBorders>
              <w:top w:val="nil"/>
              <w:left w:val="nil"/>
              <w:bottom w:val="nil"/>
              <w:right w:val="nil"/>
            </w:tcBorders>
            <w:vAlign w:val="center"/>
            <w:hideMark/>
          </w:tcPr>
          <w:p w:rsidR="00BF6222" w:rsidRPr="00F3615E" w:rsidRDefault="00BF6222" w:rsidP="00A202D1">
            <w:pPr>
              <w:spacing w:after="0" w:line="240" w:lineRule="auto"/>
              <w:rPr>
                <w:rFonts w:ascii="Times New Roman" w:eastAsia="Times New Roman" w:hAnsi="Times New Roman"/>
                <w:noProof w:val="0"/>
                <w:sz w:val="24"/>
                <w:szCs w:val="24"/>
                <w:lang w:val="id-ID" w:eastAsia="id-ID"/>
              </w:rPr>
            </w:pPr>
          </w:p>
        </w:tc>
        <w:tc>
          <w:tcPr>
            <w:tcW w:w="352" w:type="dxa"/>
            <w:vMerge/>
            <w:tcBorders>
              <w:top w:val="nil"/>
              <w:left w:val="nil"/>
              <w:bottom w:val="nil"/>
              <w:right w:val="nil"/>
            </w:tcBorders>
            <w:vAlign w:val="center"/>
            <w:hideMark/>
          </w:tcPr>
          <w:p w:rsidR="00BF6222" w:rsidRPr="00F3615E" w:rsidRDefault="00BF6222" w:rsidP="00A202D1">
            <w:pPr>
              <w:spacing w:after="0" w:line="240" w:lineRule="auto"/>
              <w:rPr>
                <w:rFonts w:ascii="Times New Roman" w:eastAsia="Times New Roman" w:hAnsi="Times New Roman"/>
                <w:noProof w:val="0"/>
                <w:sz w:val="24"/>
                <w:szCs w:val="24"/>
                <w:lang w:val="id-ID" w:eastAsia="id-ID"/>
              </w:rPr>
            </w:pPr>
          </w:p>
        </w:tc>
        <w:tc>
          <w:tcPr>
            <w:tcW w:w="5013" w:type="dxa"/>
            <w:gridSpan w:val="3"/>
            <w:tcBorders>
              <w:top w:val="single" w:sz="4" w:space="0" w:color="auto"/>
              <w:left w:val="nil"/>
              <w:bottom w:val="nil"/>
              <w:right w:val="nil"/>
            </w:tcBorders>
            <w:shd w:val="clear" w:color="auto" w:fill="auto"/>
            <w:noWrap/>
            <w:vAlign w:val="bottom"/>
            <w:hideMark/>
          </w:tcPr>
          <w:p w:rsidR="00BF6222" w:rsidRPr="00F3615E" w:rsidRDefault="00BF6222" w:rsidP="00A202D1">
            <w:pPr>
              <w:spacing w:after="0" w:line="240" w:lineRule="auto"/>
              <w:jc w:val="center"/>
              <w:rPr>
                <w:rFonts w:ascii="Times New Roman" w:eastAsia="Times New Roman" w:hAnsi="Times New Roman"/>
                <w:noProof w:val="0"/>
                <w:sz w:val="24"/>
                <w:szCs w:val="24"/>
                <w:lang w:val="id-ID" w:eastAsia="id-ID"/>
              </w:rPr>
            </w:pPr>
            <w:r w:rsidRPr="00F3615E">
              <w:rPr>
                <w:rFonts w:ascii="Times New Roman" w:eastAsia="Times New Roman" w:hAnsi="Times New Roman"/>
                <w:noProof w:val="0"/>
                <w:sz w:val="24"/>
                <w:szCs w:val="24"/>
                <w:lang w:val="id-ID" w:eastAsia="id-ID"/>
              </w:rPr>
              <w:t>1,5 g</w:t>
            </w:r>
          </w:p>
        </w:tc>
      </w:tr>
    </w:tbl>
    <w:p w:rsidR="00D63DEE" w:rsidRPr="00F3615E" w:rsidRDefault="00D63DEE" w:rsidP="00A202D1">
      <w:pPr>
        <w:pStyle w:val="Paragraf"/>
        <w:spacing w:before="200" w:line="480" w:lineRule="auto"/>
        <w:rPr>
          <w:szCs w:val="24"/>
          <w:lang w:val="en-US"/>
        </w:rPr>
      </w:pPr>
      <w:r w:rsidRPr="00F3615E">
        <w:rPr>
          <w:b/>
          <w:szCs w:val="24"/>
          <w:lang w:val="en-US"/>
        </w:rPr>
        <w:t>Kandungan Zat Besi</w:t>
      </w:r>
      <w:r w:rsidR="00A202D1" w:rsidRPr="00F3615E">
        <w:rPr>
          <w:szCs w:val="24"/>
          <w:lang w:val="en-US"/>
        </w:rPr>
        <w:t xml:space="preserve"> </w:t>
      </w:r>
      <w:r w:rsidRPr="00F3615E">
        <w:rPr>
          <w:szCs w:val="24"/>
          <w:lang w:val="en-US"/>
        </w:rPr>
        <w:t xml:space="preserve">diukur dengan menggunakan metode spektroskopi serapan atom (AAS) melalui </w:t>
      </w:r>
      <w:commentRangeStart w:id="14"/>
      <w:r w:rsidRPr="00F3615E">
        <w:rPr>
          <w:szCs w:val="24"/>
          <w:lang w:val="en-US"/>
        </w:rPr>
        <w:t>pengabuan kering</w:t>
      </w:r>
      <w:r w:rsidR="00A202D1" w:rsidRPr="00F3615E">
        <w:rPr>
          <w:szCs w:val="24"/>
        </w:rPr>
        <w:t xml:space="preserve"> dengan memakai 5 g sampel, volume sampel sebelum pengenceran sebanyak 1 ml dan pengenceran sebanyak 100 ml.</w:t>
      </w:r>
      <w:r w:rsidRPr="00F3615E">
        <w:rPr>
          <w:szCs w:val="24"/>
          <w:lang w:val="en-US"/>
        </w:rPr>
        <w:t xml:space="preserve"> </w:t>
      </w:r>
      <w:commentRangeEnd w:id="14"/>
      <w:r w:rsidR="00631E46">
        <w:rPr>
          <w:rStyle w:val="ReferensiKomentar"/>
          <w:rFonts w:eastAsia="Times New Roman"/>
          <w:lang w:val="en-US" w:eastAsia="ja-JP"/>
        </w:rPr>
        <w:commentReference w:id="14"/>
      </w:r>
      <w:r w:rsidR="00A202D1" w:rsidRPr="00F3615E">
        <w:rPr>
          <w:szCs w:val="24"/>
        </w:rPr>
        <w:t>K</w:t>
      </w:r>
      <w:r w:rsidRPr="00F3615E">
        <w:rPr>
          <w:szCs w:val="24"/>
          <w:lang w:val="en-US"/>
        </w:rPr>
        <w:t>onsentrasinya</w:t>
      </w:r>
      <w:r w:rsidR="00A202D1" w:rsidRPr="00F3615E">
        <w:rPr>
          <w:szCs w:val="24"/>
        </w:rPr>
        <w:t xml:space="preserve"> dihitung</w:t>
      </w:r>
      <w:r w:rsidRPr="00F3615E">
        <w:rPr>
          <w:szCs w:val="24"/>
          <w:lang w:val="en-US"/>
        </w:rPr>
        <w:t xml:space="preserve"> berdasarkan kurva absorbansi adisi standar. Adapun nilai konsentrasinya dihitung menggunakan rumus :</w:t>
      </w:r>
    </w:p>
    <w:tbl>
      <w:tblPr>
        <w:tblW w:w="7670" w:type="dxa"/>
        <w:tblInd w:w="93" w:type="dxa"/>
        <w:tblLook w:val="04A0" w:firstRow="1" w:lastRow="0" w:firstColumn="1" w:lastColumn="0" w:noHBand="0" w:noVBand="1"/>
      </w:tblPr>
      <w:tblGrid>
        <w:gridCol w:w="2992"/>
        <w:gridCol w:w="352"/>
        <w:gridCol w:w="4326"/>
      </w:tblGrid>
      <w:tr w:rsidR="004E538C" w:rsidRPr="00F3615E" w:rsidTr="007300EA">
        <w:trPr>
          <w:trHeight w:val="300"/>
        </w:trPr>
        <w:tc>
          <w:tcPr>
            <w:tcW w:w="2992" w:type="dxa"/>
            <w:vMerge w:val="restart"/>
            <w:tcBorders>
              <w:top w:val="nil"/>
              <w:left w:val="nil"/>
              <w:bottom w:val="nil"/>
              <w:right w:val="nil"/>
            </w:tcBorders>
            <w:shd w:val="clear" w:color="auto" w:fill="auto"/>
            <w:noWrap/>
            <w:vAlign w:val="center"/>
            <w:hideMark/>
          </w:tcPr>
          <w:p w:rsidR="007300EA" w:rsidRPr="00F3615E" w:rsidRDefault="007300EA" w:rsidP="00A202D1">
            <w:pPr>
              <w:spacing w:after="0" w:line="240" w:lineRule="auto"/>
              <w:ind w:left="49"/>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Kadar</w:t>
            </w:r>
            <w:r w:rsidR="00BF6222" w:rsidRPr="00F3615E">
              <w:rPr>
                <w:rFonts w:ascii="Times New Roman" w:eastAsia="Times New Roman" w:hAnsi="Times New Roman"/>
                <w:sz w:val="24"/>
                <w:szCs w:val="24"/>
                <w:lang w:eastAsia="id-ID"/>
              </w:rPr>
              <w:t xml:space="preserve"> zat besi (mg/</w:t>
            </w:r>
            <w:r w:rsidR="007C4CB2" w:rsidRPr="00F3615E">
              <w:rPr>
                <w:rFonts w:ascii="Times New Roman" w:eastAsia="Times New Roman" w:hAnsi="Times New Roman"/>
                <w:sz w:val="24"/>
                <w:szCs w:val="24"/>
                <w:lang w:val="id-ID" w:eastAsia="id-ID"/>
              </w:rPr>
              <w:t xml:space="preserve">1000 </w:t>
            </w:r>
            <w:r w:rsidRPr="00F3615E">
              <w:rPr>
                <w:rFonts w:ascii="Times New Roman" w:eastAsia="Times New Roman" w:hAnsi="Times New Roman"/>
                <w:sz w:val="24"/>
                <w:szCs w:val="24"/>
                <w:lang w:eastAsia="id-ID"/>
              </w:rPr>
              <w:t>g)</w:t>
            </w:r>
          </w:p>
        </w:tc>
        <w:tc>
          <w:tcPr>
            <w:tcW w:w="352" w:type="dxa"/>
            <w:vMerge w:val="restart"/>
            <w:tcBorders>
              <w:top w:val="nil"/>
              <w:left w:val="nil"/>
              <w:bottom w:val="nil"/>
              <w:right w:val="nil"/>
            </w:tcBorders>
            <w:shd w:val="clear" w:color="auto" w:fill="auto"/>
            <w:noWrap/>
            <w:vAlign w:val="center"/>
            <w:hideMark/>
          </w:tcPr>
          <w:p w:rsidR="007300EA" w:rsidRPr="00F3615E" w:rsidRDefault="007300EA" w:rsidP="00A202D1">
            <w:pPr>
              <w:spacing w:after="0"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w:t>
            </w:r>
          </w:p>
        </w:tc>
        <w:tc>
          <w:tcPr>
            <w:tcW w:w="4326" w:type="dxa"/>
            <w:tcBorders>
              <w:top w:val="nil"/>
              <w:left w:val="nil"/>
              <w:bottom w:val="single" w:sz="4" w:space="0" w:color="auto"/>
              <w:right w:val="nil"/>
            </w:tcBorders>
            <w:shd w:val="clear" w:color="auto" w:fill="auto"/>
            <w:noWrap/>
            <w:vAlign w:val="bottom"/>
            <w:hideMark/>
          </w:tcPr>
          <w:p w:rsidR="007300EA" w:rsidRPr="00F3615E" w:rsidRDefault="007300EA" w:rsidP="00A202D1">
            <w:pPr>
              <w:spacing w:after="0" w:line="240" w:lineRule="auto"/>
              <w:jc w:val="center"/>
              <w:rPr>
                <w:rFonts w:ascii="Times New Roman" w:eastAsia="Times New Roman" w:hAnsi="Times New Roman"/>
                <w:sz w:val="24"/>
                <w:szCs w:val="24"/>
                <w:lang w:val="id-ID" w:eastAsia="id-ID"/>
              </w:rPr>
            </w:pPr>
            <w:r w:rsidRPr="00F3615E">
              <w:rPr>
                <w:rFonts w:ascii="Times New Roman" w:eastAsia="Times New Roman" w:hAnsi="Times New Roman"/>
                <w:sz w:val="24"/>
                <w:szCs w:val="24"/>
                <w:lang w:eastAsia="id-ID"/>
              </w:rPr>
              <w:t xml:space="preserve">konsentrasi pada AAS x </w:t>
            </w:r>
            <w:r w:rsidRPr="00F3615E">
              <w:rPr>
                <w:rFonts w:ascii="Times New Roman" w:eastAsia="Times New Roman" w:hAnsi="Times New Roman"/>
                <w:sz w:val="24"/>
                <w:szCs w:val="24"/>
                <w:lang w:val="id-ID" w:eastAsia="id-ID"/>
              </w:rPr>
              <w:t xml:space="preserve">1ml </w:t>
            </w:r>
            <w:r w:rsidRPr="00F3615E">
              <w:rPr>
                <w:rFonts w:ascii="Times New Roman" w:eastAsia="Times New Roman" w:hAnsi="Times New Roman"/>
                <w:sz w:val="24"/>
                <w:szCs w:val="24"/>
                <w:lang w:eastAsia="id-ID"/>
              </w:rPr>
              <w:t xml:space="preserve">x </w:t>
            </w:r>
            <w:r w:rsidRPr="00F3615E">
              <w:rPr>
                <w:rFonts w:ascii="Times New Roman" w:eastAsia="Times New Roman" w:hAnsi="Times New Roman"/>
                <w:sz w:val="24"/>
                <w:szCs w:val="24"/>
                <w:lang w:val="id-ID" w:eastAsia="id-ID"/>
              </w:rPr>
              <w:t>100 ml</w:t>
            </w:r>
          </w:p>
        </w:tc>
      </w:tr>
      <w:tr w:rsidR="004E538C" w:rsidRPr="00F3615E" w:rsidTr="007300EA">
        <w:trPr>
          <w:trHeight w:val="300"/>
        </w:trPr>
        <w:tc>
          <w:tcPr>
            <w:tcW w:w="2992" w:type="dxa"/>
            <w:vMerge/>
            <w:tcBorders>
              <w:top w:val="nil"/>
              <w:left w:val="nil"/>
              <w:bottom w:val="nil"/>
              <w:right w:val="nil"/>
            </w:tcBorders>
            <w:vAlign w:val="center"/>
            <w:hideMark/>
          </w:tcPr>
          <w:p w:rsidR="007300EA" w:rsidRPr="00F3615E" w:rsidRDefault="007300EA" w:rsidP="00A202D1">
            <w:pPr>
              <w:spacing w:after="0" w:line="240" w:lineRule="auto"/>
              <w:rPr>
                <w:rFonts w:ascii="Times New Roman" w:eastAsia="Times New Roman" w:hAnsi="Times New Roman"/>
                <w:sz w:val="24"/>
                <w:szCs w:val="24"/>
                <w:lang w:eastAsia="id-ID"/>
              </w:rPr>
            </w:pPr>
          </w:p>
        </w:tc>
        <w:tc>
          <w:tcPr>
            <w:tcW w:w="352" w:type="dxa"/>
            <w:vMerge/>
            <w:tcBorders>
              <w:top w:val="nil"/>
              <w:left w:val="nil"/>
              <w:bottom w:val="nil"/>
              <w:right w:val="nil"/>
            </w:tcBorders>
            <w:vAlign w:val="center"/>
            <w:hideMark/>
          </w:tcPr>
          <w:p w:rsidR="007300EA" w:rsidRPr="00F3615E" w:rsidRDefault="007300EA" w:rsidP="00A202D1">
            <w:pPr>
              <w:spacing w:after="0" w:line="240" w:lineRule="auto"/>
              <w:rPr>
                <w:rFonts w:ascii="Times New Roman" w:eastAsia="Times New Roman" w:hAnsi="Times New Roman"/>
                <w:sz w:val="24"/>
                <w:szCs w:val="24"/>
                <w:lang w:eastAsia="id-ID"/>
              </w:rPr>
            </w:pPr>
          </w:p>
        </w:tc>
        <w:tc>
          <w:tcPr>
            <w:tcW w:w="4326" w:type="dxa"/>
            <w:tcBorders>
              <w:top w:val="nil"/>
              <w:left w:val="nil"/>
              <w:bottom w:val="nil"/>
              <w:right w:val="nil"/>
            </w:tcBorders>
            <w:shd w:val="clear" w:color="auto" w:fill="auto"/>
            <w:noWrap/>
            <w:vAlign w:val="bottom"/>
            <w:hideMark/>
          </w:tcPr>
          <w:p w:rsidR="007300EA" w:rsidRPr="00F3615E" w:rsidRDefault="00A202D1" w:rsidP="00A202D1">
            <w:pPr>
              <w:spacing w:after="0" w:line="240" w:lineRule="auto"/>
              <w:jc w:val="center"/>
              <w:rPr>
                <w:rFonts w:ascii="Times New Roman" w:eastAsia="Times New Roman" w:hAnsi="Times New Roman"/>
                <w:sz w:val="24"/>
                <w:szCs w:val="24"/>
                <w:lang w:val="id-ID" w:eastAsia="id-ID"/>
              </w:rPr>
            </w:pPr>
            <w:r w:rsidRPr="00F3615E">
              <w:rPr>
                <w:rFonts w:ascii="Times New Roman" w:eastAsia="Times New Roman" w:hAnsi="Times New Roman"/>
                <w:sz w:val="24"/>
                <w:szCs w:val="24"/>
                <w:lang w:val="id-ID" w:eastAsia="id-ID"/>
              </w:rPr>
              <w:t>5</w:t>
            </w:r>
            <w:r w:rsidR="007300EA" w:rsidRPr="00F3615E">
              <w:rPr>
                <w:rFonts w:ascii="Times New Roman" w:eastAsia="Times New Roman" w:hAnsi="Times New Roman"/>
                <w:sz w:val="24"/>
                <w:szCs w:val="24"/>
                <w:lang w:val="id-ID" w:eastAsia="id-ID"/>
              </w:rPr>
              <w:t xml:space="preserve"> g</w:t>
            </w:r>
          </w:p>
        </w:tc>
      </w:tr>
    </w:tbl>
    <w:p w:rsidR="00D63DEE" w:rsidRPr="00F3615E" w:rsidRDefault="00D63DEE" w:rsidP="00A202D1">
      <w:pPr>
        <w:pStyle w:val="Default"/>
        <w:spacing w:before="240" w:line="480" w:lineRule="auto"/>
        <w:jc w:val="both"/>
        <w:rPr>
          <w:b/>
          <w:noProof/>
          <w:color w:val="auto"/>
        </w:rPr>
      </w:pPr>
      <w:r w:rsidRPr="00F3615E">
        <w:rPr>
          <w:b/>
          <w:noProof/>
          <w:color w:val="auto"/>
        </w:rPr>
        <w:t xml:space="preserve">Pembuatan </w:t>
      </w:r>
      <w:r w:rsidRPr="00F3615E">
        <w:rPr>
          <w:b/>
          <w:i/>
          <w:noProof/>
          <w:color w:val="auto"/>
        </w:rPr>
        <w:t>Flakes</w:t>
      </w:r>
      <w:r w:rsidRPr="00F3615E">
        <w:rPr>
          <w:b/>
          <w:noProof/>
          <w:color w:val="auto"/>
        </w:rPr>
        <w:t xml:space="preserve"> dari Tepung Ubi Kayu Terfortifikasi</w:t>
      </w:r>
    </w:p>
    <w:p w:rsidR="00D63DEE" w:rsidRPr="00F3615E" w:rsidRDefault="00D63DEE" w:rsidP="00A202D1">
      <w:pPr>
        <w:pStyle w:val="Default"/>
        <w:spacing w:line="480" w:lineRule="auto"/>
        <w:ind w:firstLine="720"/>
        <w:jc w:val="both"/>
        <w:rPr>
          <w:noProof/>
          <w:color w:val="auto"/>
        </w:rPr>
      </w:pPr>
      <w:r w:rsidRPr="00F3615E">
        <w:rPr>
          <w:noProof/>
          <w:color w:val="auto"/>
        </w:rPr>
        <w:t xml:space="preserve">Pembuatan </w:t>
      </w:r>
      <w:r w:rsidRPr="00F3615E">
        <w:rPr>
          <w:i/>
          <w:noProof/>
          <w:color w:val="auto"/>
        </w:rPr>
        <w:t>flakes</w:t>
      </w:r>
      <w:r w:rsidRPr="00F3615E">
        <w:rPr>
          <w:noProof/>
          <w:color w:val="auto"/>
        </w:rPr>
        <w:t xml:space="preserve"> menggunakan metode </w:t>
      </w:r>
      <w:r w:rsidR="00A202D1" w:rsidRPr="00F3615E">
        <w:rPr>
          <w:noProof/>
          <w:color w:val="auto"/>
          <w:lang w:val="id-ID"/>
        </w:rPr>
        <w:t>Yuliani</w:t>
      </w:r>
      <w:r w:rsidRPr="00F3615E">
        <w:rPr>
          <w:noProof/>
          <w:color w:val="auto"/>
        </w:rPr>
        <w:t xml:space="preserve"> </w:t>
      </w:r>
      <w:r w:rsidR="00A202D1" w:rsidRPr="00F3615E">
        <w:rPr>
          <w:noProof/>
          <w:color w:val="auto"/>
          <w:lang w:val="id-ID"/>
        </w:rPr>
        <w:t xml:space="preserve">dkk., </w:t>
      </w:r>
      <w:r w:rsidR="00A202D1" w:rsidRPr="00F3615E">
        <w:rPr>
          <w:noProof/>
          <w:color w:val="auto"/>
        </w:rPr>
        <w:t>(20</w:t>
      </w:r>
      <w:r w:rsidR="00A202D1" w:rsidRPr="00F3615E">
        <w:rPr>
          <w:noProof/>
          <w:color w:val="auto"/>
          <w:lang w:val="id-ID"/>
        </w:rPr>
        <w:t>14</w:t>
      </w:r>
      <w:r w:rsidRPr="00F3615E">
        <w:rPr>
          <w:noProof/>
          <w:color w:val="auto"/>
        </w:rPr>
        <w:t xml:space="preserve">) dengan mencampurkan tepung ubi kayu dengan garam, gula, </w:t>
      </w:r>
      <w:r w:rsidRPr="00F3615E">
        <w:rPr>
          <w:i/>
          <w:noProof/>
          <w:color w:val="auto"/>
        </w:rPr>
        <w:t>butter</w:t>
      </w:r>
      <w:r w:rsidRPr="00F3615E">
        <w:rPr>
          <w:noProof/>
          <w:color w:val="auto"/>
        </w:rPr>
        <w:t xml:space="preserve">, </w:t>
      </w:r>
      <w:r w:rsidRPr="00F3615E">
        <w:rPr>
          <w:i/>
          <w:noProof/>
          <w:color w:val="auto"/>
        </w:rPr>
        <w:t>baking powder</w:t>
      </w:r>
      <w:r w:rsidRPr="00F3615E">
        <w:rPr>
          <w:noProof/>
          <w:color w:val="auto"/>
        </w:rPr>
        <w:t xml:space="preserve">, kuning telur, coklat bubuk, coklat blok, susu bubuk, maltodekstrin, dan air. </w:t>
      </w:r>
      <w:r w:rsidR="00BA1509" w:rsidRPr="00F3615E">
        <w:rPr>
          <w:noProof/>
          <w:color w:val="auto"/>
          <w:lang w:val="id-ID"/>
        </w:rPr>
        <w:t>A</w:t>
      </w:r>
      <w:r w:rsidRPr="00F3615E">
        <w:rPr>
          <w:noProof/>
          <w:color w:val="auto"/>
        </w:rPr>
        <w:t xml:space="preserve">donan </w:t>
      </w:r>
      <w:r w:rsidR="00BA1509" w:rsidRPr="00F3615E">
        <w:rPr>
          <w:noProof/>
          <w:color w:val="auto"/>
          <w:lang w:val="id-ID"/>
        </w:rPr>
        <w:t>(</w:t>
      </w:r>
      <w:r w:rsidRPr="00F3615E">
        <w:rPr>
          <w:noProof/>
          <w:color w:val="auto"/>
        </w:rPr>
        <w:t>ketebalan 0,8 mm</w:t>
      </w:r>
      <w:r w:rsidR="00BA1509" w:rsidRPr="00F3615E">
        <w:rPr>
          <w:noProof/>
          <w:color w:val="auto"/>
          <w:lang w:val="id-ID"/>
        </w:rPr>
        <w:t xml:space="preserve">) </w:t>
      </w:r>
      <w:r w:rsidRPr="00F3615E">
        <w:rPr>
          <w:noProof/>
          <w:color w:val="auto"/>
        </w:rPr>
        <w:t xml:space="preserve">dipotong </w:t>
      </w:r>
      <w:r w:rsidR="00A202D1" w:rsidRPr="00F3615E">
        <w:rPr>
          <w:noProof/>
          <w:color w:val="auto"/>
          <w:lang w:val="id-ID"/>
        </w:rPr>
        <w:t>sesuai bentuk yang diinginkan</w:t>
      </w:r>
      <w:r w:rsidRPr="00F3615E">
        <w:rPr>
          <w:noProof/>
          <w:color w:val="auto"/>
        </w:rPr>
        <w:t xml:space="preserve"> dan dipanggang </w:t>
      </w:r>
      <w:r w:rsidR="00BA1509" w:rsidRPr="00F3615E">
        <w:rPr>
          <w:noProof/>
          <w:color w:val="auto"/>
          <w:lang w:val="id-ID"/>
        </w:rPr>
        <w:t xml:space="preserve">5 menit </w:t>
      </w:r>
      <w:r w:rsidR="00A202D1" w:rsidRPr="00F3615E">
        <w:rPr>
          <w:noProof/>
          <w:color w:val="auto"/>
        </w:rPr>
        <w:t>dalam ove</w:t>
      </w:r>
      <w:r w:rsidR="00A202D1" w:rsidRPr="00F3615E">
        <w:rPr>
          <w:noProof/>
          <w:color w:val="auto"/>
          <w:lang w:val="id-ID"/>
        </w:rPr>
        <w:t>n</w:t>
      </w:r>
      <w:r w:rsidRPr="00F3615E">
        <w:rPr>
          <w:noProof/>
          <w:color w:val="auto"/>
        </w:rPr>
        <w:t xml:space="preserve"> pada suhu 150 </w:t>
      </w:r>
      <w:r w:rsidRPr="00F3615E">
        <w:rPr>
          <w:noProof/>
          <w:color w:val="auto"/>
          <w:vertAlign w:val="superscript"/>
        </w:rPr>
        <w:t>o</w:t>
      </w:r>
      <w:r w:rsidRPr="00F3615E">
        <w:rPr>
          <w:noProof/>
          <w:color w:val="auto"/>
        </w:rPr>
        <w:t xml:space="preserve">C atau hingga kering. </w:t>
      </w:r>
      <w:proofErr w:type="gramStart"/>
      <w:r w:rsidRPr="00F3615E">
        <w:rPr>
          <w:noProof/>
          <w:color w:val="auto"/>
        </w:rPr>
        <w:t xml:space="preserve">Untuk mengetahui karakteristiknya, </w:t>
      </w:r>
      <w:r w:rsidRPr="00F3615E">
        <w:rPr>
          <w:i/>
          <w:noProof/>
          <w:color w:val="auto"/>
        </w:rPr>
        <w:t>flakes</w:t>
      </w:r>
      <w:r w:rsidRPr="00F3615E">
        <w:rPr>
          <w:noProof/>
          <w:color w:val="auto"/>
        </w:rPr>
        <w:t xml:space="preserve"> diuji kadar vitamin A (AOAC, 2005), zat besi (AOAC, 2012), bioaksesabilitas vitamin A dan zat besi (Courraud dkk., 2013; Cilla dkk., 2009), tekstur (Altan dkk., 2008), warna (Altan dkk., 2008) dan uji hedo</w:t>
      </w:r>
      <w:r w:rsidR="00A202D1" w:rsidRPr="00F3615E">
        <w:rPr>
          <w:noProof/>
          <w:color w:val="auto"/>
        </w:rPr>
        <w:t>nik (</w:t>
      </w:r>
      <w:proofErr w:type="spellStart"/>
      <w:r w:rsidR="00A202D1" w:rsidRPr="00F3615E">
        <w:t>Stefanowic</w:t>
      </w:r>
      <w:proofErr w:type="spellEnd"/>
      <w:r w:rsidR="00A202D1" w:rsidRPr="00F3615E">
        <w:rPr>
          <w:lang w:val="id-ID"/>
        </w:rPr>
        <w:t>z</w:t>
      </w:r>
      <w:r w:rsidR="00A202D1" w:rsidRPr="00F3615E">
        <w:rPr>
          <w:noProof/>
          <w:color w:val="auto"/>
        </w:rPr>
        <w:t>, 201</w:t>
      </w:r>
      <w:r w:rsidR="00A202D1" w:rsidRPr="00F3615E">
        <w:rPr>
          <w:noProof/>
          <w:color w:val="auto"/>
          <w:lang w:val="id-ID"/>
        </w:rPr>
        <w:t>3</w:t>
      </w:r>
      <w:r w:rsidRPr="00F3615E">
        <w:rPr>
          <w:noProof/>
          <w:color w:val="auto"/>
        </w:rPr>
        <w:t>).</w:t>
      </w:r>
      <w:proofErr w:type="gramEnd"/>
      <w:r w:rsidRPr="00F3615E">
        <w:rPr>
          <w:noProof/>
          <w:color w:val="auto"/>
        </w:rPr>
        <w:tab/>
      </w:r>
    </w:p>
    <w:p w:rsidR="00D63DEE" w:rsidRPr="00F3615E" w:rsidRDefault="00D63DEE" w:rsidP="00A202D1">
      <w:pPr>
        <w:pStyle w:val="Default"/>
        <w:spacing w:line="480" w:lineRule="auto"/>
        <w:ind w:firstLine="720"/>
        <w:jc w:val="both"/>
        <w:rPr>
          <w:noProof/>
          <w:color w:val="auto"/>
        </w:rPr>
      </w:pPr>
      <w:r w:rsidRPr="00F3615E">
        <w:rPr>
          <w:b/>
          <w:noProof/>
          <w:color w:val="auto"/>
        </w:rPr>
        <w:lastRenderedPageBreak/>
        <w:t>Pengujian Bioaksesibilitas</w:t>
      </w:r>
      <w:r w:rsidR="003D10BE" w:rsidRPr="00F3615E">
        <w:rPr>
          <w:b/>
          <w:noProof/>
          <w:color w:val="auto"/>
          <w:lang w:val="id-ID"/>
        </w:rPr>
        <w:t xml:space="preserve"> </w:t>
      </w:r>
      <w:r w:rsidR="00BA1509" w:rsidRPr="00F3615E">
        <w:rPr>
          <w:noProof/>
          <w:color w:val="auto"/>
          <w:lang w:val="id-ID"/>
        </w:rPr>
        <w:t>sebanyak</w:t>
      </w:r>
      <w:r w:rsidRPr="00F3615E">
        <w:rPr>
          <w:noProof/>
          <w:color w:val="auto"/>
        </w:rPr>
        <w:t xml:space="preserve"> 4 g </w:t>
      </w:r>
      <w:r w:rsidR="00A202D1" w:rsidRPr="00F3615E">
        <w:rPr>
          <w:noProof/>
          <w:color w:val="auto"/>
          <w:lang w:val="id-ID"/>
        </w:rPr>
        <w:t>bahan dihancurkan dan ditambahkan</w:t>
      </w:r>
      <w:r w:rsidR="00BA1509" w:rsidRPr="00F3615E">
        <w:rPr>
          <w:noProof/>
          <w:color w:val="auto"/>
          <w:lang w:val="id-ID"/>
        </w:rPr>
        <w:t xml:space="preserve"> dengan </w:t>
      </w:r>
      <w:r w:rsidRPr="00F3615E">
        <w:rPr>
          <w:noProof/>
          <w:color w:val="auto"/>
        </w:rPr>
        <w:t xml:space="preserve">menambahkan 1 ml </w:t>
      </w:r>
      <w:r w:rsidR="003E6718" w:rsidRPr="00F3615E">
        <w:rPr>
          <w:noProof/>
          <w:color w:val="auto"/>
        </w:rPr>
        <w:t>α-am</w:t>
      </w:r>
      <w:r w:rsidR="003E6718" w:rsidRPr="00F3615E">
        <w:rPr>
          <w:noProof/>
          <w:color w:val="auto"/>
          <w:lang w:val="id-ID"/>
        </w:rPr>
        <w:t>i</w:t>
      </w:r>
      <w:r w:rsidRPr="00F3615E">
        <w:rPr>
          <w:noProof/>
          <w:color w:val="auto"/>
        </w:rPr>
        <w:t xml:space="preserve">lase 3 % dan 14 ml akuabides. </w:t>
      </w:r>
      <w:r w:rsidR="00D93146" w:rsidRPr="00F3615E">
        <w:rPr>
          <w:noProof/>
          <w:color w:val="auto"/>
          <w:lang w:val="id-ID"/>
        </w:rPr>
        <w:t>Lalu dii</w:t>
      </w:r>
      <w:r w:rsidRPr="00F3615E">
        <w:rPr>
          <w:noProof/>
          <w:color w:val="auto"/>
        </w:rPr>
        <w:t xml:space="preserve">nkubasi pada inkubator bergoyang (suhu 37 </w:t>
      </w:r>
      <w:r w:rsidRPr="00F3615E">
        <w:rPr>
          <w:noProof/>
          <w:color w:val="auto"/>
          <w:vertAlign w:val="superscript"/>
        </w:rPr>
        <w:t>o</w:t>
      </w:r>
      <w:r w:rsidR="00782C07" w:rsidRPr="00F3615E">
        <w:rPr>
          <w:noProof/>
          <w:color w:val="auto"/>
        </w:rPr>
        <w:t>C selama 30 menit)</w:t>
      </w:r>
      <w:r w:rsidR="003D10BE" w:rsidRPr="00F3615E">
        <w:rPr>
          <w:noProof/>
          <w:color w:val="auto"/>
          <w:lang w:val="id-ID"/>
        </w:rPr>
        <w:t xml:space="preserve"> </w:t>
      </w:r>
      <w:r w:rsidR="00782C07" w:rsidRPr="00F3615E">
        <w:rPr>
          <w:noProof/>
          <w:color w:val="auto"/>
          <w:lang w:val="id-ID"/>
        </w:rPr>
        <w:t>kemudian dit</w:t>
      </w:r>
      <w:r w:rsidR="00782C07" w:rsidRPr="00F3615E">
        <w:rPr>
          <w:noProof/>
          <w:color w:val="auto"/>
        </w:rPr>
        <w:t>ambah</w:t>
      </w:r>
      <w:r w:rsidRPr="00F3615E">
        <w:rPr>
          <w:noProof/>
          <w:color w:val="auto"/>
        </w:rPr>
        <w:t xml:space="preserve"> HCl 6M sampai pH 2,0. Setelah itu </w:t>
      </w:r>
      <w:r w:rsidR="00782C07" w:rsidRPr="00F3615E">
        <w:rPr>
          <w:noProof/>
          <w:color w:val="auto"/>
          <w:lang w:val="id-ID"/>
        </w:rPr>
        <w:t xml:space="preserve">larutan </w:t>
      </w:r>
      <w:r w:rsidRPr="00F3615E">
        <w:rPr>
          <w:noProof/>
          <w:color w:val="auto"/>
        </w:rPr>
        <w:t xml:space="preserve">ditambahkan larutan pepsin 0,32 ml (16 g dalam 100 mL HCl 0,1 N), ditepatkan sampai 50 gram dengan </w:t>
      </w:r>
      <w:r w:rsidRPr="00F3615E">
        <w:rPr>
          <w:i/>
          <w:noProof/>
          <w:color w:val="auto"/>
        </w:rPr>
        <w:t>cell culture grade water</w:t>
      </w:r>
      <w:r w:rsidRPr="00F3615E">
        <w:rPr>
          <w:noProof/>
          <w:color w:val="auto"/>
        </w:rPr>
        <w:t xml:space="preserve"> (</w:t>
      </w:r>
      <w:r w:rsidRPr="00F3615E">
        <w:rPr>
          <w:i/>
          <w:noProof/>
          <w:color w:val="auto"/>
        </w:rPr>
        <w:t>demineralized water</w:t>
      </w:r>
      <w:r w:rsidRPr="00F3615E">
        <w:rPr>
          <w:noProof/>
          <w:color w:val="auto"/>
        </w:rPr>
        <w:t xml:space="preserve">) (Aqua B Braun; Braun Medical Barcelona, Spain) dan diinkubasi pada inkubator bergoyang (suhu 37 </w:t>
      </w:r>
      <w:r w:rsidRPr="00F3615E">
        <w:rPr>
          <w:noProof/>
          <w:color w:val="auto"/>
          <w:vertAlign w:val="superscript"/>
        </w:rPr>
        <w:t>o</w:t>
      </w:r>
      <w:r w:rsidRPr="00F3615E">
        <w:rPr>
          <w:noProof/>
          <w:color w:val="auto"/>
        </w:rPr>
        <w:t xml:space="preserve">C pada kecepatan 100 </w:t>
      </w:r>
      <w:r w:rsidR="00782C07" w:rsidRPr="00F3615E">
        <w:rPr>
          <w:noProof/>
          <w:color w:val="auto"/>
        </w:rPr>
        <w:t xml:space="preserve">rpm selama 2 jam). </w:t>
      </w:r>
      <w:r w:rsidR="00745449" w:rsidRPr="00F3615E">
        <w:rPr>
          <w:noProof/>
          <w:color w:val="auto"/>
          <w:lang w:val="id-ID"/>
        </w:rPr>
        <w:t xml:space="preserve">Larutan diletakkan </w:t>
      </w:r>
      <w:r w:rsidRPr="00F3615E">
        <w:rPr>
          <w:noProof/>
          <w:color w:val="auto"/>
        </w:rPr>
        <w:t>pada penangas es selama 10 menit dan pH diatur menjadi 6,5 dengan menambahkan NaHCO</w:t>
      </w:r>
      <w:r w:rsidRPr="00F3615E">
        <w:rPr>
          <w:noProof/>
          <w:color w:val="auto"/>
          <w:vertAlign w:val="subscript"/>
        </w:rPr>
        <w:t>3</w:t>
      </w:r>
      <w:r w:rsidRPr="00F3615E">
        <w:rPr>
          <w:noProof/>
          <w:color w:val="auto"/>
        </w:rPr>
        <w:t xml:space="preserve"> 1M. </w:t>
      </w:r>
      <w:r w:rsidR="00745449" w:rsidRPr="00F3615E">
        <w:rPr>
          <w:noProof/>
          <w:color w:val="auto"/>
          <w:lang w:val="id-ID"/>
        </w:rPr>
        <w:t xml:space="preserve">Sebanyak </w:t>
      </w:r>
      <w:r w:rsidRPr="00F3615E">
        <w:rPr>
          <w:noProof/>
          <w:color w:val="auto"/>
        </w:rPr>
        <w:t xml:space="preserve">0,015 g pankreatin dan 0,009 g </w:t>
      </w:r>
      <w:r w:rsidRPr="00F3615E">
        <w:rPr>
          <w:i/>
          <w:noProof/>
          <w:color w:val="auto"/>
        </w:rPr>
        <w:t>bile salt</w:t>
      </w:r>
      <w:r w:rsidR="003D10BE" w:rsidRPr="00F3615E">
        <w:rPr>
          <w:i/>
          <w:noProof/>
          <w:color w:val="auto"/>
          <w:lang w:val="id-ID"/>
        </w:rPr>
        <w:t xml:space="preserve"> </w:t>
      </w:r>
      <w:r w:rsidRPr="00F3615E">
        <w:rPr>
          <w:noProof/>
          <w:color w:val="auto"/>
        </w:rPr>
        <w:t xml:space="preserve">dengan konsentrasi 4 g/L dilarutkan pada </w:t>
      </w:r>
      <w:r w:rsidRPr="00F3615E">
        <w:rPr>
          <w:i/>
          <w:noProof/>
          <w:color w:val="auto"/>
        </w:rPr>
        <w:t>buffer</w:t>
      </w:r>
      <w:r w:rsidR="00A202D1" w:rsidRPr="00F3615E">
        <w:rPr>
          <w:i/>
          <w:noProof/>
          <w:color w:val="auto"/>
          <w:lang w:val="id-ID"/>
        </w:rPr>
        <w:t xml:space="preserve"> </w:t>
      </w:r>
      <w:r w:rsidR="00D66A36" w:rsidRPr="00F3615E">
        <w:rPr>
          <w:i/>
          <w:noProof/>
          <w:color w:val="auto"/>
          <w:lang w:val="id-ID"/>
        </w:rPr>
        <w:t>ph</w:t>
      </w:r>
      <w:r w:rsidRPr="00F3615E">
        <w:rPr>
          <w:i/>
          <w:noProof/>
          <w:color w:val="auto"/>
        </w:rPr>
        <w:t>ospat</w:t>
      </w:r>
      <w:r w:rsidRPr="00F3615E">
        <w:rPr>
          <w:noProof/>
          <w:color w:val="auto"/>
        </w:rPr>
        <w:t xml:space="preserve"> dan kemudian dilakukan pencampuran dengan sampel. Campuran tersebut lalu diinkubasi pada inkubator bergoyang dengan suhu 37 </w:t>
      </w:r>
      <w:r w:rsidRPr="00F3615E">
        <w:rPr>
          <w:noProof/>
          <w:color w:val="auto"/>
          <w:vertAlign w:val="superscript"/>
        </w:rPr>
        <w:t>o</w:t>
      </w:r>
      <w:r w:rsidRPr="00F3615E">
        <w:rPr>
          <w:noProof/>
          <w:color w:val="auto"/>
        </w:rPr>
        <w:t>C dengan kecepatan 100 rpm selama 2 jam. Proses dihentikan dengan menempatkannya pada penangas es selama 10</w:t>
      </w:r>
      <w:r w:rsidR="00745449" w:rsidRPr="00F3615E">
        <w:rPr>
          <w:noProof/>
          <w:color w:val="auto"/>
        </w:rPr>
        <w:t xml:space="preserve"> menit dan </w:t>
      </w:r>
      <w:r w:rsidR="00745449" w:rsidRPr="00F3615E">
        <w:rPr>
          <w:noProof/>
          <w:color w:val="auto"/>
          <w:lang w:val="id-ID"/>
        </w:rPr>
        <w:t xml:space="preserve">penambahan </w:t>
      </w:r>
      <w:r w:rsidRPr="00F3615E">
        <w:rPr>
          <w:noProof/>
          <w:color w:val="auto"/>
        </w:rPr>
        <w:t xml:space="preserve">pH menjadi 7,2 dengan menambahkan 0,5 M NaOH. Selanjutnya 1 ml suspensi sampel dipindahkan ke tabung sentrifus 1,5 mL dan disentrifugasi (kecepatan 3500 rpm pada suhu 4 </w:t>
      </w:r>
      <w:r w:rsidRPr="00F3615E">
        <w:rPr>
          <w:noProof/>
          <w:color w:val="auto"/>
          <w:vertAlign w:val="superscript"/>
        </w:rPr>
        <w:t>o</w:t>
      </w:r>
      <w:r w:rsidRPr="00F3615E">
        <w:rPr>
          <w:noProof/>
          <w:color w:val="auto"/>
        </w:rPr>
        <w:t>C selama 15 menit).</w:t>
      </w:r>
    </w:p>
    <w:p w:rsidR="00D63DEE" w:rsidRPr="00F3615E" w:rsidRDefault="00D63DEE" w:rsidP="00A202D1">
      <w:pPr>
        <w:pStyle w:val="Default"/>
        <w:spacing w:line="480" w:lineRule="auto"/>
        <w:ind w:firstLine="720"/>
        <w:jc w:val="both"/>
        <w:rPr>
          <w:b/>
          <w:noProof/>
          <w:color w:val="auto"/>
        </w:rPr>
      </w:pPr>
      <w:r w:rsidRPr="00F3615E">
        <w:rPr>
          <w:b/>
          <w:noProof/>
          <w:color w:val="auto"/>
        </w:rPr>
        <w:t>Pengujian Bioaksesabilitas vitamin A</w:t>
      </w:r>
      <w:r w:rsidR="003D10BE" w:rsidRPr="00F3615E">
        <w:rPr>
          <w:b/>
          <w:noProof/>
          <w:color w:val="auto"/>
          <w:lang w:val="id-ID"/>
        </w:rPr>
        <w:t xml:space="preserve"> </w:t>
      </w:r>
      <w:r w:rsidR="00657E63" w:rsidRPr="00F3615E">
        <w:rPr>
          <w:noProof/>
          <w:color w:val="auto"/>
          <w:lang w:val="id-ID"/>
        </w:rPr>
        <w:t>menggunakan</w:t>
      </w:r>
      <w:r w:rsidRPr="00F3615E">
        <w:rPr>
          <w:noProof/>
          <w:color w:val="auto"/>
        </w:rPr>
        <w:t xml:space="preserve"> su</w:t>
      </w:r>
      <w:r w:rsidR="00657E63" w:rsidRPr="00F3615E">
        <w:rPr>
          <w:noProof/>
          <w:color w:val="auto"/>
        </w:rPr>
        <w:t>pernatan</w:t>
      </w:r>
      <w:r w:rsidR="00814217" w:rsidRPr="00F3615E">
        <w:rPr>
          <w:noProof/>
          <w:color w:val="auto"/>
          <w:lang w:val="id-ID"/>
        </w:rPr>
        <w:t xml:space="preserve"> hasil</w:t>
      </w:r>
      <w:r w:rsidR="00A202D1" w:rsidRPr="00F3615E">
        <w:rPr>
          <w:noProof/>
          <w:color w:val="auto"/>
          <w:lang w:val="id-ID"/>
        </w:rPr>
        <w:t xml:space="preserve"> </w:t>
      </w:r>
      <w:r w:rsidR="00814217" w:rsidRPr="00F3615E">
        <w:rPr>
          <w:noProof/>
          <w:color w:val="auto"/>
          <w:lang w:val="id-ID"/>
        </w:rPr>
        <w:t xml:space="preserve">perlakuan </w:t>
      </w:r>
      <w:r w:rsidRPr="00F3615E">
        <w:rPr>
          <w:i/>
          <w:noProof/>
          <w:color w:val="auto"/>
        </w:rPr>
        <w:t>in vitro</w:t>
      </w:r>
      <w:r w:rsidR="003D10BE" w:rsidRPr="00F3615E">
        <w:rPr>
          <w:i/>
          <w:noProof/>
          <w:color w:val="auto"/>
          <w:lang w:val="id-ID"/>
        </w:rPr>
        <w:t xml:space="preserve"> </w:t>
      </w:r>
      <w:r w:rsidR="00657E63" w:rsidRPr="00F3615E">
        <w:rPr>
          <w:noProof/>
          <w:color w:val="auto"/>
          <w:lang w:val="id-ID"/>
        </w:rPr>
        <w:t xml:space="preserve">(pencernaan enzimatis) </w:t>
      </w:r>
      <w:r w:rsidRPr="00F3615E">
        <w:rPr>
          <w:noProof/>
          <w:color w:val="auto"/>
        </w:rPr>
        <w:t xml:space="preserve">sebanyak 1,5 g untuk diuji kadar vitamin A dengan menggunakan </w:t>
      </w:r>
      <w:r w:rsidR="00BA1509" w:rsidRPr="00F3615E">
        <w:rPr>
          <w:bCs/>
          <w:noProof/>
          <w:color w:val="auto"/>
        </w:rPr>
        <w:t>spektrofotomet</w:t>
      </w:r>
      <w:r w:rsidR="00BA1509" w:rsidRPr="00F3615E">
        <w:rPr>
          <w:bCs/>
          <w:noProof/>
          <w:color w:val="auto"/>
          <w:lang w:val="id-ID"/>
        </w:rPr>
        <w:t>er</w:t>
      </w:r>
      <w:r w:rsidRPr="00F3615E">
        <w:rPr>
          <w:bCs/>
          <w:noProof/>
          <w:color w:val="auto"/>
        </w:rPr>
        <w:t xml:space="preserve"> pada panjang gelombang 325 nm</w:t>
      </w:r>
      <w:r w:rsidRPr="00F3615E">
        <w:rPr>
          <w:noProof/>
          <w:color w:val="auto"/>
        </w:rPr>
        <w:t xml:space="preserve">. Bioaksesibilitas vitamin A dihitung </w:t>
      </w:r>
      <w:r w:rsidR="00657E63" w:rsidRPr="00F3615E">
        <w:rPr>
          <w:noProof/>
          <w:color w:val="auto"/>
          <w:lang w:val="id-ID"/>
        </w:rPr>
        <w:t xml:space="preserve">sebagai hasil jumlah vitamin A setelah melewati perlakuan pencernaan enzimatis dibagi dengan jumlah vitamin A yang terdapat pada </w:t>
      </w:r>
      <w:r w:rsidR="00657E63" w:rsidRPr="00F3615E">
        <w:rPr>
          <w:i/>
          <w:noProof/>
          <w:color w:val="auto"/>
          <w:lang w:val="id-ID"/>
        </w:rPr>
        <w:t>flakes</w:t>
      </w:r>
      <w:r w:rsidR="00657E63" w:rsidRPr="00F3615E">
        <w:rPr>
          <w:noProof/>
          <w:color w:val="auto"/>
          <w:lang w:val="id-ID"/>
        </w:rPr>
        <w:t>.</w:t>
      </w:r>
    </w:p>
    <w:p w:rsidR="00657E63" w:rsidRPr="00F3615E" w:rsidRDefault="00D63DEE" w:rsidP="00A202D1">
      <w:pPr>
        <w:pStyle w:val="Default"/>
        <w:spacing w:line="480" w:lineRule="auto"/>
        <w:ind w:firstLine="720"/>
        <w:jc w:val="both"/>
        <w:rPr>
          <w:b/>
          <w:noProof/>
          <w:color w:val="auto"/>
          <w:lang w:val="id-ID"/>
        </w:rPr>
      </w:pPr>
      <w:r w:rsidRPr="00F3615E">
        <w:rPr>
          <w:b/>
          <w:noProof/>
          <w:color w:val="auto"/>
        </w:rPr>
        <w:t>Pengujian Bioaksesabilitas Fe</w:t>
      </w:r>
      <w:r w:rsidR="003D10BE" w:rsidRPr="00F3615E">
        <w:rPr>
          <w:b/>
          <w:noProof/>
          <w:color w:val="auto"/>
          <w:lang w:val="id-ID"/>
        </w:rPr>
        <w:t xml:space="preserve"> </w:t>
      </w:r>
      <w:r w:rsidR="00657E63" w:rsidRPr="00F3615E">
        <w:rPr>
          <w:noProof/>
          <w:color w:val="auto"/>
          <w:lang w:val="id-ID"/>
        </w:rPr>
        <w:t>menggunakan</w:t>
      </w:r>
      <w:r w:rsidRPr="00F3615E">
        <w:rPr>
          <w:noProof/>
          <w:color w:val="auto"/>
        </w:rPr>
        <w:t xml:space="preserve"> supernatan </w:t>
      </w:r>
      <w:r w:rsidR="00814217" w:rsidRPr="00F3615E">
        <w:rPr>
          <w:noProof/>
          <w:color w:val="auto"/>
          <w:lang w:val="id-ID"/>
        </w:rPr>
        <w:t>hasil perlakuan</w:t>
      </w:r>
      <w:r w:rsidR="003D10BE" w:rsidRPr="00F3615E">
        <w:rPr>
          <w:noProof/>
          <w:color w:val="auto"/>
          <w:lang w:val="id-ID"/>
        </w:rPr>
        <w:t xml:space="preserve"> </w:t>
      </w:r>
      <w:r w:rsidRPr="00F3615E">
        <w:rPr>
          <w:i/>
          <w:noProof/>
          <w:color w:val="auto"/>
        </w:rPr>
        <w:t>in vitro</w:t>
      </w:r>
      <w:r w:rsidR="003D10BE" w:rsidRPr="00F3615E">
        <w:rPr>
          <w:i/>
          <w:noProof/>
          <w:color w:val="auto"/>
          <w:lang w:val="id-ID"/>
        </w:rPr>
        <w:t xml:space="preserve"> </w:t>
      </w:r>
      <w:r w:rsidR="00814217" w:rsidRPr="00F3615E">
        <w:rPr>
          <w:noProof/>
          <w:color w:val="auto"/>
          <w:lang w:val="id-ID"/>
        </w:rPr>
        <w:t xml:space="preserve">(pencernaan enzimatis) </w:t>
      </w:r>
      <w:r w:rsidRPr="00F3615E">
        <w:rPr>
          <w:noProof/>
          <w:color w:val="auto"/>
        </w:rPr>
        <w:t>untuk diuji zat besi dengan  metode spektroskopi serapan atom (AAS) melalui pengabuan kering.</w:t>
      </w:r>
      <w:r w:rsidR="003D10BE" w:rsidRPr="00F3615E">
        <w:rPr>
          <w:noProof/>
          <w:color w:val="auto"/>
          <w:lang w:val="id-ID"/>
        </w:rPr>
        <w:t xml:space="preserve"> </w:t>
      </w:r>
      <w:r w:rsidR="00657E63" w:rsidRPr="00F3615E">
        <w:rPr>
          <w:noProof/>
          <w:color w:val="auto"/>
        </w:rPr>
        <w:t xml:space="preserve">Bioaksesibilitas </w:t>
      </w:r>
      <w:r w:rsidR="00657E63" w:rsidRPr="00F3615E">
        <w:rPr>
          <w:noProof/>
          <w:color w:val="auto"/>
          <w:lang w:val="id-ID"/>
        </w:rPr>
        <w:t>zat besi</w:t>
      </w:r>
      <w:r w:rsidR="00657E63" w:rsidRPr="00F3615E">
        <w:rPr>
          <w:noProof/>
          <w:color w:val="auto"/>
        </w:rPr>
        <w:t xml:space="preserve"> dihitung </w:t>
      </w:r>
      <w:r w:rsidR="00657E63" w:rsidRPr="00F3615E">
        <w:rPr>
          <w:noProof/>
          <w:color w:val="auto"/>
          <w:lang w:val="id-ID"/>
        </w:rPr>
        <w:t xml:space="preserve">sebagai hasil jumlah zat besi setelah melewati perlakuan pencernaan enzimatis dibagi dengan jumlah zat besi yang terdapat pada </w:t>
      </w:r>
      <w:r w:rsidR="00657E63" w:rsidRPr="00F3615E">
        <w:rPr>
          <w:i/>
          <w:noProof/>
          <w:color w:val="auto"/>
          <w:lang w:val="id-ID"/>
        </w:rPr>
        <w:t>flakes</w:t>
      </w:r>
      <w:r w:rsidR="00657E63" w:rsidRPr="00F3615E">
        <w:rPr>
          <w:noProof/>
          <w:color w:val="auto"/>
          <w:lang w:val="id-ID"/>
        </w:rPr>
        <w:t>.</w:t>
      </w:r>
    </w:p>
    <w:p w:rsidR="00473B54" w:rsidRPr="00F3615E" w:rsidRDefault="00657E63" w:rsidP="00A202D1">
      <w:pPr>
        <w:pStyle w:val="Default"/>
        <w:tabs>
          <w:tab w:val="left" w:pos="709"/>
        </w:tabs>
        <w:spacing w:line="480" w:lineRule="auto"/>
        <w:jc w:val="both"/>
        <w:rPr>
          <w:color w:val="auto"/>
          <w:lang w:val="id-ID"/>
        </w:rPr>
      </w:pPr>
      <w:r w:rsidRPr="00F3615E">
        <w:rPr>
          <w:noProof/>
          <w:color w:val="auto"/>
          <w:lang w:val="id-ID"/>
        </w:rPr>
        <w:lastRenderedPageBreak/>
        <w:tab/>
      </w:r>
      <w:proofErr w:type="spellStart"/>
      <w:r w:rsidR="00D63DEE" w:rsidRPr="00F3615E">
        <w:rPr>
          <w:b/>
          <w:color w:val="auto"/>
        </w:rPr>
        <w:t>Uji</w:t>
      </w:r>
      <w:proofErr w:type="spellEnd"/>
      <w:r w:rsidR="00D63DEE" w:rsidRPr="00F3615E">
        <w:rPr>
          <w:b/>
          <w:color w:val="auto"/>
        </w:rPr>
        <w:t xml:space="preserve"> </w:t>
      </w:r>
      <w:proofErr w:type="spellStart"/>
      <w:r w:rsidR="00D63DEE" w:rsidRPr="00F3615E">
        <w:rPr>
          <w:b/>
          <w:color w:val="auto"/>
        </w:rPr>
        <w:t>Tekstur</w:t>
      </w:r>
      <w:proofErr w:type="spellEnd"/>
      <w:r w:rsidR="003D10BE" w:rsidRPr="00F3615E">
        <w:rPr>
          <w:b/>
          <w:color w:val="auto"/>
          <w:lang w:val="id-ID"/>
        </w:rPr>
        <w:t xml:space="preserve"> </w:t>
      </w:r>
      <w:r w:rsidR="00D63DEE" w:rsidRPr="00F3615E">
        <w:rPr>
          <w:i/>
          <w:color w:val="auto"/>
        </w:rPr>
        <w:t>flakes</w:t>
      </w:r>
      <w:r w:rsidR="00D63DEE" w:rsidRPr="00F3615E">
        <w:rPr>
          <w:color w:val="auto"/>
        </w:rPr>
        <w:t xml:space="preserve"> </w:t>
      </w:r>
      <w:proofErr w:type="spellStart"/>
      <w:r w:rsidR="00D63DEE" w:rsidRPr="00F3615E">
        <w:rPr>
          <w:color w:val="auto"/>
        </w:rPr>
        <w:t>diukur</w:t>
      </w:r>
      <w:proofErr w:type="spellEnd"/>
      <w:r w:rsidR="00D63DEE" w:rsidRPr="00F3615E">
        <w:rPr>
          <w:color w:val="auto"/>
        </w:rPr>
        <w:t xml:space="preserve"> </w:t>
      </w:r>
      <w:proofErr w:type="spellStart"/>
      <w:r w:rsidR="00D63DEE" w:rsidRPr="00F3615E">
        <w:rPr>
          <w:color w:val="auto"/>
        </w:rPr>
        <w:t>dengan</w:t>
      </w:r>
      <w:proofErr w:type="spellEnd"/>
      <w:r w:rsidR="00D63DEE" w:rsidRPr="00F3615E">
        <w:rPr>
          <w:color w:val="auto"/>
        </w:rPr>
        <w:t xml:space="preserve"> </w:t>
      </w:r>
      <w:proofErr w:type="spellStart"/>
      <w:r w:rsidR="00D63DEE" w:rsidRPr="00F3615E">
        <w:rPr>
          <w:color w:val="auto"/>
        </w:rPr>
        <w:t>alat</w:t>
      </w:r>
      <w:proofErr w:type="spellEnd"/>
      <w:r w:rsidR="00D63DEE" w:rsidRPr="00F3615E">
        <w:rPr>
          <w:color w:val="auto"/>
        </w:rPr>
        <w:t xml:space="preserve"> </w:t>
      </w:r>
      <w:r w:rsidR="00D63DEE" w:rsidRPr="00F3615E">
        <w:rPr>
          <w:i/>
          <w:color w:val="auto"/>
        </w:rPr>
        <w:t>texture analyzer</w:t>
      </w:r>
      <w:r w:rsidR="00D63DEE" w:rsidRPr="00F3615E">
        <w:rPr>
          <w:color w:val="auto"/>
        </w:rPr>
        <w:t xml:space="preserve"> </w:t>
      </w:r>
      <w:proofErr w:type="spellStart"/>
      <w:r w:rsidR="00D63DEE" w:rsidRPr="00F3615E">
        <w:rPr>
          <w:color w:val="auto"/>
        </w:rPr>
        <w:t>menggunakan</w:t>
      </w:r>
      <w:proofErr w:type="spellEnd"/>
      <w:r w:rsidR="00D63DEE" w:rsidRPr="00F3615E">
        <w:rPr>
          <w:color w:val="auto"/>
        </w:rPr>
        <w:t xml:space="preserve"> </w:t>
      </w:r>
      <w:proofErr w:type="gramStart"/>
      <w:r w:rsidR="00D63DEE" w:rsidRPr="00F3615E">
        <w:rPr>
          <w:color w:val="auto"/>
        </w:rPr>
        <w:t xml:space="preserve">3 </w:t>
      </w:r>
      <w:proofErr w:type="spellStart"/>
      <w:r w:rsidR="00D63DEE" w:rsidRPr="00F3615E">
        <w:rPr>
          <w:color w:val="auto"/>
        </w:rPr>
        <w:t>titik</w:t>
      </w:r>
      <w:proofErr w:type="spellEnd"/>
      <w:proofErr w:type="gramEnd"/>
      <w:r w:rsidR="00D63DEE" w:rsidRPr="00F3615E">
        <w:rPr>
          <w:color w:val="auto"/>
        </w:rPr>
        <w:t xml:space="preserve"> </w:t>
      </w:r>
      <w:proofErr w:type="spellStart"/>
      <w:r w:rsidR="00D63DEE" w:rsidRPr="00F3615E">
        <w:rPr>
          <w:color w:val="auto"/>
        </w:rPr>
        <w:t>uji</w:t>
      </w:r>
      <w:proofErr w:type="spellEnd"/>
      <w:r w:rsidR="00D63DEE" w:rsidRPr="00F3615E">
        <w:rPr>
          <w:color w:val="auto"/>
        </w:rPr>
        <w:t xml:space="preserve"> </w:t>
      </w:r>
      <w:proofErr w:type="spellStart"/>
      <w:r w:rsidR="00D63DEE" w:rsidRPr="00F3615E">
        <w:rPr>
          <w:color w:val="auto"/>
        </w:rPr>
        <w:t>dengan</w:t>
      </w:r>
      <w:proofErr w:type="spellEnd"/>
      <w:r w:rsidR="00D63DEE" w:rsidRPr="00F3615E">
        <w:rPr>
          <w:color w:val="auto"/>
        </w:rPr>
        <w:t xml:space="preserve"> </w:t>
      </w:r>
      <w:proofErr w:type="spellStart"/>
      <w:r w:rsidR="00D63DEE" w:rsidRPr="00F3615E">
        <w:rPr>
          <w:color w:val="auto"/>
        </w:rPr>
        <w:t>kecepatan</w:t>
      </w:r>
      <w:proofErr w:type="spellEnd"/>
      <w:r w:rsidR="00D63DEE" w:rsidRPr="00F3615E">
        <w:rPr>
          <w:color w:val="auto"/>
        </w:rPr>
        <w:t xml:space="preserve"> 2 mm/s </w:t>
      </w:r>
      <w:proofErr w:type="spellStart"/>
      <w:r w:rsidR="00D63DEE" w:rsidRPr="00F3615E">
        <w:rPr>
          <w:color w:val="auto"/>
        </w:rPr>
        <w:t>dan</w:t>
      </w:r>
      <w:proofErr w:type="spellEnd"/>
      <w:r w:rsidR="00D63DEE" w:rsidRPr="00F3615E">
        <w:rPr>
          <w:color w:val="auto"/>
        </w:rPr>
        <w:t xml:space="preserve"> </w:t>
      </w:r>
      <w:proofErr w:type="spellStart"/>
      <w:r w:rsidR="00D63DEE" w:rsidRPr="00F3615E">
        <w:rPr>
          <w:color w:val="auto"/>
        </w:rPr>
        <w:t>jarak</w:t>
      </w:r>
      <w:proofErr w:type="spellEnd"/>
      <w:r w:rsidR="00D63DEE" w:rsidRPr="00F3615E">
        <w:rPr>
          <w:color w:val="auto"/>
        </w:rPr>
        <w:t xml:space="preserve"> </w:t>
      </w:r>
      <w:proofErr w:type="spellStart"/>
      <w:r w:rsidR="00D63DEE" w:rsidRPr="00F3615E">
        <w:rPr>
          <w:color w:val="auto"/>
        </w:rPr>
        <w:t>antara</w:t>
      </w:r>
      <w:proofErr w:type="spellEnd"/>
      <w:r w:rsidR="00D63DEE" w:rsidRPr="00F3615E">
        <w:rPr>
          <w:color w:val="auto"/>
        </w:rPr>
        <w:t xml:space="preserve"> </w:t>
      </w:r>
      <w:proofErr w:type="spellStart"/>
      <w:r w:rsidR="00D63DEE" w:rsidRPr="00F3615E">
        <w:rPr>
          <w:color w:val="auto"/>
        </w:rPr>
        <w:t>produk</w:t>
      </w:r>
      <w:proofErr w:type="spellEnd"/>
      <w:r w:rsidR="00D63DEE" w:rsidRPr="00F3615E">
        <w:rPr>
          <w:color w:val="auto"/>
        </w:rPr>
        <w:t xml:space="preserve"> </w:t>
      </w:r>
      <w:proofErr w:type="spellStart"/>
      <w:r w:rsidR="00D63DEE" w:rsidRPr="00F3615E">
        <w:rPr>
          <w:color w:val="auto"/>
        </w:rPr>
        <w:t>dan</w:t>
      </w:r>
      <w:proofErr w:type="spellEnd"/>
      <w:r w:rsidR="00D63DEE" w:rsidRPr="00F3615E">
        <w:rPr>
          <w:color w:val="auto"/>
        </w:rPr>
        <w:t xml:space="preserve"> </w:t>
      </w:r>
      <w:r w:rsidR="00D63DEE" w:rsidRPr="00F3615E">
        <w:rPr>
          <w:i/>
          <w:color w:val="auto"/>
        </w:rPr>
        <w:t>probe</w:t>
      </w:r>
      <w:r w:rsidR="003D10BE" w:rsidRPr="00F3615E">
        <w:rPr>
          <w:i/>
          <w:color w:val="auto"/>
          <w:lang w:val="id-ID"/>
        </w:rPr>
        <w:t xml:space="preserve"> </w:t>
      </w:r>
      <w:proofErr w:type="spellStart"/>
      <w:r w:rsidR="00F61242" w:rsidRPr="00F3615E">
        <w:rPr>
          <w:color w:val="auto"/>
        </w:rPr>
        <w:t>adalah</w:t>
      </w:r>
      <w:proofErr w:type="spellEnd"/>
      <w:r w:rsidR="00D63DEE" w:rsidRPr="00F3615E">
        <w:rPr>
          <w:color w:val="auto"/>
        </w:rPr>
        <w:t xml:space="preserve"> 22 mm. </w:t>
      </w:r>
    </w:p>
    <w:p w:rsidR="00D63DEE" w:rsidRPr="00F3615E" w:rsidRDefault="00D63DEE" w:rsidP="00A202D1">
      <w:pPr>
        <w:spacing w:after="0" w:line="480" w:lineRule="auto"/>
        <w:ind w:firstLine="720"/>
        <w:jc w:val="both"/>
        <w:rPr>
          <w:rFonts w:ascii="Times New Roman" w:hAnsi="Times New Roman"/>
          <w:sz w:val="24"/>
          <w:szCs w:val="24"/>
        </w:rPr>
      </w:pPr>
      <w:r w:rsidRPr="00F3615E">
        <w:rPr>
          <w:rFonts w:ascii="Times New Roman" w:hAnsi="Times New Roman"/>
          <w:b/>
          <w:sz w:val="24"/>
          <w:szCs w:val="24"/>
        </w:rPr>
        <w:t>Uji Hedonik</w:t>
      </w:r>
      <w:r w:rsidRPr="00F3615E">
        <w:rPr>
          <w:rFonts w:ascii="Times New Roman" w:hAnsi="Times New Roman"/>
          <w:sz w:val="24"/>
          <w:szCs w:val="24"/>
          <w:lang w:eastAsia="id-ID"/>
        </w:rPr>
        <w:t xml:space="preserve"> panelis tidak terlatih sebanyak 70 orang mengisi kuisioner yang telah disiapkan. Panelis akan mengisi kuisioner dengan menilai penampakan keseluruhan </w:t>
      </w:r>
      <w:r w:rsidRPr="00F3615E">
        <w:rPr>
          <w:rFonts w:ascii="Times New Roman" w:hAnsi="Times New Roman"/>
          <w:i/>
          <w:sz w:val="24"/>
          <w:szCs w:val="24"/>
          <w:lang w:eastAsia="id-ID"/>
        </w:rPr>
        <w:t>flakes</w:t>
      </w:r>
      <w:r w:rsidRPr="00F3615E">
        <w:rPr>
          <w:rFonts w:ascii="Times New Roman" w:hAnsi="Times New Roman"/>
          <w:sz w:val="24"/>
          <w:szCs w:val="24"/>
          <w:lang w:eastAsia="id-ID"/>
        </w:rPr>
        <w:t xml:space="preserve"> (warna, aroma, keke</w:t>
      </w:r>
      <w:r w:rsidR="00473B54" w:rsidRPr="00F3615E">
        <w:rPr>
          <w:rFonts w:ascii="Times New Roman" w:hAnsi="Times New Roman"/>
          <w:sz w:val="24"/>
          <w:szCs w:val="24"/>
          <w:lang w:eastAsia="id-ID"/>
        </w:rPr>
        <w:t>rasan, dan rasa), dengan 7 poin</w:t>
      </w:r>
      <w:r w:rsidRPr="00F3615E">
        <w:rPr>
          <w:rFonts w:ascii="Times New Roman" w:hAnsi="Times New Roman"/>
          <w:sz w:val="24"/>
          <w:szCs w:val="24"/>
          <w:lang w:eastAsia="id-ID"/>
        </w:rPr>
        <w:t xml:space="preserve"> skala kesukaan </w:t>
      </w:r>
      <w:r w:rsidRPr="00F3615E">
        <w:rPr>
          <w:rFonts w:ascii="Times New Roman" w:hAnsi="Times New Roman"/>
          <w:sz w:val="24"/>
          <w:szCs w:val="24"/>
        </w:rPr>
        <w:t>1-7 (1=Sangat tidak suka, 2=Tidak suka, 3=Agak tidak suka, 4=Netral, 5=Agak suka, 6=Suka, 7=Sangat suka).</w:t>
      </w:r>
    </w:p>
    <w:p w:rsidR="00D63DEE" w:rsidRPr="00F3615E" w:rsidRDefault="00D63DEE" w:rsidP="00A202D1">
      <w:pPr>
        <w:spacing w:after="0" w:line="480" w:lineRule="auto"/>
        <w:rPr>
          <w:rFonts w:ascii="Times New Roman" w:hAnsi="Times New Roman"/>
          <w:b/>
          <w:sz w:val="24"/>
          <w:szCs w:val="24"/>
          <w:lang w:eastAsia="ja-JP"/>
        </w:rPr>
      </w:pPr>
      <w:r w:rsidRPr="00F3615E">
        <w:rPr>
          <w:rFonts w:ascii="Times New Roman" w:hAnsi="Times New Roman"/>
          <w:b/>
          <w:sz w:val="24"/>
          <w:szCs w:val="24"/>
          <w:lang w:eastAsia="ja-JP"/>
        </w:rPr>
        <w:t>Rancangan Penelitian</w:t>
      </w:r>
    </w:p>
    <w:p w:rsidR="00D63DEE" w:rsidRPr="00F3615E" w:rsidRDefault="00D63DEE" w:rsidP="00A202D1">
      <w:pPr>
        <w:spacing w:after="0" w:line="480" w:lineRule="auto"/>
        <w:ind w:firstLine="720"/>
        <w:jc w:val="both"/>
        <w:rPr>
          <w:rFonts w:ascii="Times New Roman" w:eastAsia="Times New Roman" w:hAnsi="Times New Roman"/>
          <w:bCs/>
          <w:sz w:val="24"/>
          <w:szCs w:val="24"/>
          <w:lang w:eastAsia="id-ID"/>
        </w:rPr>
      </w:pPr>
      <w:r w:rsidRPr="00F3615E">
        <w:rPr>
          <w:rFonts w:ascii="Times New Roman" w:hAnsi="Times New Roman"/>
          <w:bCs/>
          <w:sz w:val="24"/>
          <w:szCs w:val="24"/>
        </w:rPr>
        <w:t>Penelitian ini dilakukan dengan menggunakan rancangan acak lengkap satu faktor dengan tiga kali ulangan. Faktor tersebut yaitu penambahan jumlah fortifikan zat besi (</w:t>
      </w:r>
      <w:r w:rsidRPr="00F3615E">
        <w:rPr>
          <w:rFonts w:ascii="Times New Roman" w:eastAsia="Times New Roman" w:hAnsi="Times New Roman"/>
          <w:bCs/>
          <w:sz w:val="24"/>
          <w:szCs w:val="24"/>
          <w:lang w:eastAsia="id-ID"/>
        </w:rPr>
        <w:t>FeSO</w:t>
      </w:r>
      <w:r w:rsidRPr="00F3615E">
        <w:rPr>
          <w:rFonts w:ascii="Times New Roman" w:eastAsia="Times New Roman" w:hAnsi="Times New Roman"/>
          <w:bCs/>
          <w:sz w:val="24"/>
          <w:szCs w:val="24"/>
          <w:vertAlign w:val="subscript"/>
          <w:lang w:eastAsia="id-ID"/>
        </w:rPr>
        <w:t>4.</w:t>
      </w:r>
      <w:r w:rsidRPr="00F3615E">
        <w:rPr>
          <w:rFonts w:ascii="Times New Roman" w:eastAsia="Times New Roman" w:hAnsi="Times New Roman"/>
          <w:bCs/>
          <w:sz w:val="24"/>
          <w:szCs w:val="24"/>
          <w:lang w:eastAsia="id-ID"/>
        </w:rPr>
        <w:t>7H</w:t>
      </w:r>
      <w:r w:rsidRPr="00F3615E">
        <w:rPr>
          <w:rFonts w:ascii="Times New Roman" w:eastAsia="Times New Roman" w:hAnsi="Times New Roman"/>
          <w:bCs/>
          <w:sz w:val="24"/>
          <w:szCs w:val="24"/>
          <w:vertAlign w:val="subscript"/>
          <w:lang w:eastAsia="id-ID"/>
        </w:rPr>
        <w:t>2</w:t>
      </w:r>
      <w:r w:rsidR="00F3615E">
        <w:rPr>
          <w:rFonts w:ascii="Times New Roman" w:eastAsia="Times New Roman" w:hAnsi="Times New Roman"/>
          <w:bCs/>
          <w:sz w:val="24"/>
          <w:szCs w:val="24"/>
          <w:lang w:val="id-ID" w:eastAsia="id-ID"/>
        </w:rPr>
        <w:t>O</w:t>
      </w:r>
      <w:r w:rsidRPr="00F3615E">
        <w:rPr>
          <w:rFonts w:ascii="Times New Roman" w:hAnsi="Times New Roman"/>
          <w:bCs/>
          <w:sz w:val="24"/>
          <w:szCs w:val="24"/>
        </w:rPr>
        <w:t xml:space="preserve">) dan vitamin A (retinil palmitat) </w:t>
      </w:r>
      <w:r w:rsidR="00A202D1" w:rsidRPr="00F3615E">
        <w:rPr>
          <w:rFonts w:ascii="Times New Roman" w:hAnsi="Times New Roman"/>
          <w:bCs/>
          <w:sz w:val="24"/>
          <w:szCs w:val="24"/>
          <w:lang w:val="id-ID"/>
        </w:rPr>
        <w:t xml:space="preserve">pada tepung </w:t>
      </w:r>
      <w:r w:rsidRPr="00F3615E">
        <w:rPr>
          <w:rFonts w:ascii="Times New Roman" w:hAnsi="Times New Roman"/>
          <w:bCs/>
          <w:sz w:val="24"/>
          <w:szCs w:val="24"/>
        </w:rPr>
        <w:t>meliputi:</w:t>
      </w:r>
      <w:r w:rsidRPr="00F3615E">
        <w:rPr>
          <w:rFonts w:ascii="Times New Roman" w:hAnsi="Times New Roman"/>
          <w:sz w:val="24"/>
          <w:szCs w:val="24"/>
        </w:rPr>
        <w:t xml:space="preserve"> 1) Kontrol; 2) </w:t>
      </w:r>
      <w:r w:rsidRPr="00F3615E">
        <w:rPr>
          <w:rFonts w:ascii="Times New Roman" w:eastAsia="Times New Roman" w:hAnsi="Times New Roman"/>
          <w:bCs/>
          <w:sz w:val="24"/>
          <w:szCs w:val="24"/>
          <w:lang w:eastAsia="id-ID"/>
        </w:rPr>
        <w:t>Retinil palmitat terenkapsulasi 5,6 mg/kg</w:t>
      </w:r>
      <w:r w:rsidR="00A202D1" w:rsidRPr="00F3615E">
        <w:rPr>
          <w:rFonts w:ascii="Times New Roman" w:eastAsia="Times New Roman" w:hAnsi="Times New Roman"/>
          <w:bCs/>
          <w:sz w:val="24"/>
          <w:szCs w:val="24"/>
          <w:lang w:val="id-ID" w:eastAsia="id-ID"/>
        </w:rPr>
        <w:t xml:space="preserve"> tepung</w:t>
      </w:r>
      <w:r w:rsidRPr="00F3615E">
        <w:rPr>
          <w:rFonts w:ascii="Times New Roman" w:hAnsi="Times New Roman"/>
          <w:sz w:val="24"/>
          <w:szCs w:val="24"/>
        </w:rPr>
        <w:t xml:space="preserve">; 3) </w:t>
      </w:r>
      <w:r w:rsidRPr="00F3615E">
        <w:rPr>
          <w:rFonts w:ascii="Times New Roman" w:eastAsia="Times New Roman" w:hAnsi="Times New Roman"/>
          <w:bCs/>
          <w:sz w:val="24"/>
          <w:szCs w:val="24"/>
          <w:lang w:eastAsia="id-ID"/>
        </w:rPr>
        <w:t xml:space="preserve">Retinil palmitat 5,6 mg/kg </w:t>
      </w:r>
      <w:r w:rsidR="00A202D1" w:rsidRPr="00F3615E">
        <w:rPr>
          <w:rFonts w:ascii="Times New Roman" w:eastAsia="Times New Roman" w:hAnsi="Times New Roman"/>
          <w:bCs/>
          <w:sz w:val="24"/>
          <w:szCs w:val="24"/>
          <w:lang w:val="id-ID" w:eastAsia="id-ID"/>
        </w:rPr>
        <w:t xml:space="preserve">tepung </w:t>
      </w:r>
      <w:r w:rsidRPr="00F3615E">
        <w:rPr>
          <w:rFonts w:ascii="Times New Roman" w:eastAsia="Times New Roman" w:hAnsi="Times New Roman"/>
          <w:bCs/>
          <w:sz w:val="24"/>
          <w:szCs w:val="24"/>
          <w:lang w:eastAsia="id-ID"/>
        </w:rPr>
        <w:t>+ FeSO</w:t>
      </w:r>
      <w:r w:rsidRPr="00F3615E">
        <w:rPr>
          <w:rFonts w:ascii="Times New Roman" w:eastAsia="Times New Roman" w:hAnsi="Times New Roman"/>
          <w:bCs/>
          <w:sz w:val="24"/>
          <w:szCs w:val="24"/>
          <w:vertAlign w:val="subscript"/>
          <w:lang w:eastAsia="id-ID"/>
        </w:rPr>
        <w:t>4.</w:t>
      </w:r>
      <w:r w:rsidRPr="00F3615E">
        <w:rPr>
          <w:rFonts w:ascii="Times New Roman" w:eastAsia="Times New Roman" w:hAnsi="Times New Roman"/>
          <w:bCs/>
          <w:sz w:val="24"/>
          <w:szCs w:val="24"/>
          <w:lang w:eastAsia="id-ID"/>
        </w:rPr>
        <w:t>7H</w:t>
      </w:r>
      <w:r w:rsidRPr="00F3615E">
        <w:rPr>
          <w:rFonts w:ascii="Times New Roman" w:eastAsia="Times New Roman" w:hAnsi="Times New Roman"/>
          <w:bCs/>
          <w:sz w:val="24"/>
          <w:szCs w:val="24"/>
          <w:vertAlign w:val="subscript"/>
          <w:lang w:eastAsia="id-ID"/>
        </w:rPr>
        <w:t>2</w:t>
      </w:r>
      <w:r w:rsidR="00F3615E">
        <w:rPr>
          <w:rFonts w:ascii="Times New Roman" w:eastAsia="Times New Roman" w:hAnsi="Times New Roman"/>
          <w:bCs/>
          <w:sz w:val="24"/>
          <w:szCs w:val="24"/>
          <w:lang w:val="id-ID" w:eastAsia="id-ID"/>
        </w:rPr>
        <w:t>O</w:t>
      </w:r>
      <w:r w:rsidRPr="00F3615E">
        <w:rPr>
          <w:rFonts w:ascii="Times New Roman" w:eastAsia="Times New Roman" w:hAnsi="Times New Roman"/>
          <w:bCs/>
          <w:sz w:val="24"/>
          <w:szCs w:val="24"/>
          <w:lang w:eastAsia="id-ID"/>
        </w:rPr>
        <w:t xml:space="preserve"> terenkapsulasi 31 mg/kg</w:t>
      </w:r>
      <w:r w:rsidR="00A202D1" w:rsidRPr="00F3615E">
        <w:rPr>
          <w:rFonts w:ascii="Times New Roman" w:eastAsia="Times New Roman" w:hAnsi="Times New Roman"/>
          <w:bCs/>
          <w:sz w:val="24"/>
          <w:szCs w:val="24"/>
          <w:lang w:val="id-ID" w:eastAsia="id-ID"/>
        </w:rPr>
        <w:t xml:space="preserve"> tepung</w:t>
      </w:r>
      <w:r w:rsidRPr="00F3615E">
        <w:rPr>
          <w:rFonts w:ascii="Times New Roman" w:eastAsia="Times New Roman" w:hAnsi="Times New Roman"/>
          <w:bCs/>
          <w:sz w:val="24"/>
          <w:szCs w:val="24"/>
          <w:lang w:eastAsia="id-ID"/>
        </w:rPr>
        <w:t xml:space="preserve">. Fortifikasi dilakukan pada tepung ubi kayu dan kemudian diolah menjadi produk </w:t>
      </w:r>
      <w:r w:rsidRPr="00F3615E">
        <w:rPr>
          <w:rFonts w:ascii="Times New Roman" w:eastAsia="Times New Roman" w:hAnsi="Times New Roman"/>
          <w:bCs/>
          <w:i/>
          <w:sz w:val="24"/>
          <w:szCs w:val="24"/>
          <w:lang w:eastAsia="id-ID"/>
        </w:rPr>
        <w:t>flakes.</w:t>
      </w:r>
    </w:p>
    <w:p w:rsidR="00D63DEE" w:rsidRPr="00F3615E" w:rsidRDefault="00D63DEE" w:rsidP="00A202D1">
      <w:pPr>
        <w:pStyle w:val="Paragraf"/>
        <w:spacing w:line="480" w:lineRule="auto"/>
        <w:ind w:firstLine="0"/>
        <w:jc w:val="left"/>
        <w:rPr>
          <w:rFonts w:eastAsia="Calibri"/>
          <w:b/>
          <w:bCs/>
          <w:szCs w:val="24"/>
          <w:lang w:val="en-US"/>
        </w:rPr>
      </w:pPr>
      <w:r w:rsidRPr="00F3615E">
        <w:rPr>
          <w:rFonts w:eastAsia="Calibri"/>
          <w:b/>
          <w:bCs/>
          <w:szCs w:val="24"/>
          <w:lang w:val="en-US"/>
        </w:rPr>
        <w:t>Analisis Statistik</w:t>
      </w:r>
    </w:p>
    <w:p w:rsidR="00D63DEE" w:rsidRPr="00F3615E" w:rsidRDefault="00D63DEE" w:rsidP="00A202D1">
      <w:pPr>
        <w:pStyle w:val="Default"/>
        <w:tabs>
          <w:tab w:val="left" w:pos="709"/>
        </w:tabs>
        <w:spacing w:line="480" w:lineRule="auto"/>
        <w:jc w:val="both"/>
        <w:rPr>
          <w:noProof/>
          <w:color w:val="auto"/>
        </w:rPr>
      </w:pPr>
      <w:r w:rsidRPr="00F3615E">
        <w:rPr>
          <w:bCs/>
          <w:noProof/>
          <w:color w:val="auto"/>
        </w:rPr>
        <w:tab/>
        <w:t xml:space="preserve">Nilai yang tertera pada hasil merupakan nilai rata-rata </w:t>
      </w:r>
      <w:r w:rsidR="00A202D1" w:rsidRPr="00F3615E">
        <w:rPr>
          <w:bCs/>
          <w:noProof/>
          <w:color w:val="auto"/>
          <w:lang w:val="id-ID"/>
        </w:rPr>
        <w:t xml:space="preserve">(3 kali ulangan) </w:t>
      </w:r>
      <w:r w:rsidRPr="00F3615E">
        <w:rPr>
          <w:bCs/>
          <w:noProof/>
          <w:color w:val="auto"/>
        </w:rPr>
        <w:t xml:space="preserve">± standar deviasi. </w:t>
      </w:r>
      <w:r w:rsidRPr="00F3615E">
        <w:rPr>
          <w:noProof/>
          <w:color w:val="auto"/>
        </w:rPr>
        <w:t xml:space="preserve">Data yang diperoleh pada masing – masing perlakuan diolah dengan menggunakan sidik ragam (ANOVA) dengan SPSS versi 22.0. Untuk menguji beda antar perlakuan dilakukan uji </w:t>
      </w:r>
      <w:r w:rsidRPr="00F3615E">
        <w:rPr>
          <w:i/>
          <w:noProof/>
          <w:color w:val="auto"/>
        </w:rPr>
        <w:t>Duncan Multiple Range Test</w:t>
      </w:r>
      <w:r w:rsidRPr="00F3615E">
        <w:rPr>
          <w:noProof/>
          <w:color w:val="auto"/>
        </w:rPr>
        <w:t xml:space="preserve"> (DMRT) pada α =  0,05.</w:t>
      </w:r>
    </w:p>
    <w:p w:rsidR="005A2E05" w:rsidRPr="00F3615E" w:rsidRDefault="006747CB" w:rsidP="00A202D1">
      <w:pPr>
        <w:pStyle w:val="Paragraf"/>
        <w:spacing w:line="480" w:lineRule="auto"/>
        <w:ind w:firstLine="0"/>
        <w:jc w:val="left"/>
        <w:rPr>
          <w:rFonts w:eastAsia="Calibri"/>
          <w:b/>
          <w:bCs/>
          <w:szCs w:val="24"/>
          <w:lang w:val="en-US"/>
        </w:rPr>
      </w:pPr>
      <w:r w:rsidRPr="00F3615E">
        <w:rPr>
          <w:rFonts w:eastAsia="Calibri"/>
          <w:b/>
          <w:bCs/>
          <w:szCs w:val="24"/>
          <w:lang w:val="en-US"/>
        </w:rPr>
        <w:t>HASIL DAN PEMBAHASA</w:t>
      </w:r>
      <w:bookmarkStart w:id="15" w:name="_Toc434442379"/>
      <w:bookmarkStart w:id="16" w:name="_Toc439703449"/>
      <w:bookmarkStart w:id="17" w:name="_Toc441472011"/>
      <w:r w:rsidR="005A2E05" w:rsidRPr="00F3615E">
        <w:rPr>
          <w:rFonts w:eastAsia="Calibri"/>
          <w:b/>
          <w:bCs/>
          <w:szCs w:val="24"/>
          <w:lang w:val="en-US"/>
        </w:rPr>
        <w:t>N</w:t>
      </w:r>
    </w:p>
    <w:p w:rsidR="00D63DEE" w:rsidRPr="00F3615E" w:rsidRDefault="005A2E05" w:rsidP="00A202D1">
      <w:pPr>
        <w:pStyle w:val="Paragraf"/>
        <w:spacing w:line="480" w:lineRule="auto"/>
        <w:ind w:firstLine="0"/>
        <w:jc w:val="left"/>
        <w:rPr>
          <w:b/>
          <w:bCs/>
          <w:szCs w:val="24"/>
          <w:lang w:val="en-US"/>
        </w:rPr>
      </w:pPr>
      <w:r w:rsidRPr="00F3615E">
        <w:rPr>
          <w:rFonts w:eastAsia="Calibri"/>
          <w:b/>
          <w:bCs/>
          <w:szCs w:val="24"/>
          <w:lang w:val="en-US"/>
        </w:rPr>
        <w:t>K</w:t>
      </w:r>
      <w:r w:rsidR="00D63DEE" w:rsidRPr="00F3615E">
        <w:rPr>
          <w:b/>
          <w:szCs w:val="24"/>
          <w:lang w:val="en-US"/>
        </w:rPr>
        <w:t>arakteristik Tepung Ubi Kayu Terfortifikasi</w:t>
      </w:r>
      <w:bookmarkEnd w:id="15"/>
      <w:bookmarkEnd w:id="16"/>
      <w:bookmarkEnd w:id="17"/>
    </w:p>
    <w:p w:rsidR="00D63DEE" w:rsidRPr="00F3615E" w:rsidRDefault="00D63DEE" w:rsidP="00A202D1">
      <w:pPr>
        <w:pStyle w:val="DaftarPustaka"/>
        <w:spacing w:line="480" w:lineRule="auto"/>
        <w:ind w:left="0" w:firstLine="720"/>
      </w:pPr>
      <w:r w:rsidRPr="00F3615E">
        <w:t xml:space="preserve">Fortifikan vitamin A dan zat besi terenkapsulasi yang dipakai berbentuk serbuk berwarna kecoklatan dan dapat langsung ditambahkan ke dalam tepung ubi kayu. </w:t>
      </w:r>
      <w:r w:rsidR="00473B54" w:rsidRPr="00F3615E">
        <w:rPr>
          <w:lang w:val="id-ID"/>
        </w:rPr>
        <w:t>E</w:t>
      </w:r>
      <w:r w:rsidRPr="00F3615E">
        <w:t>nkapsulasi</w:t>
      </w:r>
      <w:r w:rsidR="00473B54" w:rsidRPr="00F3615E">
        <w:rPr>
          <w:lang w:val="id-ID"/>
        </w:rPr>
        <w:t xml:space="preserve"> fortifikan menggunakan</w:t>
      </w:r>
      <w:r w:rsidRPr="00F3615E">
        <w:t xml:space="preserve"> maltodekstrin dan </w:t>
      </w:r>
      <w:r w:rsidRPr="00F3615E">
        <w:rPr>
          <w:i/>
        </w:rPr>
        <w:t xml:space="preserve">whey protein </w:t>
      </w:r>
      <w:r w:rsidR="00473B54" w:rsidRPr="00F3615E">
        <w:rPr>
          <w:lang w:val="id-ID"/>
        </w:rPr>
        <w:t xml:space="preserve">yang </w:t>
      </w:r>
      <w:r w:rsidRPr="00F3615E">
        <w:t>memiliki sifat hi</w:t>
      </w:r>
      <w:r w:rsidR="00473B54" w:rsidRPr="00F3615E">
        <w:t>droskopis (Khasanah dkk., 2015)</w:t>
      </w:r>
      <w:r w:rsidR="00473B54" w:rsidRPr="00F3615E">
        <w:rPr>
          <w:lang w:val="id-ID"/>
        </w:rPr>
        <w:t xml:space="preserve"> akan tetapi </w:t>
      </w:r>
      <w:r w:rsidRPr="00F3615E">
        <w:t>tidak mempengaruhi kadar air tepung ubi kayu secara signifikan (</w:t>
      </w:r>
      <w:r w:rsidR="00A202D1" w:rsidRPr="00F3615E">
        <w:rPr>
          <w:lang w:eastAsia="id-ID"/>
        </w:rPr>
        <w:t>p</w:t>
      </w:r>
      <w:r w:rsidR="00A202D1" w:rsidRPr="00F3615E">
        <w:rPr>
          <w:lang w:val="id-ID" w:eastAsia="id-ID"/>
        </w:rPr>
        <w:t>&gt;</w:t>
      </w:r>
      <w:r w:rsidRPr="00F3615E">
        <w:rPr>
          <w:lang w:eastAsia="id-ID"/>
        </w:rPr>
        <w:t xml:space="preserve">0,05). </w:t>
      </w:r>
      <w:r w:rsidRPr="00F3615E">
        <w:t xml:space="preserve">Hasil penelitian menunjukkan kadar air tepung ubi kayu </w:t>
      </w:r>
      <w:r w:rsidR="00A202D1" w:rsidRPr="00F3615E">
        <w:t xml:space="preserve">antara </w:t>
      </w:r>
      <w:r w:rsidR="00A202D1" w:rsidRPr="00F3615E">
        <w:lastRenderedPageBreak/>
        <w:t>10,09±0,24 % sampai 10,7</w:t>
      </w:r>
      <w:r w:rsidR="00A202D1" w:rsidRPr="00F3615E">
        <w:rPr>
          <w:lang w:val="id-ID"/>
        </w:rPr>
        <w:t>1</w:t>
      </w:r>
      <w:r w:rsidR="00A202D1" w:rsidRPr="00F3615E">
        <w:t>±</w:t>
      </w:r>
      <w:r w:rsidR="00A202D1" w:rsidRPr="00F3615E">
        <w:rPr>
          <w:lang w:val="id-ID"/>
        </w:rPr>
        <w:t>1</w:t>
      </w:r>
      <w:r w:rsidR="00A202D1" w:rsidRPr="00F3615E">
        <w:t>,</w:t>
      </w:r>
      <w:r w:rsidR="00A202D1" w:rsidRPr="00F3615E">
        <w:rPr>
          <w:lang w:val="id-ID"/>
        </w:rPr>
        <w:t>76</w:t>
      </w:r>
      <w:r w:rsidRPr="00F3615E">
        <w:t xml:space="preserve"> %, sedangkan menurut Jisha dkk.</w:t>
      </w:r>
      <w:r w:rsidR="00CC6A45" w:rsidRPr="00F3615E">
        <w:rPr>
          <w:lang w:val="id-ID"/>
        </w:rPr>
        <w:t>,</w:t>
      </w:r>
      <w:r w:rsidRPr="00F3615E">
        <w:t xml:space="preserve"> (2008) kadar air tepung ubi kayu adalah 11,9 %. Perbedaan angka tersebut dipengaruhi oleh teknik pengeringan tepung dan interaksinya dengan lingkungan. </w:t>
      </w:r>
    </w:p>
    <w:p w:rsidR="00CA4896" w:rsidRPr="00F3615E" w:rsidRDefault="00D63DEE" w:rsidP="00A202D1">
      <w:pPr>
        <w:autoSpaceDE w:val="0"/>
        <w:autoSpaceDN w:val="0"/>
        <w:adjustRightInd w:val="0"/>
        <w:spacing w:after="0" w:line="480" w:lineRule="auto"/>
        <w:ind w:firstLine="720"/>
        <w:jc w:val="both"/>
        <w:rPr>
          <w:rFonts w:ascii="Times New Roman" w:hAnsi="Times New Roman"/>
          <w:sz w:val="24"/>
          <w:szCs w:val="24"/>
        </w:rPr>
      </w:pPr>
      <w:r w:rsidRPr="00F3615E">
        <w:rPr>
          <w:rFonts w:ascii="Times New Roman" w:hAnsi="Times New Roman"/>
          <w:sz w:val="24"/>
          <w:szCs w:val="24"/>
        </w:rPr>
        <w:t xml:space="preserve">Fortifikan vitamin A dan zat besi yang digunakan berwarna kecoklatan. Warna kecoklatan pada fortifikan terenkapsulasi berasal dari bahan enkapsulat </w:t>
      </w:r>
      <w:r w:rsidRPr="00F3615E">
        <w:rPr>
          <w:rFonts w:ascii="Times New Roman" w:hAnsi="Times New Roman"/>
          <w:i/>
          <w:sz w:val="24"/>
          <w:szCs w:val="24"/>
        </w:rPr>
        <w:t>whey protein</w:t>
      </w:r>
      <w:r w:rsidR="00473B54" w:rsidRPr="00F3615E">
        <w:rPr>
          <w:rFonts w:ascii="Times New Roman" w:hAnsi="Times New Roman"/>
          <w:sz w:val="24"/>
          <w:szCs w:val="24"/>
        </w:rPr>
        <w:t xml:space="preserve"> yang berwarna </w:t>
      </w:r>
      <w:r w:rsidR="002C6D26" w:rsidRPr="00F3615E">
        <w:rPr>
          <w:rFonts w:ascii="Times New Roman" w:hAnsi="Times New Roman"/>
          <w:sz w:val="24"/>
          <w:szCs w:val="24"/>
          <w:lang w:val="id-ID"/>
        </w:rPr>
        <w:t>kuning kecoklatan</w:t>
      </w:r>
      <w:r w:rsidRPr="00F3615E">
        <w:rPr>
          <w:rFonts w:ascii="Times New Roman" w:hAnsi="Times New Roman"/>
          <w:sz w:val="24"/>
          <w:szCs w:val="24"/>
        </w:rPr>
        <w:t>. Akan tetapi, penambahan fortifikan tidak mempengaruhi hasil derajat putih pada tepung ubi kayu. Tepung ubi kayu yang difortifikasi mempunyai hasil yang hampir sama dengan tepung ubi kayu tanpa fortifikasi. Hal ini disebabkan oleh penambahan jumlah fortifikan dalam jumlah sedikit. Nilai maksimal dari derajat putih adalah 100 % (Altan dkk., 2014), semakin rendah nilai derajat putih maka warna tepung akan semakin tidak cerah. Nilai derajat putih pada se</w:t>
      </w:r>
      <w:r w:rsidR="00A202D1" w:rsidRPr="00F3615E">
        <w:rPr>
          <w:rFonts w:ascii="Times New Roman" w:hAnsi="Times New Roman"/>
          <w:sz w:val="24"/>
          <w:szCs w:val="24"/>
        </w:rPr>
        <w:t>mua formulasi berkisar antara 9</w:t>
      </w:r>
      <w:r w:rsidR="00A202D1" w:rsidRPr="00F3615E">
        <w:rPr>
          <w:rFonts w:ascii="Times New Roman" w:hAnsi="Times New Roman"/>
          <w:sz w:val="24"/>
          <w:szCs w:val="24"/>
          <w:lang w:val="id-ID"/>
        </w:rPr>
        <w:t>8</w:t>
      </w:r>
      <w:r w:rsidR="00A202D1" w:rsidRPr="00F3615E">
        <w:rPr>
          <w:rFonts w:ascii="Times New Roman" w:hAnsi="Times New Roman"/>
          <w:sz w:val="24"/>
          <w:szCs w:val="24"/>
        </w:rPr>
        <w:t>,</w:t>
      </w:r>
      <w:r w:rsidR="00A202D1" w:rsidRPr="00F3615E">
        <w:rPr>
          <w:rFonts w:ascii="Times New Roman" w:hAnsi="Times New Roman"/>
          <w:sz w:val="24"/>
          <w:szCs w:val="24"/>
          <w:lang w:val="id-ID"/>
        </w:rPr>
        <w:t>11</w:t>
      </w:r>
      <w:r w:rsidR="00A202D1" w:rsidRPr="00F3615E">
        <w:rPr>
          <w:rFonts w:ascii="Times New Roman" w:hAnsi="Times New Roman"/>
          <w:sz w:val="24"/>
          <w:szCs w:val="24"/>
        </w:rPr>
        <w:t>±0,</w:t>
      </w:r>
      <w:r w:rsidR="00A202D1" w:rsidRPr="00F3615E">
        <w:rPr>
          <w:rFonts w:ascii="Times New Roman" w:hAnsi="Times New Roman"/>
          <w:sz w:val="24"/>
          <w:szCs w:val="24"/>
          <w:lang w:val="id-ID"/>
        </w:rPr>
        <w:t>13</w:t>
      </w:r>
      <w:r w:rsidRPr="00F3615E">
        <w:rPr>
          <w:rFonts w:ascii="Times New Roman" w:hAnsi="Times New Roman"/>
          <w:sz w:val="24"/>
          <w:szCs w:val="24"/>
        </w:rPr>
        <w:t xml:space="preserve"> % sampai 98,</w:t>
      </w:r>
      <w:r w:rsidR="00A202D1" w:rsidRPr="00F3615E">
        <w:rPr>
          <w:rFonts w:ascii="Times New Roman" w:hAnsi="Times New Roman"/>
          <w:sz w:val="24"/>
          <w:szCs w:val="24"/>
          <w:lang w:val="id-ID"/>
        </w:rPr>
        <w:t>85</w:t>
      </w:r>
      <w:r w:rsidR="00A202D1" w:rsidRPr="00F3615E">
        <w:rPr>
          <w:rFonts w:ascii="Times New Roman" w:hAnsi="Times New Roman"/>
          <w:sz w:val="24"/>
          <w:szCs w:val="24"/>
        </w:rPr>
        <w:t>±0,</w:t>
      </w:r>
      <w:r w:rsidR="00A202D1" w:rsidRPr="00F3615E">
        <w:rPr>
          <w:rFonts w:ascii="Times New Roman" w:hAnsi="Times New Roman"/>
          <w:sz w:val="24"/>
          <w:szCs w:val="24"/>
          <w:lang w:val="id-ID"/>
        </w:rPr>
        <w:t>12</w:t>
      </w:r>
      <w:r w:rsidRPr="00F3615E">
        <w:rPr>
          <w:rFonts w:ascii="Times New Roman" w:hAnsi="Times New Roman"/>
          <w:sz w:val="24"/>
          <w:szCs w:val="24"/>
        </w:rPr>
        <w:t xml:space="preserve"> %. Menurut Jisha dkk., (2008) Nilai derajat putih tepung ubi kayu minimal 85</w:t>
      </w:r>
      <w:r w:rsidR="005D4B8F" w:rsidRPr="00F3615E">
        <w:rPr>
          <w:rFonts w:ascii="Times New Roman" w:hAnsi="Times New Roman"/>
          <w:sz w:val="24"/>
          <w:szCs w:val="24"/>
          <w:lang w:val="id-ID"/>
        </w:rPr>
        <w:t xml:space="preserve"> </w:t>
      </w:r>
      <w:r w:rsidRPr="00F3615E">
        <w:rPr>
          <w:rFonts w:ascii="Times New Roman" w:hAnsi="Times New Roman"/>
          <w:sz w:val="24"/>
          <w:szCs w:val="24"/>
        </w:rPr>
        <w:t>%. Oleh sebab itu nilai derajat putih pada semua formulasi masih memenuhi standar minimal tepung ubi kayu.</w:t>
      </w:r>
    </w:p>
    <w:p w:rsidR="00A24580" w:rsidRPr="00F3615E" w:rsidRDefault="002F6290" w:rsidP="00A202D1">
      <w:pPr>
        <w:autoSpaceDE w:val="0"/>
        <w:autoSpaceDN w:val="0"/>
        <w:adjustRightInd w:val="0"/>
        <w:spacing w:after="0" w:line="480" w:lineRule="auto"/>
        <w:ind w:firstLine="720"/>
        <w:jc w:val="both"/>
        <w:rPr>
          <w:rFonts w:ascii="Times New Roman" w:hAnsi="Times New Roman"/>
          <w:sz w:val="24"/>
          <w:szCs w:val="24"/>
          <w:lang w:val="id-ID"/>
        </w:rPr>
      </w:pPr>
      <w:r w:rsidRPr="00F3615E">
        <w:rPr>
          <w:rFonts w:ascii="Times New Roman" w:hAnsi="Times New Roman"/>
          <w:sz w:val="24"/>
          <w:szCs w:val="24"/>
        </w:rPr>
        <w:t>Hasil sidik ragam pada pengujian vitamin A dan zat besi menun</w:t>
      </w:r>
      <w:r w:rsidR="00D41DD6" w:rsidRPr="00F3615E">
        <w:rPr>
          <w:rFonts w:ascii="Times New Roman" w:hAnsi="Times New Roman"/>
          <w:sz w:val="24"/>
          <w:szCs w:val="24"/>
        </w:rPr>
        <w:t>jukkan hasil berbeda nyata (p&lt;0</w:t>
      </w:r>
      <w:r w:rsidR="00D41DD6" w:rsidRPr="00F3615E">
        <w:rPr>
          <w:rFonts w:ascii="Times New Roman" w:hAnsi="Times New Roman"/>
          <w:sz w:val="24"/>
          <w:szCs w:val="24"/>
          <w:lang w:val="id-ID"/>
        </w:rPr>
        <w:t>,</w:t>
      </w:r>
      <w:r w:rsidRPr="00F3615E">
        <w:rPr>
          <w:rFonts w:ascii="Times New Roman" w:hAnsi="Times New Roman"/>
          <w:sz w:val="24"/>
          <w:szCs w:val="24"/>
        </w:rPr>
        <w:t xml:space="preserve">05) pada masing-masing perlakuan. Tabel 1 memperlihatkan bahwa </w:t>
      </w:r>
      <w:r w:rsidR="002C6D26" w:rsidRPr="00F3615E">
        <w:rPr>
          <w:rFonts w:ascii="Times New Roman" w:hAnsi="Times New Roman"/>
          <w:sz w:val="24"/>
          <w:szCs w:val="24"/>
          <w:lang w:val="id-ID"/>
        </w:rPr>
        <w:t xml:space="preserve">kadar </w:t>
      </w:r>
      <w:r w:rsidRPr="00F3615E">
        <w:rPr>
          <w:rFonts w:ascii="Times New Roman" w:hAnsi="Times New Roman"/>
          <w:sz w:val="24"/>
          <w:szCs w:val="24"/>
        </w:rPr>
        <w:t xml:space="preserve">vitamin A tidak terdeteksi pada kontrol, sedangkan </w:t>
      </w:r>
      <w:r w:rsidR="002C6D26" w:rsidRPr="00F3615E">
        <w:rPr>
          <w:rFonts w:ascii="Times New Roman" w:hAnsi="Times New Roman"/>
          <w:sz w:val="24"/>
          <w:szCs w:val="24"/>
          <w:lang w:val="id-ID"/>
        </w:rPr>
        <w:t xml:space="preserve">kadar </w:t>
      </w:r>
      <w:r w:rsidRPr="00F3615E">
        <w:rPr>
          <w:rFonts w:ascii="Times New Roman" w:hAnsi="Times New Roman"/>
          <w:sz w:val="24"/>
          <w:szCs w:val="24"/>
        </w:rPr>
        <w:t xml:space="preserve">zat besi terdeteksi sebanyak 7,42±0,09 mg/kg. Menurut Jisha dkk., (2008) pada tepung ubi kayu tidak terdapat vitamin A atau jumlahnya sangat sedikit sedangkan kadar zat besi pada tepung ubi kayu sebesar 6 mg/kg. Penambahan fortifikan pada perlakuan secara signifikan juga meningkatkan kandungan vitamin A dan zat besi pada tepung ubi kayu. Perlakuan fortifikasi vitamin A memiliki hasil antara 5,29±0,42 mg/kg sampai 7,19±1,45 mg/kg sedangkan perlakuan fortifikasi zat besi sebanyak 31 mg/kg memiliki hasil 28,20±0,96 mg/kg. </w:t>
      </w:r>
      <w:r w:rsidR="00A202D1" w:rsidRPr="00F3615E">
        <w:rPr>
          <w:rFonts w:ascii="Times New Roman" w:hAnsi="Times New Roman"/>
          <w:sz w:val="24"/>
          <w:szCs w:val="24"/>
          <w:lang w:val="id-ID"/>
        </w:rPr>
        <w:t xml:space="preserve">Pada tepung ubi kayu dengan fortifikasi vitamin A dan zat besi terjadi peningkatan kadar vitamin A walaupun tidak signifikan. </w:t>
      </w:r>
      <w:r w:rsidRPr="00F3615E">
        <w:rPr>
          <w:rFonts w:ascii="Times New Roman" w:hAnsi="Times New Roman"/>
          <w:sz w:val="24"/>
          <w:szCs w:val="24"/>
        </w:rPr>
        <w:t>Hasil kadar vitamin A dan zat besi ini masih sama dengan jumlah fortifikan yang ditambahkan.</w:t>
      </w:r>
      <w:r w:rsidR="00A202D1" w:rsidRPr="00F3615E">
        <w:rPr>
          <w:rFonts w:ascii="Times New Roman" w:hAnsi="Times New Roman"/>
          <w:sz w:val="24"/>
          <w:szCs w:val="24"/>
          <w:lang w:val="id-ID"/>
        </w:rPr>
        <w:t xml:space="preserve"> </w:t>
      </w:r>
    </w:p>
    <w:p w:rsidR="002F6290" w:rsidRPr="00F3615E" w:rsidRDefault="002F6290" w:rsidP="00A202D1">
      <w:pPr>
        <w:pStyle w:val="Paragraf"/>
        <w:spacing w:after="240"/>
        <w:ind w:firstLine="0"/>
        <w:rPr>
          <w:szCs w:val="24"/>
          <w:lang w:val="en-US"/>
        </w:rPr>
      </w:pPr>
      <w:r w:rsidRPr="00F3615E">
        <w:rPr>
          <w:szCs w:val="24"/>
          <w:lang w:val="en-US"/>
        </w:rPr>
        <w:lastRenderedPageBreak/>
        <w:t xml:space="preserve">Tabel </w:t>
      </w:r>
      <w:r w:rsidR="00672281" w:rsidRPr="00F3615E">
        <w:rPr>
          <w:szCs w:val="24"/>
          <w:lang w:val="en-US"/>
        </w:rPr>
        <w:fldChar w:fldCharType="begin"/>
      </w:r>
      <w:r w:rsidRPr="00F3615E">
        <w:rPr>
          <w:szCs w:val="24"/>
          <w:lang w:val="en-US"/>
        </w:rPr>
        <w:instrText xml:space="preserve"> SEQ Tabel \* ARABIC </w:instrText>
      </w:r>
      <w:r w:rsidR="00672281" w:rsidRPr="00F3615E">
        <w:rPr>
          <w:szCs w:val="24"/>
          <w:lang w:val="en-US"/>
        </w:rPr>
        <w:fldChar w:fldCharType="separate"/>
      </w:r>
      <w:r w:rsidR="00B85922" w:rsidRPr="00F3615E">
        <w:rPr>
          <w:szCs w:val="24"/>
          <w:lang w:val="en-US"/>
        </w:rPr>
        <w:t>1</w:t>
      </w:r>
      <w:r w:rsidR="00672281" w:rsidRPr="00F3615E">
        <w:rPr>
          <w:szCs w:val="24"/>
          <w:lang w:val="en-US"/>
        </w:rPr>
        <w:fldChar w:fldCharType="end"/>
      </w:r>
      <w:r w:rsidR="00493EA8" w:rsidRPr="00F3615E">
        <w:rPr>
          <w:szCs w:val="24"/>
        </w:rPr>
        <w:t>.</w:t>
      </w:r>
      <w:r w:rsidRPr="00F3615E">
        <w:rPr>
          <w:szCs w:val="24"/>
          <w:lang w:val="en-US"/>
        </w:rPr>
        <w:t xml:space="preserve"> Kadar air, derajat putih, vitamin A dan zat besi tepung ubi kayu</w:t>
      </w:r>
    </w:p>
    <w:tbl>
      <w:tblPr>
        <w:tblW w:w="9193" w:type="dxa"/>
        <w:tblLook w:val="04A0" w:firstRow="1" w:lastRow="0" w:firstColumn="1" w:lastColumn="0" w:noHBand="0" w:noVBand="1"/>
      </w:tblPr>
      <w:tblGrid>
        <w:gridCol w:w="93"/>
        <w:gridCol w:w="3466"/>
        <w:gridCol w:w="93"/>
        <w:gridCol w:w="1286"/>
        <w:gridCol w:w="93"/>
        <w:gridCol w:w="1286"/>
        <w:gridCol w:w="93"/>
        <w:gridCol w:w="1302"/>
        <w:gridCol w:w="93"/>
        <w:gridCol w:w="1295"/>
        <w:gridCol w:w="93"/>
      </w:tblGrid>
      <w:tr w:rsidR="004E538C" w:rsidRPr="00F3615E" w:rsidTr="00E20E8D">
        <w:trPr>
          <w:gridAfter w:val="1"/>
          <w:wAfter w:w="93" w:type="dxa"/>
          <w:trHeight w:val="600"/>
        </w:trPr>
        <w:tc>
          <w:tcPr>
            <w:tcW w:w="3559" w:type="dxa"/>
            <w:gridSpan w:val="2"/>
            <w:tcBorders>
              <w:top w:val="single" w:sz="4" w:space="0" w:color="auto"/>
              <w:left w:val="nil"/>
              <w:bottom w:val="single" w:sz="4" w:space="0" w:color="auto"/>
              <w:right w:val="nil"/>
            </w:tcBorders>
            <w:shd w:val="clear" w:color="auto" w:fill="auto"/>
            <w:noWrap/>
            <w:hideMark/>
          </w:tcPr>
          <w:p w:rsidR="002F6290" w:rsidRPr="00F3615E" w:rsidRDefault="002F6290" w:rsidP="00A202D1">
            <w:pPr>
              <w:spacing w:before="240" w:after="0" w:line="240" w:lineRule="auto"/>
              <w:jc w:val="center"/>
              <w:rPr>
                <w:rFonts w:ascii="Times New Roman" w:hAnsi="Times New Roman"/>
                <w:sz w:val="24"/>
                <w:szCs w:val="24"/>
              </w:rPr>
            </w:pPr>
            <w:r w:rsidRPr="00F3615E">
              <w:rPr>
                <w:rFonts w:ascii="Times New Roman" w:hAnsi="Times New Roman"/>
                <w:sz w:val="24"/>
                <w:szCs w:val="24"/>
              </w:rPr>
              <w:t>Perlakuan</w:t>
            </w:r>
          </w:p>
        </w:tc>
        <w:tc>
          <w:tcPr>
            <w:tcW w:w="1379" w:type="dxa"/>
            <w:gridSpan w:val="2"/>
            <w:tcBorders>
              <w:top w:val="single" w:sz="4" w:space="0" w:color="auto"/>
              <w:left w:val="nil"/>
              <w:bottom w:val="single" w:sz="4" w:space="0" w:color="auto"/>
              <w:right w:val="nil"/>
            </w:tcBorders>
            <w:shd w:val="clear" w:color="auto" w:fill="auto"/>
            <w:hideMark/>
          </w:tcPr>
          <w:p w:rsidR="002F6290" w:rsidRPr="00F3615E" w:rsidRDefault="002F6290" w:rsidP="00A202D1">
            <w:pPr>
              <w:spacing w:after="0" w:line="240" w:lineRule="auto"/>
              <w:jc w:val="center"/>
              <w:rPr>
                <w:rFonts w:ascii="Times New Roman" w:hAnsi="Times New Roman"/>
                <w:sz w:val="24"/>
                <w:szCs w:val="24"/>
              </w:rPr>
            </w:pPr>
            <w:r w:rsidRPr="00F3615E">
              <w:rPr>
                <w:rFonts w:ascii="Times New Roman" w:hAnsi="Times New Roman"/>
                <w:sz w:val="24"/>
                <w:szCs w:val="24"/>
              </w:rPr>
              <w:t>Kadar Air (%)</w:t>
            </w:r>
          </w:p>
        </w:tc>
        <w:tc>
          <w:tcPr>
            <w:tcW w:w="1379" w:type="dxa"/>
            <w:gridSpan w:val="2"/>
            <w:tcBorders>
              <w:top w:val="single" w:sz="4" w:space="0" w:color="auto"/>
              <w:left w:val="nil"/>
              <w:bottom w:val="single" w:sz="4" w:space="0" w:color="auto"/>
              <w:right w:val="nil"/>
            </w:tcBorders>
            <w:shd w:val="clear" w:color="auto" w:fill="auto"/>
            <w:hideMark/>
          </w:tcPr>
          <w:p w:rsidR="002F6290" w:rsidRPr="00F3615E" w:rsidRDefault="002F6290" w:rsidP="00A202D1">
            <w:pPr>
              <w:spacing w:after="0" w:line="240" w:lineRule="auto"/>
              <w:jc w:val="center"/>
              <w:rPr>
                <w:rFonts w:ascii="Times New Roman" w:hAnsi="Times New Roman"/>
                <w:sz w:val="24"/>
                <w:szCs w:val="24"/>
              </w:rPr>
            </w:pPr>
            <w:r w:rsidRPr="00F3615E">
              <w:rPr>
                <w:rFonts w:ascii="Times New Roman" w:hAnsi="Times New Roman"/>
                <w:sz w:val="24"/>
                <w:szCs w:val="24"/>
              </w:rPr>
              <w:t>Derajat Putih (%)</w:t>
            </w:r>
          </w:p>
        </w:tc>
        <w:tc>
          <w:tcPr>
            <w:tcW w:w="1395" w:type="dxa"/>
            <w:gridSpan w:val="2"/>
            <w:tcBorders>
              <w:top w:val="single" w:sz="4" w:space="0" w:color="auto"/>
              <w:left w:val="nil"/>
              <w:bottom w:val="single" w:sz="4" w:space="0" w:color="auto"/>
              <w:right w:val="nil"/>
            </w:tcBorders>
            <w:shd w:val="clear" w:color="auto" w:fill="auto"/>
            <w:hideMark/>
          </w:tcPr>
          <w:p w:rsidR="002F6290" w:rsidRPr="00F3615E" w:rsidRDefault="002F6290" w:rsidP="00A202D1">
            <w:pPr>
              <w:spacing w:after="0" w:line="240" w:lineRule="auto"/>
              <w:jc w:val="center"/>
              <w:rPr>
                <w:rFonts w:ascii="Times New Roman" w:hAnsi="Times New Roman"/>
                <w:sz w:val="24"/>
                <w:szCs w:val="24"/>
              </w:rPr>
            </w:pPr>
            <w:r w:rsidRPr="00F3615E">
              <w:rPr>
                <w:rFonts w:ascii="Times New Roman" w:hAnsi="Times New Roman"/>
                <w:sz w:val="24"/>
                <w:szCs w:val="24"/>
              </w:rPr>
              <w:t>Vitamin A (mg/kg)</w:t>
            </w:r>
          </w:p>
        </w:tc>
        <w:tc>
          <w:tcPr>
            <w:tcW w:w="1388" w:type="dxa"/>
            <w:gridSpan w:val="2"/>
            <w:tcBorders>
              <w:top w:val="single" w:sz="4" w:space="0" w:color="auto"/>
              <w:left w:val="nil"/>
              <w:bottom w:val="single" w:sz="4" w:space="0" w:color="auto"/>
              <w:right w:val="nil"/>
            </w:tcBorders>
            <w:shd w:val="clear" w:color="auto" w:fill="auto"/>
            <w:hideMark/>
          </w:tcPr>
          <w:p w:rsidR="002F6290" w:rsidRPr="00F3615E" w:rsidRDefault="002F6290" w:rsidP="00A202D1">
            <w:pPr>
              <w:spacing w:after="0" w:line="240" w:lineRule="auto"/>
              <w:jc w:val="center"/>
              <w:rPr>
                <w:rFonts w:ascii="Times New Roman" w:hAnsi="Times New Roman"/>
                <w:sz w:val="24"/>
                <w:szCs w:val="24"/>
              </w:rPr>
            </w:pPr>
            <w:r w:rsidRPr="00F3615E">
              <w:rPr>
                <w:rFonts w:ascii="Times New Roman" w:hAnsi="Times New Roman"/>
                <w:sz w:val="24"/>
                <w:szCs w:val="24"/>
              </w:rPr>
              <w:t>Zat Besi (mg/kg)</w:t>
            </w:r>
          </w:p>
        </w:tc>
      </w:tr>
      <w:tr w:rsidR="004E538C" w:rsidRPr="00F3615E" w:rsidTr="00F3615E">
        <w:trPr>
          <w:gridBefore w:val="1"/>
          <w:wBefore w:w="93" w:type="dxa"/>
          <w:trHeight w:val="390"/>
        </w:trPr>
        <w:tc>
          <w:tcPr>
            <w:tcW w:w="3559" w:type="dxa"/>
            <w:gridSpan w:val="2"/>
            <w:tcBorders>
              <w:top w:val="nil"/>
              <w:left w:val="nil"/>
              <w:bottom w:val="nil"/>
              <w:right w:val="nil"/>
            </w:tcBorders>
            <w:shd w:val="clear" w:color="auto" w:fill="auto"/>
            <w:noWrap/>
            <w:hideMark/>
          </w:tcPr>
          <w:p w:rsidR="002F6290" w:rsidRPr="00F3615E" w:rsidRDefault="002F6290" w:rsidP="00A202D1">
            <w:pPr>
              <w:spacing w:line="240" w:lineRule="auto"/>
              <w:rPr>
                <w:rFonts w:ascii="Times New Roman" w:hAnsi="Times New Roman"/>
                <w:sz w:val="24"/>
                <w:szCs w:val="24"/>
              </w:rPr>
            </w:pPr>
            <w:r w:rsidRPr="00F3615E">
              <w:rPr>
                <w:rFonts w:ascii="Times New Roman" w:hAnsi="Times New Roman"/>
                <w:sz w:val="24"/>
                <w:szCs w:val="24"/>
              </w:rPr>
              <w:t>Tepung ubi kayu</w:t>
            </w:r>
          </w:p>
        </w:tc>
        <w:tc>
          <w:tcPr>
            <w:tcW w:w="1379" w:type="dxa"/>
            <w:gridSpan w:val="2"/>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10,09±0,24</w:t>
            </w:r>
            <w:r w:rsidRPr="00F3615E">
              <w:rPr>
                <w:rFonts w:ascii="Times New Roman" w:hAnsi="Times New Roman"/>
                <w:sz w:val="24"/>
                <w:szCs w:val="24"/>
                <w:vertAlign w:val="superscript"/>
              </w:rPr>
              <w:t>a</w:t>
            </w:r>
          </w:p>
        </w:tc>
        <w:tc>
          <w:tcPr>
            <w:tcW w:w="1379" w:type="dxa"/>
            <w:gridSpan w:val="2"/>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98,85±0,12</w:t>
            </w:r>
            <w:r w:rsidRPr="00F3615E">
              <w:rPr>
                <w:rFonts w:ascii="Times New Roman" w:hAnsi="Times New Roman"/>
                <w:sz w:val="24"/>
                <w:szCs w:val="24"/>
                <w:vertAlign w:val="superscript"/>
              </w:rPr>
              <w:t>a</w:t>
            </w:r>
          </w:p>
        </w:tc>
        <w:tc>
          <w:tcPr>
            <w:tcW w:w="1395" w:type="dxa"/>
            <w:gridSpan w:val="2"/>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lang w:val="id-ID"/>
              </w:rPr>
            </w:pPr>
            <w:r w:rsidRPr="00F3615E">
              <w:rPr>
                <w:rFonts w:ascii="Times New Roman" w:hAnsi="Times New Roman"/>
                <w:sz w:val="24"/>
                <w:szCs w:val="24"/>
              </w:rPr>
              <w:t>&lt;0,50±0,00</w:t>
            </w:r>
            <w:r w:rsidR="00F3615E">
              <w:rPr>
                <w:rFonts w:ascii="Times New Roman" w:hAnsi="Times New Roman"/>
                <w:sz w:val="24"/>
                <w:szCs w:val="24"/>
                <w:lang w:val="id-ID"/>
              </w:rPr>
              <w:t xml:space="preserve"> </w:t>
            </w:r>
          </w:p>
        </w:tc>
        <w:tc>
          <w:tcPr>
            <w:tcW w:w="1388" w:type="dxa"/>
            <w:gridSpan w:val="2"/>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7,42±0,09</w:t>
            </w:r>
            <w:r w:rsidRPr="00F3615E">
              <w:rPr>
                <w:rFonts w:ascii="Times New Roman" w:hAnsi="Times New Roman"/>
                <w:sz w:val="24"/>
                <w:szCs w:val="24"/>
                <w:vertAlign w:val="superscript"/>
              </w:rPr>
              <w:t>a</w:t>
            </w:r>
          </w:p>
        </w:tc>
      </w:tr>
      <w:tr w:rsidR="004E538C" w:rsidRPr="00F3615E" w:rsidTr="00F3615E">
        <w:trPr>
          <w:gridBefore w:val="1"/>
          <w:wBefore w:w="93" w:type="dxa"/>
          <w:trHeight w:val="735"/>
        </w:trPr>
        <w:tc>
          <w:tcPr>
            <w:tcW w:w="3559" w:type="dxa"/>
            <w:gridSpan w:val="2"/>
            <w:tcBorders>
              <w:top w:val="nil"/>
              <w:left w:val="nil"/>
              <w:bottom w:val="nil"/>
              <w:right w:val="nil"/>
            </w:tcBorders>
            <w:shd w:val="clear" w:color="auto" w:fill="auto"/>
            <w:hideMark/>
          </w:tcPr>
          <w:p w:rsidR="002F6290" w:rsidRPr="00F3615E" w:rsidRDefault="002F6290" w:rsidP="00A202D1">
            <w:pPr>
              <w:spacing w:line="240" w:lineRule="auto"/>
              <w:rPr>
                <w:rFonts w:ascii="Times New Roman" w:hAnsi="Times New Roman"/>
                <w:sz w:val="24"/>
                <w:szCs w:val="24"/>
                <w:lang w:val="id-ID"/>
              </w:rPr>
            </w:pPr>
            <w:r w:rsidRPr="00F3615E">
              <w:rPr>
                <w:rFonts w:ascii="Times New Roman" w:hAnsi="Times New Roman"/>
                <w:sz w:val="24"/>
                <w:szCs w:val="24"/>
              </w:rPr>
              <w:t xml:space="preserve">Tepung ubi kayu + 5,6 mg/kg </w:t>
            </w:r>
            <w:r w:rsidR="00D41DD6" w:rsidRPr="00F3615E">
              <w:rPr>
                <w:rFonts w:ascii="Times New Roman" w:hAnsi="Times New Roman"/>
                <w:sz w:val="24"/>
                <w:szCs w:val="24"/>
              </w:rPr>
              <w:t>retinil palmitat terenkapsulasi</w:t>
            </w:r>
          </w:p>
        </w:tc>
        <w:tc>
          <w:tcPr>
            <w:tcW w:w="1379" w:type="dxa"/>
            <w:gridSpan w:val="2"/>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10.23±0,16</w:t>
            </w:r>
            <w:r w:rsidRPr="00F3615E">
              <w:rPr>
                <w:rFonts w:ascii="Times New Roman" w:hAnsi="Times New Roman"/>
                <w:sz w:val="24"/>
                <w:szCs w:val="24"/>
                <w:vertAlign w:val="superscript"/>
              </w:rPr>
              <w:t>a</w:t>
            </w:r>
          </w:p>
        </w:tc>
        <w:tc>
          <w:tcPr>
            <w:tcW w:w="1379" w:type="dxa"/>
            <w:gridSpan w:val="2"/>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98,60±0,07</w:t>
            </w:r>
            <w:r w:rsidRPr="00F3615E">
              <w:rPr>
                <w:rFonts w:ascii="Times New Roman" w:hAnsi="Times New Roman"/>
                <w:sz w:val="24"/>
                <w:szCs w:val="24"/>
                <w:vertAlign w:val="superscript"/>
              </w:rPr>
              <w:t>a</w:t>
            </w:r>
          </w:p>
        </w:tc>
        <w:tc>
          <w:tcPr>
            <w:tcW w:w="1395" w:type="dxa"/>
            <w:gridSpan w:val="2"/>
            <w:tcBorders>
              <w:top w:val="nil"/>
              <w:left w:val="nil"/>
              <w:bottom w:val="nil"/>
              <w:right w:val="nil"/>
            </w:tcBorders>
            <w:shd w:val="clear" w:color="auto" w:fill="auto"/>
            <w:noWrap/>
            <w:hideMark/>
          </w:tcPr>
          <w:p w:rsidR="002F6290" w:rsidRPr="004D1594" w:rsidRDefault="002F6290" w:rsidP="00A202D1">
            <w:pPr>
              <w:spacing w:line="240" w:lineRule="auto"/>
              <w:jc w:val="right"/>
              <w:rPr>
                <w:rFonts w:ascii="Times New Roman" w:hAnsi="Times New Roman"/>
                <w:sz w:val="24"/>
                <w:szCs w:val="24"/>
                <w:lang w:val="id-ID"/>
              </w:rPr>
            </w:pPr>
            <w:r w:rsidRPr="00F3615E">
              <w:rPr>
                <w:rFonts w:ascii="Times New Roman" w:hAnsi="Times New Roman"/>
                <w:sz w:val="24"/>
                <w:szCs w:val="24"/>
              </w:rPr>
              <w:t>5,29±0,42</w:t>
            </w:r>
            <w:r w:rsidR="004D1594">
              <w:rPr>
                <w:rFonts w:ascii="Times New Roman" w:hAnsi="Times New Roman"/>
                <w:sz w:val="24"/>
                <w:szCs w:val="24"/>
                <w:vertAlign w:val="superscript"/>
                <w:lang w:val="id-ID"/>
              </w:rPr>
              <w:t>a</w:t>
            </w:r>
          </w:p>
        </w:tc>
        <w:tc>
          <w:tcPr>
            <w:tcW w:w="1388" w:type="dxa"/>
            <w:gridSpan w:val="2"/>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8,81±2,04</w:t>
            </w:r>
            <w:r w:rsidRPr="00F3615E">
              <w:rPr>
                <w:rFonts w:ascii="Times New Roman" w:hAnsi="Times New Roman"/>
                <w:sz w:val="24"/>
                <w:szCs w:val="24"/>
                <w:vertAlign w:val="superscript"/>
              </w:rPr>
              <w:t>a</w:t>
            </w:r>
          </w:p>
        </w:tc>
      </w:tr>
      <w:tr w:rsidR="004E538C" w:rsidRPr="00F3615E" w:rsidTr="00F3615E">
        <w:trPr>
          <w:gridBefore w:val="1"/>
          <w:wBefore w:w="93" w:type="dxa"/>
          <w:trHeight w:val="1198"/>
        </w:trPr>
        <w:tc>
          <w:tcPr>
            <w:tcW w:w="3559" w:type="dxa"/>
            <w:gridSpan w:val="2"/>
            <w:tcBorders>
              <w:top w:val="nil"/>
              <w:left w:val="nil"/>
              <w:bottom w:val="single" w:sz="4" w:space="0" w:color="auto"/>
              <w:right w:val="nil"/>
            </w:tcBorders>
            <w:shd w:val="clear" w:color="auto" w:fill="auto"/>
            <w:hideMark/>
          </w:tcPr>
          <w:p w:rsidR="002F6290" w:rsidRPr="00F3615E" w:rsidRDefault="002F6290" w:rsidP="00A202D1">
            <w:pPr>
              <w:spacing w:line="240" w:lineRule="auto"/>
              <w:rPr>
                <w:rFonts w:ascii="Times New Roman" w:hAnsi="Times New Roman"/>
                <w:sz w:val="24"/>
                <w:szCs w:val="24"/>
                <w:lang w:val="id-ID"/>
              </w:rPr>
            </w:pPr>
            <w:r w:rsidRPr="00F3615E">
              <w:rPr>
                <w:rFonts w:ascii="Times New Roman" w:hAnsi="Times New Roman"/>
                <w:sz w:val="24"/>
                <w:szCs w:val="24"/>
              </w:rPr>
              <w:t>Tepung ubi kayu + 5,6 mg/kg retinil palmitat terenkapsulasi + 31</w:t>
            </w:r>
            <w:r w:rsidR="00D41DD6" w:rsidRPr="00F3615E">
              <w:rPr>
                <w:rFonts w:ascii="Times New Roman" w:hAnsi="Times New Roman"/>
                <w:sz w:val="24"/>
                <w:szCs w:val="24"/>
              </w:rPr>
              <w:t xml:space="preserve"> mg/kg FeSO</w:t>
            </w:r>
            <w:r w:rsidR="00D41DD6" w:rsidRPr="004D1594">
              <w:rPr>
                <w:rFonts w:ascii="Times New Roman" w:hAnsi="Times New Roman"/>
                <w:sz w:val="24"/>
                <w:szCs w:val="24"/>
                <w:vertAlign w:val="subscript"/>
              </w:rPr>
              <w:t>4</w:t>
            </w:r>
            <w:r w:rsidR="00D41DD6" w:rsidRPr="00F3615E">
              <w:rPr>
                <w:rFonts w:ascii="Times New Roman" w:hAnsi="Times New Roman"/>
                <w:sz w:val="24"/>
                <w:szCs w:val="24"/>
              </w:rPr>
              <w:t>7H</w:t>
            </w:r>
            <w:r w:rsidR="00D41DD6" w:rsidRPr="004D1594">
              <w:rPr>
                <w:rFonts w:ascii="Times New Roman" w:hAnsi="Times New Roman"/>
                <w:sz w:val="24"/>
                <w:szCs w:val="24"/>
                <w:vertAlign w:val="subscript"/>
              </w:rPr>
              <w:t>2</w:t>
            </w:r>
            <w:r w:rsidR="00D41DD6" w:rsidRPr="00F3615E">
              <w:rPr>
                <w:rFonts w:ascii="Times New Roman" w:hAnsi="Times New Roman"/>
                <w:sz w:val="24"/>
                <w:szCs w:val="24"/>
              </w:rPr>
              <w:t>O terenkapsulasi</w:t>
            </w:r>
          </w:p>
        </w:tc>
        <w:tc>
          <w:tcPr>
            <w:tcW w:w="1379" w:type="dxa"/>
            <w:gridSpan w:val="2"/>
            <w:tcBorders>
              <w:top w:val="nil"/>
              <w:left w:val="nil"/>
              <w:bottom w:val="single" w:sz="4" w:space="0" w:color="auto"/>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10,71±1,76</w:t>
            </w:r>
            <w:r w:rsidRPr="00F3615E">
              <w:rPr>
                <w:rFonts w:ascii="Times New Roman" w:hAnsi="Times New Roman"/>
                <w:sz w:val="24"/>
                <w:szCs w:val="24"/>
                <w:vertAlign w:val="superscript"/>
              </w:rPr>
              <w:t>a</w:t>
            </w:r>
          </w:p>
        </w:tc>
        <w:tc>
          <w:tcPr>
            <w:tcW w:w="1379" w:type="dxa"/>
            <w:gridSpan w:val="2"/>
            <w:tcBorders>
              <w:top w:val="nil"/>
              <w:left w:val="nil"/>
              <w:bottom w:val="single" w:sz="4" w:space="0" w:color="auto"/>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98,11±0,13</w:t>
            </w:r>
            <w:r w:rsidRPr="00F3615E">
              <w:rPr>
                <w:rFonts w:ascii="Times New Roman" w:hAnsi="Times New Roman"/>
                <w:sz w:val="24"/>
                <w:szCs w:val="24"/>
                <w:vertAlign w:val="superscript"/>
              </w:rPr>
              <w:t>a</w:t>
            </w:r>
          </w:p>
        </w:tc>
        <w:tc>
          <w:tcPr>
            <w:tcW w:w="1395" w:type="dxa"/>
            <w:gridSpan w:val="2"/>
            <w:tcBorders>
              <w:top w:val="nil"/>
              <w:left w:val="nil"/>
              <w:bottom w:val="single" w:sz="4" w:space="0" w:color="auto"/>
              <w:right w:val="nil"/>
            </w:tcBorders>
            <w:shd w:val="clear" w:color="auto" w:fill="auto"/>
            <w:noWrap/>
            <w:hideMark/>
          </w:tcPr>
          <w:p w:rsidR="002F6290" w:rsidRPr="004D1594" w:rsidRDefault="002F6290" w:rsidP="00A202D1">
            <w:pPr>
              <w:spacing w:line="240" w:lineRule="auto"/>
              <w:jc w:val="right"/>
              <w:rPr>
                <w:rFonts w:ascii="Times New Roman" w:hAnsi="Times New Roman"/>
                <w:sz w:val="24"/>
                <w:szCs w:val="24"/>
                <w:lang w:val="id-ID"/>
              </w:rPr>
            </w:pPr>
            <w:r w:rsidRPr="00F3615E">
              <w:rPr>
                <w:rFonts w:ascii="Times New Roman" w:hAnsi="Times New Roman"/>
                <w:sz w:val="24"/>
                <w:szCs w:val="24"/>
              </w:rPr>
              <w:t>7,19±1,45</w:t>
            </w:r>
            <w:r w:rsidR="004D1594">
              <w:rPr>
                <w:rFonts w:ascii="Times New Roman" w:hAnsi="Times New Roman"/>
                <w:sz w:val="24"/>
                <w:szCs w:val="24"/>
                <w:vertAlign w:val="superscript"/>
                <w:lang w:val="id-ID"/>
              </w:rPr>
              <w:t>a</w:t>
            </w:r>
          </w:p>
        </w:tc>
        <w:tc>
          <w:tcPr>
            <w:tcW w:w="1388" w:type="dxa"/>
            <w:gridSpan w:val="2"/>
            <w:tcBorders>
              <w:top w:val="nil"/>
              <w:left w:val="nil"/>
              <w:bottom w:val="single" w:sz="4" w:space="0" w:color="auto"/>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28,20±0,96</w:t>
            </w:r>
            <w:r w:rsidRPr="00F3615E">
              <w:rPr>
                <w:rFonts w:ascii="Times New Roman" w:hAnsi="Times New Roman"/>
                <w:sz w:val="24"/>
                <w:szCs w:val="24"/>
                <w:vertAlign w:val="superscript"/>
              </w:rPr>
              <w:t>b</w:t>
            </w:r>
          </w:p>
        </w:tc>
      </w:tr>
    </w:tbl>
    <w:p w:rsidR="002F6290" w:rsidRPr="00F3615E" w:rsidRDefault="002F6290" w:rsidP="00A202D1">
      <w:pPr>
        <w:autoSpaceDE w:val="0"/>
        <w:autoSpaceDN w:val="0"/>
        <w:adjustRightInd w:val="0"/>
        <w:spacing w:after="0"/>
        <w:ind w:left="1276" w:hanging="1276"/>
        <w:jc w:val="both"/>
        <w:rPr>
          <w:rFonts w:ascii="Times New Roman" w:hAnsi="Times New Roman"/>
          <w:sz w:val="24"/>
          <w:szCs w:val="24"/>
        </w:rPr>
      </w:pPr>
      <w:r w:rsidRPr="00F3615E">
        <w:rPr>
          <w:rFonts w:ascii="Times New Roman" w:hAnsi="Times New Roman"/>
          <w:sz w:val="24"/>
          <w:szCs w:val="24"/>
        </w:rPr>
        <w:t>Keterangan: Angka-angka pada kolom yang sama yang diikuti oleh huruf yang sama tidak berbeda nyata pada taraf uji 5% (uji selang berganda Duncan).</w:t>
      </w:r>
    </w:p>
    <w:p w:rsidR="00A202D1" w:rsidRPr="00F3615E" w:rsidRDefault="002F6290" w:rsidP="00A202D1">
      <w:pPr>
        <w:pStyle w:val="DaftarPustaka"/>
        <w:spacing w:before="240" w:line="480" w:lineRule="auto"/>
        <w:ind w:left="0" w:firstLine="0"/>
        <w:rPr>
          <w:b/>
          <w:i/>
          <w:lang w:val="id-ID"/>
        </w:rPr>
      </w:pPr>
      <w:r w:rsidRPr="00F3615E">
        <w:rPr>
          <w:b/>
        </w:rPr>
        <w:t xml:space="preserve">Karakteristik </w:t>
      </w:r>
      <w:r w:rsidRPr="00F3615E">
        <w:rPr>
          <w:b/>
          <w:i/>
        </w:rPr>
        <w:t>Flakes</w:t>
      </w:r>
    </w:p>
    <w:p w:rsidR="002F6290" w:rsidRPr="00F3615E" w:rsidRDefault="002F6290" w:rsidP="00A202D1">
      <w:pPr>
        <w:pStyle w:val="DaftarPustaka"/>
        <w:spacing w:line="480" w:lineRule="auto"/>
        <w:rPr>
          <w:b/>
        </w:rPr>
      </w:pPr>
      <w:r w:rsidRPr="00F3615E">
        <w:rPr>
          <w:b/>
        </w:rPr>
        <w:t xml:space="preserve">Kadar Zat Besi, Vitamin A dan Bioaksesabilitas </w:t>
      </w:r>
      <w:r w:rsidRPr="00F3615E">
        <w:rPr>
          <w:b/>
          <w:i/>
        </w:rPr>
        <w:t>Flakes</w:t>
      </w:r>
      <w:r w:rsidRPr="00F3615E">
        <w:rPr>
          <w:b/>
        </w:rPr>
        <w:t xml:space="preserve"> Ubi Kayu</w:t>
      </w:r>
    </w:p>
    <w:p w:rsidR="002F6290" w:rsidRPr="00F3615E" w:rsidRDefault="002F6290" w:rsidP="00A202D1">
      <w:pPr>
        <w:pStyle w:val="Paragraf"/>
        <w:spacing w:line="480" w:lineRule="auto"/>
        <w:rPr>
          <w:szCs w:val="24"/>
          <w:lang w:val="en-US" w:eastAsia="id-ID"/>
        </w:rPr>
      </w:pPr>
      <w:r w:rsidRPr="00F3615E">
        <w:rPr>
          <w:szCs w:val="24"/>
          <w:lang w:val="en-US" w:eastAsia="ja-JP"/>
        </w:rPr>
        <w:t xml:space="preserve">Zat besi merupakan salah satu senyawa yang difortifikasi ke dalam </w:t>
      </w:r>
      <w:r w:rsidRPr="00F3615E">
        <w:rPr>
          <w:i/>
          <w:szCs w:val="24"/>
          <w:lang w:val="en-US" w:eastAsia="ja-JP"/>
        </w:rPr>
        <w:t>flakes</w:t>
      </w:r>
      <w:r w:rsidRPr="00F3615E">
        <w:rPr>
          <w:szCs w:val="24"/>
          <w:lang w:val="en-US" w:eastAsia="ja-JP"/>
        </w:rPr>
        <w:t xml:space="preserve">. </w:t>
      </w:r>
      <w:r w:rsidRPr="00F3615E">
        <w:rPr>
          <w:szCs w:val="24"/>
          <w:lang w:val="en-US" w:eastAsia="id-ID"/>
        </w:rPr>
        <w:t xml:space="preserve">Hasil sidik ragam menunjukkan perlakuan fortifikasi ganda (vitamin A dan zat besi) memiliki hasil </w:t>
      </w:r>
      <w:r w:rsidR="005D4B8F" w:rsidRPr="00F3615E">
        <w:rPr>
          <w:szCs w:val="24"/>
          <w:lang w:val="en-US" w:eastAsia="id-ID"/>
        </w:rPr>
        <w:t>berbeda nyata (p</w:t>
      </w:r>
      <w:r w:rsidR="005D4B8F" w:rsidRPr="00F3615E">
        <w:rPr>
          <w:szCs w:val="24"/>
          <w:lang w:eastAsia="id-ID"/>
        </w:rPr>
        <w:t>&lt;</w:t>
      </w:r>
      <w:r w:rsidRPr="00F3615E">
        <w:rPr>
          <w:szCs w:val="24"/>
          <w:lang w:val="en-US" w:eastAsia="id-ID"/>
        </w:rPr>
        <w:t xml:space="preserve">0,05) dengan perlakuan lainnya (Tabel 2). </w:t>
      </w:r>
      <w:r w:rsidRPr="00F3615E">
        <w:rPr>
          <w:rFonts w:eastAsia="Times New Roman"/>
          <w:szCs w:val="24"/>
          <w:lang w:val="en-US" w:eastAsia="id-ID"/>
        </w:rPr>
        <w:t xml:space="preserve">Hal ini diduga karena penambahan zat besi di dalam perlakuan sebanyak 31 mg/kg, walaupun pada pengujian dengan menggunakan AAS pada </w:t>
      </w:r>
      <w:r w:rsidRPr="00F3615E">
        <w:rPr>
          <w:rFonts w:eastAsia="Times New Roman"/>
          <w:i/>
          <w:szCs w:val="24"/>
          <w:lang w:val="en-US" w:eastAsia="id-ID"/>
        </w:rPr>
        <w:t>flakes</w:t>
      </w:r>
      <w:r w:rsidRPr="00F3615E">
        <w:rPr>
          <w:rFonts w:eastAsia="Times New Roman"/>
          <w:szCs w:val="24"/>
          <w:lang w:val="en-US" w:eastAsia="id-ID"/>
        </w:rPr>
        <w:t xml:space="preserve"> terdapat 40,13±1,61 mg/kg. Perbedaaan hasil ini disebabkan oleh adanya kandungan zat besi pada </w:t>
      </w:r>
      <w:r w:rsidRPr="00F3615E">
        <w:rPr>
          <w:rFonts w:eastAsia="Times New Roman"/>
          <w:i/>
          <w:szCs w:val="24"/>
          <w:lang w:val="en-US" w:eastAsia="id-ID"/>
        </w:rPr>
        <w:t>flakes</w:t>
      </w:r>
      <w:r w:rsidRPr="00F3615E">
        <w:rPr>
          <w:rFonts w:eastAsia="Times New Roman"/>
          <w:szCs w:val="24"/>
          <w:lang w:val="en-US" w:eastAsia="id-ID"/>
        </w:rPr>
        <w:t xml:space="preserve"> yang tidak difortifikasi sebesar 7,75±1,69</w:t>
      </w:r>
      <w:r w:rsidR="002B4E7E" w:rsidRPr="00F3615E">
        <w:rPr>
          <w:rFonts w:eastAsia="Times New Roman"/>
          <w:szCs w:val="24"/>
          <w:lang w:eastAsia="id-ID"/>
        </w:rPr>
        <w:t xml:space="preserve"> </w:t>
      </w:r>
      <w:r w:rsidRPr="00F3615E">
        <w:rPr>
          <w:rFonts w:eastAsia="Times New Roman"/>
          <w:szCs w:val="24"/>
          <w:lang w:val="en-US" w:eastAsia="id-ID"/>
        </w:rPr>
        <w:t xml:space="preserve">mg/kg. Pada perlakuan yang tidak diberi fortifikasi zat besi, kadar zat besi berasal dari bahan pembuatan </w:t>
      </w:r>
      <w:r w:rsidRPr="00F3615E">
        <w:rPr>
          <w:rFonts w:eastAsia="Times New Roman"/>
          <w:i/>
          <w:szCs w:val="24"/>
          <w:lang w:val="en-US" w:eastAsia="id-ID"/>
        </w:rPr>
        <w:t>flakes</w:t>
      </w:r>
      <w:r w:rsidRPr="00F3615E">
        <w:rPr>
          <w:rFonts w:eastAsia="Times New Roman"/>
          <w:szCs w:val="24"/>
          <w:lang w:val="en-US" w:eastAsia="id-ID"/>
        </w:rPr>
        <w:t xml:space="preserve"> yaitu tepung ubi kayu, telur, bahan-bahan lainnya yang mengandung zat besi. Menurut Astuti dkk., (2014) keberadaan vitamin A yang difortifikasi bersamaan dengan zat besi dapat meningkatkan stabilitas keberadaan zat besi pada tempe. Disamping itu, menurut Gonnet dkk., (2010) temperatur atau suhu pada saat pemanggangan menjadi faktor utama mekanisme pelepasan senyawa dari dalam bahan penyalutnya. Akan tetapi bahan penyalut maltodekstrin dan whey protein mempunyai ketahanan suhu yang cukup tinggi (Margarida, 2011), disamping itu pemanggangan dalam waktu singkat (15 menit) masih belum maksimal untuk menghancurkan penyalut (Jafari dkk., 2008). </w:t>
      </w:r>
    </w:p>
    <w:p w:rsidR="00643AB1" w:rsidRPr="00F3615E" w:rsidRDefault="002F6290" w:rsidP="00A202D1">
      <w:pPr>
        <w:pStyle w:val="Paragraf"/>
        <w:spacing w:line="480" w:lineRule="auto"/>
        <w:rPr>
          <w:szCs w:val="24"/>
          <w:lang w:val="en-US"/>
        </w:rPr>
      </w:pPr>
      <w:r w:rsidRPr="00F3615E">
        <w:rPr>
          <w:szCs w:val="24"/>
          <w:lang w:val="en-US"/>
        </w:rPr>
        <w:lastRenderedPageBreak/>
        <w:t xml:space="preserve">Hasil pengujian vitamin A pada Tabel 2 menunjukkan tidak </w:t>
      </w:r>
      <w:r w:rsidR="005D4B8F" w:rsidRPr="00F3615E">
        <w:rPr>
          <w:szCs w:val="24"/>
          <w:lang w:val="en-US"/>
        </w:rPr>
        <w:t>berbeda nyata (p</w:t>
      </w:r>
      <w:r w:rsidR="005D4B8F" w:rsidRPr="00F3615E">
        <w:rPr>
          <w:szCs w:val="24"/>
        </w:rPr>
        <w:t>&gt;</w:t>
      </w:r>
      <w:r w:rsidRPr="00F3615E">
        <w:rPr>
          <w:szCs w:val="24"/>
          <w:lang w:val="en-US"/>
        </w:rPr>
        <w:t xml:space="preserve">0,05) antar perlakuan. Jumlah vitamin A pada perlakuan yang difortifikasi dengan 5,6 mg/kg retinil palmitat adalah 13,23±4,24 mg/kg dan 14,66±0,97 mg/kg. Perbedaan jumlah ini dikarenakan adanya vitamin A yang ada pada produk sebelum ditambah dengan fortifikan. Vitamin A pada produk </w:t>
      </w:r>
      <w:r w:rsidRPr="00F3615E">
        <w:rPr>
          <w:i/>
          <w:szCs w:val="24"/>
          <w:lang w:val="en-US"/>
        </w:rPr>
        <w:t>flakes</w:t>
      </w:r>
      <w:r w:rsidRPr="00F3615E">
        <w:rPr>
          <w:szCs w:val="24"/>
          <w:lang w:val="en-US"/>
        </w:rPr>
        <w:t xml:space="preserve"> berasal dari bahan baku pembuatan </w:t>
      </w:r>
      <w:r w:rsidRPr="00F3615E">
        <w:rPr>
          <w:i/>
          <w:szCs w:val="24"/>
          <w:lang w:val="en-US"/>
        </w:rPr>
        <w:t>flakes</w:t>
      </w:r>
      <w:r w:rsidRPr="00F3615E">
        <w:rPr>
          <w:szCs w:val="24"/>
          <w:lang w:val="en-US"/>
        </w:rPr>
        <w:t xml:space="preserve"> seperti kuning telur, coklat blok, dan susu bubuk.</w:t>
      </w:r>
    </w:p>
    <w:p w:rsidR="002F6290" w:rsidRPr="00F3615E" w:rsidRDefault="002F6290" w:rsidP="00A202D1">
      <w:pPr>
        <w:pStyle w:val="Paragraf"/>
        <w:spacing w:line="480" w:lineRule="auto"/>
        <w:rPr>
          <w:szCs w:val="24"/>
          <w:lang w:val="en-US" w:eastAsia="id-ID"/>
        </w:rPr>
      </w:pPr>
      <w:r w:rsidRPr="00F3615E">
        <w:rPr>
          <w:szCs w:val="24"/>
          <w:lang w:val="en-US" w:eastAsia="id-ID"/>
        </w:rPr>
        <w:t xml:space="preserve">Pada pengujian bioaksesabilitas vitamin A memperlihatkan bahwa perlakuan fortifikasi vitamin A secara tunggal memiliki </w:t>
      </w:r>
      <w:r w:rsidR="005D4B8F" w:rsidRPr="00F3615E">
        <w:rPr>
          <w:szCs w:val="24"/>
          <w:lang w:val="en-US" w:eastAsia="id-ID"/>
        </w:rPr>
        <w:t>hasil berbeda nyata (p</w:t>
      </w:r>
      <w:r w:rsidR="005D4B8F" w:rsidRPr="00F3615E">
        <w:rPr>
          <w:szCs w:val="24"/>
          <w:lang w:eastAsia="id-ID"/>
        </w:rPr>
        <w:t>&lt;</w:t>
      </w:r>
      <w:r w:rsidRPr="00F3615E">
        <w:rPr>
          <w:szCs w:val="24"/>
          <w:lang w:val="en-US" w:eastAsia="id-ID"/>
        </w:rPr>
        <w:t>0,05) dengan perlakuan yang lainnya. Setelah melewati sistem pencernaan, jumlah vitamin A akan berkurang walaupun tidak terlalu bes</w:t>
      </w:r>
      <w:r w:rsidR="00D66A36" w:rsidRPr="00F3615E">
        <w:rPr>
          <w:szCs w:val="24"/>
          <w:lang w:val="en-US" w:eastAsia="id-ID"/>
        </w:rPr>
        <w:t>ar. Persentase bioaksesabilitas</w:t>
      </w:r>
      <w:r w:rsidRPr="00F3615E">
        <w:rPr>
          <w:szCs w:val="24"/>
          <w:lang w:val="en-US" w:eastAsia="id-ID"/>
        </w:rPr>
        <w:t xml:space="preserve"> pada vitamin A sebesar 51,24</w:t>
      </w:r>
      <w:r w:rsidRPr="00F3615E">
        <w:rPr>
          <w:szCs w:val="24"/>
          <w:lang w:val="en-US"/>
        </w:rPr>
        <w:t xml:space="preserve">±1,32 %. </w:t>
      </w:r>
      <w:r w:rsidRPr="00F3615E">
        <w:rPr>
          <w:szCs w:val="24"/>
          <w:lang w:val="en-US" w:eastAsia="id-ID"/>
        </w:rPr>
        <w:t xml:space="preserve">Menurut Courraud dkk., (2013) retinil palmitat setelah melewati sistem pencernaan akan berkurang sebanyak 48 %. Hal ini dikarenakan retinil palmitat mempunyai ketahanan yang cukup baik pada pH asam maupun basa di dalam tubuh (Herrero dkk., 2008). Perlakuan fortifikasi vitamin A yang difortifikasi dengan zat besi menghasilkan persentase bioaksesabilitas yang sama dengan perlakuan yang tidak difortifikasi. Hasil bioaksesabilitas menunjukkan bahwa pemberian fortifikasi ganda </w:t>
      </w:r>
      <w:r w:rsidR="00D66A36" w:rsidRPr="00F3615E">
        <w:rPr>
          <w:szCs w:val="24"/>
          <w:lang w:eastAsia="id-ID"/>
        </w:rPr>
        <w:t>(</w:t>
      </w:r>
      <w:r w:rsidRPr="00F3615E">
        <w:rPr>
          <w:szCs w:val="24"/>
          <w:lang w:val="en-US" w:eastAsia="id-ID"/>
        </w:rPr>
        <w:t xml:space="preserve">vitamin A dan zat besi </w:t>
      </w:r>
      <w:r w:rsidR="00D66A36" w:rsidRPr="00F3615E">
        <w:rPr>
          <w:szCs w:val="24"/>
          <w:lang w:val="en-US" w:eastAsia="id-ID"/>
        </w:rPr>
        <w:t>terenkapsulasi</w:t>
      </w:r>
      <w:r w:rsidR="00D66A36" w:rsidRPr="00F3615E">
        <w:rPr>
          <w:szCs w:val="24"/>
          <w:lang w:eastAsia="id-ID"/>
        </w:rPr>
        <w:t>)</w:t>
      </w:r>
      <w:r w:rsidRPr="00F3615E">
        <w:rPr>
          <w:szCs w:val="24"/>
          <w:lang w:val="en-US" w:eastAsia="id-ID"/>
        </w:rPr>
        <w:t xml:space="preserve"> pada </w:t>
      </w:r>
      <w:r w:rsidRPr="00F3615E">
        <w:rPr>
          <w:i/>
          <w:szCs w:val="24"/>
          <w:lang w:val="en-US" w:eastAsia="id-ID"/>
        </w:rPr>
        <w:t>flakes</w:t>
      </w:r>
      <w:r w:rsidRPr="00F3615E">
        <w:rPr>
          <w:szCs w:val="24"/>
          <w:lang w:val="en-US" w:eastAsia="id-ID"/>
        </w:rPr>
        <w:t xml:space="preserve"> tidak berpengaruh terhadap efektifitas ketersediaan vitamin A setelah melewati perlakuan pH asam maupun basa yang dikondisikan seperti pada tubuh. Pinkaew dkk., (2013) dan Suharno dkk., (1993) menyatakan bahwa vitamin A dan zat besi akan menghasilkan </w:t>
      </w:r>
      <w:r w:rsidR="00CC6A45" w:rsidRPr="00F3615E">
        <w:rPr>
          <w:szCs w:val="24"/>
          <w:lang w:eastAsia="id-ID"/>
        </w:rPr>
        <w:t xml:space="preserve">reaksi </w:t>
      </w:r>
      <w:r w:rsidRPr="00F3615E">
        <w:rPr>
          <w:szCs w:val="24"/>
          <w:lang w:val="en-US" w:eastAsia="id-ID"/>
        </w:rPr>
        <w:t>oksidasi yang dapat mengurangi jumlah penyerapan vitamin A di dalam tubuh. Sehingga hasil bioaksesabilitas menunjukkan pemberian enkapsulasi pada masing-masing fortifikan dapat meminimalisir pengurangan jumlah vitamin A yang dapat diserap oleh tubuh.</w:t>
      </w:r>
    </w:p>
    <w:p w:rsidR="002C6D26" w:rsidRPr="00F3615E" w:rsidRDefault="002F6290" w:rsidP="00A202D1">
      <w:pPr>
        <w:pStyle w:val="Paragraf"/>
        <w:spacing w:line="480" w:lineRule="auto"/>
        <w:rPr>
          <w:rFonts w:eastAsia="Times New Roman"/>
          <w:szCs w:val="24"/>
          <w:lang w:val="en-US" w:eastAsia="id-ID"/>
        </w:rPr>
      </w:pPr>
      <w:r w:rsidRPr="00F3615E">
        <w:rPr>
          <w:rFonts w:eastAsia="Times New Roman"/>
          <w:szCs w:val="24"/>
          <w:lang w:val="en-US" w:eastAsia="id-ID"/>
        </w:rPr>
        <w:t xml:space="preserve">Pada Tabel 2 dapat dilihat bahwa hasil sidik ragam pengujian bioaksesabilitas zat besi pada masing-masing perlakuan </w:t>
      </w:r>
      <w:r w:rsidR="005D4B8F" w:rsidRPr="00F3615E">
        <w:rPr>
          <w:rFonts w:eastAsia="Times New Roman"/>
          <w:szCs w:val="24"/>
          <w:lang w:val="en-US" w:eastAsia="id-ID"/>
        </w:rPr>
        <w:t>berbeda nyata (p</w:t>
      </w:r>
      <w:r w:rsidR="005D4B8F" w:rsidRPr="00F3615E">
        <w:rPr>
          <w:rFonts w:eastAsia="Times New Roman"/>
          <w:szCs w:val="24"/>
          <w:lang w:eastAsia="id-ID"/>
        </w:rPr>
        <w:t>&lt;</w:t>
      </w:r>
      <w:r w:rsidRPr="00F3615E">
        <w:rPr>
          <w:rFonts w:eastAsia="Times New Roman"/>
          <w:szCs w:val="24"/>
          <w:lang w:val="en-US" w:eastAsia="id-ID"/>
        </w:rPr>
        <w:t xml:space="preserve">0,05). Pada perlakuan yang ditambahkan dengan </w:t>
      </w:r>
      <w:r w:rsidRPr="00F3615E">
        <w:rPr>
          <w:szCs w:val="24"/>
          <w:lang w:val="en-US"/>
        </w:rPr>
        <w:t>fero sulfat</w:t>
      </w:r>
      <w:r w:rsidRPr="00F3615E">
        <w:rPr>
          <w:rFonts w:eastAsia="Times New Roman"/>
          <w:szCs w:val="24"/>
          <w:lang w:val="en-US" w:eastAsia="id-ID"/>
        </w:rPr>
        <w:t xml:space="preserve"> terenkapsulasi mempunyai hasil persentase bioaksesabilitas yang tinggi </w:t>
      </w:r>
      <w:r w:rsidRPr="00F3615E">
        <w:rPr>
          <w:rFonts w:eastAsia="Times New Roman"/>
          <w:szCs w:val="24"/>
          <w:lang w:val="en-US" w:eastAsia="id-ID"/>
        </w:rPr>
        <w:lastRenderedPageBreak/>
        <w:t xml:space="preserve">yaitu 77,69±1,45%. Menurut Wulandari (2014) fortifikasi zat besi secara tunggal pada </w:t>
      </w:r>
      <w:r w:rsidRPr="00F3615E">
        <w:rPr>
          <w:rFonts w:eastAsia="Times New Roman"/>
          <w:i/>
          <w:szCs w:val="24"/>
          <w:lang w:val="en-US" w:eastAsia="id-ID"/>
        </w:rPr>
        <w:t>flakes</w:t>
      </w:r>
      <w:r w:rsidRPr="00F3615E">
        <w:rPr>
          <w:rFonts w:eastAsia="Times New Roman"/>
          <w:szCs w:val="24"/>
          <w:lang w:val="en-US" w:eastAsia="id-ID"/>
        </w:rPr>
        <w:t xml:space="preserve"> memberikan hasil persentase bioaksesabilitas sebesar 49,65 %. Ad</w:t>
      </w:r>
      <w:r w:rsidR="00CC6A45" w:rsidRPr="00F3615E">
        <w:rPr>
          <w:rFonts w:eastAsia="Times New Roman"/>
          <w:szCs w:val="24"/>
          <w:lang w:val="en-US" w:eastAsia="id-ID"/>
        </w:rPr>
        <w:t>anya vitamin A yang difortifikasi</w:t>
      </w:r>
      <w:r w:rsidRPr="00F3615E">
        <w:rPr>
          <w:rFonts w:eastAsia="Times New Roman"/>
          <w:szCs w:val="24"/>
          <w:lang w:val="en-US" w:eastAsia="id-ID"/>
        </w:rPr>
        <w:t xml:space="preserve"> bersamaan dengan zat besi menghasilkan efek yang sinergis dengan ketersediaan zat besi di dalam tubuh (Pinkaew dkk., 2013). Walzcyk dkk., (2003) menyatakan bahwa tidak ada efek negatif pada zat besi yang dikonsumsi bersamaan dengan suplementasi vitamin A. </w:t>
      </w:r>
      <w:bookmarkStart w:id="18" w:name="_Toc439703414"/>
      <w:bookmarkStart w:id="19" w:name="_Toc439757724"/>
    </w:p>
    <w:p w:rsidR="002F6290" w:rsidRPr="00F3615E" w:rsidRDefault="002F6290" w:rsidP="00A202D1">
      <w:pPr>
        <w:pStyle w:val="Judul"/>
        <w:spacing w:after="0" w:line="360" w:lineRule="auto"/>
        <w:ind w:left="794" w:hanging="794"/>
        <w:rPr>
          <w:rFonts w:cs="Times New Roman"/>
          <w:bCs w:val="0"/>
          <w:szCs w:val="24"/>
        </w:rPr>
      </w:pPr>
      <w:r w:rsidRPr="00F3615E">
        <w:rPr>
          <w:rFonts w:cs="Times New Roman"/>
          <w:szCs w:val="24"/>
        </w:rPr>
        <w:t xml:space="preserve">Tabel </w:t>
      </w:r>
      <w:r w:rsidR="00672281" w:rsidRPr="00F3615E">
        <w:rPr>
          <w:rFonts w:cs="Times New Roman"/>
          <w:szCs w:val="24"/>
        </w:rPr>
        <w:fldChar w:fldCharType="begin"/>
      </w:r>
      <w:r w:rsidRPr="00F3615E">
        <w:rPr>
          <w:rFonts w:cs="Times New Roman"/>
          <w:szCs w:val="24"/>
        </w:rPr>
        <w:instrText xml:space="preserve"> SEQ Tabel \* ARABIC </w:instrText>
      </w:r>
      <w:r w:rsidR="00672281" w:rsidRPr="00F3615E">
        <w:rPr>
          <w:rFonts w:cs="Times New Roman"/>
          <w:szCs w:val="24"/>
        </w:rPr>
        <w:fldChar w:fldCharType="separate"/>
      </w:r>
      <w:r w:rsidR="00B85922" w:rsidRPr="00F3615E">
        <w:rPr>
          <w:rFonts w:cs="Times New Roman"/>
          <w:szCs w:val="24"/>
        </w:rPr>
        <w:t>2</w:t>
      </w:r>
      <w:r w:rsidR="00672281" w:rsidRPr="00F3615E">
        <w:rPr>
          <w:rFonts w:cs="Times New Roman"/>
          <w:szCs w:val="24"/>
        </w:rPr>
        <w:fldChar w:fldCharType="end"/>
      </w:r>
      <w:r w:rsidR="00493EA8" w:rsidRPr="00F3615E">
        <w:rPr>
          <w:rFonts w:cs="Times New Roman"/>
          <w:szCs w:val="24"/>
          <w:lang w:val="id-ID"/>
        </w:rPr>
        <w:t>.</w:t>
      </w:r>
      <w:r w:rsidRPr="00F3615E">
        <w:rPr>
          <w:rFonts w:cs="Times New Roman"/>
          <w:bCs w:val="0"/>
          <w:szCs w:val="24"/>
        </w:rPr>
        <w:t xml:space="preserve">Kadar vitamin A, zat besi, bioaksesabilitas vitamin A dan bioaksesabilitas zat besi </w:t>
      </w:r>
      <w:r w:rsidRPr="00F3615E">
        <w:rPr>
          <w:rFonts w:cs="Times New Roman"/>
          <w:bCs w:val="0"/>
          <w:i/>
          <w:szCs w:val="24"/>
        </w:rPr>
        <w:t>flakes</w:t>
      </w:r>
      <w:r w:rsidRPr="00F3615E">
        <w:rPr>
          <w:rFonts w:cs="Times New Roman"/>
          <w:bCs w:val="0"/>
          <w:szCs w:val="24"/>
        </w:rPr>
        <w:t xml:space="preserve"> ubi kayu</w:t>
      </w:r>
      <w:bookmarkEnd w:id="18"/>
      <w:bookmarkEnd w:id="19"/>
    </w:p>
    <w:tbl>
      <w:tblPr>
        <w:tblW w:w="9087" w:type="dxa"/>
        <w:tblInd w:w="93" w:type="dxa"/>
        <w:tblLayout w:type="fixed"/>
        <w:tblLook w:val="04A0" w:firstRow="1" w:lastRow="0" w:firstColumn="1" w:lastColumn="0" w:noHBand="0" w:noVBand="1"/>
      </w:tblPr>
      <w:tblGrid>
        <w:gridCol w:w="2992"/>
        <w:gridCol w:w="1418"/>
        <w:gridCol w:w="1701"/>
        <w:gridCol w:w="1417"/>
        <w:gridCol w:w="1559"/>
      </w:tblGrid>
      <w:tr w:rsidR="004E538C" w:rsidRPr="00F3615E" w:rsidTr="00E20E8D">
        <w:trPr>
          <w:trHeight w:val="645"/>
        </w:trPr>
        <w:tc>
          <w:tcPr>
            <w:tcW w:w="2992" w:type="dxa"/>
            <w:tcBorders>
              <w:top w:val="single" w:sz="4" w:space="0" w:color="auto"/>
              <w:left w:val="nil"/>
              <w:bottom w:val="single" w:sz="4" w:space="0" w:color="auto"/>
              <w:right w:val="nil"/>
            </w:tcBorders>
            <w:shd w:val="clear" w:color="auto" w:fill="auto"/>
            <w:noWrap/>
            <w:hideMark/>
          </w:tcPr>
          <w:p w:rsidR="002F6290" w:rsidRPr="00F3615E" w:rsidRDefault="002F6290" w:rsidP="00A202D1">
            <w:pPr>
              <w:spacing w:before="240" w:after="0" w:line="240" w:lineRule="auto"/>
              <w:jc w:val="center"/>
              <w:rPr>
                <w:rFonts w:ascii="Times New Roman" w:hAnsi="Times New Roman"/>
                <w:sz w:val="24"/>
                <w:szCs w:val="24"/>
              </w:rPr>
            </w:pPr>
            <w:r w:rsidRPr="00F3615E">
              <w:rPr>
                <w:rFonts w:ascii="Times New Roman" w:hAnsi="Times New Roman"/>
                <w:sz w:val="24"/>
                <w:szCs w:val="24"/>
              </w:rPr>
              <w:t>Perlakuan</w:t>
            </w:r>
          </w:p>
        </w:tc>
        <w:tc>
          <w:tcPr>
            <w:tcW w:w="1418" w:type="dxa"/>
            <w:tcBorders>
              <w:top w:val="single" w:sz="4" w:space="0" w:color="auto"/>
              <w:left w:val="nil"/>
              <w:bottom w:val="single" w:sz="4" w:space="0" w:color="auto"/>
              <w:right w:val="nil"/>
            </w:tcBorders>
            <w:shd w:val="clear" w:color="auto" w:fill="auto"/>
            <w:hideMark/>
          </w:tcPr>
          <w:p w:rsidR="002F6290" w:rsidRPr="00F3615E" w:rsidRDefault="002F6290" w:rsidP="00A202D1">
            <w:pPr>
              <w:spacing w:after="0" w:line="240" w:lineRule="auto"/>
              <w:jc w:val="center"/>
              <w:rPr>
                <w:rFonts w:ascii="Times New Roman" w:hAnsi="Times New Roman"/>
                <w:sz w:val="24"/>
                <w:szCs w:val="24"/>
              </w:rPr>
            </w:pPr>
            <w:r w:rsidRPr="00F3615E">
              <w:rPr>
                <w:rFonts w:ascii="Times New Roman" w:hAnsi="Times New Roman"/>
                <w:sz w:val="24"/>
                <w:szCs w:val="24"/>
              </w:rPr>
              <w:t>Vitamin A (mg/kg)</w:t>
            </w:r>
          </w:p>
        </w:tc>
        <w:tc>
          <w:tcPr>
            <w:tcW w:w="1701" w:type="dxa"/>
            <w:tcBorders>
              <w:top w:val="single" w:sz="4" w:space="0" w:color="auto"/>
              <w:left w:val="nil"/>
              <w:bottom w:val="single" w:sz="4" w:space="0" w:color="auto"/>
              <w:right w:val="nil"/>
            </w:tcBorders>
            <w:shd w:val="clear" w:color="auto" w:fill="auto"/>
            <w:hideMark/>
          </w:tcPr>
          <w:p w:rsidR="002F6290" w:rsidRPr="00F3615E" w:rsidRDefault="002F6290" w:rsidP="00A202D1">
            <w:pPr>
              <w:spacing w:after="0" w:line="240" w:lineRule="auto"/>
              <w:jc w:val="center"/>
              <w:rPr>
                <w:rFonts w:ascii="Times New Roman" w:hAnsi="Times New Roman"/>
                <w:sz w:val="24"/>
                <w:szCs w:val="24"/>
              </w:rPr>
            </w:pPr>
            <w:r w:rsidRPr="00F3615E">
              <w:rPr>
                <w:rFonts w:ascii="Times New Roman" w:hAnsi="Times New Roman"/>
                <w:sz w:val="24"/>
                <w:szCs w:val="24"/>
              </w:rPr>
              <w:t>Bioaksesa-bilitas vitamin A (%)</w:t>
            </w:r>
          </w:p>
        </w:tc>
        <w:tc>
          <w:tcPr>
            <w:tcW w:w="1417" w:type="dxa"/>
            <w:tcBorders>
              <w:top w:val="single" w:sz="4" w:space="0" w:color="auto"/>
              <w:left w:val="nil"/>
              <w:bottom w:val="single" w:sz="4" w:space="0" w:color="auto"/>
              <w:right w:val="nil"/>
            </w:tcBorders>
            <w:shd w:val="clear" w:color="auto" w:fill="auto"/>
            <w:hideMark/>
          </w:tcPr>
          <w:p w:rsidR="002F6290" w:rsidRPr="00F3615E" w:rsidRDefault="002F6290" w:rsidP="00A202D1">
            <w:pPr>
              <w:spacing w:after="0" w:line="240" w:lineRule="auto"/>
              <w:jc w:val="center"/>
              <w:rPr>
                <w:rFonts w:ascii="Times New Roman" w:hAnsi="Times New Roman"/>
                <w:sz w:val="24"/>
                <w:szCs w:val="24"/>
              </w:rPr>
            </w:pPr>
            <w:r w:rsidRPr="00F3615E">
              <w:rPr>
                <w:rFonts w:ascii="Times New Roman" w:hAnsi="Times New Roman"/>
                <w:sz w:val="24"/>
                <w:szCs w:val="24"/>
              </w:rPr>
              <w:t>Zat besi (mg/kg)</w:t>
            </w:r>
          </w:p>
        </w:tc>
        <w:tc>
          <w:tcPr>
            <w:tcW w:w="1559" w:type="dxa"/>
            <w:tcBorders>
              <w:top w:val="single" w:sz="4" w:space="0" w:color="auto"/>
              <w:left w:val="nil"/>
              <w:bottom w:val="single" w:sz="4" w:space="0" w:color="auto"/>
              <w:right w:val="nil"/>
            </w:tcBorders>
            <w:shd w:val="clear" w:color="auto" w:fill="auto"/>
            <w:hideMark/>
          </w:tcPr>
          <w:p w:rsidR="002F6290" w:rsidRPr="00F3615E" w:rsidRDefault="002F6290" w:rsidP="00A202D1">
            <w:pPr>
              <w:spacing w:after="0" w:line="240" w:lineRule="auto"/>
              <w:jc w:val="center"/>
              <w:rPr>
                <w:rFonts w:ascii="Times New Roman" w:hAnsi="Times New Roman"/>
                <w:sz w:val="24"/>
                <w:szCs w:val="24"/>
              </w:rPr>
            </w:pPr>
            <w:r w:rsidRPr="00F3615E">
              <w:rPr>
                <w:rFonts w:ascii="Times New Roman" w:hAnsi="Times New Roman"/>
                <w:sz w:val="24"/>
                <w:szCs w:val="24"/>
              </w:rPr>
              <w:t>Bioaksesa-bilitas zat besi (%)</w:t>
            </w:r>
          </w:p>
        </w:tc>
      </w:tr>
      <w:tr w:rsidR="004E538C" w:rsidRPr="00F3615E" w:rsidTr="00E20E8D">
        <w:trPr>
          <w:trHeight w:val="390"/>
        </w:trPr>
        <w:tc>
          <w:tcPr>
            <w:tcW w:w="2992" w:type="dxa"/>
            <w:tcBorders>
              <w:top w:val="nil"/>
              <w:left w:val="nil"/>
              <w:bottom w:val="nil"/>
              <w:right w:val="nil"/>
            </w:tcBorders>
            <w:shd w:val="clear" w:color="auto" w:fill="auto"/>
            <w:noWrap/>
            <w:hideMark/>
          </w:tcPr>
          <w:p w:rsidR="002F6290" w:rsidRPr="00F3615E" w:rsidRDefault="002F6290" w:rsidP="00A202D1">
            <w:pPr>
              <w:spacing w:line="240" w:lineRule="auto"/>
              <w:rPr>
                <w:rFonts w:ascii="Times New Roman" w:hAnsi="Times New Roman"/>
                <w:sz w:val="24"/>
                <w:szCs w:val="24"/>
              </w:rPr>
            </w:pPr>
            <w:r w:rsidRPr="00F3615E">
              <w:rPr>
                <w:rFonts w:ascii="Times New Roman" w:hAnsi="Times New Roman"/>
                <w:sz w:val="24"/>
                <w:szCs w:val="24"/>
              </w:rPr>
              <w:t>Tepung ubi kayu</w:t>
            </w:r>
          </w:p>
        </w:tc>
        <w:tc>
          <w:tcPr>
            <w:tcW w:w="1418" w:type="dxa"/>
            <w:tcBorders>
              <w:top w:val="nil"/>
              <w:left w:val="nil"/>
              <w:bottom w:val="nil"/>
              <w:right w:val="nil"/>
            </w:tcBorders>
            <w:shd w:val="clear" w:color="auto" w:fill="auto"/>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6,13±0,50</w:t>
            </w:r>
            <w:r w:rsidRPr="00F3615E">
              <w:rPr>
                <w:rFonts w:ascii="Times New Roman" w:hAnsi="Times New Roman"/>
                <w:sz w:val="24"/>
                <w:szCs w:val="24"/>
                <w:vertAlign w:val="superscript"/>
              </w:rPr>
              <w:t>a</w:t>
            </w:r>
          </w:p>
        </w:tc>
        <w:tc>
          <w:tcPr>
            <w:tcW w:w="1701" w:type="dxa"/>
            <w:tcBorders>
              <w:top w:val="nil"/>
              <w:left w:val="nil"/>
              <w:bottom w:val="nil"/>
              <w:right w:val="nil"/>
            </w:tcBorders>
            <w:shd w:val="clear" w:color="auto" w:fill="auto"/>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50,27± 0,43</w:t>
            </w:r>
            <w:r w:rsidRPr="00F3615E">
              <w:rPr>
                <w:rFonts w:ascii="Times New Roman" w:hAnsi="Times New Roman"/>
                <w:sz w:val="24"/>
                <w:szCs w:val="24"/>
                <w:vertAlign w:val="superscript"/>
              </w:rPr>
              <w:t>a</w:t>
            </w:r>
          </w:p>
        </w:tc>
        <w:tc>
          <w:tcPr>
            <w:tcW w:w="1417" w:type="dxa"/>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7,75±1,69</w:t>
            </w:r>
            <w:r w:rsidRPr="00F3615E">
              <w:rPr>
                <w:rFonts w:ascii="Times New Roman" w:hAnsi="Times New Roman"/>
                <w:sz w:val="24"/>
                <w:szCs w:val="24"/>
                <w:vertAlign w:val="superscript"/>
              </w:rPr>
              <w:t>a</w:t>
            </w:r>
          </w:p>
        </w:tc>
        <w:tc>
          <w:tcPr>
            <w:tcW w:w="1559" w:type="dxa"/>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41,13±0,98</w:t>
            </w:r>
            <w:r w:rsidRPr="00F3615E">
              <w:rPr>
                <w:rFonts w:ascii="Times New Roman" w:hAnsi="Times New Roman"/>
                <w:sz w:val="24"/>
                <w:szCs w:val="24"/>
                <w:vertAlign w:val="superscript"/>
              </w:rPr>
              <w:t>a</w:t>
            </w:r>
          </w:p>
        </w:tc>
      </w:tr>
      <w:tr w:rsidR="004E538C" w:rsidRPr="00F3615E" w:rsidTr="00E20E8D">
        <w:trPr>
          <w:trHeight w:val="630"/>
        </w:trPr>
        <w:tc>
          <w:tcPr>
            <w:tcW w:w="2992" w:type="dxa"/>
            <w:tcBorders>
              <w:top w:val="nil"/>
              <w:left w:val="nil"/>
              <w:bottom w:val="nil"/>
              <w:right w:val="nil"/>
            </w:tcBorders>
            <w:shd w:val="clear" w:color="auto" w:fill="auto"/>
            <w:hideMark/>
          </w:tcPr>
          <w:p w:rsidR="002F6290" w:rsidRPr="00F3615E" w:rsidRDefault="002F6290" w:rsidP="00A202D1">
            <w:pPr>
              <w:spacing w:line="240" w:lineRule="auto"/>
              <w:rPr>
                <w:rFonts w:ascii="Times New Roman" w:hAnsi="Times New Roman"/>
                <w:sz w:val="24"/>
                <w:szCs w:val="24"/>
                <w:lang w:val="id-ID"/>
              </w:rPr>
            </w:pPr>
            <w:r w:rsidRPr="00F3615E">
              <w:rPr>
                <w:rFonts w:ascii="Times New Roman" w:hAnsi="Times New Roman"/>
                <w:sz w:val="24"/>
                <w:szCs w:val="24"/>
              </w:rPr>
              <w:t xml:space="preserve">Tepung ubi kayu + 5,6 mg/kg </w:t>
            </w:r>
            <w:r w:rsidR="00D41DD6" w:rsidRPr="00F3615E">
              <w:rPr>
                <w:rFonts w:ascii="Times New Roman" w:hAnsi="Times New Roman"/>
                <w:sz w:val="24"/>
                <w:szCs w:val="24"/>
              </w:rPr>
              <w:t>retinil palmitat terenkapsulasi</w:t>
            </w:r>
          </w:p>
        </w:tc>
        <w:tc>
          <w:tcPr>
            <w:tcW w:w="1418" w:type="dxa"/>
            <w:tcBorders>
              <w:top w:val="nil"/>
              <w:left w:val="nil"/>
              <w:bottom w:val="nil"/>
              <w:right w:val="nil"/>
            </w:tcBorders>
            <w:shd w:val="clear" w:color="auto" w:fill="auto"/>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13,23±4,24</w:t>
            </w:r>
            <w:r w:rsidRPr="00F3615E">
              <w:rPr>
                <w:rFonts w:ascii="Times New Roman" w:hAnsi="Times New Roman"/>
                <w:sz w:val="24"/>
                <w:szCs w:val="24"/>
                <w:vertAlign w:val="superscript"/>
              </w:rPr>
              <w:t>b</w:t>
            </w:r>
          </w:p>
        </w:tc>
        <w:tc>
          <w:tcPr>
            <w:tcW w:w="1701" w:type="dxa"/>
            <w:tcBorders>
              <w:top w:val="nil"/>
              <w:left w:val="nil"/>
              <w:bottom w:val="nil"/>
              <w:right w:val="nil"/>
            </w:tcBorders>
            <w:shd w:val="clear" w:color="auto" w:fill="auto"/>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60,90±3,66</w:t>
            </w:r>
            <w:r w:rsidRPr="00F3615E">
              <w:rPr>
                <w:rFonts w:ascii="Times New Roman" w:hAnsi="Times New Roman"/>
                <w:sz w:val="24"/>
                <w:szCs w:val="24"/>
                <w:vertAlign w:val="superscript"/>
              </w:rPr>
              <w:t>b</w:t>
            </w:r>
          </w:p>
        </w:tc>
        <w:tc>
          <w:tcPr>
            <w:tcW w:w="1417" w:type="dxa"/>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10,70±0,46</w:t>
            </w:r>
            <w:r w:rsidRPr="00F3615E">
              <w:rPr>
                <w:rFonts w:ascii="Times New Roman" w:hAnsi="Times New Roman"/>
                <w:sz w:val="24"/>
                <w:szCs w:val="24"/>
                <w:vertAlign w:val="superscript"/>
              </w:rPr>
              <w:t>a</w:t>
            </w:r>
          </w:p>
        </w:tc>
        <w:tc>
          <w:tcPr>
            <w:tcW w:w="1559" w:type="dxa"/>
            <w:tcBorders>
              <w:top w:val="nil"/>
              <w:left w:val="nil"/>
              <w:bottom w:val="nil"/>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56,34±0,33</w:t>
            </w:r>
            <w:r w:rsidRPr="00F3615E">
              <w:rPr>
                <w:rFonts w:ascii="Times New Roman" w:hAnsi="Times New Roman"/>
                <w:sz w:val="24"/>
                <w:szCs w:val="24"/>
                <w:vertAlign w:val="superscript"/>
              </w:rPr>
              <w:t>b</w:t>
            </w:r>
          </w:p>
        </w:tc>
      </w:tr>
      <w:tr w:rsidR="004E538C" w:rsidRPr="00F3615E" w:rsidTr="00E20E8D">
        <w:trPr>
          <w:trHeight w:val="1275"/>
        </w:trPr>
        <w:tc>
          <w:tcPr>
            <w:tcW w:w="2992" w:type="dxa"/>
            <w:tcBorders>
              <w:top w:val="nil"/>
              <w:left w:val="nil"/>
              <w:bottom w:val="single" w:sz="4" w:space="0" w:color="auto"/>
              <w:right w:val="nil"/>
            </w:tcBorders>
            <w:shd w:val="clear" w:color="auto" w:fill="auto"/>
            <w:hideMark/>
          </w:tcPr>
          <w:p w:rsidR="002F6290" w:rsidRPr="00F3615E" w:rsidRDefault="002F6290" w:rsidP="00A202D1">
            <w:pPr>
              <w:spacing w:line="240" w:lineRule="auto"/>
              <w:rPr>
                <w:rFonts w:ascii="Times New Roman" w:hAnsi="Times New Roman"/>
                <w:sz w:val="24"/>
                <w:szCs w:val="24"/>
                <w:lang w:val="id-ID"/>
              </w:rPr>
            </w:pPr>
            <w:r w:rsidRPr="00F3615E">
              <w:rPr>
                <w:rFonts w:ascii="Times New Roman" w:hAnsi="Times New Roman"/>
                <w:sz w:val="24"/>
                <w:szCs w:val="24"/>
              </w:rPr>
              <w:t>Tepung ubi kayu + 5,6 mg/kg retinil palmitat terenkapsulasi + 31</w:t>
            </w:r>
            <w:r w:rsidR="00D41DD6" w:rsidRPr="00F3615E">
              <w:rPr>
                <w:rFonts w:ascii="Times New Roman" w:hAnsi="Times New Roman"/>
                <w:sz w:val="24"/>
                <w:szCs w:val="24"/>
              </w:rPr>
              <w:t xml:space="preserve"> mg/kg FeSO</w:t>
            </w:r>
            <w:r w:rsidR="00D41DD6" w:rsidRPr="004D1594">
              <w:rPr>
                <w:rFonts w:ascii="Times New Roman" w:hAnsi="Times New Roman"/>
                <w:sz w:val="24"/>
                <w:szCs w:val="24"/>
                <w:vertAlign w:val="subscript"/>
              </w:rPr>
              <w:t>4</w:t>
            </w:r>
            <w:r w:rsidR="00D41DD6" w:rsidRPr="00F3615E">
              <w:rPr>
                <w:rFonts w:ascii="Times New Roman" w:hAnsi="Times New Roman"/>
                <w:sz w:val="24"/>
                <w:szCs w:val="24"/>
              </w:rPr>
              <w:t>7H</w:t>
            </w:r>
            <w:r w:rsidR="00D41DD6" w:rsidRPr="004D1594">
              <w:rPr>
                <w:rFonts w:ascii="Times New Roman" w:hAnsi="Times New Roman"/>
                <w:sz w:val="24"/>
                <w:szCs w:val="24"/>
                <w:vertAlign w:val="subscript"/>
              </w:rPr>
              <w:t>2</w:t>
            </w:r>
            <w:r w:rsidR="00D41DD6" w:rsidRPr="00F3615E">
              <w:rPr>
                <w:rFonts w:ascii="Times New Roman" w:hAnsi="Times New Roman"/>
                <w:sz w:val="24"/>
                <w:szCs w:val="24"/>
              </w:rPr>
              <w:t>O terenkapsulasi</w:t>
            </w:r>
          </w:p>
        </w:tc>
        <w:tc>
          <w:tcPr>
            <w:tcW w:w="1418" w:type="dxa"/>
            <w:tcBorders>
              <w:top w:val="nil"/>
              <w:left w:val="nil"/>
              <w:bottom w:val="single" w:sz="4" w:space="0" w:color="auto"/>
              <w:right w:val="nil"/>
            </w:tcBorders>
            <w:shd w:val="clear" w:color="auto" w:fill="auto"/>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14,66±0,97</w:t>
            </w:r>
            <w:r w:rsidRPr="00F3615E">
              <w:rPr>
                <w:rFonts w:ascii="Times New Roman" w:hAnsi="Times New Roman"/>
                <w:sz w:val="24"/>
                <w:szCs w:val="24"/>
                <w:vertAlign w:val="superscript"/>
              </w:rPr>
              <w:t>b</w:t>
            </w:r>
          </w:p>
        </w:tc>
        <w:tc>
          <w:tcPr>
            <w:tcW w:w="1701" w:type="dxa"/>
            <w:tcBorders>
              <w:top w:val="nil"/>
              <w:left w:val="nil"/>
              <w:bottom w:val="single" w:sz="4" w:space="0" w:color="auto"/>
              <w:right w:val="nil"/>
            </w:tcBorders>
            <w:shd w:val="clear" w:color="auto" w:fill="auto"/>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51,24±1,32</w:t>
            </w:r>
            <w:r w:rsidRPr="00F3615E">
              <w:rPr>
                <w:rFonts w:ascii="Times New Roman" w:hAnsi="Times New Roman"/>
                <w:sz w:val="24"/>
                <w:szCs w:val="24"/>
                <w:vertAlign w:val="superscript"/>
              </w:rPr>
              <w:t>a</w:t>
            </w:r>
          </w:p>
        </w:tc>
        <w:tc>
          <w:tcPr>
            <w:tcW w:w="1417" w:type="dxa"/>
            <w:tcBorders>
              <w:top w:val="nil"/>
              <w:left w:val="nil"/>
              <w:bottom w:val="single" w:sz="4" w:space="0" w:color="auto"/>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 xml:space="preserve"> 40,13±1,6</w:t>
            </w:r>
            <w:r w:rsidRPr="00F3615E">
              <w:rPr>
                <w:rFonts w:ascii="Times New Roman" w:hAnsi="Times New Roman"/>
                <w:sz w:val="24"/>
                <w:szCs w:val="24"/>
                <w:vertAlign w:val="superscript"/>
              </w:rPr>
              <w:t>b</w:t>
            </w:r>
          </w:p>
        </w:tc>
        <w:tc>
          <w:tcPr>
            <w:tcW w:w="1559" w:type="dxa"/>
            <w:tcBorders>
              <w:top w:val="nil"/>
              <w:left w:val="nil"/>
              <w:bottom w:val="single" w:sz="4" w:space="0" w:color="auto"/>
              <w:right w:val="nil"/>
            </w:tcBorders>
            <w:shd w:val="clear" w:color="auto" w:fill="auto"/>
            <w:noWrap/>
            <w:hideMark/>
          </w:tcPr>
          <w:p w:rsidR="002F6290" w:rsidRPr="00F3615E" w:rsidRDefault="002F6290" w:rsidP="00A202D1">
            <w:pPr>
              <w:spacing w:line="240" w:lineRule="auto"/>
              <w:jc w:val="right"/>
              <w:rPr>
                <w:rFonts w:ascii="Times New Roman" w:hAnsi="Times New Roman"/>
                <w:sz w:val="24"/>
                <w:szCs w:val="24"/>
              </w:rPr>
            </w:pPr>
            <w:r w:rsidRPr="00F3615E">
              <w:rPr>
                <w:rFonts w:ascii="Times New Roman" w:hAnsi="Times New Roman"/>
                <w:sz w:val="24"/>
                <w:szCs w:val="24"/>
              </w:rPr>
              <w:t>77,69±1,45</w:t>
            </w:r>
            <w:r w:rsidRPr="00F3615E">
              <w:rPr>
                <w:rFonts w:ascii="Times New Roman" w:hAnsi="Times New Roman"/>
                <w:sz w:val="24"/>
                <w:szCs w:val="24"/>
                <w:vertAlign w:val="superscript"/>
              </w:rPr>
              <w:t>c</w:t>
            </w:r>
          </w:p>
        </w:tc>
      </w:tr>
    </w:tbl>
    <w:p w:rsidR="002F6290" w:rsidRPr="00F3615E" w:rsidRDefault="002F6290" w:rsidP="00A202D1">
      <w:pPr>
        <w:pStyle w:val="Paragraf"/>
        <w:ind w:left="1276" w:hanging="1276"/>
        <w:rPr>
          <w:szCs w:val="24"/>
          <w:lang w:val="en-US"/>
        </w:rPr>
      </w:pPr>
      <w:r w:rsidRPr="00F3615E">
        <w:rPr>
          <w:szCs w:val="24"/>
          <w:lang w:val="en-US"/>
        </w:rPr>
        <w:t>Ke</w:t>
      </w:r>
      <w:r w:rsidR="005A1E25" w:rsidRPr="00F3615E">
        <w:rPr>
          <w:szCs w:val="24"/>
          <w:lang w:val="en-US"/>
        </w:rPr>
        <w:t xml:space="preserve">terangan: Angka-angka pada </w:t>
      </w:r>
      <w:r w:rsidR="005A1E25" w:rsidRPr="00F3615E">
        <w:rPr>
          <w:szCs w:val="24"/>
        </w:rPr>
        <w:t>kolom</w:t>
      </w:r>
      <w:r w:rsidRPr="00F3615E">
        <w:rPr>
          <w:szCs w:val="24"/>
          <w:lang w:val="en-US"/>
        </w:rPr>
        <w:t xml:space="preserve"> yang sama yang diikuti oleh huruf yang sama tidak berbeda nyata pada taraf uji 5% (uji selang berganda Duncan).</w:t>
      </w:r>
    </w:p>
    <w:p w:rsidR="008E1015" w:rsidRPr="00F3615E" w:rsidRDefault="008E1015" w:rsidP="00A202D1">
      <w:pPr>
        <w:pStyle w:val="Paragraf"/>
        <w:spacing w:line="480" w:lineRule="auto"/>
        <w:ind w:left="1276" w:hanging="1276"/>
        <w:rPr>
          <w:szCs w:val="24"/>
          <w:lang w:val="en-US"/>
        </w:rPr>
      </w:pPr>
    </w:p>
    <w:p w:rsidR="008E1015" w:rsidRPr="00F3615E" w:rsidRDefault="008E1015" w:rsidP="00A202D1">
      <w:pPr>
        <w:autoSpaceDE w:val="0"/>
        <w:autoSpaceDN w:val="0"/>
        <w:adjustRightInd w:val="0"/>
        <w:spacing w:after="0" w:line="480" w:lineRule="auto"/>
        <w:jc w:val="both"/>
        <w:rPr>
          <w:rFonts w:ascii="Times New Roman" w:hAnsi="Times New Roman"/>
          <w:b/>
          <w:i/>
          <w:sz w:val="24"/>
          <w:szCs w:val="24"/>
        </w:rPr>
      </w:pPr>
      <w:r w:rsidRPr="00F3615E">
        <w:rPr>
          <w:rFonts w:ascii="Times New Roman" w:hAnsi="Times New Roman"/>
          <w:b/>
          <w:sz w:val="24"/>
          <w:szCs w:val="24"/>
        </w:rPr>
        <w:t xml:space="preserve">Karakteristik Warna dan Tekstur </w:t>
      </w:r>
      <w:r w:rsidRPr="00F3615E">
        <w:rPr>
          <w:rFonts w:ascii="Times New Roman" w:hAnsi="Times New Roman"/>
          <w:b/>
          <w:i/>
          <w:sz w:val="24"/>
          <w:szCs w:val="24"/>
        </w:rPr>
        <w:t>Flakes</w:t>
      </w:r>
    </w:p>
    <w:p w:rsidR="008E1015" w:rsidRPr="00F3615E" w:rsidRDefault="008E1015" w:rsidP="00A202D1">
      <w:pPr>
        <w:autoSpaceDE w:val="0"/>
        <w:autoSpaceDN w:val="0"/>
        <w:adjustRightInd w:val="0"/>
        <w:spacing w:after="0" w:line="480" w:lineRule="auto"/>
        <w:ind w:firstLine="567"/>
        <w:jc w:val="both"/>
        <w:rPr>
          <w:rFonts w:ascii="Times New Roman" w:hAnsi="Times New Roman"/>
          <w:sz w:val="24"/>
          <w:szCs w:val="24"/>
          <w:lang w:eastAsia="id-ID"/>
        </w:rPr>
      </w:pPr>
      <w:r w:rsidRPr="00F3615E">
        <w:rPr>
          <w:rFonts w:ascii="Times New Roman" w:hAnsi="Times New Roman"/>
          <w:sz w:val="24"/>
          <w:szCs w:val="24"/>
        </w:rPr>
        <w:t xml:space="preserve">Warna dan tekstur merupakan salah satu faktor uji fisik yang paling penting dalam produk pangan. Rahayuning dkk., (2004) menyebutkan bahwa tekstur atau tingkat kerenyahan menjadi salah satu karakter penting yang harus dimiliki oleh </w:t>
      </w:r>
      <w:r w:rsidRPr="00F3615E">
        <w:rPr>
          <w:rFonts w:ascii="Times New Roman" w:hAnsi="Times New Roman"/>
          <w:i/>
          <w:sz w:val="24"/>
          <w:szCs w:val="24"/>
        </w:rPr>
        <w:t>flakes</w:t>
      </w:r>
      <w:r w:rsidRPr="00F3615E">
        <w:rPr>
          <w:rFonts w:ascii="Times New Roman" w:hAnsi="Times New Roman"/>
          <w:sz w:val="24"/>
          <w:szCs w:val="24"/>
        </w:rPr>
        <w:t xml:space="preserve">. Uji fisik </w:t>
      </w:r>
      <w:r w:rsidRPr="00F3615E">
        <w:rPr>
          <w:rFonts w:ascii="Times New Roman" w:hAnsi="Times New Roman"/>
          <w:i/>
          <w:sz w:val="24"/>
          <w:szCs w:val="24"/>
        </w:rPr>
        <w:t>flakes</w:t>
      </w:r>
      <w:r w:rsidRPr="00F3615E">
        <w:rPr>
          <w:rFonts w:ascii="Times New Roman" w:hAnsi="Times New Roman"/>
          <w:sz w:val="24"/>
          <w:szCs w:val="24"/>
        </w:rPr>
        <w:t xml:space="preserve"> dapat dilihat pada Tabel 3. Peng</w:t>
      </w:r>
      <w:r w:rsidRPr="00F3615E">
        <w:rPr>
          <w:rFonts w:ascii="Times New Roman" w:hAnsi="Times New Roman"/>
          <w:sz w:val="24"/>
          <w:szCs w:val="24"/>
          <w:lang w:eastAsia="ja-JP"/>
        </w:rPr>
        <w:t xml:space="preserve">ujian karakteristik fisik </w:t>
      </w:r>
      <w:r w:rsidRPr="00F3615E">
        <w:rPr>
          <w:rFonts w:ascii="Times New Roman" w:hAnsi="Times New Roman"/>
          <w:i/>
          <w:sz w:val="24"/>
          <w:szCs w:val="24"/>
          <w:lang w:eastAsia="ja-JP"/>
        </w:rPr>
        <w:t>flakes</w:t>
      </w:r>
      <w:r w:rsidRPr="00F3615E">
        <w:rPr>
          <w:rFonts w:ascii="Times New Roman" w:hAnsi="Times New Roman"/>
          <w:sz w:val="24"/>
          <w:szCs w:val="24"/>
          <w:lang w:eastAsia="ja-JP"/>
        </w:rPr>
        <w:t xml:space="preserve"> yang dilakukan melalui uji warna memperlihatkan hasil sidik ragam yang berbeda nyata pada masing-masing produk </w:t>
      </w:r>
      <w:r w:rsidRPr="00F3615E">
        <w:rPr>
          <w:rFonts w:ascii="Times New Roman" w:hAnsi="Times New Roman"/>
          <w:sz w:val="24"/>
          <w:szCs w:val="24"/>
        </w:rPr>
        <w:t>(p&lt;0,05)</w:t>
      </w:r>
      <w:r w:rsidRPr="00F3615E">
        <w:rPr>
          <w:rFonts w:ascii="Times New Roman" w:hAnsi="Times New Roman"/>
          <w:sz w:val="24"/>
          <w:szCs w:val="24"/>
          <w:lang w:eastAsia="ja-JP"/>
        </w:rPr>
        <w:t xml:space="preserve">. Secara visual semua perlakuan produk </w:t>
      </w:r>
      <w:r w:rsidRPr="00F3615E">
        <w:rPr>
          <w:rFonts w:ascii="Times New Roman" w:hAnsi="Times New Roman"/>
          <w:i/>
          <w:sz w:val="24"/>
          <w:szCs w:val="24"/>
          <w:lang w:eastAsia="ja-JP"/>
        </w:rPr>
        <w:t>flakes</w:t>
      </w:r>
      <w:r w:rsidRPr="00F3615E">
        <w:rPr>
          <w:rFonts w:ascii="Times New Roman" w:hAnsi="Times New Roman"/>
          <w:sz w:val="24"/>
          <w:szCs w:val="24"/>
          <w:lang w:eastAsia="ja-JP"/>
        </w:rPr>
        <w:t xml:space="preserve"> mempunyai warna kecoklatan. Akan tetapi jika diukur dengan menggunakan </w:t>
      </w:r>
      <w:r w:rsidRPr="00F3615E">
        <w:rPr>
          <w:rFonts w:ascii="Times New Roman" w:hAnsi="Times New Roman"/>
          <w:i/>
          <w:sz w:val="24"/>
          <w:szCs w:val="24"/>
          <w:lang w:eastAsia="ja-JP"/>
        </w:rPr>
        <w:t xml:space="preserve">chromameter </w:t>
      </w:r>
      <w:r w:rsidRPr="00F3615E">
        <w:rPr>
          <w:rFonts w:ascii="Times New Roman" w:hAnsi="Times New Roman"/>
          <w:sz w:val="24"/>
          <w:szCs w:val="24"/>
          <w:lang w:eastAsia="ja-JP"/>
        </w:rPr>
        <w:t xml:space="preserve">angka yang dihasilkan akan berbeda. Menurut Tolvaj dan Misui (2009) </w:t>
      </w:r>
      <w:r w:rsidRPr="00F3615E">
        <w:rPr>
          <w:rFonts w:ascii="Times New Roman" w:hAnsi="Times New Roman"/>
          <w:i/>
          <w:sz w:val="24"/>
          <w:szCs w:val="24"/>
          <w:lang w:eastAsia="ja-JP"/>
        </w:rPr>
        <w:t xml:space="preserve">hue </w:t>
      </w:r>
      <w:r w:rsidRPr="00F3615E">
        <w:rPr>
          <w:rFonts w:ascii="Times New Roman" w:hAnsi="Times New Roman"/>
          <w:sz w:val="24"/>
          <w:szCs w:val="24"/>
          <w:lang w:eastAsia="ja-JP"/>
        </w:rPr>
        <w:t xml:space="preserve">untuk warna coklat berada diantara kisaran warna merah dan kuning (18 </w:t>
      </w:r>
      <w:r w:rsidRPr="00F3615E">
        <w:rPr>
          <w:rFonts w:ascii="Times New Roman" w:hAnsi="Times New Roman"/>
          <w:sz w:val="24"/>
          <w:szCs w:val="24"/>
          <w:vertAlign w:val="superscript"/>
          <w:lang w:eastAsia="ja-JP"/>
        </w:rPr>
        <w:t xml:space="preserve">o </w:t>
      </w:r>
      <w:r w:rsidRPr="00F3615E">
        <w:rPr>
          <w:rFonts w:ascii="Times New Roman" w:hAnsi="Times New Roman"/>
          <w:sz w:val="24"/>
          <w:szCs w:val="24"/>
          <w:lang w:eastAsia="ja-JP"/>
        </w:rPr>
        <w:t xml:space="preserve">– 90 </w:t>
      </w:r>
      <w:r w:rsidRPr="00F3615E">
        <w:rPr>
          <w:rFonts w:ascii="Times New Roman" w:hAnsi="Times New Roman"/>
          <w:sz w:val="24"/>
          <w:szCs w:val="24"/>
          <w:vertAlign w:val="superscript"/>
          <w:lang w:eastAsia="ja-JP"/>
        </w:rPr>
        <w:t>o</w:t>
      </w:r>
      <w:r w:rsidRPr="00F3615E">
        <w:rPr>
          <w:rFonts w:ascii="Times New Roman" w:hAnsi="Times New Roman"/>
          <w:sz w:val="24"/>
          <w:szCs w:val="24"/>
          <w:lang w:eastAsia="ja-JP"/>
        </w:rPr>
        <w:t xml:space="preserve">). Angka yang dihasilkan oleh masing-masing perlakuan masuk ke dalam </w:t>
      </w:r>
      <w:r w:rsidRPr="00F3615E">
        <w:rPr>
          <w:rFonts w:ascii="Times New Roman" w:hAnsi="Times New Roman"/>
          <w:sz w:val="24"/>
          <w:szCs w:val="24"/>
          <w:lang w:eastAsia="ja-JP"/>
        </w:rPr>
        <w:lastRenderedPageBreak/>
        <w:t xml:space="preserve">kisaran angka untuk warna coklat dengan perlakuan </w:t>
      </w:r>
      <w:r w:rsidRPr="00F3615E">
        <w:rPr>
          <w:rFonts w:ascii="Times New Roman" w:hAnsi="Times New Roman"/>
          <w:sz w:val="24"/>
          <w:szCs w:val="24"/>
          <w:lang w:eastAsia="id-ID"/>
        </w:rPr>
        <w:t xml:space="preserve"> menghasilkan nilai warna yang tertinggi yaitu 30,08±0,97</w:t>
      </w:r>
      <w:r w:rsidRPr="00F3615E">
        <w:rPr>
          <w:rFonts w:ascii="Times New Roman" w:hAnsi="Times New Roman"/>
          <w:sz w:val="24"/>
          <w:szCs w:val="24"/>
          <w:vertAlign w:val="superscript"/>
          <w:lang w:eastAsia="id-ID"/>
        </w:rPr>
        <w:t>o</w:t>
      </w:r>
      <w:r w:rsidRPr="00F3615E">
        <w:rPr>
          <w:rFonts w:ascii="Times New Roman" w:hAnsi="Times New Roman"/>
          <w:sz w:val="24"/>
          <w:szCs w:val="24"/>
          <w:lang w:eastAsia="id-ID"/>
        </w:rPr>
        <w:t xml:space="preserve">. Semakin tinggi nilai derajat warna yang dihasilkan oleh </w:t>
      </w:r>
      <w:r w:rsidRPr="00F3615E">
        <w:rPr>
          <w:rFonts w:ascii="Times New Roman" w:hAnsi="Times New Roman"/>
          <w:i/>
          <w:sz w:val="24"/>
          <w:szCs w:val="24"/>
          <w:lang w:eastAsia="id-ID"/>
        </w:rPr>
        <w:t>flakes</w:t>
      </w:r>
      <w:r w:rsidRPr="00F3615E">
        <w:rPr>
          <w:rFonts w:ascii="Times New Roman" w:hAnsi="Times New Roman"/>
          <w:sz w:val="24"/>
          <w:szCs w:val="24"/>
          <w:lang w:eastAsia="id-ID"/>
        </w:rPr>
        <w:t xml:space="preserve"> maka warna semakin mendekati kekuningan. Berdasarkan hasil penelitian Syed dkk., (2011) penambahan maltodekstrin dalam pembuatan kue menghasilkan warna yang lebih keemasan (kuning), hal ini disebabkan karena maltodekstrin merupakan </w:t>
      </w:r>
      <w:r w:rsidRPr="00F3615E">
        <w:rPr>
          <w:rStyle w:val="hps"/>
          <w:rFonts w:ascii="Times New Roman" w:hAnsi="Times New Roman"/>
          <w:sz w:val="24"/>
          <w:szCs w:val="24"/>
        </w:rPr>
        <w:t xml:space="preserve">polimer glukosayang mempunyai kadar </w:t>
      </w:r>
      <w:r w:rsidRPr="00F3615E">
        <w:rPr>
          <w:rFonts w:ascii="Times New Roman" w:hAnsi="Times New Roman"/>
          <w:bCs/>
          <w:i/>
          <w:iCs/>
          <w:sz w:val="24"/>
          <w:szCs w:val="24"/>
        </w:rPr>
        <w:t>dextrose equivalent</w:t>
      </w:r>
      <w:r w:rsidRPr="00F3615E">
        <w:rPr>
          <w:rFonts w:ascii="Times New Roman" w:hAnsi="Times New Roman"/>
          <w:bCs/>
          <w:iCs/>
          <w:sz w:val="24"/>
          <w:szCs w:val="24"/>
        </w:rPr>
        <w:t xml:space="preserve"> (DE) kurang dari 20</w:t>
      </w:r>
      <w:r w:rsidRPr="00F3615E">
        <w:rPr>
          <w:rStyle w:val="hps"/>
          <w:rFonts w:ascii="Times New Roman" w:hAnsi="Times New Roman"/>
          <w:sz w:val="24"/>
          <w:szCs w:val="24"/>
        </w:rPr>
        <w:t xml:space="preserve">. Chronakis (1998) juga menyebutkan bahwa maltodekstrin dapat mengurangi reaksi maillard yang menyebabkan produk berwarna coklat. </w:t>
      </w:r>
      <w:r w:rsidRPr="00F3615E">
        <w:rPr>
          <w:rFonts w:ascii="Times New Roman" w:hAnsi="Times New Roman"/>
          <w:sz w:val="24"/>
          <w:szCs w:val="24"/>
          <w:lang w:eastAsia="id-ID"/>
        </w:rPr>
        <w:t xml:space="preserve">Perlakuan </w:t>
      </w:r>
      <w:r w:rsidRPr="00F3615E">
        <w:rPr>
          <w:rFonts w:ascii="Times New Roman" w:hAnsi="Times New Roman"/>
          <w:i/>
          <w:sz w:val="24"/>
          <w:szCs w:val="24"/>
          <w:lang w:eastAsia="id-ID"/>
        </w:rPr>
        <w:t>flakes</w:t>
      </w:r>
      <w:r w:rsidRPr="00F3615E">
        <w:rPr>
          <w:rFonts w:ascii="Times New Roman" w:hAnsi="Times New Roman"/>
          <w:sz w:val="24"/>
          <w:szCs w:val="24"/>
          <w:lang w:eastAsia="id-ID"/>
        </w:rPr>
        <w:t xml:space="preserve"> tanpa fortifikasi mempunyai nilai derajat warna yang paling rendah yaitu 27,51±0,33 </w:t>
      </w:r>
      <w:r w:rsidRPr="00F3615E">
        <w:rPr>
          <w:rFonts w:ascii="Times New Roman" w:hAnsi="Times New Roman"/>
          <w:sz w:val="24"/>
          <w:szCs w:val="24"/>
          <w:vertAlign w:val="superscript"/>
          <w:lang w:eastAsia="id-ID"/>
        </w:rPr>
        <w:t>o</w:t>
      </w:r>
      <w:r w:rsidRPr="00F3615E">
        <w:rPr>
          <w:rFonts w:ascii="Times New Roman" w:hAnsi="Times New Roman"/>
          <w:sz w:val="24"/>
          <w:szCs w:val="24"/>
          <w:lang w:eastAsia="id-ID"/>
        </w:rPr>
        <w:t xml:space="preserve">. Semakin rendah nilai derajat warna yang dihasilkan oleh </w:t>
      </w:r>
      <w:r w:rsidRPr="00F3615E">
        <w:rPr>
          <w:rFonts w:ascii="Times New Roman" w:hAnsi="Times New Roman"/>
          <w:i/>
          <w:sz w:val="24"/>
          <w:szCs w:val="24"/>
          <w:lang w:eastAsia="id-ID"/>
        </w:rPr>
        <w:t>flakes</w:t>
      </w:r>
      <w:r w:rsidRPr="00F3615E">
        <w:rPr>
          <w:rFonts w:ascii="Times New Roman" w:hAnsi="Times New Roman"/>
          <w:sz w:val="24"/>
          <w:szCs w:val="24"/>
          <w:lang w:eastAsia="id-ID"/>
        </w:rPr>
        <w:t xml:space="preserve"> maka warna semakin coklat (gelap). Warna coklat pada produk berasal dari cokelat bubuk dan cokelat blok yang ditambahkan pada formulasi.</w:t>
      </w:r>
    </w:p>
    <w:p w:rsidR="008E1015" w:rsidRPr="00F3615E" w:rsidRDefault="008E1015" w:rsidP="00A202D1">
      <w:pPr>
        <w:pStyle w:val="Judul"/>
        <w:spacing w:after="0" w:line="360" w:lineRule="auto"/>
        <w:ind w:left="851" w:hanging="851"/>
        <w:rPr>
          <w:rFonts w:cs="Times New Roman"/>
          <w:i/>
          <w:szCs w:val="24"/>
        </w:rPr>
      </w:pPr>
      <w:r w:rsidRPr="00F3615E">
        <w:rPr>
          <w:rFonts w:cs="Times New Roman"/>
          <w:szCs w:val="24"/>
        </w:rPr>
        <w:t xml:space="preserve">Tabel </w:t>
      </w:r>
      <w:r w:rsidR="00672281" w:rsidRPr="00F3615E">
        <w:rPr>
          <w:rFonts w:cs="Times New Roman"/>
          <w:szCs w:val="24"/>
        </w:rPr>
        <w:fldChar w:fldCharType="begin"/>
      </w:r>
      <w:r w:rsidRPr="00F3615E">
        <w:rPr>
          <w:rFonts w:cs="Times New Roman"/>
          <w:szCs w:val="24"/>
        </w:rPr>
        <w:instrText xml:space="preserve"> SEQ Tabel \* ARABIC </w:instrText>
      </w:r>
      <w:r w:rsidR="00672281" w:rsidRPr="00F3615E">
        <w:rPr>
          <w:rFonts w:cs="Times New Roman"/>
          <w:szCs w:val="24"/>
        </w:rPr>
        <w:fldChar w:fldCharType="separate"/>
      </w:r>
      <w:r w:rsidR="00B85922" w:rsidRPr="00F3615E">
        <w:rPr>
          <w:rFonts w:cs="Times New Roman"/>
          <w:szCs w:val="24"/>
        </w:rPr>
        <w:t>3</w:t>
      </w:r>
      <w:r w:rsidR="00672281" w:rsidRPr="00F3615E">
        <w:rPr>
          <w:rFonts w:cs="Times New Roman"/>
          <w:szCs w:val="24"/>
        </w:rPr>
        <w:fldChar w:fldCharType="end"/>
      </w:r>
      <w:r w:rsidR="00493EA8" w:rsidRPr="00F3615E">
        <w:rPr>
          <w:rStyle w:val="ReferensiKomentar"/>
          <w:rFonts w:cs="Times New Roman"/>
          <w:bCs w:val="0"/>
          <w:lang w:val="id-ID"/>
        </w:rPr>
        <w:t>.</w:t>
      </w:r>
      <w:r w:rsidRPr="00F3615E">
        <w:rPr>
          <w:rFonts w:cs="Times New Roman"/>
          <w:bCs w:val="0"/>
          <w:szCs w:val="24"/>
        </w:rPr>
        <w:t xml:space="preserve"> Warna dan kekerasan </w:t>
      </w:r>
      <w:r w:rsidRPr="00F3615E">
        <w:rPr>
          <w:rFonts w:cs="Times New Roman"/>
          <w:bCs w:val="0"/>
          <w:i/>
          <w:szCs w:val="24"/>
        </w:rPr>
        <w:t>flakes</w:t>
      </w:r>
    </w:p>
    <w:tbl>
      <w:tblPr>
        <w:tblW w:w="9087" w:type="dxa"/>
        <w:tblInd w:w="93" w:type="dxa"/>
        <w:tblLook w:val="04A0" w:firstRow="1" w:lastRow="0" w:firstColumn="1" w:lastColumn="0" w:noHBand="0" w:noVBand="1"/>
      </w:tblPr>
      <w:tblGrid>
        <w:gridCol w:w="4551"/>
        <w:gridCol w:w="1843"/>
        <w:gridCol w:w="2693"/>
      </w:tblGrid>
      <w:tr w:rsidR="004E538C" w:rsidRPr="00F3615E" w:rsidTr="008E1015">
        <w:trPr>
          <w:trHeight w:val="383"/>
        </w:trPr>
        <w:tc>
          <w:tcPr>
            <w:tcW w:w="4551" w:type="dxa"/>
            <w:tcBorders>
              <w:top w:val="single" w:sz="4" w:space="0" w:color="auto"/>
              <w:left w:val="nil"/>
              <w:bottom w:val="nil"/>
              <w:right w:val="nil"/>
            </w:tcBorders>
            <w:shd w:val="clear" w:color="auto" w:fill="auto"/>
            <w:noWrap/>
            <w:hideMark/>
          </w:tcPr>
          <w:p w:rsidR="008E1015" w:rsidRPr="00F3615E" w:rsidRDefault="008E1015" w:rsidP="00A202D1">
            <w:pPr>
              <w:spacing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Perlakuan</w:t>
            </w:r>
          </w:p>
        </w:tc>
        <w:tc>
          <w:tcPr>
            <w:tcW w:w="1843" w:type="dxa"/>
            <w:tcBorders>
              <w:top w:val="single" w:sz="4" w:space="0" w:color="auto"/>
              <w:left w:val="nil"/>
              <w:bottom w:val="nil"/>
              <w:right w:val="nil"/>
            </w:tcBorders>
            <w:shd w:val="clear" w:color="auto" w:fill="auto"/>
            <w:hideMark/>
          </w:tcPr>
          <w:p w:rsidR="008E1015" w:rsidRPr="00F3615E" w:rsidRDefault="008E1015" w:rsidP="00A202D1">
            <w:pPr>
              <w:spacing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 xml:space="preserve">  Warna/</w:t>
            </w:r>
            <w:r w:rsidRPr="00F3615E">
              <w:rPr>
                <w:rFonts w:ascii="Times New Roman" w:eastAsia="Times New Roman" w:hAnsi="Times New Roman"/>
                <w:i/>
                <w:iCs/>
                <w:sz w:val="24"/>
                <w:szCs w:val="24"/>
                <w:lang w:eastAsia="id-ID"/>
              </w:rPr>
              <w:t xml:space="preserve">hue </w:t>
            </w:r>
            <w:r w:rsidRPr="00F3615E">
              <w:rPr>
                <w:rFonts w:ascii="Times New Roman" w:eastAsia="Times New Roman" w:hAnsi="Times New Roman"/>
                <w:sz w:val="24"/>
                <w:szCs w:val="24"/>
                <w:lang w:eastAsia="id-ID"/>
              </w:rPr>
              <w:t>(</w:t>
            </w:r>
            <w:r w:rsidRPr="00F3615E">
              <w:rPr>
                <w:rFonts w:ascii="Times New Roman" w:eastAsia="Times New Roman" w:hAnsi="Times New Roman"/>
                <w:sz w:val="24"/>
                <w:szCs w:val="24"/>
                <w:vertAlign w:val="superscript"/>
                <w:lang w:eastAsia="id-ID"/>
              </w:rPr>
              <w:t>0</w:t>
            </w:r>
            <w:r w:rsidRPr="00F3615E">
              <w:rPr>
                <w:rFonts w:ascii="Times New Roman" w:eastAsia="Times New Roman" w:hAnsi="Times New Roman"/>
                <w:sz w:val="24"/>
                <w:szCs w:val="24"/>
                <w:lang w:eastAsia="id-ID"/>
              </w:rPr>
              <w:t>)</w:t>
            </w:r>
          </w:p>
        </w:tc>
        <w:tc>
          <w:tcPr>
            <w:tcW w:w="2693" w:type="dxa"/>
            <w:tcBorders>
              <w:top w:val="single" w:sz="4" w:space="0" w:color="auto"/>
              <w:left w:val="nil"/>
              <w:bottom w:val="nil"/>
              <w:right w:val="nil"/>
            </w:tcBorders>
            <w:shd w:val="clear" w:color="auto" w:fill="auto"/>
            <w:hideMark/>
          </w:tcPr>
          <w:p w:rsidR="008E1015" w:rsidRPr="00F3615E" w:rsidRDefault="008E1015" w:rsidP="00A202D1">
            <w:pPr>
              <w:spacing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 xml:space="preserve">            Kekerasan (gf)</w:t>
            </w:r>
          </w:p>
        </w:tc>
      </w:tr>
      <w:tr w:rsidR="004E538C" w:rsidRPr="00F3615E" w:rsidTr="008E1015">
        <w:trPr>
          <w:trHeight w:val="383"/>
        </w:trPr>
        <w:tc>
          <w:tcPr>
            <w:tcW w:w="4551" w:type="dxa"/>
            <w:tcBorders>
              <w:top w:val="single" w:sz="4" w:space="0" w:color="auto"/>
              <w:left w:val="nil"/>
              <w:bottom w:val="nil"/>
              <w:right w:val="nil"/>
            </w:tcBorders>
            <w:shd w:val="clear" w:color="auto" w:fill="auto"/>
            <w:noWrap/>
            <w:hideMark/>
          </w:tcPr>
          <w:p w:rsidR="008E1015" w:rsidRPr="00F3615E" w:rsidRDefault="008E1015" w:rsidP="00A202D1">
            <w:pPr>
              <w:spacing w:line="240" w:lineRule="auto"/>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Tepung ubi kayu</w:t>
            </w:r>
          </w:p>
        </w:tc>
        <w:tc>
          <w:tcPr>
            <w:tcW w:w="1843" w:type="dxa"/>
            <w:tcBorders>
              <w:top w:val="single" w:sz="4" w:space="0" w:color="auto"/>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27,51±0,33</w:t>
            </w:r>
            <w:r w:rsidRPr="00F3615E">
              <w:rPr>
                <w:rFonts w:ascii="Times New Roman" w:eastAsia="Times New Roman" w:hAnsi="Times New Roman"/>
                <w:sz w:val="24"/>
                <w:szCs w:val="24"/>
                <w:vertAlign w:val="superscript"/>
                <w:lang w:eastAsia="id-ID"/>
              </w:rPr>
              <w:t>a</w:t>
            </w:r>
          </w:p>
        </w:tc>
        <w:tc>
          <w:tcPr>
            <w:tcW w:w="2693" w:type="dxa"/>
            <w:tcBorders>
              <w:top w:val="single" w:sz="4" w:space="0" w:color="auto"/>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418,67±29,02</w:t>
            </w:r>
            <w:r w:rsidRPr="00F3615E">
              <w:rPr>
                <w:rFonts w:ascii="Times New Roman" w:eastAsia="Times New Roman" w:hAnsi="Times New Roman"/>
                <w:sz w:val="24"/>
                <w:szCs w:val="24"/>
                <w:vertAlign w:val="superscript"/>
                <w:lang w:eastAsia="id-ID"/>
              </w:rPr>
              <w:t>a</w:t>
            </w:r>
          </w:p>
        </w:tc>
      </w:tr>
      <w:tr w:rsidR="004E538C" w:rsidRPr="00F3615E" w:rsidTr="008E1015">
        <w:trPr>
          <w:trHeight w:val="619"/>
        </w:trPr>
        <w:tc>
          <w:tcPr>
            <w:tcW w:w="4551" w:type="dxa"/>
            <w:tcBorders>
              <w:top w:val="nil"/>
              <w:left w:val="nil"/>
              <w:bottom w:val="nil"/>
              <w:right w:val="nil"/>
            </w:tcBorders>
            <w:shd w:val="clear" w:color="auto" w:fill="auto"/>
            <w:hideMark/>
          </w:tcPr>
          <w:p w:rsidR="008E1015" w:rsidRPr="00F3615E" w:rsidRDefault="008E1015" w:rsidP="00A202D1">
            <w:pPr>
              <w:spacing w:line="240" w:lineRule="auto"/>
              <w:rPr>
                <w:rFonts w:ascii="Times New Roman" w:eastAsia="Times New Roman" w:hAnsi="Times New Roman"/>
                <w:sz w:val="24"/>
                <w:szCs w:val="24"/>
                <w:lang w:val="id-ID" w:eastAsia="id-ID"/>
              </w:rPr>
            </w:pPr>
            <w:r w:rsidRPr="00F3615E">
              <w:rPr>
                <w:rFonts w:ascii="Times New Roman" w:eastAsia="Times New Roman" w:hAnsi="Times New Roman"/>
                <w:sz w:val="24"/>
                <w:szCs w:val="24"/>
                <w:lang w:eastAsia="id-ID"/>
              </w:rPr>
              <w:t xml:space="preserve">Tepung ubi kayu + 5,6 mg/kg </w:t>
            </w:r>
            <w:r w:rsidR="00D41DD6" w:rsidRPr="00F3615E">
              <w:rPr>
                <w:rFonts w:ascii="Times New Roman" w:eastAsia="Times New Roman" w:hAnsi="Times New Roman"/>
                <w:sz w:val="24"/>
                <w:szCs w:val="24"/>
                <w:lang w:eastAsia="id-ID"/>
              </w:rPr>
              <w:t>retinil palmitat terenkapsulasi</w:t>
            </w:r>
          </w:p>
        </w:tc>
        <w:tc>
          <w:tcPr>
            <w:tcW w:w="1843"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28,29±0,62</w:t>
            </w:r>
            <w:r w:rsidRPr="00F3615E">
              <w:rPr>
                <w:rFonts w:ascii="Times New Roman" w:eastAsia="Times New Roman" w:hAnsi="Times New Roman"/>
                <w:sz w:val="24"/>
                <w:szCs w:val="24"/>
                <w:vertAlign w:val="superscript"/>
                <w:lang w:eastAsia="id-ID"/>
              </w:rPr>
              <w:t>a</w:t>
            </w:r>
          </w:p>
        </w:tc>
        <w:tc>
          <w:tcPr>
            <w:tcW w:w="2693"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193,00±68,01</w:t>
            </w:r>
            <w:r w:rsidRPr="00F3615E">
              <w:rPr>
                <w:rFonts w:ascii="Times New Roman" w:eastAsia="Times New Roman" w:hAnsi="Times New Roman"/>
                <w:sz w:val="24"/>
                <w:szCs w:val="24"/>
                <w:vertAlign w:val="superscript"/>
                <w:lang w:eastAsia="id-ID"/>
              </w:rPr>
              <w:t>a</w:t>
            </w:r>
          </w:p>
        </w:tc>
      </w:tr>
      <w:tr w:rsidR="004E538C" w:rsidRPr="00F3615E" w:rsidTr="008E1015">
        <w:trPr>
          <w:trHeight w:val="943"/>
        </w:trPr>
        <w:tc>
          <w:tcPr>
            <w:tcW w:w="4551" w:type="dxa"/>
            <w:tcBorders>
              <w:top w:val="nil"/>
              <w:left w:val="nil"/>
              <w:bottom w:val="single" w:sz="4" w:space="0" w:color="auto"/>
              <w:right w:val="nil"/>
            </w:tcBorders>
            <w:shd w:val="clear" w:color="auto" w:fill="auto"/>
            <w:hideMark/>
          </w:tcPr>
          <w:p w:rsidR="008E1015" w:rsidRPr="00F3615E" w:rsidRDefault="008E1015" w:rsidP="00A202D1">
            <w:pPr>
              <w:spacing w:line="240" w:lineRule="auto"/>
              <w:rPr>
                <w:rFonts w:ascii="Times New Roman" w:eastAsia="Times New Roman" w:hAnsi="Times New Roman"/>
                <w:sz w:val="24"/>
                <w:szCs w:val="24"/>
                <w:lang w:val="id-ID" w:eastAsia="id-ID"/>
              </w:rPr>
            </w:pPr>
            <w:r w:rsidRPr="00F3615E">
              <w:rPr>
                <w:rFonts w:ascii="Times New Roman" w:eastAsia="Times New Roman" w:hAnsi="Times New Roman"/>
                <w:sz w:val="24"/>
                <w:szCs w:val="24"/>
                <w:lang w:eastAsia="id-ID"/>
              </w:rPr>
              <w:t>Tepung ubi kayu + 5,6 mg/kg retinil palmitat terenkapsulasi + 31</w:t>
            </w:r>
            <w:r w:rsidR="00D41DD6" w:rsidRPr="00F3615E">
              <w:rPr>
                <w:rFonts w:ascii="Times New Roman" w:eastAsia="Times New Roman" w:hAnsi="Times New Roman"/>
                <w:sz w:val="24"/>
                <w:szCs w:val="24"/>
                <w:lang w:eastAsia="id-ID"/>
              </w:rPr>
              <w:t xml:space="preserve"> mg/kg FeSO</w:t>
            </w:r>
            <w:r w:rsidR="00D41DD6" w:rsidRPr="004D1594">
              <w:rPr>
                <w:rFonts w:ascii="Times New Roman" w:eastAsia="Times New Roman" w:hAnsi="Times New Roman"/>
                <w:sz w:val="24"/>
                <w:szCs w:val="24"/>
                <w:vertAlign w:val="subscript"/>
                <w:lang w:eastAsia="id-ID"/>
              </w:rPr>
              <w:t>4</w:t>
            </w:r>
            <w:r w:rsidR="00D41DD6" w:rsidRPr="00F3615E">
              <w:rPr>
                <w:rFonts w:ascii="Times New Roman" w:eastAsia="Times New Roman" w:hAnsi="Times New Roman"/>
                <w:sz w:val="24"/>
                <w:szCs w:val="24"/>
                <w:lang w:eastAsia="id-ID"/>
              </w:rPr>
              <w:t>7H</w:t>
            </w:r>
            <w:r w:rsidR="00D41DD6" w:rsidRPr="004D1594">
              <w:rPr>
                <w:rFonts w:ascii="Times New Roman" w:eastAsia="Times New Roman" w:hAnsi="Times New Roman"/>
                <w:sz w:val="24"/>
                <w:szCs w:val="24"/>
                <w:vertAlign w:val="subscript"/>
                <w:lang w:eastAsia="id-ID"/>
              </w:rPr>
              <w:t>2</w:t>
            </w:r>
            <w:r w:rsidR="00D41DD6" w:rsidRPr="00F3615E">
              <w:rPr>
                <w:rFonts w:ascii="Times New Roman" w:eastAsia="Times New Roman" w:hAnsi="Times New Roman"/>
                <w:sz w:val="24"/>
                <w:szCs w:val="24"/>
                <w:lang w:eastAsia="id-ID"/>
              </w:rPr>
              <w:t>O terenkapsulasi</w:t>
            </w:r>
          </w:p>
        </w:tc>
        <w:tc>
          <w:tcPr>
            <w:tcW w:w="1843" w:type="dxa"/>
            <w:tcBorders>
              <w:top w:val="nil"/>
              <w:left w:val="nil"/>
              <w:bottom w:val="single" w:sz="4" w:space="0" w:color="auto"/>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 xml:space="preserve"> 30,08±0,97</w:t>
            </w:r>
            <w:r w:rsidRPr="00F3615E">
              <w:rPr>
                <w:rFonts w:ascii="Times New Roman" w:eastAsia="Times New Roman" w:hAnsi="Times New Roman"/>
                <w:sz w:val="24"/>
                <w:szCs w:val="24"/>
                <w:vertAlign w:val="superscript"/>
                <w:lang w:eastAsia="id-ID"/>
              </w:rPr>
              <w:t>b</w:t>
            </w:r>
          </w:p>
        </w:tc>
        <w:tc>
          <w:tcPr>
            <w:tcW w:w="2693" w:type="dxa"/>
            <w:tcBorders>
              <w:top w:val="nil"/>
              <w:left w:val="nil"/>
              <w:bottom w:val="single" w:sz="4" w:space="0" w:color="auto"/>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221,83 ±134,08</w:t>
            </w:r>
            <w:r w:rsidRPr="00F3615E">
              <w:rPr>
                <w:rFonts w:ascii="Times New Roman" w:eastAsia="Times New Roman" w:hAnsi="Times New Roman"/>
                <w:sz w:val="24"/>
                <w:szCs w:val="24"/>
                <w:vertAlign w:val="superscript"/>
                <w:lang w:eastAsia="id-ID"/>
              </w:rPr>
              <w:t>a</w:t>
            </w:r>
          </w:p>
        </w:tc>
      </w:tr>
    </w:tbl>
    <w:p w:rsidR="008E1015" w:rsidRPr="00F3615E" w:rsidRDefault="008E1015" w:rsidP="00A202D1">
      <w:pPr>
        <w:pStyle w:val="DaftarParagraf"/>
        <w:ind w:left="1276" w:hanging="1276"/>
        <w:jc w:val="left"/>
        <w:rPr>
          <w:szCs w:val="24"/>
          <w:lang w:val="id-ID"/>
        </w:rPr>
      </w:pPr>
      <w:r w:rsidRPr="00F3615E">
        <w:rPr>
          <w:szCs w:val="24"/>
        </w:rPr>
        <w:t>Keterangan : Angka-angka pada kolom yang sama yang diikuti oleh huruf yang sama tidak berbeda nyata pada taraf uji 5% (uji selang berganda Duncan).</w:t>
      </w:r>
    </w:p>
    <w:p w:rsidR="007967C0" w:rsidRPr="00F3615E" w:rsidRDefault="007967C0" w:rsidP="00A202D1">
      <w:pPr>
        <w:pStyle w:val="DaftarParagraf"/>
        <w:spacing w:line="480" w:lineRule="auto"/>
        <w:ind w:left="1276" w:hanging="1276"/>
        <w:jc w:val="left"/>
        <w:rPr>
          <w:szCs w:val="24"/>
          <w:lang w:val="id-ID"/>
        </w:rPr>
      </w:pPr>
    </w:p>
    <w:p w:rsidR="008E1015" w:rsidRPr="00F3615E" w:rsidRDefault="008E1015" w:rsidP="00A202D1">
      <w:pPr>
        <w:spacing w:after="0" w:line="480" w:lineRule="auto"/>
        <w:ind w:firstLine="567"/>
        <w:jc w:val="both"/>
        <w:rPr>
          <w:rFonts w:ascii="Times New Roman" w:eastAsia="Times New Roman" w:hAnsi="Times New Roman"/>
          <w:sz w:val="24"/>
          <w:szCs w:val="24"/>
          <w:lang w:eastAsia="id-ID"/>
        </w:rPr>
      </w:pPr>
      <w:r w:rsidRPr="00F3615E">
        <w:rPr>
          <w:rFonts w:ascii="Times New Roman" w:hAnsi="Times New Roman"/>
          <w:sz w:val="24"/>
          <w:szCs w:val="24"/>
        </w:rPr>
        <w:t>Nilai kekerasan yang diperoleh dari hasil pengukuran berkisar antara 193,00±68,01 gf sampai 237,17±83,55 gf. Pada uji tekstur (kekerasan) didapat hasil sidik ragam yang tidak berbeda nyata (p&gt;0,05)</w:t>
      </w:r>
      <w:r w:rsidR="005A1E25" w:rsidRPr="00F3615E">
        <w:rPr>
          <w:rFonts w:ascii="Times New Roman" w:hAnsi="Times New Roman"/>
          <w:sz w:val="24"/>
          <w:szCs w:val="24"/>
        </w:rPr>
        <w:t xml:space="preserve"> antar masing-masing perlakuan.</w:t>
      </w:r>
      <w:r w:rsidRPr="00F3615E">
        <w:rPr>
          <w:rFonts w:ascii="Times New Roman" w:hAnsi="Times New Roman"/>
          <w:sz w:val="24"/>
          <w:szCs w:val="24"/>
        </w:rPr>
        <w:t xml:space="preserve"> Hasil ini menunjukkan bahwa penambahan fortifikan baik secara tunggal maupun ganda tidak memberikan pengaruh terhadap tekstur dari </w:t>
      </w:r>
      <w:r w:rsidRPr="00F3615E">
        <w:rPr>
          <w:rFonts w:ascii="Times New Roman" w:hAnsi="Times New Roman"/>
          <w:i/>
          <w:sz w:val="24"/>
          <w:szCs w:val="24"/>
        </w:rPr>
        <w:t>flakes</w:t>
      </w:r>
      <w:r w:rsidRPr="00F3615E">
        <w:rPr>
          <w:rFonts w:ascii="Times New Roman" w:hAnsi="Times New Roman"/>
          <w:sz w:val="24"/>
          <w:szCs w:val="24"/>
        </w:rPr>
        <w:t xml:space="preserve">. Menurut Lewicki </w:t>
      </w:r>
      <w:r w:rsidR="005A1E25" w:rsidRPr="00F3615E">
        <w:rPr>
          <w:rFonts w:ascii="Times New Roman" w:hAnsi="Times New Roman"/>
          <w:sz w:val="24"/>
          <w:szCs w:val="24"/>
          <w:lang w:val="id-ID"/>
        </w:rPr>
        <w:t>dkk.,</w:t>
      </w:r>
      <w:r w:rsidRPr="00F3615E">
        <w:rPr>
          <w:rFonts w:ascii="Times New Roman" w:hAnsi="Times New Roman"/>
          <w:sz w:val="24"/>
          <w:szCs w:val="24"/>
        </w:rPr>
        <w:t xml:space="preserve"> (2007) </w:t>
      </w:r>
      <w:r w:rsidRPr="00F3615E">
        <w:rPr>
          <w:rFonts w:ascii="Times New Roman" w:eastAsia="Times New Roman" w:hAnsi="Times New Roman"/>
          <w:sz w:val="24"/>
          <w:szCs w:val="24"/>
          <w:lang w:eastAsia="id-ID"/>
        </w:rPr>
        <w:t xml:space="preserve">pengukuran kekerasan menggunakan tekstur </w:t>
      </w:r>
      <w:r w:rsidRPr="00F3615E">
        <w:rPr>
          <w:rFonts w:ascii="Times New Roman" w:eastAsia="Times New Roman" w:hAnsi="Times New Roman"/>
          <w:i/>
          <w:sz w:val="24"/>
          <w:szCs w:val="24"/>
          <w:lang w:eastAsia="id-ID"/>
        </w:rPr>
        <w:t>analyzer</w:t>
      </w:r>
      <w:r w:rsidRPr="00F3615E">
        <w:rPr>
          <w:rFonts w:ascii="Times New Roman" w:eastAsia="Times New Roman" w:hAnsi="Times New Roman"/>
          <w:sz w:val="24"/>
          <w:szCs w:val="24"/>
          <w:lang w:eastAsia="id-ID"/>
        </w:rPr>
        <w:t xml:space="preserve"> dengan teknik kekuatan dan kecepatan dalam pengukuran. Kekerasan pada produk juga dipengaruhi oleh komposisi penyusun produk.</w:t>
      </w:r>
    </w:p>
    <w:p w:rsidR="008E1015" w:rsidRPr="00F3615E" w:rsidRDefault="008E1015" w:rsidP="00A202D1">
      <w:pPr>
        <w:spacing w:before="240" w:after="0" w:line="480" w:lineRule="auto"/>
        <w:jc w:val="both"/>
        <w:rPr>
          <w:rFonts w:ascii="Times New Roman" w:eastAsia="Times New Roman" w:hAnsi="Times New Roman"/>
          <w:b/>
          <w:sz w:val="24"/>
          <w:szCs w:val="24"/>
          <w:lang w:eastAsia="id-ID"/>
        </w:rPr>
      </w:pPr>
      <w:r w:rsidRPr="00F3615E">
        <w:rPr>
          <w:rFonts w:ascii="Times New Roman" w:eastAsia="Times New Roman" w:hAnsi="Times New Roman"/>
          <w:b/>
          <w:sz w:val="24"/>
          <w:szCs w:val="24"/>
          <w:lang w:eastAsia="id-ID"/>
        </w:rPr>
        <w:lastRenderedPageBreak/>
        <w:t>O</w:t>
      </w:r>
      <w:r w:rsidRPr="00F3615E">
        <w:rPr>
          <w:rFonts w:ascii="Times New Roman" w:hAnsi="Times New Roman"/>
          <w:b/>
          <w:sz w:val="24"/>
          <w:szCs w:val="24"/>
        </w:rPr>
        <w:t xml:space="preserve">rganoleptik </w:t>
      </w:r>
      <w:r w:rsidRPr="00F3615E">
        <w:rPr>
          <w:rFonts w:ascii="Times New Roman" w:hAnsi="Times New Roman"/>
          <w:b/>
          <w:i/>
          <w:sz w:val="24"/>
          <w:szCs w:val="24"/>
        </w:rPr>
        <w:t>Flakes</w:t>
      </w:r>
      <w:r w:rsidRPr="00F3615E">
        <w:rPr>
          <w:rFonts w:ascii="Times New Roman" w:hAnsi="Times New Roman"/>
          <w:b/>
          <w:sz w:val="24"/>
          <w:szCs w:val="24"/>
        </w:rPr>
        <w:tab/>
      </w:r>
    </w:p>
    <w:p w:rsidR="008E1015" w:rsidRPr="00F3615E" w:rsidRDefault="008E1015" w:rsidP="00A202D1">
      <w:pPr>
        <w:pStyle w:val="DaftarParagraf"/>
        <w:spacing w:line="480" w:lineRule="auto"/>
        <w:ind w:left="0" w:firstLine="720"/>
        <w:rPr>
          <w:szCs w:val="24"/>
        </w:rPr>
      </w:pPr>
      <w:r w:rsidRPr="00F3615E">
        <w:rPr>
          <w:szCs w:val="24"/>
        </w:rPr>
        <w:t>Pengujian organoleptik dengan hedonik yang dilakukan pada masing-masing parameter perlakuan menunjukkan tidak ada perbedaan nyata (p&gt;</w:t>
      </w:r>
      <w:r w:rsidR="002C6D26" w:rsidRPr="00F3615E">
        <w:rPr>
          <w:szCs w:val="24"/>
        </w:rPr>
        <w:t>0,05)</w:t>
      </w:r>
      <w:r w:rsidRPr="00F3615E">
        <w:rPr>
          <w:szCs w:val="24"/>
        </w:rPr>
        <w:t xml:space="preserve">. Pada Tabel 4 dapat dilihat bahwa pada parameter pengujian warna, aroma, kerenyahan dan rasa skor yang diperoleh rata-rata ±5, Skor rata-rata 5 pada pengujian ini menandakan bahwa rata-rata panelis menilai </w:t>
      </w:r>
      <w:r w:rsidRPr="00F3615E">
        <w:rPr>
          <w:i/>
          <w:szCs w:val="24"/>
        </w:rPr>
        <w:t>flakes</w:t>
      </w:r>
      <w:r w:rsidRPr="00F3615E">
        <w:rPr>
          <w:szCs w:val="24"/>
        </w:rPr>
        <w:t xml:space="preserve"> yang dihasilkan pada masing-masing perlakuan agak disukai oleh panelis dan masih dapat diterima oleh panelis. Warna pada </w:t>
      </w:r>
      <w:r w:rsidRPr="00F3615E">
        <w:rPr>
          <w:i/>
          <w:szCs w:val="24"/>
        </w:rPr>
        <w:t xml:space="preserve">flakes </w:t>
      </w:r>
      <w:r w:rsidRPr="00F3615E">
        <w:rPr>
          <w:szCs w:val="24"/>
        </w:rPr>
        <w:t xml:space="preserve">yang telah difortifikasi maupun yang tidak difortifikasi (kontrol) tidak berbeda nyata. Menurut Rahayuning (2004) panelis menyukai </w:t>
      </w:r>
      <w:r w:rsidRPr="00F3615E">
        <w:rPr>
          <w:i/>
          <w:szCs w:val="24"/>
        </w:rPr>
        <w:t xml:space="preserve">snack </w:t>
      </w:r>
      <w:r w:rsidRPr="00F3615E">
        <w:rPr>
          <w:szCs w:val="24"/>
        </w:rPr>
        <w:t xml:space="preserve">yang berwarna kecoklatan karena dapat mengekspresikan rasa secara tidak langsung. </w:t>
      </w:r>
    </w:p>
    <w:p w:rsidR="008E1015" w:rsidRPr="00F3615E" w:rsidRDefault="008E1015" w:rsidP="00A202D1">
      <w:pPr>
        <w:pStyle w:val="Paragraf"/>
        <w:spacing w:line="480" w:lineRule="auto"/>
        <w:ind w:firstLine="0"/>
        <w:rPr>
          <w:szCs w:val="24"/>
          <w:lang w:val="en-US"/>
        </w:rPr>
      </w:pPr>
      <w:r w:rsidRPr="00F3615E">
        <w:rPr>
          <w:szCs w:val="24"/>
          <w:lang w:val="en-US"/>
        </w:rPr>
        <w:t xml:space="preserve">Tabel </w:t>
      </w:r>
      <w:r w:rsidR="00672281" w:rsidRPr="00F3615E">
        <w:rPr>
          <w:szCs w:val="24"/>
          <w:lang w:val="en-US"/>
        </w:rPr>
        <w:fldChar w:fldCharType="begin"/>
      </w:r>
      <w:r w:rsidRPr="00F3615E">
        <w:rPr>
          <w:szCs w:val="24"/>
          <w:lang w:val="en-US"/>
        </w:rPr>
        <w:instrText xml:space="preserve"> SEQ Tabel \* ARABIC </w:instrText>
      </w:r>
      <w:r w:rsidR="00672281" w:rsidRPr="00F3615E">
        <w:rPr>
          <w:szCs w:val="24"/>
          <w:lang w:val="en-US"/>
        </w:rPr>
        <w:fldChar w:fldCharType="separate"/>
      </w:r>
      <w:r w:rsidR="00B85922" w:rsidRPr="00F3615E">
        <w:rPr>
          <w:szCs w:val="24"/>
          <w:lang w:val="en-US"/>
        </w:rPr>
        <w:t>4</w:t>
      </w:r>
      <w:r w:rsidR="00672281" w:rsidRPr="00F3615E">
        <w:rPr>
          <w:szCs w:val="24"/>
          <w:lang w:val="en-US"/>
        </w:rPr>
        <w:fldChar w:fldCharType="end"/>
      </w:r>
      <w:r w:rsidR="00493EA8" w:rsidRPr="00F3615E">
        <w:rPr>
          <w:szCs w:val="24"/>
        </w:rPr>
        <w:t>.</w:t>
      </w:r>
      <w:r w:rsidRPr="00F3615E">
        <w:rPr>
          <w:szCs w:val="24"/>
          <w:lang w:val="en-US"/>
        </w:rPr>
        <w:t xml:space="preserve"> Skor</w:t>
      </w:r>
      <w:r w:rsidR="00D41DD6" w:rsidRPr="00F3615E">
        <w:rPr>
          <w:szCs w:val="24"/>
        </w:rPr>
        <w:t xml:space="preserve"> rata-rata</w:t>
      </w:r>
      <w:r w:rsidR="003E6718" w:rsidRPr="00F3615E">
        <w:rPr>
          <w:szCs w:val="24"/>
        </w:rPr>
        <w:t xml:space="preserve"> </w:t>
      </w:r>
      <w:r w:rsidR="00D41DD6" w:rsidRPr="00F3615E">
        <w:rPr>
          <w:szCs w:val="24"/>
        </w:rPr>
        <w:t>hedonik</w:t>
      </w:r>
      <w:r w:rsidR="003E6718" w:rsidRPr="00F3615E">
        <w:rPr>
          <w:szCs w:val="24"/>
        </w:rPr>
        <w:t xml:space="preserve"> </w:t>
      </w:r>
      <w:r w:rsidRPr="00F3615E">
        <w:rPr>
          <w:i/>
          <w:szCs w:val="24"/>
          <w:lang w:val="en-US"/>
        </w:rPr>
        <w:t>flakes</w:t>
      </w:r>
    </w:p>
    <w:tbl>
      <w:tblPr>
        <w:tblW w:w="9077" w:type="dxa"/>
        <w:tblInd w:w="93" w:type="dxa"/>
        <w:tblLook w:val="04A0" w:firstRow="1" w:lastRow="0" w:firstColumn="1" w:lastColumn="0" w:noHBand="0" w:noVBand="1"/>
      </w:tblPr>
      <w:tblGrid>
        <w:gridCol w:w="3571"/>
        <w:gridCol w:w="1174"/>
        <w:gridCol w:w="1376"/>
        <w:gridCol w:w="1807"/>
        <w:gridCol w:w="1149"/>
      </w:tblGrid>
      <w:tr w:rsidR="004E538C" w:rsidRPr="00F3615E" w:rsidTr="00E20E8D">
        <w:trPr>
          <w:trHeight w:val="396"/>
        </w:trPr>
        <w:tc>
          <w:tcPr>
            <w:tcW w:w="3571" w:type="dxa"/>
            <w:vMerge w:val="restart"/>
            <w:tcBorders>
              <w:top w:val="single" w:sz="8" w:space="0" w:color="auto"/>
              <w:left w:val="nil"/>
              <w:bottom w:val="single" w:sz="8" w:space="0" w:color="000000"/>
              <w:right w:val="nil"/>
            </w:tcBorders>
            <w:shd w:val="clear" w:color="auto" w:fill="auto"/>
            <w:noWrap/>
            <w:vAlign w:val="center"/>
            <w:hideMark/>
          </w:tcPr>
          <w:p w:rsidR="008E1015" w:rsidRPr="00F3615E" w:rsidRDefault="008E1015" w:rsidP="00A202D1">
            <w:pPr>
              <w:spacing w:after="0"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Perlakuan</w:t>
            </w:r>
          </w:p>
        </w:tc>
        <w:tc>
          <w:tcPr>
            <w:tcW w:w="5506" w:type="dxa"/>
            <w:gridSpan w:val="4"/>
            <w:tcBorders>
              <w:top w:val="single" w:sz="8" w:space="0" w:color="auto"/>
              <w:left w:val="nil"/>
              <w:bottom w:val="single" w:sz="8" w:space="0" w:color="auto"/>
              <w:right w:val="nil"/>
            </w:tcBorders>
            <w:shd w:val="clear" w:color="auto" w:fill="auto"/>
            <w:noWrap/>
            <w:vAlign w:val="center"/>
            <w:hideMark/>
          </w:tcPr>
          <w:p w:rsidR="008E1015" w:rsidRPr="00F3615E" w:rsidRDefault="008E1015" w:rsidP="00A202D1">
            <w:pPr>
              <w:spacing w:after="0"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Skor rata-rata</w:t>
            </w:r>
          </w:p>
        </w:tc>
      </w:tr>
      <w:tr w:rsidR="004E538C" w:rsidRPr="00F3615E" w:rsidTr="00E20E8D">
        <w:trPr>
          <w:trHeight w:val="336"/>
        </w:trPr>
        <w:tc>
          <w:tcPr>
            <w:tcW w:w="3571" w:type="dxa"/>
            <w:vMerge/>
            <w:tcBorders>
              <w:top w:val="single" w:sz="8" w:space="0" w:color="auto"/>
              <w:left w:val="nil"/>
              <w:bottom w:val="single" w:sz="8" w:space="0" w:color="000000"/>
              <w:right w:val="nil"/>
            </w:tcBorders>
            <w:vAlign w:val="center"/>
            <w:hideMark/>
          </w:tcPr>
          <w:p w:rsidR="008E1015" w:rsidRPr="00F3615E" w:rsidRDefault="008E1015" w:rsidP="00A202D1">
            <w:pPr>
              <w:spacing w:after="0" w:line="240" w:lineRule="auto"/>
              <w:rPr>
                <w:rFonts w:ascii="Times New Roman" w:eastAsia="Times New Roman" w:hAnsi="Times New Roman"/>
                <w:sz w:val="24"/>
                <w:szCs w:val="24"/>
                <w:lang w:eastAsia="id-ID"/>
              </w:rPr>
            </w:pPr>
          </w:p>
        </w:tc>
        <w:tc>
          <w:tcPr>
            <w:tcW w:w="1174" w:type="dxa"/>
            <w:tcBorders>
              <w:top w:val="nil"/>
              <w:left w:val="nil"/>
              <w:bottom w:val="single" w:sz="8" w:space="0" w:color="auto"/>
              <w:right w:val="nil"/>
            </w:tcBorders>
            <w:shd w:val="clear" w:color="auto" w:fill="auto"/>
            <w:noWrap/>
            <w:vAlign w:val="center"/>
            <w:hideMark/>
          </w:tcPr>
          <w:p w:rsidR="008E1015" w:rsidRPr="00F3615E" w:rsidRDefault="008E1015" w:rsidP="00A202D1">
            <w:pPr>
              <w:spacing w:after="0"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 xml:space="preserve">   Warna</w:t>
            </w:r>
          </w:p>
        </w:tc>
        <w:tc>
          <w:tcPr>
            <w:tcW w:w="1376" w:type="dxa"/>
            <w:tcBorders>
              <w:top w:val="nil"/>
              <w:left w:val="nil"/>
              <w:bottom w:val="single" w:sz="8" w:space="0" w:color="auto"/>
              <w:right w:val="nil"/>
            </w:tcBorders>
            <w:shd w:val="clear" w:color="auto" w:fill="auto"/>
            <w:noWrap/>
            <w:vAlign w:val="center"/>
            <w:hideMark/>
          </w:tcPr>
          <w:p w:rsidR="008E1015" w:rsidRPr="00F3615E" w:rsidRDefault="008E1015" w:rsidP="00A202D1">
            <w:pPr>
              <w:spacing w:after="0"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 xml:space="preserve">     Aroma</w:t>
            </w:r>
          </w:p>
        </w:tc>
        <w:tc>
          <w:tcPr>
            <w:tcW w:w="1807" w:type="dxa"/>
            <w:tcBorders>
              <w:top w:val="nil"/>
              <w:left w:val="nil"/>
              <w:bottom w:val="single" w:sz="8" w:space="0" w:color="auto"/>
              <w:right w:val="nil"/>
            </w:tcBorders>
            <w:shd w:val="clear" w:color="auto" w:fill="auto"/>
            <w:noWrap/>
            <w:vAlign w:val="center"/>
            <w:hideMark/>
          </w:tcPr>
          <w:p w:rsidR="008E1015" w:rsidRPr="00F3615E" w:rsidRDefault="008E1015" w:rsidP="00A202D1">
            <w:pPr>
              <w:spacing w:after="0"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 xml:space="preserve">  Kerenyahan</w:t>
            </w:r>
          </w:p>
        </w:tc>
        <w:tc>
          <w:tcPr>
            <w:tcW w:w="1149" w:type="dxa"/>
            <w:tcBorders>
              <w:top w:val="nil"/>
              <w:left w:val="nil"/>
              <w:bottom w:val="single" w:sz="8" w:space="0" w:color="auto"/>
              <w:right w:val="nil"/>
            </w:tcBorders>
            <w:shd w:val="clear" w:color="auto" w:fill="auto"/>
            <w:noWrap/>
            <w:vAlign w:val="center"/>
            <w:hideMark/>
          </w:tcPr>
          <w:p w:rsidR="008E1015" w:rsidRPr="00F3615E" w:rsidRDefault="008E1015" w:rsidP="00A202D1">
            <w:pPr>
              <w:spacing w:after="0" w:line="240" w:lineRule="auto"/>
              <w:jc w:val="center"/>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 xml:space="preserve">  Rasa</w:t>
            </w:r>
          </w:p>
        </w:tc>
      </w:tr>
      <w:tr w:rsidR="004E538C" w:rsidRPr="00F3615E" w:rsidTr="00E20E8D">
        <w:trPr>
          <w:trHeight w:val="381"/>
        </w:trPr>
        <w:tc>
          <w:tcPr>
            <w:tcW w:w="3571" w:type="dxa"/>
            <w:tcBorders>
              <w:top w:val="nil"/>
              <w:left w:val="nil"/>
              <w:bottom w:val="nil"/>
              <w:right w:val="nil"/>
            </w:tcBorders>
            <w:shd w:val="clear" w:color="auto" w:fill="auto"/>
            <w:noWrap/>
            <w:hideMark/>
          </w:tcPr>
          <w:p w:rsidR="008E1015" w:rsidRPr="00F3615E" w:rsidRDefault="008E1015" w:rsidP="00A202D1">
            <w:pPr>
              <w:spacing w:line="240" w:lineRule="auto"/>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Tepung ubi kayu</w:t>
            </w:r>
          </w:p>
        </w:tc>
        <w:tc>
          <w:tcPr>
            <w:tcW w:w="1174"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5,6±0,9</w:t>
            </w:r>
            <w:r w:rsidRPr="00F3615E">
              <w:rPr>
                <w:rFonts w:ascii="Times New Roman" w:eastAsia="Times New Roman" w:hAnsi="Times New Roman"/>
                <w:sz w:val="24"/>
                <w:szCs w:val="24"/>
                <w:vertAlign w:val="superscript"/>
                <w:lang w:eastAsia="id-ID"/>
              </w:rPr>
              <w:t>a</w:t>
            </w:r>
          </w:p>
        </w:tc>
        <w:tc>
          <w:tcPr>
            <w:tcW w:w="1376"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5,4±0,9</w:t>
            </w:r>
            <w:r w:rsidRPr="00F3615E">
              <w:rPr>
                <w:rFonts w:ascii="Times New Roman" w:eastAsia="Times New Roman" w:hAnsi="Times New Roman"/>
                <w:sz w:val="24"/>
                <w:szCs w:val="24"/>
                <w:vertAlign w:val="superscript"/>
                <w:lang w:eastAsia="id-ID"/>
              </w:rPr>
              <w:t>a</w:t>
            </w:r>
          </w:p>
        </w:tc>
        <w:tc>
          <w:tcPr>
            <w:tcW w:w="1807"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5,6±0,9</w:t>
            </w:r>
            <w:r w:rsidRPr="00F3615E">
              <w:rPr>
                <w:rFonts w:ascii="Times New Roman" w:eastAsia="Times New Roman" w:hAnsi="Times New Roman"/>
                <w:sz w:val="24"/>
                <w:szCs w:val="24"/>
                <w:vertAlign w:val="superscript"/>
                <w:lang w:eastAsia="id-ID"/>
              </w:rPr>
              <w:t>a</w:t>
            </w:r>
          </w:p>
        </w:tc>
        <w:tc>
          <w:tcPr>
            <w:tcW w:w="1149"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5,3±1,3</w:t>
            </w:r>
            <w:r w:rsidRPr="00F3615E">
              <w:rPr>
                <w:rFonts w:ascii="Times New Roman" w:eastAsia="Times New Roman" w:hAnsi="Times New Roman"/>
                <w:sz w:val="24"/>
                <w:szCs w:val="24"/>
                <w:vertAlign w:val="superscript"/>
                <w:lang w:eastAsia="id-ID"/>
              </w:rPr>
              <w:t>a</w:t>
            </w:r>
          </w:p>
        </w:tc>
      </w:tr>
      <w:tr w:rsidR="004E538C" w:rsidRPr="00F3615E" w:rsidTr="00E20E8D">
        <w:trPr>
          <w:trHeight w:val="640"/>
        </w:trPr>
        <w:tc>
          <w:tcPr>
            <w:tcW w:w="3571" w:type="dxa"/>
            <w:tcBorders>
              <w:top w:val="nil"/>
              <w:left w:val="nil"/>
              <w:bottom w:val="nil"/>
              <w:right w:val="nil"/>
            </w:tcBorders>
            <w:shd w:val="clear" w:color="auto" w:fill="auto"/>
            <w:hideMark/>
          </w:tcPr>
          <w:p w:rsidR="008E1015" w:rsidRPr="00F3615E" w:rsidRDefault="008E1015" w:rsidP="00A202D1">
            <w:pPr>
              <w:spacing w:line="240" w:lineRule="auto"/>
              <w:rPr>
                <w:rFonts w:ascii="Times New Roman" w:eastAsia="Times New Roman" w:hAnsi="Times New Roman"/>
                <w:sz w:val="24"/>
                <w:szCs w:val="24"/>
                <w:lang w:val="id-ID" w:eastAsia="id-ID"/>
              </w:rPr>
            </w:pPr>
            <w:r w:rsidRPr="00F3615E">
              <w:rPr>
                <w:rFonts w:ascii="Times New Roman" w:eastAsia="Times New Roman" w:hAnsi="Times New Roman"/>
                <w:sz w:val="24"/>
                <w:szCs w:val="24"/>
                <w:lang w:eastAsia="id-ID"/>
              </w:rPr>
              <w:t xml:space="preserve">Tepung ubi kayu + 5.6 mg/kg </w:t>
            </w:r>
            <w:r w:rsidR="00D41DD6" w:rsidRPr="00F3615E">
              <w:rPr>
                <w:rFonts w:ascii="Times New Roman" w:eastAsia="Times New Roman" w:hAnsi="Times New Roman"/>
                <w:sz w:val="24"/>
                <w:szCs w:val="24"/>
                <w:lang w:eastAsia="id-ID"/>
              </w:rPr>
              <w:t>retinil palmitat terenkapsulasi</w:t>
            </w:r>
          </w:p>
        </w:tc>
        <w:tc>
          <w:tcPr>
            <w:tcW w:w="1174"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5,4±1,1</w:t>
            </w:r>
            <w:r w:rsidRPr="00F3615E">
              <w:rPr>
                <w:rFonts w:ascii="Times New Roman" w:eastAsia="Times New Roman" w:hAnsi="Times New Roman"/>
                <w:sz w:val="24"/>
                <w:szCs w:val="24"/>
                <w:vertAlign w:val="superscript"/>
                <w:lang w:eastAsia="id-ID"/>
              </w:rPr>
              <w:t>a</w:t>
            </w:r>
          </w:p>
        </w:tc>
        <w:tc>
          <w:tcPr>
            <w:tcW w:w="1376"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5,1±1,2</w:t>
            </w:r>
            <w:r w:rsidRPr="00F3615E">
              <w:rPr>
                <w:rFonts w:ascii="Times New Roman" w:eastAsia="Times New Roman" w:hAnsi="Times New Roman"/>
                <w:sz w:val="24"/>
                <w:szCs w:val="24"/>
                <w:vertAlign w:val="superscript"/>
                <w:lang w:eastAsia="id-ID"/>
              </w:rPr>
              <w:t>a</w:t>
            </w:r>
          </w:p>
        </w:tc>
        <w:tc>
          <w:tcPr>
            <w:tcW w:w="1807"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5,2±1,3</w:t>
            </w:r>
            <w:r w:rsidRPr="00F3615E">
              <w:rPr>
                <w:rFonts w:ascii="Times New Roman" w:eastAsia="Times New Roman" w:hAnsi="Times New Roman"/>
                <w:sz w:val="24"/>
                <w:szCs w:val="24"/>
                <w:vertAlign w:val="superscript"/>
                <w:lang w:eastAsia="id-ID"/>
              </w:rPr>
              <w:t>a</w:t>
            </w:r>
          </w:p>
        </w:tc>
        <w:tc>
          <w:tcPr>
            <w:tcW w:w="1149" w:type="dxa"/>
            <w:tcBorders>
              <w:top w:val="nil"/>
              <w:left w:val="nil"/>
              <w:bottom w:val="nil"/>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5,2±1,4</w:t>
            </w:r>
            <w:r w:rsidRPr="00F3615E">
              <w:rPr>
                <w:rFonts w:ascii="Times New Roman" w:eastAsia="Times New Roman" w:hAnsi="Times New Roman"/>
                <w:sz w:val="24"/>
                <w:szCs w:val="24"/>
                <w:vertAlign w:val="superscript"/>
                <w:lang w:eastAsia="id-ID"/>
              </w:rPr>
              <w:t>a</w:t>
            </w:r>
          </w:p>
        </w:tc>
      </w:tr>
      <w:tr w:rsidR="004E538C" w:rsidRPr="00F3615E" w:rsidTr="00E20E8D">
        <w:trPr>
          <w:trHeight w:val="975"/>
        </w:trPr>
        <w:tc>
          <w:tcPr>
            <w:tcW w:w="3571" w:type="dxa"/>
            <w:tcBorders>
              <w:top w:val="nil"/>
              <w:left w:val="nil"/>
              <w:bottom w:val="single" w:sz="8" w:space="0" w:color="auto"/>
              <w:right w:val="nil"/>
            </w:tcBorders>
            <w:shd w:val="clear" w:color="auto" w:fill="auto"/>
            <w:hideMark/>
          </w:tcPr>
          <w:p w:rsidR="008E1015" w:rsidRPr="00F3615E" w:rsidRDefault="008E1015" w:rsidP="00A202D1">
            <w:pPr>
              <w:spacing w:line="240" w:lineRule="auto"/>
              <w:rPr>
                <w:rFonts w:ascii="Times New Roman" w:eastAsia="Times New Roman" w:hAnsi="Times New Roman"/>
                <w:sz w:val="24"/>
                <w:szCs w:val="24"/>
                <w:lang w:val="id-ID" w:eastAsia="id-ID"/>
              </w:rPr>
            </w:pPr>
            <w:r w:rsidRPr="00F3615E">
              <w:rPr>
                <w:rFonts w:ascii="Times New Roman" w:eastAsia="Times New Roman" w:hAnsi="Times New Roman"/>
                <w:sz w:val="24"/>
                <w:szCs w:val="24"/>
                <w:lang w:eastAsia="id-ID"/>
              </w:rPr>
              <w:t>Tepung ubi kayu + 5.6 mg/kg retinil palmitat terenkapsulasi + 31</w:t>
            </w:r>
            <w:r w:rsidR="00D41DD6" w:rsidRPr="00F3615E">
              <w:rPr>
                <w:rFonts w:ascii="Times New Roman" w:eastAsia="Times New Roman" w:hAnsi="Times New Roman"/>
                <w:sz w:val="24"/>
                <w:szCs w:val="24"/>
                <w:lang w:eastAsia="id-ID"/>
              </w:rPr>
              <w:t xml:space="preserve"> mg/kg FeSO</w:t>
            </w:r>
            <w:r w:rsidR="00D41DD6" w:rsidRPr="004D1594">
              <w:rPr>
                <w:rFonts w:ascii="Times New Roman" w:eastAsia="Times New Roman" w:hAnsi="Times New Roman"/>
                <w:sz w:val="24"/>
                <w:szCs w:val="24"/>
                <w:vertAlign w:val="subscript"/>
                <w:lang w:eastAsia="id-ID"/>
              </w:rPr>
              <w:t>4</w:t>
            </w:r>
            <w:r w:rsidR="00D41DD6" w:rsidRPr="00F3615E">
              <w:rPr>
                <w:rFonts w:ascii="Times New Roman" w:eastAsia="Times New Roman" w:hAnsi="Times New Roman"/>
                <w:sz w:val="24"/>
                <w:szCs w:val="24"/>
                <w:lang w:eastAsia="id-ID"/>
              </w:rPr>
              <w:t>7H</w:t>
            </w:r>
            <w:r w:rsidR="00D41DD6" w:rsidRPr="004D1594">
              <w:rPr>
                <w:rFonts w:ascii="Times New Roman" w:eastAsia="Times New Roman" w:hAnsi="Times New Roman"/>
                <w:sz w:val="24"/>
                <w:szCs w:val="24"/>
                <w:vertAlign w:val="subscript"/>
                <w:lang w:eastAsia="id-ID"/>
              </w:rPr>
              <w:t>2</w:t>
            </w:r>
            <w:r w:rsidR="00D41DD6" w:rsidRPr="00F3615E">
              <w:rPr>
                <w:rFonts w:ascii="Times New Roman" w:eastAsia="Times New Roman" w:hAnsi="Times New Roman"/>
                <w:sz w:val="24"/>
                <w:szCs w:val="24"/>
                <w:lang w:eastAsia="id-ID"/>
              </w:rPr>
              <w:t>O terenkapsulasi</w:t>
            </w:r>
          </w:p>
        </w:tc>
        <w:tc>
          <w:tcPr>
            <w:tcW w:w="1174" w:type="dxa"/>
            <w:tcBorders>
              <w:top w:val="nil"/>
              <w:left w:val="nil"/>
              <w:bottom w:val="single" w:sz="8" w:space="0" w:color="auto"/>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5,4±1,1</w:t>
            </w:r>
            <w:r w:rsidRPr="00F3615E">
              <w:rPr>
                <w:rFonts w:ascii="Times New Roman" w:eastAsia="Times New Roman" w:hAnsi="Times New Roman"/>
                <w:sz w:val="24"/>
                <w:szCs w:val="24"/>
                <w:vertAlign w:val="superscript"/>
                <w:lang w:eastAsia="id-ID"/>
              </w:rPr>
              <w:t>a</w:t>
            </w:r>
          </w:p>
        </w:tc>
        <w:tc>
          <w:tcPr>
            <w:tcW w:w="1376" w:type="dxa"/>
            <w:tcBorders>
              <w:top w:val="nil"/>
              <w:left w:val="nil"/>
              <w:bottom w:val="single" w:sz="8" w:space="0" w:color="auto"/>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5,3±1,1</w:t>
            </w:r>
            <w:r w:rsidRPr="00F3615E">
              <w:rPr>
                <w:rFonts w:ascii="Times New Roman" w:eastAsia="Times New Roman" w:hAnsi="Times New Roman"/>
                <w:sz w:val="24"/>
                <w:szCs w:val="24"/>
                <w:vertAlign w:val="superscript"/>
                <w:lang w:eastAsia="id-ID"/>
              </w:rPr>
              <w:t>a</w:t>
            </w:r>
          </w:p>
        </w:tc>
        <w:tc>
          <w:tcPr>
            <w:tcW w:w="1807" w:type="dxa"/>
            <w:tcBorders>
              <w:top w:val="nil"/>
              <w:left w:val="nil"/>
              <w:bottom w:val="single" w:sz="8" w:space="0" w:color="auto"/>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5,5±1,2</w:t>
            </w:r>
            <w:r w:rsidRPr="00F3615E">
              <w:rPr>
                <w:rFonts w:ascii="Times New Roman" w:eastAsia="Times New Roman" w:hAnsi="Times New Roman"/>
                <w:sz w:val="24"/>
                <w:szCs w:val="24"/>
                <w:vertAlign w:val="superscript"/>
                <w:lang w:eastAsia="id-ID"/>
              </w:rPr>
              <w:t>a</w:t>
            </w:r>
          </w:p>
        </w:tc>
        <w:tc>
          <w:tcPr>
            <w:tcW w:w="1149" w:type="dxa"/>
            <w:tcBorders>
              <w:top w:val="nil"/>
              <w:left w:val="nil"/>
              <w:bottom w:val="single" w:sz="8" w:space="0" w:color="auto"/>
              <w:right w:val="nil"/>
            </w:tcBorders>
            <w:shd w:val="clear" w:color="auto" w:fill="auto"/>
            <w:noWrap/>
            <w:hideMark/>
          </w:tcPr>
          <w:p w:rsidR="008E1015" w:rsidRPr="00F3615E" w:rsidRDefault="008E1015" w:rsidP="00A202D1">
            <w:pPr>
              <w:spacing w:line="240" w:lineRule="auto"/>
              <w:jc w:val="right"/>
              <w:rPr>
                <w:rFonts w:ascii="Times New Roman" w:eastAsia="Times New Roman" w:hAnsi="Times New Roman"/>
                <w:sz w:val="24"/>
                <w:szCs w:val="24"/>
                <w:lang w:eastAsia="id-ID"/>
              </w:rPr>
            </w:pPr>
            <w:r w:rsidRPr="00F3615E">
              <w:rPr>
                <w:rFonts w:ascii="Times New Roman" w:eastAsia="Times New Roman" w:hAnsi="Times New Roman"/>
                <w:sz w:val="24"/>
                <w:szCs w:val="24"/>
                <w:lang w:eastAsia="id-ID"/>
              </w:rPr>
              <w:t>5,4±1,3</w:t>
            </w:r>
            <w:r w:rsidRPr="00F3615E">
              <w:rPr>
                <w:rFonts w:ascii="Times New Roman" w:eastAsia="Times New Roman" w:hAnsi="Times New Roman"/>
                <w:sz w:val="24"/>
                <w:szCs w:val="24"/>
                <w:vertAlign w:val="superscript"/>
                <w:lang w:eastAsia="id-ID"/>
              </w:rPr>
              <w:t>a</w:t>
            </w:r>
          </w:p>
        </w:tc>
      </w:tr>
    </w:tbl>
    <w:p w:rsidR="008E1015" w:rsidRPr="00F3615E" w:rsidRDefault="008E1015" w:rsidP="00A202D1">
      <w:pPr>
        <w:autoSpaceDE w:val="0"/>
        <w:autoSpaceDN w:val="0"/>
        <w:adjustRightInd w:val="0"/>
        <w:spacing w:after="0" w:line="240" w:lineRule="auto"/>
        <w:ind w:left="1276" w:hanging="1276"/>
        <w:jc w:val="both"/>
        <w:rPr>
          <w:rFonts w:ascii="Times New Roman" w:hAnsi="Times New Roman"/>
          <w:sz w:val="24"/>
          <w:szCs w:val="24"/>
        </w:rPr>
      </w:pPr>
      <w:r w:rsidRPr="00F3615E">
        <w:rPr>
          <w:rFonts w:ascii="Times New Roman" w:hAnsi="Times New Roman"/>
          <w:sz w:val="24"/>
          <w:szCs w:val="24"/>
        </w:rPr>
        <w:t>Keterangan: Angka-angka pada kolom yang sama yang diikuti oleh huruf yang sama tidak berbeda nyata pada taraf uji 5% (uji selang berganda Duncan).</w:t>
      </w:r>
    </w:p>
    <w:p w:rsidR="008E1015" w:rsidRPr="00F3615E" w:rsidRDefault="008E1015" w:rsidP="00A202D1">
      <w:pPr>
        <w:pStyle w:val="DaftarParagraf"/>
        <w:spacing w:line="480" w:lineRule="auto"/>
        <w:ind w:left="0" w:firstLine="720"/>
        <w:rPr>
          <w:szCs w:val="24"/>
        </w:rPr>
      </w:pPr>
    </w:p>
    <w:p w:rsidR="008E1015" w:rsidRPr="00F3615E" w:rsidRDefault="008E1015" w:rsidP="00A202D1">
      <w:pPr>
        <w:pStyle w:val="DaftarParagraf"/>
        <w:spacing w:line="480" w:lineRule="auto"/>
        <w:ind w:left="0" w:firstLine="720"/>
        <w:rPr>
          <w:rFonts w:eastAsia="AdvGulliv-R"/>
          <w:szCs w:val="24"/>
          <w:lang w:eastAsia="id-ID"/>
        </w:rPr>
      </w:pPr>
      <w:r w:rsidRPr="00F3615E">
        <w:rPr>
          <w:szCs w:val="24"/>
        </w:rPr>
        <w:t xml:space="preserve">Aroma pada </w:t>
      </w:r>
      <w:r w:rsidRPr="00F3615E">
        <w:rPr>
          <w:i/>
          <w:szCs w:val="24"/>
        </w:rPr>
        <w:t>flakes</w:t>
      </w:r>
      <w:r w:rsidRPr="00F3615E">
        <w:rPr>
          <w:szCs w:val="24"/>
        </w:rPr>
        <w:t xml:space="preserve"> yang cenderung beraroma khas produk hasil pangga</w:t>
      </w:r>
      <w:r w:rsidR="00D41DD6" w:rsidRPr="00F3615E">
        <w:rPr>
          <w:szCs w:val="24"/>
        </w:rPr>
        <w:t>ngan dan aroma khas coklat</w:t>
      </w:r>
      <w:r w:rsidR="00631E46">
        <w:rPr>
          <w:szCs w:val="24"/>
          <w:lang w:val="id-ID"/>
        </w:rPr>
        <w:t xml:space="preserve"> </w:t>
      </w:r>
      <w:r w:rsidRPr="00F3615E">
        <w:rPr>
          <w:szCs w:val="24"/>
        </w:rPr>
        <w:t xml:space="preserve">banyak disukai oleh panelis. Aroma pada </w:t>
      </w:r>
      <w:r w:rsidRPr="00F3615E">
        <w:rPr>
          <w:i/>
          <w:szCs w:val="24"/>
        </w:rPr>
        <w:t>flakes</w:t>
      </w:r>
      <w:r w:rsidRPr="00F3615E">
        <w:rPr>
          <w:szCs w:val="24"/>
        </w:rPr>
        <w:t xml:space="preserve"> berasal dari komposisi bahan </w:t>
      </w:r>
      <w:r w:rsidRPr="00F3615E">
        <w:rPr>
          <w:i/>
          <w:szCs w:val="24"/>
        </w:rPr>
        <w:t>flakes</w:t>
      </w:r>
      <w:r w:rsidRPr="00F3615E">
        <w:rPr>
          <w:szCs w:val="24"/>
        </w:rPr>
        <w:t xml:space="preserve"> seperti butter, telur, dan coklat. Menurut Lynch (2004) fero sulfat mempunyai aroma khas besi yang kurang disukai oleh panelis. Pada produk </w:t>
      </w:r>
      <w:r w:rsidRPr="00F3615E">
        <w:rPr>
          <w:i/>
          <w:szCs w:val="24"/>
        </w:rPr>
        <w:t>flakes</w:t>
      </w:r>
      <w:r w:rsidRPr="00F3615E">
        <w:rPr>
          <w:szCs w:val="24"/>
        </w:rPr>
        <w:t xml:space="preserve"> yang diberi fortifikasi zat besi aroma khas besi tidak muncul. Hal ini menandakan zat besi pada produk masih terenkapsulasi dengan baik. Menurut Azzam (2009) zat besi yang dienkapsulasi tidak merubah cita rasa maupun aroma pada produk yogurt. Kerenyahan pada </w:t>
      </w:r>
      <w:r w:rsidRPr="00F3615E">
        <w:rPr>
          <w:i/>
          <w:szCs w:val="24"/>
        </w:rPr>
        <w:t>flakes</w:t>
      </w:r>
      <w:r w:rsidRPr="00F3615E">
        <w:rPr>
          <w:szCs w:val="24"/>
        </w:rPr>
        <w:t xml:space="preserve"> juga </w:t>
      </w:r>
      <w:r w:rsidRPr="00F3615E">
        <w:rPr>
          <w:szCs w:val="24"/>
        </w:rPr>
        <w:lastRenderedPageBreak/>
        <w:t xml:space="preserve">mendapatkan skor yang sama dengan parameter lainnya. Menurut panelis kerenyahan pada </w:t>
      </w:r>
      <w:r w:rsidRPr="00F3615E">
        <w:rPr>
          <w:i/>
          <w:szCs w:val="24"/>
        </w:rPr>
        <w:t>flakes</w:t>
      </w:r>
      <w:r w:rsidRPr="00F3615E">
        <w:rPr>
          <w:szCs w:val="24"/>
        </w:rPr>
        <w:t xml:space="preserve"> dinilai sudah baik dan bila dicampurkan dengan susu tidak terlalu cepat rapuh. Maltodekstrin yang ditambahkan pada proses pembuatan </w:t>
      </w:r>
      <w:r w:rsidRPr="00F3615E">
        <w:rPr>
          <w:i/>
          <w:szCs w:val="24"/>
        </w:rPr>
        <w:t>flakes</w:t>
      </w:r>
      <w:r w:rsidRPr="00F3615E">
        <w:rPr>
          <w:szCs w:val="24"/>
        </w:rPr>
        <w:t xml:space="preserve"> membuat tekstur </w:t>
      </w:r>
      <w:r w:rsidRPr="00F3615E">
        <w:rPr>
          <w:i/>
          <w:szCs w:val="24"/>
        </w:rPr>
        <w:t>flakes</w:t>
      </w:r>
      <w:r w:rsidRPr="00F3615E">
        <w:rPr>
          <w:szCs w:val="24"/>
        </w:rPr>
        <w:t xml:space="preserve"> menjadi rapuh (Anwar, 2002).</w:t>
      </w:r>
    </w:p>
    <w:p w:rsidR="006747CB" w:rsidRPr="00F3615E" w:rsidRDefault="00493EA8" w:rsidP="00A202D1">
      <w:pPr>
        <w:pStyle w:val="DaftarParagraf"/>
        <w:spacing w:line="480" w:lineRule="auto"/>
        <w:ind w:left="0" w:firstLine="0"/>
        <w:jc w:val="left"/>
        <w:rPr>
          <w:rFonts w:eastAsia="AdvGulliv-R"/>
          <w:b/>
          <w:szCs w:val="24"/>
          <w:lang w:eastAsia="en-US"/>
        </w:rPr>
      </w:pPr>
      <w:r w:rsidRPr="00F3615E">
        <w:rPr>
          <w:rFonts w:eastAsia="AdvGulliv-R"/>
          <w:b/>
          <w:szCs w:val="24"/>
          <w:lang w:eastAsia="en-US"/>
        </w:rPr>
        <w:t>KESIMPULAN</w:t>
      </w:r>
    </w:p>
    <w:p w:rsidR="008E1015" w:rsidRPr="00F3615E" w:rsidRDefault="00A202D1" w:rsidP="00A202D1">
      <w:pPr>
        <w:pStyle w:val="DaftarParagraf"/>
        <w:spacing w:line="480" w:lineRule="auto"/>
        <w:ind w:left="0" w:firstLine="720"/>
        <w:rPr>
          <w:bCs/>
          <w:szCs w:val="24"/>
          <w:lang w:val="id-ID" w:eastAsia="id-ID"/>
        </w:rPr>
      </w:pPr>
      <w:r w:rsidRPr="00F3615E">
        <w:rPr>
          <w:bCs/>
          <w:szCs w:val="24"/>
          <w:lang w:val="id-ID" w:eastAsia="id-ID"/>
        </w:rPr>
        <w:t xml:space="preserve">Berdasarkan penelitian yang telah dilakukan, dapat disimpulkan bahwa fortifikasi vitamin A secara tunggal maupun yang ditambahkan dengan </w:t>
      </w:r>
      <w:r w:rsidRPr="00F3615E">
        <w:rPr>
          <w:bCs/>
          <w:szCs w:val="24"/>
          <w:lang w:eastAsia="id-ID"/>
        </w:rPr>
        <w:t>FeSO</w:t>
      </w:r>
      <w:r w:rsidRPr="00F3615E">
        <w:rPr>
          <w:bCs/>
          <w:szCs w:val="24"/>
          <w:vertAlign w:val="subscript"/>
          <w:lang w:eastAsia="id-ID"/>
        </w:rPr>
        <w:t>4.</w:t>
      </w:r>
      <w:r w:rsidRPr="00F3615E">
        <w:rPr>
          <w:bCs/>
          <w:szCs w:val="24"/>
          <w:lang w:eastAsia="id-ID"/>
        </w:rPr>
        <w:t>7H</w:t>
      </w:r>
      <w:r w:rsidRPr="00F3615E">
        <w:rPr>
          <w:bCs/>
          <w:szCs w:val="24"/>
          <w:vertAlign w:val="subscript"/>
          <w:lang w:eastAsia="id-ID"/>
        </w:rPr>
        <w:t>2</w:t>
      </w:r>
      <w:r w:rsidRPr="00F3615E">
        <w:rPr>
          <w:bCs/>
          <w:szCs w:val="24"/>
          <w:vertAlign w:val="subscript"/>
          <w:lang w:val="id-ID" w:eastAsia="id-ID"/>
        </w:rPr>
        <w:softHyphen/>
      </w:r>
      <w:r w:rsidRPr="00F3615E">
        <w:rPr>
          <w:bCs/>
          <w:szCs w:val="24"/>
          <w:lang w:val="id-ID" w:eastAsia="id-ID"/>
        </w:rPr>
        <w:t xml:space="preserve">O </w:t>
      </w:r>
      <w:r w:rsidR="008E1015" w:rsidRPr="00F3615E">
        <w:rPr>
          <w:bCs/>
          <w:szCs w:val="24"/>
          <w:lang w:eastAsia="id-ID"/>
        </w:rPr>
        <w:t xml:space="preserve">tidak </w:t>
      </w:r>
      <w:r w:rsidRPr="00F3615E">
        <w:rPr>
          <w:bCs/>
          <w:szCs w:val="24"/>
          <w:lang w:val="id-ID" w:eastAsia="id-ID"/>
        </w:rPr>
        <w:t xml:space="preserve">mempengaruhi </w:t>
      </w:r>
      <w:r w:rsidR="008E1015" w:rsidRPr="00F3615E">
        <w:rPr>
          <w:bCs/>
          <w:szCs w:val="24"/>
          <w:lang w:eastAsia="id-ID"/>
        </w:rPr>
        <w:t xml:space="preserve"> kadar air dan derajat putih tepung ubi kayu</w:t>
      </w:r>
      <w:r w:rsidRPr="00F3615E">
        <w:rPr>
          <w:bCs/>
          <w:szCs w:val="24"/>
          <w:lang w:val="id-ID" w:eastAsia="id-ID"/>
        </w:rPr>
        <w:t xml:space="preserve"> pada masing-masing perlakuan</w:t>
      </w:r>
      <w:r w:rsidR="008E1015" w:rsidRPr="00F3615E">
        <w:rPr>
          <w:bCs/>
          <w:szCs w:val="24"/>
          <w:lang w:eastAsia="id-ID"/>
        </w:rPr>
        <w:t xml:space="preserve">, akan tetapi </w:t>
      </w:r>
      <w:r w:rsidRPr="00F3615E">
        <w:rPr>
          <w:bCs/>
          <w:szCs w:val="24"/>
          <w:lang w:val="id-ID" w:eastAsia="id-ID"/>
        </w:rPr>
        <w:t xml:space="preserve">mempengaruhi </w:t>
      </w:r>
      <w:r w:rsidR="008E1015" w:rsidRPr="00F3615E">
        <w:rPr>
          <w:bCs/>
          <w:szCs w:val="24"/>
          <w:lang w:eastAsia="id-ID"/>
        </w:rPr>
        <w:t>kadar zat besi dan vitamin A tepung ub</w:t>
      </w:r>
      <w:r w:rsidRPr="00F3615E">
        <w:rPr>
          <w:bCs/>
          <w:szCs w:val="24"/>
          <w:lang w:eastAsia="id-ID"/>
        </w:rPr>
        <w:t>i kayu</w:t>
      </w:r>
      <w:r w:rsidRPr="00F3615E">
        <w:rPr>
          <w:bCs/>
          <w:szCs w:val="24"/>
          <w:lang w:val="id-ID" w:eastAsia="id-ID"/>
        </w:rPr>
        <w:t>. Fortifikasi vitamin A yang ditambahkan dengan zat besi pada tepung ubi kayu tidak mempengaruhi keberadaan vitamin A pada tepung ubi kayu dibandingkan dengan kadar vitamin A pada fortifikasi tepung ubi kayu vitamin A secara tunggal. P</w:t>
      </w:r>
      <w:r w:rsidR="008E1015" w:rsidRPr="00F3615E">
        <w:rPr>
          <w:bCs/>
          <w:szCs w:val="24"/>
          <w:lang w:eastAsia="id-ID"/>
        </w:rPr>
        <w:t xml:space="preserve">engaplikasian tepung ubi kayu terfortifikasi pada pembuatan </w:t>
      </w:r>
      <w:r w:rsidR="008E1015" w:rsidRPr="00F3615E">
        <w:rPr>
          <w:bCs/>
          <w:i/>
          <w:szCs w:val="24"/>
          <w:lang w:eastAsia="id-ID"/>
        </w:rPr>
        <w:t>flakes</w:t>
      </w:r>
      <w:r w:rsidRPr="00F3615E">
        <w:rPr>
          <w:bCs/>
          <w:i/>
          <w:szCs w:val="24"/>
          <w:lang w:val="id-ID" w:eastAsia="id-ID"/>
        </w:rPr>
        <w:t xml:space="preserve"> </w:t>
      </w:r>
      <w:r w:rsidR="008E1015" w:rsidRPr="00F3615E">
        <w:rPr>
          <w:bCs/>
          <w:szCs w:val="24"/>
          <w:lang w:eastAsia="id-ID"/>
        </w:rPr>
        <w:t xml:space="preserve">menghasilkan kadar vitamin A dan warna pada </w:t>
      </w:r>
      <w:r w:rsidR="008E1015" w:rsidRPr="00F3615E">
        <w:rPr>
          <w:bCs/>
          <w:i/>
          <w:szCs w:val="24"/>
          <w:lang w:eastAsia="id-ID"/>
        </w:rPr>
        <w:t>flakes</w:t>
      </w:r>
      <w:r w:rsidR="008E1015" w:rsidRPr="00F3615E">
        <w:rPr>
          <w:bCs/>
          <w:szCs w:val="24"/>
          <w:lang w:eastAsia="id-ID"/>
        </w:rPr>
        <w:t xml:space="preserve"> tidak berbeda nyata (p&gt;0,05). </w:t>
      </w:r>
      <w:r w:rsidR="008E1015" w:rsidRPr="00F3615E">
        <w:rPr>
          <w:bCs/>
          <w:i/>
          <w:szCs w:val="24"/>
          <w:lang w:eastAsia="id-ID"/>
        </w:rPr>
        <w:t>Flakes</w:t>
      </w:r>
      <w:r w:rsidR="008E1015" w:rsidRPr="00F3615E">
        <w:rPr>
          <w:bCs/>
          <w:szCs w:val="24"/>
          <w:lang w:eastAsia="id-ID"/>
        </w:rPr>
        <w:t xml:space="preserve"> dengan perlakuan kombinasi (vitamin A dan zat besi) mengurangi persentase bioksesabilitas vitamin A akan tetapi meningkatkan nilai bioaksesabilitas zat besi secara signifikan. Berdasarkan uji organoleptik, keseluruhan perlakuan masih dapat diterima (agak disukai) oleh panelis.</w:t>
      </w:r>
    </w:p>
    <w:p w:rsidR="00EB05E9" w:rsidRPr="00F3615E" w:rsidRDefault="00EB05E9" w:rsidP="008E1015">
      <w:pPr>
        <w:pStyle w:val="DaftarParagraf"/>
        <w:spacing w:before="240" w:line="480" w:lineRule="auto"/>
        <w:ind w:left="0" w:firstLine="720"/>
        <w:rPr>
          <w:bCs/>
          <w:sz w:val="12"/>
          <w:szCs w:val="12"/>
          <w:lang w:val="id-ID" w:eastAsia="id-ID"/>
        </w:rPr>
      </w:pPr>
    </w:p>
    <w:p w:rsidR="00D65D6A" w:rsidRPr="00F3615E" w:rsidRDefault="00D65D6A" w:rsidP="00BD75B7">
      <w:pPr>
        <w:pStyle w:val="DaftarParagraf"/>
        <w:spacing w:before="240" w:line="480" w:lineRule="auto"/>
        <w:ind w:left="0" w:firstLine="0"/>
        <w:jc w:val="left"/>
        <w:rPr>
          <w:rFonts w:eastAsia="AdvGulliv-R"/>
          <w:b/>
          <w:szCs w:val="24"/>
          <w:lang w:eastAsia="en-US"/>
        </w:rPr>
      </w:pPr>
      <w:r w:rsidRPr="00F3615E">
        <w:rPr>
          <w:rFonts w:eastAsia="AdvGulliv-R"/>
          <w:b/>
          <w:szCs w:val="24"/>
          <w:lang w:eastAsia="en-US"/>
        </w:rPr>
        <w:t>UCAPAN TERIMA KASI</w:t>
      </w:r>
      <w:r w:rsidR="005A2E05" w:rsidRPr="00F3615E">
        <w:rPr>
          <w:rFonts w:eastAsia="AdvGulliv-R"/>
          <w:b/>
          <w:szCs w:val="24"/>
          <w:lang w:eastAsia="en-US"/>
        </w:rPr>
        <w:t>H</w:t>
      </w:r>
    </w:p>
    <w:p w:rsidR="00651D08" w:rsidRPr="00F3615E" w:rsidRDefault="008E1015" w:rsidP="007967C0">
      <w:pPr>
        <w:pStyle w:val="DaftarParagraf"/>
        <w:spacing w:before="240" w:after="240" w:line="480" w:lineRule="auto"/>
        <w:ind w:left="0" w:firstLine="720"/>
        <w:rPr>
          <w:szCs w:val="24"/>
          <w:lang w:val="id-ID" w:eastAsia="id-ID"/>
        </w:rPr>
      </w:pPr>
      <w:r w:rsidRPr="00F3615E">
        <w:rPr>
          <w:szCs w:val="24"/>
          <w:lang w:eastAsia="id-ID"/>
        </w:rPr>
        <w:t xml:space="preserve">Penulis </w:t>
      </w:r>
      <w:r w:rsidRPr="00F3615E">
        <w:rPr>
          <w:rFonts w:eastAsia="AdvGulliv-R"/>
          <w:szCs w:val="24"/>
          <w:lang w:eastAsia="en-US"/>
        </w:rPr>
        <w:t>mengucapkan</w:t>
      </w:r>
      <w:r w:rsidRPr="00F3615E">
        <w:rPr>
          <w:szCs w:val="24"/>
          <w:lang w:eastAsia="id-ID"/>
        </w:rPr>
        <w:t xml:space="preserve"> terima kasih kepada </w:t>
      </w:r>
      <w:r w:rsidRPr="00F3615E">
        <w:rPr>
          <w:szCs w:val="24"/>
        </w:rPr>
        <w:t>Balai Besar Penelitian dan Pengembangan Pascapanen Pertanian Bogor</w:t>
      </w:r>
      <w:r w:rsidRPr="00F3615E">
        <w:rPr>
          <w:szCs w:val="24"/>
          <w:lang w:eastAsia="id-ID"/>
        </w:rPr>
        <w:t xml:space="preserve"> yang telah memberi dukungan dana</w:t>
      </w:r>
      <w:r w:rsidR="003E6718" w:rsidRPr="00F3615E">
        <w:rPr>
          <w:szCs w:val="24"/>
          <w:lang w:val="id-ID" w:eastAsia="id-ID"/>
        </w:rPr>
        <w:t xml:space="preserve"> </w:t>
      </w:r>
      <w:r w:rsidRPr="00F3615E">
        <w:rPr>
          <w:szCs w:val="24"/>
          <w:lang w:eastAsia="id-ID"/>
        </w:rPr>
        <w:t>untuk pelaksanaan penelitian ini.</w:t>
      </w:r>
    </w:p>
    <w:p w:rsidR="00495981" w:rsidRPr="00F3615E" w:rsidRDefault="006747CB" w:rsidP="007967C0">
      <w:pPr>
        <w:pStyle w:val="DaftarParagraf"/>
        <w:spacing w:line="480" w:lineRule="auto"/>
        <w:ind w:left="0" w:firstLine="0"/>
        <w:jc w:val="left"/>
        <w:rPr>
          <w:rFonts w:eastAsia="AdvGulliv-R"/>
          <w:b/>
          <w:szCs w:val="24"/>
          <w:lang w:eastAsia="en-US"/>
        </w:rPr>
      </w:pPr>
      <w:r w:rsidRPr="00F3615E">
        <w:rPr>
          <w:rFonts w:eastAsia="AdvGulliv-R"/>
          <w:b/>
          <w:szCs w:val="24"/>
          <w:lang w:eastAsia="en-US"/>
        </w:rPr>
        <w:t>DAFTAR PUSTAK</w:t>
      </w:r>
      <w:r w:rsidR="005A2E05" w:rsidRPr="00F3615E">
        <w:rPr>
          <w:rFonts w:eastAsia="AdvGulliv-R"/>
          <w:b/>
          <w:szCs w:val="24"/>
          <w:lang w:eastAsia="en-US"/>
        </w:rPr>
        <w:t>A</w:t>
      </w:r>
    </w:p>
    <w:p w:rsidR="008E1015" w:rsidRPr="00F3615E" w:rsidRDefault="008E1015" w:rsidP="003B12AE">
      <w:pPr>
        <w:pStyle w:val="DaftarPustaka"/>
        <w:spacing w:after="240"/>
      </w:pPr>
      <w:r w:rsidRPr="00F3615E">
        <w:t xml:space="preserve">Akhtar, S., Faqir, M., Anjum. dan Anjum, A. (2011). Micronutrient fortification of wheat flour: Recent development and strategies [a review]. </w:t>
      </w:r>
      <w:r w:rsidRPr="00F3615E">
        <w:rPr>
          <w:i/>
        </w:rPr>
        <w:t>Food Res</w:t>
      </w:r>
      <w:r w:rsidR="007F3D11" w:rsidRPr="00F3615E">
        <w:rPr>
          <w:i/>
          <w:lang w:val="id-ID"/>
        </w:rPr>
        <w:t>earch</w:t>
      </w:r>
      <w:r w:rsidRPr="00F3615E">
        <w:rPr>
          <w:i/>
        </w:rPr>
        <w:t xml:space="preserve"> Int</w:t>
      </w:r>
      <w:r w:rsidR="007F3D11" w:rsidRPr="00F3615E">
        <w:rPr>
          <w:i/>
          <w:lang w:val="id-ID"/>
        </w:rPr>
        <w:t>ernational</w:t>
      </w:r>
      <w:r w:rsidR="00340C45" w:rsidRPr="00F3615E">
        <w:rPr>
          <w:i/>
          <w:lang w:val="id-ID"/>
        </w:rPr>
        <w:t xml:space="preserve"> </w:t>
      </w:r>
      <w:r w:rsidRPr="00F3615E">
        <w:rPr>
          <w:b/>
        </w:rPr>
        <w:t>44</w:t>
      </w:r>
      <w:r w:rsidRPr="00F3615E">
        <w:t xml:space="preserve">: 652–659. </w:t>
      </w:r>
    </w:p>
    <w:p w:rsidR="008E1015" w:rsidRPr="00F3615E" w:rsidRDefault="008E1015" w:rsidP="003B12AE">
      <w:pPr>
        <w:pStyle w:val="DaftarPustaka"/>
        <w:spacing w:after="240"/>
      </w:pPr>
      <w:r w:rsidRPr="00F3615E">
        <w:lastRenderedPageBreak/>
        <w:t xml:space="preserve">Allen, L., Benoist, B.D., Dary, O. dan Hurrel, R. (2006). </w:t>
      </w:r>
      <w:r w:rsidRPr="00F3615E">
        <w:rPr>
          <w:i/>
        </w:rPr>
        <w:t>Guidelines on Food Fortification with Micronutrients</w:t>
      </w:r>
      <w:r w:rsidRPr="00F3615E">
        <w:t xml:space="preserve">. Geneva. World Health Organization and Food and Agricultural Organization of the United Nations. </w:t>
      </w:r>
    </w:p>
    <w:p w:rsidR="008E1015" w:rsidRPr="00F3615E" w:rsidRDefault="008E1015" w:rsidP="003B12AE">
      <w:pPr>
        <w:pStyle w:val="DaftarPustaka"/>
        <w:spacing w:after="240"/>
      </w:pPr>
      <w:r w:rsidRPr="00F3615E">
        <w:t xml:space="preserve">Altan, A., Mccathy, K.L. dan Maskan, M. (2008). Twin-screw extrusion of barley-grape pomace belnds: extrudate characteristics and determination of optimum processing conditions. </w:t>
      </w:r>
      <w:r w:rsidRPr="00F3615E">
        <w:rPr>
          <w:i/>
        </w:rPr>
        <w:t>J</w:t>
      </w:r>
      <w:r w:rsidR="007F3D11" w:rsidRPr="00F3615E">
        <w:rPr>
          <w:i/>
          <w:lang w:val="id-ID"/>
        </w:rPr>
        <w:t>ournal</w:t>
      </w:r>
      <w:r w:rsidR="00346CB9" w:rsidRPr="00F3615E">
        <w:rPr>
          <w:i/>
          <w:lang w:val="id-ID"/>
        </w:rPr>
        <w:t xml:space="preserve"> </w:t>
      </w:r>
      <w:r w:rsidR="00564075" w:rsidRPr="00F3615E">
        <w:rPr>
          <w:i/>
          <w:lang w:val="id-ID"/>
        </w:rPr>
        <w:t xml:space="preserve">of </w:t>
      </w:r>
      <w:r w:rsidRPr="00F3615E">
        <w:rPr>
          <w:i/>
        </w:rPr>
        <w:t>Food Eng</w:t>
      </w:r>
      <w:r w:rsidR="007F3D11" w:rsidRPr="00F3615E">
        <w:rPr>
          <w:i/>
          <w:lang w:val="id-ID"/>
        </w:rPr>
        <w:t>ine</w:t>
      </w:r>
      <w:r w:rsidR="00564075" w:rsidRPr="00F3615E">
        <w:rPr>
          <w:i/>
          <w:lang w:val="id-ID"/>
        </w:rPr>
        <w:t>e</w:t>
      </w:r>
      <w:r w:rsidR="007F3D11" w:rsidRPr="00F3615E">
        <w:rPr>
          <w:i/>
          <w:lang w:val="id-ID"/>
        </w:rPr>
        <w:t>ring</w:t>
      </w:r>
      <w:r w:rsidR="00340C45" w:rsidRPr="00F3615E">
        <w:rPr>
          <w:i/>
          <w:lang w:val="id-ID"/>
        </w:rPr>
        <w:t xml:space="preserve"> </w:t>
      </w:r>
      <w:r w:rsidRPr="00F3615E">
        <w:rPr>
          <w:b/>
        </w:rPr>
        <w:t>89</w:t>
      </w:r>
      <w:r w:rsidRPr="00F3615E">
        <w:t xml:space="preserve"> : 24-32.</w:t>
      </w:r>
    </w:p>
    <w:p w:rsidR="008E1015" w:rsidRPr="00F3615E" w:rsidRDefault="008E1015" w:rsidP="003B12AE">
      <w:pPr>
        <w:pStyle w:val="DaftarPustaka"/>
        <w:spacing w:after="240"/>
        <w:rPr>
          <w:bCs/>
          <w:iCs/>
        </w:rPr>
      </w:pPr>
      <w:r w:rsidRPr="00F3615E">
        <w:t xml:space="preserve">Anwar, E. (2002). Pemanfaatan maltodekstrin dari pati ubi kayu sebagai bahan penyalut tipis tablet. </w:t>
      </w:r>
      <w:r w:rsidRPr="00F3615E">
        <w:rPr>
          <w:bCs/>
          <w:i/>
          <w:iCs/>
        </w:rPr>
        <w:t>MAKARA Sains</w:t>
      </w:r>
      <w:r w:rsidR="00340C45" w:rsidRPr="00F3615E">
        <w:rPr>
          <w:bCs/>
          <w:i/>
          <w:iCs/>
          <w:lang w:val="id-ID"/>
        </w:rPr>
        <w:t xml:space="preserve"> </w:t>
      </w:r>
      <w:r w:rsidRPr="00F3615E">
        <w:rPr>
          <w:b/>
          <w:bCs/>
          <w:iCs/>
        </w:rPr>
        <w:t>6</w:t>
      </w:r>
      <w:r w:rsidRPr="00F3615E">
        <w:rPr>
          <w:bCs/>
          <w:iCs/>
        </w:rPr>
        <w:t xml:space="preserve"> (1) : 50-54.</w:t>
      </w:r>
    </w:p>
    <w:p w:rsidR="008E1015" w:rsidRPr="00F3615E" w:rsidRDefault="008E1015" w:rsidP="003B12AE">
      <w:pPr>
        <w:pStyle w:val="DaftarPustaka"/>
        <w:spacing w:after="240"/>
        <w:rPr>
          <w:iCs/>
        </w:rPr>
      </w:pPr>
      <w:r w:rsidRPr="00F3615E">
        <w:t xml:space="preserve">[AOAC] Association of Official Analytical Chemist. (2005). </w:t>
      </w:r>
      <w:r w:rsidRPr="00F3615E">
        <w:rPr>
          <w:i/>
          <w:iCs/>
        </w:rPr>
        <w:t>Official Methods ofAnalysis: Vitamins and other nutrients</w:t>
      </w:r>
      <w:r w:rsidRPr="00F3615E">
        <w:t>. Gaitherburg, AOAC International.</w:t>
      </w:r>
    </w:p>
    <w:p w:rsidR="008E1015" w:rsidRPr="00F3615E" w:rsidRDefault="008E1015" w:rsidP="003B12AE">
      <w:pPr>
        <w:pStyle w:val="DaftarPustaka"/>
        <w:spacing w:after="240"/>
        <w:rPr>
          <w:iCs/>
        </w:rPr>
      </w:pPr>
      <w:r w:rsidRPr="00F3615E">
        <w:t xml:space="preserve">[AOAC] Association of Official Analytical Chemist. (2012). </w:t>
      </w:r>
      <w:r w:rsidRPr="00F3615E">
        <w:rPr>
          <w:i/>
          <w:iCs/>
        </w:rPr>
        <w:t>Official Methods ofAnalysis 18th Edition</w:t>
      </w:r>
      <w:r w:rsidRPr="00F3615E">
        <w:t>. Gaitherburg, AOAC International.</w:t>
      </w:r>
    </w:p>
    <w:p w:rsidR="008E1015" w:rsidRPr="00F3615E" w:rsidRDefault="008E1015" w:rsidP="003B12AE">
      <w:pPr>
        <w:pStyle w:val="DaftarPustaka"/>
        <w:spacing w:after="240"/>
        <w:rPr>
          <w:bCs/>
          <w:i/>
          <w:iCs/>
        </w:rPr>
      </w:pPr>
      <w:r w:rsidRPr="00F3615E">
        <w:t xml:space="preserve">Astuti, R., Aminah, R. dan Syamsianah, A. (2014). </w:t>
      </w:r>
      <w:r w:rsidRPr="00F3615E">
        <w:rPr>
          <w:bCs/>
        </w:rPr>
        <w:t>Komposisi zat gizi tempe yang difortifikasi zat besi</w:t>
      </w:r>
      <w:r w:rsidR="003E6718" w:rsidRPr="00F3615E">
        <w:rPr>
          <w:bCs/>
          <w:lang w:val="id-ID"/>
        </w:rPr>
        <w:t xml:space="preserve"> </w:t>
      </w:r>
      <w:r w:rsidRPr="00F3615E">
        <w:rPr>
          <w:bCs/>
        </w:rPr>
        <w:t xml:space="preserve">dan </w:t>
      </w:r>
      <w:r w:rsidR="003E6718" w:rsidRPr="00F3615E">
        <w:rPr>
          <w:bCs/>
        </w:rPr>
        <w:t xml:space="preserve">vitamin </w:t>
      </w:r>
      <w:r w:rsidR="003E6718" w:rsidRPr="00F3615E">
        <w:rPr>
          <w:bCs/>
          <w:lang w:val="id-ID"/>
        </w:rPr>
        <w:t>A</w:t>
      </w:r>
      <w:r w:rsidRPr="00F3615E">
        <w:rPr>
          <w:bCs/>
        </w:rPr>
        <w:t xml:space="preserve"> pada tempe mentah dan matang. </w:t>
      </w:r>
      <w:r w:rsidRPr="00F3615E">
        <w:rPr>
          <w:bCs/>
          <w:i/>
          <w:iCs/>
        </w:rPr>
        <w:t xml:space="preserve">Agritech </w:t>
      </w:r>
      <w:r w:rsidRPr="00F3615E">
        <w:rPr>
          <w:b/>
          <w:bCs/>
          <w:iCs/>
        </w:rPr>
        <w:t>34</w:t>
      </w:r>
      <w:r w:rsidRPr="00F3615E">
        <w:rPr>
          <w:bCs/>
          <w:iCs/>
        </w:rPr>
        <w:t xml:space="preserve"> (2) : 151-159.</w:t>
      </w:r>
    </w:p>
    <w:p w:rsidR="008E1015" w:rsidRPr="00F3615E" w:rsidRDefault="008E1015" w:rsidP="003B12AE">
      <w:pPr>
        <w:pStyle w:val="DaftarPustaka"/>
        <w:spacing w:after="240"/>
      </w:pPr>
      <w:r w:rsidRPr="00F3615E">
        <w:t xml:space="preserve">Azzam, M.A. (2009). Effect of fortification with iron–whey protein complex on quality of yoghurt. </w:t>
      </w:r>
      <w:r w:rsidRPr="00F3615E">
        <w:rPr>
          <w:i/>
        </w:rPr>
        <w:t>Egyptian J</w:t>
      </w:r>
      <w:r w:rsidR="00564075" w:rsidRPr="00F3615E">
        <w:rPr>
          <w:i/>
          <w:lang w:val="id-ID"/>
        </w:rPr>
        <w:t xml:space="preserve">ournal of </w:t>
      </w:r>
      <w:r w:rsidRPr="00F3615E">
        <w:rPr>
          <w:i/>
        </w:rPr>
        <w:t xml:space="preserve"> Dairy Sci</w:t>
      </w:r>
      <w:r w:rsidR="00564075" w:rsidRPr="00F3615E">
        <w:rPr>
          <w:i/>
          <w:lang w:val="id-ID"/>
        </w:rPr>
        <w:t>ence</w:t>
      </w:r>
      <w:r w:rsidRPr="00F3615E">
        <w:rPr>
          <w:b/>
        </w:rPr>
        <w:t>37</w:t>
      </w:r>
      <w:r w:rsidRPr="00F3615E">
        <w:t>: 55–63.</w:t>
      </w:r>
    </w:p>
    <w:p w:rsidR="008E1015" w:rsidRPr="00F3615E" w:rsidRDefault="008E1015" w:rsidP="003B12AE">
      <w:pPr>
        <w:pStyle w:val="DaftarPustaka"/>
        <w:spacing w:after="240"/>
      </w:pPr>
      <w:r w:rsidRPr="00F3615E">
        <w:t xml:space="preserve">[BPOM] Badan Pengawasan Obat dan Makanan. (2004). </w:t>
      </w:r>
      <w:r w:rsidRPr="00F3615E">
        <w:rPr>
          <w:i/>
        </w:rPr>
        <w:t>Kebijakan dan program direktorat penilaian keamanan pangan.</w:t>
      </w:r>
      <w:r w:rsidRPr="00F3615E">
        <w:t xml:space="preserve"> Buletin POM </w:t>
      </w:r>
      <w:r w:rsidRPr="00F3615E">
        <w:rPr>
          <w:b/>
        </w:rPr>
        <w:t>06</w:t>
      </w:r>
      <w:r w:rsidRPr="00F3615E">
        <w:t>/Tahun III/2004.</w:t>
      </w:r>
    </w:p>
    <w:p w:rsidR="008E1015" w:rsidRPr="00F3615E" w:rsidRDefault="008E1015" w:rsidP="003B12AE">
      <w:pPr>
        <w:pStyle w:val="DaftarPustaka"/>
        <w:spacing w:after="240"/>
      </w:pPr>
      <w:r w:rsidRPr="00F3615E">
        <w:t xml:space="preserve">[BPOM] Badan Pengawasan Obat dan Makanan. (2011). </w:t>
      </w:r>
      <w:r w:rsidRPr="00F3615E">
        <w:rPr>
          <w:i/>
        </w:rPr>
        <w:t>Peraturan Kepala Badan Pengawas Obat dan Makanan Republik Indonesia : Nomor HK03.1.23.11.11.09909.</w:t>
      </w:r>
      <w:r w:rsidRPr="00F3615E">
        <w:t xml:space="preserve"> Badan Pengawas Obat dan Makanan Republik Indonesia.</w:t>
      </w:r>
    </w:p>
    <w:p w:rsidR="008E1015" w:rsidRPr="00F3615E" w:rsidRDefault="008E1015" w:rsidP="003B12AE">
      <w:pPr>
        <w:pStyle w:val="DaftarPustaka"/>
        <w:spacing w:after="240"/>
      </w:pPr>
      <w:r w:rsidRPr="00F3615E">
        <w:rPr>
          <w:bCs/>
        </w:rPr>
        <w:t xml:space="preserve">Chronakis, L.S. (1998). On the molecular characteristics, compositional properties and structural functional mechanisms of maltodextrins. </w:t>
      </w:r>
      <w:r w:rsidRPr="00F3615E">
        <w:rPr>
          <w:i/>
        </w:rPr>
        <w:t>Crit</w:t>
      </w:r>
      <w:r w:rsidR="00564075" w:rsidRPr="00F3615E">
        <w:rPr>
          <w:i/>
          <w:lang w:val="id-ID"/>
        </w:rPr>
        <w:t>ical</w:t>
      </w:r>
      <w:r w:rsidRPr="00F3615E">
        <w:rPr>
          <w:i/>
        </w:rPr>
        <w:t xml:space="preserve"> Rev</w:t>
      </w:r>
      <w:r w:rsidR="00564075" w:rsidRPr="00F3615E">
        <w:rPr>
          <w:i/>
          <w:lang w:val="id-ID"/>
        </w:rPr>
        <w:t>iew</w:t>
      </w:r>
      <w:r w:rsidR="00A77152" w:rsidRPr="00F3615E">
        <w:rPr>
          <w:i/>
          <w:lang w:val="id-ID"/>
        </w:rPr>
        <w:t>s in</w:t>
      </w:r>
      <w:r w:rsidRPr="00F3615E">
        <w:rPr>
          <w:i/>
        </w:rPr>
        <w:t xml:space="preserve"> Food Sci</w:t>
      </w:r>
      <w:r w:rsidR="00564075" w:rsidRPr="00F3615E">
        <w:rPr>
          <w:i/>
          <w:lang w:val="id-ID"/>
        </w:rPr>
        <w:t>ence</w:t>
      </w:r>
      <w:r w:rsidR="00A77152" w:rsidRPr="00F3615E">
        <w:rPr>
          <w:i/>
          <w:lang w:val="id-ID"/>
        </w:rPr>
        <w:t xml:space="preserve">and </w:t>
      </w:r>
      <w:r w:rsidRPr="00F3615E">
        <w:rPr>
          <w:i/>
        </w:rPr>
        <w:t>Nutr</w:t>
      </w:r>
      <w:r w:rsidR="00564075" w:rsidRPr="00F3615E">
        <w:rPr>
          <w:i/>
          <w:lang w:val="id-ID"/>
        </w:rPr>
        <w:t>ition</w:t>
      </w:r>
      <w:r w:rsidR="00340C45" w:rsidRPr="00F3615E">
        <w:rPr>
          <w:i/>
          <w:lang w:val="id-ID"/>
        </w:rPr>
        <w:t xml:space="preserve"> </w:t>
      </w:r>
      <w:r w:rsidRPr="00F3615E">
        <w:rPr>
          <w:b/>
        </w:rPr>
        <w:t>38</w:t>
      </w:r>
      <w:r w:rsidRPr="00F3615E">
        <w:t>(7): 599-637.</w:t>
      </w:r>
    </w:p>
    <w:p w:rsidR="008E1015" w:rsidRPr="00F3615E" w:rsidRDefault="008E1015" w:rsidP="003B12AE">
      <w:pPr>
        <w:pStyle w:val="DaftarPustaka"/>
        <w:spacing w:after="240"/>
      </w:pPr>
      <w:r w:rsidRPr="00F3615E">
        <w:t xml:space="preserve">Cilla, A., Maria, J.G.N., Sara, P., Maria, J.L., Reyes, B. dan Rosaura, F. (2009). </w:t>
      </w:r>
      <w:r w:rsidRPr="00F3615E">
        <w:rPr>
          <w:i/>
        </w:rPr>
        <w:t>In vitro</w:t>
      </w:r>
      <w:r w:rsidRPr="00F3615E">
        <w:t xml:space="preserve"> bioaccessibility of iron and zinc in fortified fruit beverage. </w:t>
      </w:r>
      <w:r w:rsidRPr="00F3615E">
        <w:rPr>
          <w:i/>
        </w:rPr>
        <w:t>Int</w:t>
      </w:r>
      <w:r w:rsidR="00A77152" w:rsidRPr="00F3615E">
        <w:rPr>
          <w:i/>
          <w:lang w:val="id-ID"/>
        </w:rPr>
        <w:t>ernational</w:t>
      </w:r>
      <w:r w:rsidRPr="00F3615E">
        <w:rPr>
          <w:i/>
        </w:rPr>
        <w:t xml:space="preserve"> J</w:t>
      </w:r>
      <w:r w:rsidR="00A77152" w:rsidRPr="00F3615E">
        <w:rPr>
          <w:i/>
          <w:lang w:val="id-ID"/>
        </w:rPr>
        <w:t>ournal of</w:t>
      </w:r>
      <w:r w:rsidRPr="00F3615E">
        <w:rPr>
          <w:i/>
        </w:rPr>
        <w:t xml:space="preserve"> Food Sci</w:t>
      </w:r>
      <w:r w:rsidR="00A77152" w:rsidRPr="00F3615E">
        <w:rPr>
          <w:i/>
          <w:lang w:val="id-ID"/>
        </w:rPr>
        <w:t>ence and</w:t>
      </w:r>
      <w:r w:rsidRPr="00F3615E">
        <w:rPr>
          <w:i/>
        </w:rPr>
        <w:t xml:space="preserve"> Tech</w:t>
      </w:r>
      <w:r w:rsidR="00A77152" w:rsidRPr="00F3615E">
        <w:rPr>
          <w:i/>
          <w:lang w:val="id-ID"/>
        </w:rPr>
        <w:t>nology</w:t>
      </w:r>
      <w:r w:rsidR="00340C45" w:rsidRPr="00F3615E">
        <w:rPr>
          <w:i/>
          <w:lang w:val="id-ID"/>
        </w:rPr>
        <w:t xml:space="preserve"> </w:t>
      </w:r>
      <w:r w:rsidRPr="00F3615E">
        <w:rPr>
          <w:b/>
        </w:rPr>
        <w:t>44</w:t>
      </w:r>
      <w:r w:rsidRPr="00F3615E">
        <w:t xml:space="preserve">: 1088-1092. </w:t>
      </w:r>
    </w:p>
    <w:p w:rsidR="008E1015" w:rsidRPr="00F3615E" w:rsidRDefault="008E1015" w:rsidP="003B12AE">
      <w:pPr>
        <w:pStyle w:val="DaftarPustaka"/>
        <w:spacing w:after="240"/>
      </w:pPr>
      <w:r w:rsidRPr="00F3615E">
        <w:t xml:space="preserve">Courraud, J., Jacques, B., Jean, P.C. dan Sylvie, A. (2013). Stability and bioaccessibility of different forms of carotenoids and vitamin A during </w:t>
      </w:r>
      <w:r w:rsidRPr="00F3615E">
        <w:rPr>
          <w:i/>
        </w:rPr>
        <w:t>in vitro</w:t>
      </w:r>
      <w:r w:rsidRPr="00F3615E">
        <w:t xml:space="preserve"> digestion. </w:t>
      </w:r>
      <w:r w:rsidRPr="00F3615E">
        <w:rPr>
          <w:i/>
        </w:rPr>
        <w:t>Food Chem</w:t>
      </w:r>
      <w:r w:rsidR="00A77152" w:rsidRPr="00F3615E">
        <w:rPr>
          <w:i/>
          <w:lang w:val="id-ID"/>
        </w:rPr>
        <w:t>istry</w:t>
      </w:r>
      <w:r w:rsidR="00E20567" w:rsidRPr="00F3615E">
        <w:rPr>
          <w:i/>
          <w:lang w:val="id-ID"/>
        </w:rPr>
        <w:t xml:space="preserve"> </w:t>
      </w:r>
      <w:r w:rsidRPr="00F3615E">
        <w:rPr>
          <w:b/>
        </w:rPr>
        <w:t>136</w:t>
      </w:r>
      <w:r w:rsidRPr="00F3615E">
        <w:t xml:space="preserve"> : 871–877. </w:t>
      </w:r>
    </w:p>
    <w:p w:rsidR="008E1015" w:rsidRPr="00F3615E" w:rsidRDefault="008E1015" w:rsidP="003B12AE">
      <w:pPr>
        <w:pStyle w:val="DaftarPustaka"/>
        <w:spacing w:after="240"/>
      </w:pPr>
      <w:r w:rsidRPr="00F3615E">
        <w:t xml:space="preserve">[DEPKES] Departemen Kesehatan Republik Indonesia. 2012. </w:t>
      </w:r>
      <w:r w:rsidRPr="00F3615E">
        <w:rPr>
          <w:i/>
        </w:rPr>
        <w:t>Profil kesehatan Indonesia 2012</w:t>
      </w:r>
      <w:r w:rsidRPr="00F3615E">
        <w:t>. Kementrian Kesehatan Republik Indonesia. Jakarta.</w:t>
      </w:r>
    </w:p>
    <w:p w:rsidR="008E1015" w:rsidRPr="00F3615E" w:rsidRDefault="008E1015" w:rsidP="003B12AE">
      <w:pPr>
        <w:pStyle w:val="DaftarPustaka"/>
        <w:spacing w:after="240"/>
      </w:pPr>
      <w:r w:rsidRPr="00F3615E">
        <w:t xml:space="preserve">M., Lethuaut, L. dan Boury, F. (2010). New trends in encapsulation of liposoluble vitamins. </w:t>
      </w:r>
      <w:r w:rsidRPr="00F3615E">
        <w:rPr>
          <w:i/>
        </w:rPr>
        <w:t>J</w:t>
      </w:r>
      <w:r w:rsidR="00A77152" w:rsidRPr="00F3615E">
        <w:rPr>
          <w:i/>
          <w:lang w:val="id-ID"/>
        </w:rPr>
        <w:t>ournal of</w:t>
      </w:r>
      <w:r w:rsidRPr="00F3615E">
        <w:rPr>
          <w:i/>
        </w:rPr>
        <w:t xml:space="preserve"> Contro</w:t>
      </w:r>
      <w:r w:rsidR="00A77152" w:rsidRPr="00F3615E">
        <w:rPr>
          <w:i/>
          <w:lang w:val="id-ID"/>
        </w:rPr>
        <w:t>l</w:t>
      </w:r>
      <w:r w:rsidRPr="00F3615E">
        <w:rPr>
          <w:i/>
        </w:rPr>
        <w:t>l</w:t>
      </w:r>
      <w:r w:rsidR="00A77152" w:rsidRPr="00F3615E">
        <w:rPr>
          <w:i/>
          <w:lang w:val="id-ID"/>
        </w:rPr>
        <w:t>ed</w:t>
      </w:r>
      <w:r w:rsidRPr="00F3615E">
        <w:rPr>
          <w:i/>
        </w:rPr>
        <w:t xml:space="preserve"> Release</w:t>
      </w:r>
      <w:r w:rsidRPr="00F3615E">
        <w:t xml:space="preserve">, </w:t>
      </w:r>
      <w:r w:rsidRPr="00F3615E">
        <w:rPr>
          <w:b/>
        </w:rPr>
        <w:t>146</w:t>
      </w:r>
      <w:r w:rsidR="00E20567" w:rsidRPr="00F3615E">
        <w:rPr>
          <w:b/>
          <w:lang w:val="id-ID"/>
        </w:rPr>
        <w:t xml:space="preserve"> </w:t>
      </w:r>
      <w:r w:rsidRPr="00F3615E">
        <w:t>(3): 276–290.</w:t>
      </w:r>
    </w:p>
    <w:p w:rsidR="008E1015" w:rsidRPr="00F3615E" w:rsidRDefault="008E1015" w:rsidP="003B12AE">
      <w:pPr>
        <w:pStyle w:val="DaftarPustaka"/>
        <w:spacing w:after="240"/>
      </w:pPr>
      <w:r w:rsidRPr="00F3615E">
        <w:t xml:space="preserve">Herrero, </w:t>
      </w:r>
      <w:r w:rsidRPr="00F3615E">
        <w:rPr>
          <w:bCs/>
        </w:rPr>
        <w:t xml:space="preserve">C., Fernando, B., Lorencio, G. dan Alonso, O. (2008). Suitability of 3-point versus 7-point postprandial retinyl palmitate AUC in human bioavailability studies. </w:t>
      </w:r>
      <w:r w:rsidRPr="00F3615E">
        <w:rPr>
          <w:bCs/>
          <w:i/>
        </w:rPr>
        <w:t>Eur</w:t>
      </w:r>
      <w:r w:rsidR="00A77152" w:rsidRPr="00F3615E">
        <w:rPr>
          <w:bCs/>
          <w:i/>
          <w:lang w:val="id-ID"/>
        </w:rPr>
        <w:t>opean Journal of</w:t>
      </w:r>
      <w:r w:rsidRPr="00F3615E">
        <w:rPr>
          <w:bCs/>
          <w:i/>
        </w:rPr>
        <w:t xml:space="preserve"> Nutr</w:t>
      </w:r>
      <w:r w:rsidR="00A77152" w:rsidRPr="00F3615E">
        <w:rPr>
          <w:bCs/>
          <w:i/>
          <w:lang w:val="id-ID"/>
        </w:rPr>
        <w:t>ition</w:t>
      </w:r>
      <w:r w:rsidR="00E20567" w:rsidRPr="00F3615E">
        <w:rPr>
          <w:bCs/>
          <w:i/>
          <w:lang w:val="id-ID"/>
        </w:rPr>
        <w:t xml:space="preserve"> </w:t>
      </w:r>
      <w:r w:rsidRPr="00F3615E">
        <w:rPr>
          <w:b/>
          <w:bCs/>
        </w:rPr>
        <w:t>47</w:t>
      </w:r>
      <w:r w:rsidRPr="00F3615E">
        <w:rPr>
          <w:bCs/>
        </w:rPr>
        <w:t>: 55–58</w:t>
      </w:r>
      <w:r w:rsidRPr="00F3615E">
        <w:t xml:space="preserve">. </w:t>
      </w:r>
    </w:p>
    <w:p w:rsidR="008E1015" w:rsidRPr="00F3615E" w:rsidRDefault="008E1015" w:rsidP="003B12AE">
      <w:pPr>
        <w:pStyle w:val="DaftarPustaka"/>
        <w:spacing w:after="240"/>
      </w:pPr>
      <w:r w:rsidRPr="00F3615E">
        <w:rPr>
          <w:bCs/>
        </w:rPr>
        <w:lastRenderedPageBreak/>
        <w:t>Jafari., Mahdi, S., Assadpoor. dan Elham. (2008). Surface composition analysis of nano-particle encapsulated powders</w:t>
      </w:r>
      <w:r w:rsidRPr="00F3615E">
        <w:rPr>
          <w:bCs/>
          <w:i/>
        </w:rPr>
        <w:t>. National Congress of Food Technology</w:t>
      </w:r>
      <w:r w:rsidR="00E20567" w:rsidRPr="00F3615E">
        <w:rPr>
          <w:bCs/>
          <w:i/>
          <w:lang w:val="id-ID"/>
        </w:rPr>
        <w:t xml:space="preserve"> </w:t>
      </w:r>
      <w:r w:rsidRPr="00F3615E">
        <w:rPr>
          <w:b/>
          <w:bCs/>
        </w:rPr>
        <w:t>516</w:t>
      </w:r>
      <w:r w:rsidRPr="00F3615E">
        <w:rPr>
          <w:bCs/>
        </w:rPr>
        <w:t xml:space="preserve"> :7.</w:t>
      </w:r>
    </w:p>
    <w:p w:rsidR="008E1015" w:rsidRPr="00F3615E" w:rsidRDefault="008E1015" w:rsidP="003B12AE">
      <w:pPr>
        <w:pStyle w:val="DaftarPustaka"/>
        <w:spacing w:after="240"/>
      </w:pPr>
      <w:r w:rsidRPr="00F3615E">
        <w:rPr>
          <w:rFonts w:eastAsia="MS Mincho"/>
        </w:rPr>
        <w:t>Jisha,</w:t>
      </w:r>
      <w:r w:rsidRPr="00F3615E">
        <w:t xml:space="preserve"> S.,</w:t>
      </w:r>
      <w:r w:rsidRPr="00F3615E">
        <w:rPr>
          <w:rFonts w:eastAsia="MS Mincho"/>
        </w:rPr>
        <w:t xml:space="preserve"> Padmaja,</w:t>
      </w:r>
      <w:r w:rsidRPr="00F3615E">
        <w:t xml:space="preserve"> G., </w:t>
      </w:r>
      <w:r w:rsidRPr="00F3615E">
        <w:rPr>
          <w:rFonts w:eastAsia="MS Mincho"/>
        </w:rPr>
        <w:t>Moorthy</w:t>
      </w:r>
      <w:r w:rsidRPr="00F3615E">
        <w:t>, S.N. dan</w:t>
      </w:r>
      <w:r w:rsidRPr="00F3615E">
        <w:rPr>
          <w:rFonts w:eastAsia="MS Mincho"/>
        </w:rPr>
        <w:t xml:space="preserve"> Rajeshkumar,</w:t>
      </w:r>
      <w:r w:rsidRPr="00F3615E">
        <w:t xml:space="preserve"> K. (2008). Pre-treatment effect on the nutritional and functional properties of selected ubi kayu-based composite flours</w:t>
      </w:r>
      <w:r w:rsidRPr="00F3615E">
        <w:rPr>
          <w:i/>
        </w:rPr>
        <w:t xml:space="preserve">. </w:t>
      </w:r>
      <w:r w:rsidRPr="00F3615E">
        <w:rPr>
          <w:rFonts w:eastAsia="MS Mincho"/>
          <w:i/>
        </w:rPr>
        <w:t>Innov</w:t>
      </w:r>
      <w:r w:rsidR="00A77152" w:rsidRPr="00F3615E">
        <w:rPr>
          <w:rFonts w:eastAsia="MS Mincho"/>
          <w:i/>
          <w:lang w:val="id-ID"/>
        </w:rPr>
        <w:t>ative</w:t>
      </w:r>
      <w:r w:rsidRPr="00F3615E">
        <w:rPr>
          <w:rFonts w:eastAsia="MS Mincho"/>
          <w:i/>
        </w:rPr>
        <w:t xml:space="preserve"> Food Sci</w:t>
      </w:r>
      <w:r w:rsidR="00A77152" w:rsidRPr="00F3615E">
        <w:rPr>
          <w:rFonts w:eastAsia="MS Mincho"/>
          <w:i/>
          <w:lang w:val="id-ID"/>
        </w:rPr>
        <w:t>ence and</w:t>
      </w:r>
      <w:r w:rsidRPr="00F3615E">
        <w:rPr>
          <w:rFonts w:eastAsia="MS Mincho"/>
          <w:i/>
        </w:rPr>
        <w:t xml:space="preserve"> Emerg</w:t>
      </w:r>
      <w:r w:rsidR="00A77152" w:rsidRPr="00F3615E">
        <w:rPr>
          <w:rFonts w:eastAsia="MS Mincho"/>
          <w:i/>
          <w:lang w:val="id-ID"/>
        </w:rPr>
        <w:t>ing Technologies</w:t>
      </w:r>
      <w:r w:rsidR="00E20567" w:rsidRPr="00F3615E">
        <w:rPr>
          <w:rFonts w:eastAsia="MS Mincho"/>
          <w:i/>
          <w:lang w:val="id-ID"/>
        </w:rPr>
        <w:t xml:space="preserve"> </w:t>
      </w:r>
      <w:r w:rsidRPr="00F3615E">
        <w:rPr>
          <w:b/>
        </w:rPr>
        <w:t>9</w:t>
      </w:r>
      <w:r w:rsidRPr="00F3615E">
        <w:t xml:space="preserve"> (4): 587–592.</w:t>
      </w:r>
    </w:p>
    <w:p w:rsidR="008E1015" w:rsidRPr="00F3615E" w:rsidRDefault="008E1015" w:rsidP="003B12AE">
      <w:pPr>
        <w:pStyle w:val="DaftarPustaka"/>
        <w:spacing w:after="240"/>
      </w:pPr>
      <w:r w:rsidRPr="00F3615E">
        <w:t xml:space="preserve">Julie, A., Montagnac, Christopher, R., Davis, dan Sherry, A.T. (2009). Nutritional value of cassava for use as a staple food and recent advances for improvement. </w:t>
      </w:r>
      <w:r w:rsidRPr="00F3615E">
        <w:rPr>
          <w:i/>
        </w:rPr>
        <w:t xml:space="preserve">Comprehensive Reviews in Food Sciens and Food Savety </w:t>
      </w:r>
      <w:r w:rsidRPr="00F3615E">
        <w:rPr>
          <w:b/>
        </w:rPr>
        <w:t>8</w:t>
      </w:r>
      <w:r w:rsidRPr="00F3615E">
        <w:t xml:space="preserve"> : 181-194.</w:t>
      </w:r>
    </w:p>
    <w:p w:rsidR="008E1015" w:rsidRPr="00F3615E" w:rsidRDefault="008E1015" w:rsidP="003B12AE">
      <w:pPr>
        <w:pStyle w:val="DaftarPustaka"/>
        <w:spacing w:after="240"/>
      </w:pPr>
      <w:r w:rsidRPr="00F3615E">
        <w:t>Khasanah, L.U.,</w:t>
      </w:r>
      <w:r w:rsidRPr="00F3615E">
        <w:rPr>
          <w:rFonts w:eastAsiaTheme="minorHAnsi"/>
          <w:bCs/>
        </w:rPr>
        <w:t xml:space="preserve"> Anandhito, B.U., Rachmawaty, T., Utami, U. dan Manuhara, G.J. (2015). Pengaruh rasio bahan penyalut maltodekstrin, </w:t>
      </w:r>
      <w:r w:rsidRPr="00F3615E">
        <w:rPr>
          <w:rFonts w:eastAsiaTheme="minorHAnsi"/>
          <w:bCs/>
          <w:i/>
          <w:iCs/>
        </w:rPr>
        <w:t xml:space="preserve">gum </w:t>
      </w:r>
      <w:r w:rsidRPr="00F3615E">
        <w:rPr>
          <w:rFonts w:eastAsiaTheme="minorHAnsi"/>
          <w:bCs/>
        </w:rPr>
        <w:t xml:space="preserve">arab, dan susu skim terhadap </w:t>
      </w:r>
      <w:r w:rsidR="00A77152" w:rsidRPr="00F3615E">
        <w:rPr>
          <w:rFonts w:eastAsiaTheme="minorHAnsi"/>
          <w:bCs/>
        </w:rPr>
        <w:t>karakt</w:t>
      </w:r>
      <w:r w:rsidRPr="00F3615E">
        <w:rPr>
          <w:rFonts w:eastAsiaTheme="minorHAnsi"/>
          <w:bCs/>
        </w:rPr>
        <w:t>eristik fisik dan kimia mikrokapsul oleoresin daun kayu manis (</w:t>
      </w:r>
      <w:r w:rsidRPr="00F3615E">
        <w:rPr>
          <w:rFonts w:eastAsiaTheme="minorHAnsi"/>
          <w:bCs/>
          <w:i/>
          <w:iCs/>
        </w:rPr>
        <w:t>cinnamomum burmannii</w:t>
      </w:r>
      <w:r w:rsidRPr="00F3615E">
        <w:rPr>
          <w:rFonts w:eastAsiaTheme="minorHAnsi"/>
          <w:bCs/>
        </w:rPr>
        <w:t xml:space="preserve">). </w:t>
      </w:r>
      <w:r w:rsidRPr="00F3615E">
        <w:rPr>
          <w:rFonts w:eastAsiaTheme="minorHAnsi"/>
          <w:bCs/>
          <w:i/>
        </w:rPr>
        <w:t xml:space="preserve">Agritech </w:t>
      </w:r>
      <w:r w:rsidRPr="00F3615E">
        <w:rPr>
          <w:rFonts w:eastAsiaTheme="minorHAnsi"/>
          <w:b/>
          <w:bCs/>
        </w:rPr>
        <w:t>35</w:t>
      </w:r>
      <w:r w:rsidRPr="00F3615E">
        <w:rPr>
          <w:rFonts w:eastAsiaTheme="minorHAnsi"/>
          <w:bCs/>
        </w:rPr>
        <w:t xml:space="preserve"> (4) : 414-421</w:t>
      </w:r>
      <w:r w:rsidR="003B12AE" w:rsidRPr="00F3615E">
        <w:rPr>
          <w:rFonts w:eastAsiaTheme="minorHAnsi"/>
          <w:bCs/>
        </w:rPr>
        <w:t>.</w:t>
      </w:r>
    </w:p>
    <w:p w:rsidR="008E1015" w:rsidRPr="00F3615E" w:rsidRDefault="008E1015" w:rsidP="003B12AE">
      <w:pPr>
        <w:pStyle w:val="DaftarPustaka"/>
        <w:spacing w:after="240"/>
        <w:rPr>
          <w:rFonts w:eastAsiaTheme="minorHAnsi"/>
          <w:lang w:eastAsia="en-US"/>
        </w:rPr>
      </w:pPr>
      <w:r w:rsidRPr="00F3615E">
        <w:rPr>
          <w:rFonts w:eastAsiaTheme="minorHAnsi"/>
          <w:lang w:eastAsia="en-US"/>
        </w:rPr>
        <w:t xml:space="preserve">Layrisse., Miguel., Maria, N.G.N., Liseti, S., Maria, A.B., Franklin, A., Daisy, L., Jose, R., Irene, L. dan Elomora, T. (2000). New property of vitamin A and β-carotene on human iron absorption : effect of phytates and polyphenols as inhibitors of iron absorption. </w:t>
      </w:r>
      <w:r w:rsidRPr="00F3615E">
        <w:rPr>
          <w:rFonts w:eastAsiaTheme="minorHAnsi"/>
          <w:i/>
          <w:lang w:eastAsia="en-US"/>
        </w:rPr>
        <w:t>Arch</w:t>
      </w:r>
      <w:r w:rsidR="00220CEA" w:rsidRPr="00F3615E">
        <w:rPr>
          <w:rFonts w:eastAsiaTheme="minorHAnsi"/>
          <w:i/>
          <w:lang w:val="id-ID" w:eastAsia="en-US"/>
        </w:rPr>
        <w:t>ivos</w:t>
      </w:r>
      <w:r w:rsidRPr="00F3615E">
        <w:rPr>
          <w:rFonts w:eastAsiaTheme="minorHAnsi"/>
          <w:i/>
          <w:lang w:eastAsia="en-US"/>
        </w:rPr>
        <w:t xml:space="preserve"> Latinoam</w:t>
      </w:r>
      <w:r w:rsidR="00220CEA" w:rsidRPr="00F3615E">
        <w:rPr>
          <w:rFonts w:eastAsiaTheme="minorHAnsi"/>
          <w:i/>
          <w:lang w:val="id-ID" w:eastAsia="en-US"/>
        </w:rPr>
        <w:t xml:space="preserve">ericanosde </w:t>
      </w:r>
      <w:r w:rsidRPr="00F3615E">
        <w:rPr>
          <w:rFonts w:eastAsiaTheme="minorHAnsi"/>
          <w:i/>
          <w:lang w:eastAsia="en-US"/>
        </w:rPr>
        <w:t>Nutr</w:t>
      </w:r>
      <w:r w:rsidR="00220CEA" w:rsidRPr="00F3615E">
        <w:rPr>
          <w:rFonts w:eastAsiaTheme="minorHAnsi"/>
          <w:i/>
          <w:lang w:val="id-ID" w:eastAsia="en-US"/>
        </w:rPr>
        <w:t>icion</w:t>
      </w:r>
      <w:r w:rsidR="00E20567" w:rsidRPr="00F3615E">
        <w:rPr>
          <w:rFonts w:eastAsiaTheme="minorHAnsi"/>
          <w:i/>
          <w:lang w:val="id-ID" w:eastAsia="en-US"/>
        </w:rPr>
        <w:t xml:space="preserve"> </w:t>
      </w:r>
      <w:r w:rsidRPr="00F3615E">
        <w:rPr>
          <w:rFonts w:eastAsiaTheme="minorHAnsi"/>
          <w:b/>
          <w:lang w:eastAsia="en-US"/>
        </w:rPr>
        <w:t>50</w:t>
      </w:r>
      <w:r w:rsidRPr="00F3615E">
        <w:rPr>
          <w:rFonts w:eastAsiaTheme="minorHAnsi"/>
          <w:lang w:eastAsia="en-US"/>
        </w:rPr>
        <w:t xml:space="preserve"> (3) : 243-248.</w:t>
      </w:r>
    </w:p>
    <w:p w:rsidR="008E1015" w:rsidRPr="00F3615E" w:rsidRDefault="008E1015" w:rsidP="003B12AE">
      <w:pPr>
        <w:pStyle w:val="DaftarPustaka"/>
        <w:spacing w:after="240"/>
      </w:pPr>
      <w:r w:rsidRPr="00F3615E">
        <w:t>Lewicki, P.P. (1995</w:t>
      </w:r>
      <w:r w:rsidR="00220CEA" w:rsidRPr="00F3615E">
        <w:t>). Rheological properties of rai</w:t>
      </w:r>
      <w:r w:rsidRPr="00F3615E">
        <w:t xml:space="preserve">sins: Part I: compression test. </w:t>
      </w:r>
      <w:r w:rsidRPr="00F3615E">
        <w:rPr>
          <w:i/>
        </w:rPr>
        <w:t>J</w:t>
      </w:r>
      <w:r w:rsidR="00220CEA" w:rsidRPr="00F3615E">
        <w:rPr>
          <w:i/>
          <w:lang w:val="id-ID"/>
        </w:rPr>
        <w:t>ournal of</w:t>
      </w:r>
      <w:r w:rsidRPr="00F3615E">
        <w:rPr>
          <w:i/>
        </w:rPr>
        <w:t xml:space="preserve"> Food Eng</w:t>
      </w:r>
      <w:r w:rsidR="00220CEA" w:rsidRPr="00F3615E">
        <w:rPr>
          <w:i/>
          <w:lang w:val="id-ID"/>
        </w:rPr>
        <w:t>ineering</w:t>
      </w:r>
      <w:r w:rsidR="00E20567" w:rsidRPr="00F3615E">
        <w:rPr>
          <w:i/>
          <w:lang w:val="id-ID"/>
        </w:rPr>
        <w:t xml:space="preserve"> </w:t>
      </w:r>
      <w:r w:rsidRPr="00F3615E">
        <w:rPr>
          <w:b/>
        </w:rPr>
        <w:t>24</w:t>
      </w:r>
      <w:r w:rsidRPr="00F3615E">
        <w:t xml:space="preserve"> : </w:t>
      </w:r>
      <w:r w:rsidR="003B12AE" w:rsidRPr="00F3615E">
        <w:t>321-338.</w:t>
      </w:r>
    </w:p>
    <w:p w:rsidR="008E1015" w:rsidRPr="00F3615E" w:rsidRDefault="008E1015" w:rsidP="003B12AE">
      <w:pPr>
        <w:pStyle w:val="DaftarPustaka"/>
        <w:spacing w:after="240"/>
      </w:pPr>
      <w:r w:rsidRPr="00F3615E">
        <w:t xml:space="preserve">Lynch, S.R. (2004). The impact of iron fortification on nutritional anaemia. </w:t>
      </w:r>
      <w:r w:rsidRPr="00F3615E">
        <w:rPr>
          <w:i/>
        </w:rPr>
        <w:t>Best Pract</w:t>
      </w:r>
      <w:r w:rsidR="00220CEA" w:rsidRPr="00F3615E">
        <w:rPr>
          <w:i/>
          <w:lang w:val="id-ID"/>
        </w:rPr>
        <w:t>ice and</w:t>
      </w:r>
      <w:r w:rsidRPr="00F3615E">
        <w:rPr>
          <w:i/>
        </w:rPr>
        <w:t xml:space="preserve"> Res</w:t>
      </w:r>
      <w:r w:rsidR="00220CEA" w:rsidRPr="00F3615E">
        <w:rPr>
          <w:i/>
          <w:lang w:val="id-ID"/>
        </w:rPr>
        <w:t>earch :</w:t>
      </w:r>
      <w:r w:rsidRPr="00F3615E">
        <w:rPr>
          <w:i/>
        </w:rPr>
        <w:t xml:space="preserve"> Cl</w:t>
      </w:r>
      <w:r w:rsidR="00220CEA" w:rsidRPr="00F3615E">
        <w:rPr>
          <w:i/>
          <w:lang w:val="id-ID"/>
        </w:rPr>
        <w:t>inical</w:t>
      </w:r>
      <w:r w:rsidRPr="00F3615E">
        <w:rPr>
          <w:i/>
        </w:rPr>
        <w:t xml:space="preserve"> H</w:t>
      </w:r>
      <w:r w:rsidR="00220CEA" w:rsidRPr="00F3615E">
        <w:rPr>
          <w:i/>
          <w:lang w:val="id-ID"/>
        </w:rPr>
        <w:t>aematology</w:t>
      </w:r>
      <w:r w:rsidR="00E20567" w:rsidRPr="00F3615E">
        <w:rPr>
          <w:i/>
          <w:lang w:val="id-ID"/>
        </w:rPr>
        <w:t xml:space="preserve"> </w:t>
      </w:r>
      <w:r w:rsidRPr="00F3615E">
        <w:rPr>
          <w:b/>
        </w:rPr>
        <w:t>8</w:t>
      </w:r>
      <w:r w:rsidRPr="00F3615E">
        <w:t xml:space="preserve"> (2): 333–346.</w:t>
      </w:r>
    </w:p>
    <w:p w:rsidR="008E1015" w:rsidRPr="00F3615E" w:rsidRDefault="008E1015" w:rsidP="003B12AE">
      <w:pPr>
        <w:pStyle w:val="DaftarPustaka"/>
        <w:spacing w:after="240"/>
      </w:pPr>
      <w:r w:rsidRPr="00F3615E">
        <w:t xml:space="preserve">Mao, L.K., Yang, J., Xu, D.X., Yuan, F., dan Gao, Y.X. (2010). Effects of homogenization models and emulsifiers on the physicochemical properties of β-carotene nanoemulsions. </w:t>
      </w:r>
      <w:r w:rsidRPr="00F3615E">
        <w:rPr>
          <w:i/>
        </w:rPr>
        <w:t>J</w:t>
      </w:r>
      <w:r w:rsidR="00220CEA" w:rsidRPr="00F3615E">
        <w:rPr>
          <w:i/>
          <w:lang w:val="id-ID"/>
        </w:rPr>
        <w:t>ournal</w:t>
      </w:r>
      <w:r w:rsidR="00F65920" w:rsidRPr="00F3615E">
        <w:rPr>
          <w:i/>
          <w:lang w:val="id-ID"/>
        </w:rPr>
        <w:t xml:space="preserve">of </w:t>
      </w:r>
      <w:r w:rsidRPr="00F3615E">
        <w:rPr>
          <w:i/>
        </w:rPr>
        <w:t>Disper</w:t>
      </w:r>
      <w:r w:rsidR="00F65920" w:rsidRPr="00F3615E">
        <w:rPr>
          <w:i/>
          <w:lang w:val="id-ID"/>
        </w:rPr>
        <w:t>sion</w:t>
      </w:r>
      <w:r w:rsidRPr="00F3615E">
        <w:rPr>
          <w:i/>
        </w:rPr>
        <w:t xml:space="preserve"> Sci</w:t>
      </w:r>
      <w:r w:rsidR="00220CEA" w:rsidRPr="00F3615E">
        <w:rPr>
          <w:i/>
          <w:lang w:val="id-ID"/>
        </w:rPr>
        <w:t>ence</w:t>
      </w:r>
      <w:r w:rsidRPr="00F3615E">
        <w:rPr>
          <w:i/>
        </w:rPr>
        <w:t xml:space="preserve"> and Technol</w:t>
      </w:r>
      <w:r w:rsidR="00220CEA" w:rsidRPr="00F3615E">
        <w:rPr>
          <w:i/>
          <w:lang w:val="id-ID"/>
        </w:rPr>
        <w:t>ogy</w:t>
      </w:r>
      <w:r w:rsidR="00E20567" w:rsidRPr="00F3615E">
        <w:rPr>
          <w:i/>
          <w:lang w:val="id-ID"/>
        </w:rPr>
        <w:t xml:space="preserve"> </w:t>
      </w:r>
      <w:r w:rsidRPr="00F3615E">
        <w:rPr>
          <w:b/>
        </w:rPr>
        <w:t>31</w:t>
      </w:r>
      <w:r w:rsidRPr="00F3615E">
        <w:t>(7): 986–993.</w:t>
      </w:r>
    </w:p>
    <w:p w:rsidR="008E1015" w:rsidRPr="00F3615E" w:rsidRDefault="008E1015" w:rsidP="003B12AE">
      <w:pPr>
        <w:pStyle w:val="DaftarPustaka"/>
        <w:spacing w:after="240"/>
      </w:pPr>
      <w:r w:rsidRPr="00F3615E">
        <w:t xml:space="preserve">Margarida, I.N.F.V.P. (2011). </w:t>
      </w:r>
      <w:r w:rsidRPr="00F3615E">
        <w:rPr>
          <w:i/>
        </w:rPr>
        <w:t>Encapsulation of active compounds : Particle characterization, Loading Efficiency and Stability</w:t>
      </w:r>
      <w:r w:rsidRPr="00F3615E">
        <w:t>. Thesis. Faculdade de engenharia. Universidade do porto.</w:t>
      </w:r>
    </w:p>
    <w:p w:rsidR="008E1015" w:rsidRPr="00F3615E" w:rsidRDefault="008E1015" w:rsidP="003B12AE">
      <w:pPr>
        <w:pStyle w:val="DaftarPustaka"/>
        <w:spacing w:after="240"/>
      </w:pPr>
      <w:r w:rsidRPr="00F3615E">
        <w:t xml:space="preserve">Nieves, Maria, G.C., Miguel, L., Juan, P.P.-Rosas., Jose, R., Irene, L. dan Patricia, M. (2003). Iron absorbtion from elemental iron fortified corn </w:t>
      </w:r>
      <w:r w:rsidRPr="00F3615E">
        <w:rPr>
          <w:i/>
        </w:rPr>
        <w:t>flakes</w:t>
      </w:r>
      <w:r w:rsidRPr="00F3615E">
        <w:t xml:space="preserve">s in human. role of vitamin A and C. </w:t>
      </w:r>
      <w:r w:rsidRPr="00F3615E">
        <w:rPr>
          <w:i/>
        </w:rPr>
        <w:t>Nutr</w:t>
      </w:r>
      <w:r w:rsidR="00F65920" w:rsidRPr="00F3615E">
        <w:rPr>
          <w:i/>
          <w:lang w:val="id-ID"/>
        </w:rPr>
        <w:t>ition</w:t>
      </w:r>
      <w:r w:rsidRPr="00F3615E">
        <w:rPr>
          <w:i/>
        </w:rPr>
        <w:t xml:space="preserve"> Res</w:t>
      </w:r>
      <w:r w:rsidR="00F65920" w:rsidRPr="00F3615E">
        <w:rPr>
          <w:i/>
          <w:lang w:val="id-ID"/>
        </w:rPr>
        <w:t>earch</w:t>
      </w:r>
      <w:r w:rsidR="00E20567" w:rsidRPr="00F3615E">
        <w:rPr>
          <w:i/>
          <w:lang w:val="id-ID"/>
        </w:rPr>
        <w:t xml:space="preserve"> </w:t>
      </w:r>
      <w:r w:rsidRPr="00F3615E">
        <w:rPr>
          <w:b/>
        </w:rPr>
        <w:t>23</w:t>
      </w:r>
      <w:r w:rsidRPr="00F3615E">
        <w:t>: 451–463.</w:t>
      </w:r>
    </w:p>
    <w:p w:rsidR="008E1015" w:rsidRPr="00F3615E" w:rsidRDefault="008E1015" w:rsidP="003B12AE">
      <w:pPr>
        <w:pStyle w:val="DaftarPustaka"/>
        <w:spacing w:after="240"/>
      </w:pPr>
      <w:r w:rsidRPr="00F3615E">
        <w:t xml:space="preserve">Oktaviantari, D.K. (2014). </w:t>
      </w:r>
      <w:r w:rsidRPr="00F3615E">
        <w:rPr>
          <w:i/>
        </w:rPr>
        <w:t>Fortifikasi nanoemulsi vitamin A terenkapsulasi pada flakes berbasis ubi kayu</w:t>
      </w:r>
      <w:r w:rsidRPr="00F3615E">
        <w:t>. Skripsi. Institut Pertanian Bogor</w:t>
      </w:r>
      <w:r w:rsidR="00F65920" w:rsidRPr="00F3615E">
        <w:rPr>
          <w:lang w:val="id-ID"/>
        </w:rPr>
        <w:t xml:space="preserve"> (IPB)</w:t>
      </w:r>
      <w:r w:rsidRPr="00F3615E">
        <w:t>, Bogor</w:t>
      </w:r>
    </w:p>
    <w:p w:rsidR="008E1015" w:rsidRPr="00F3615E" w:rsidRDefault="008E1015" w:rsidP="003B12AE">
      <w:pPr>
        <w:pStyle w:val="DaftarPustaka"/>
        <w:spacing w:after="240"/>
        <w:rPr>
          <w:bCs/>
        </w:rPr>
      </w:pPr>
      <w:r w:rsidRPr="00F3615E">
        <w:t xml:space="preserve">Pinkaew, S., Pattanee, W., Richard, F., Hurrell. dan Rita, W. (2013). Extruded rice grains fortified with zinc, iron, and vitamin a increase zinc status of thai school children when incorporated into a school lunch program. </w:t>
      </w:r>
      <w:r w:rsidRPr="00F3615E">
        <w:rPr>
          <w:bCs/>
          <w:i/>
        </w:rPr>
        <w:t>J</w:t>
      </w:r>
      <w:r w:rsidR="00F65920" w:rsidRPr="00F3615E">
        <w:rPr>
          <w:bCs/>
          <w:i/>
          <w:lang w:val="id-ID"/>
        </w:rPr>
        <w:t>ournal of</w:t>
      </w:r>
      <w:r w:rsidRPr="00F3615E">
        <w:rPr>
          <w:bCs/>
          <w:i/>
        </w:rPr>
        <w:t xml:space="preserve"> Nutr</w:t>
      </w:r>
      <w:r w:rsidR="00F65920" w:rsidRPr="00F3615E">
        <w:rPr>
          <w:bCs/>
          <w:i/>
          <w:lang w:val="id-ID"/>
        </w:rPr>
        <w:t>ition</w:t>
      </w:r>
      <w:r w:rsidR="00E20567" w:rsidRPr="00F3615E">
        <w:rPr>
          <w:bCs/>
          <w:i/>
          <w:lang w:val="id-ID"/>
        </w:rPr>
        <w:t xml:space="preserve"> </w:t>
      </w:r>
      <w:r w:rsidRPr="00F3615E">
        <w:rPr>
          <w:b/>
          <w:bCs/>
        </w:rPr>
        <w:t>143</w:t>
      </w:r>
      <w:r w:rsidRPr="00F3615E">
        <w:rPr>
          <w:bCs/>
        </w:rPr>
        <w:t xml:space="preserve"> (3): 362-368.</w:t>
      </w:r>
    </w:p>
    <w:p w:rsidR="00A94A89" w:rsidRPr="00F3615E" w:rsidRDefault="00A94A89" w:rsidP="00A94A89">
      <w:pPr>
        <w:pStyle w:val="DaftarPustaka"/>
        <w:rPr>
          <w:bCs/>
          <w:lang w:val="id-ID"/>
        </w:rPr>
      </w:pPr>
      <w:r w:rsidRPr="00F3615E">
        <w:rPr>
          <w:bCs/>
          <w:lang w:val="id-ID"/>
        </w:rPr>
        <w:t xml:space="preserve">Rahayuning, D., Andarwulan, N., Koswara. Dan Sutrisno. (2004). Formulasi </w:t>
      </w:r>
      <w:r w:rsidRPr="00F3615E">
        <w:rPr>
          <w:bCs/>
          <w:i/>
          <w:lang w:val="id-ID"/>
        </w:rPr>
        <w:t>Flakess</w:t>
      </w:r>
      <w:r w:rsidRPr="00F3615E">
        <w:rPr>
          <w:bCs/>
          <w:lang w:val="id-ID"/>
        </w:rPr>
        <w:t xml:space="preserve"> triple mix ubi jalar-kecambah kedelai-wheat germ sebagai produk sarapan fungsional untuk anak-anak [Skripsi]. Institut Pertanian Bogor. </w:t>
      </w:r>
    </w:p>
    <w:p w:rsidR="008E1015" w:rsidRPr="00F3615E" w:rsidRDefault="008E1015" w:rsidP="00A94A89">
      <w:pPr>
        <w:pStyle w:val="DaftarPustaka"/>
        <w:spacing w:before="240" w:after="240"/>
        <w:rPr>
          <w:lang w:val="id-ID"/>
        </w:rPr>
      </w:pPr>
      <w:r w:rsidRPr="00F3615E">
        <w:t xml:space="preserve">Silva., Daniel, H., Miguel, A.C., Antonio, A., dan Vicente. (2012). Nanoemulsions for food applications: development and characterization. </w:t>
      </w:r>
      <w:r w:rsidRPr="00F3615E">
        <w:rPr>
          <w:i/>
        </w:rPr>
        <w:t>Food Bioprocess Technol</w:t>
      </w:r>
      <w:r w:rsidRPr="00F3615E">
        <w:t xml:space="preserve">ogy </w:t>
      </w:r>
      <w:r w:rsidRPr="00F3615E">
        <w:rPr>
          <w:b/>
        </w:rPr>
        <w:t>5</w:t>
      </w:r>
      <w:r w:rsidRPr="00F3615E">
        <w:t>: 854–867.</w:t>
      </w:r>
    </w:p>
    <w:p w:rsidR="00A202D1" w:rsidRPr="00F3615E" w:rsidRDefault="00A202D1" w:rsidP="00A202D1">
      <w:pPr>
        <w:pStyle w:val="DaftarPustaka"/>
        <w:spacing w:after="240"/>
        <w:rPr>
          <w:rStyle w:val="element-citation"/>
          <w:lang w:val="id-ID"/>
        </w:rPr>
      </w:pPr>
      <w:r w:rsidRPr="00F3615E">
        <w:lastRenderedPageBreak/>
        <w:t>Stefanowic</w:t>
      </w:r>
      <w:r w:rsidRPr="00F3615E">
        <w:rPr>
          <w:lang w:val="id-ID"/>
        </w:rPr>
        <w:t>z</w:t>
      </w:r>
      <w:r w:rsidRPr="00F3615E">
        <w:t xml:space="preserve"> P. (2013). Sensory evaluation of food principles and practices. </w:t>
      </w:r>
      <w:r w:rsidRPr="00F3615E">
        <w:rPr>
          <w:i/>
          <w:iCs/>
        </w:rPr>
        <w:t>Journal of Wine Research</w:t>
      </w:r>
      <w:r w:rsidRPr="00F3615E">
        <w:rPr>
          <w:lang w:val="id-ID"/>
        </w:rPr>
        <w:t xml:space="preserve"> </w:t>
      </w:r>
      <w:r w:rsidRPr="00F3615E">
        <w:rPr>
          <w:b/>
          <w:iCs/>
        </w:rPr>
        <w:t>24</w:t>
      </w:r>
      <w:r w:rsidRPr="00F3615E">
        <w:rPr>
          <w:lang w:val="id-ID"/>
        </w:rPr>
        <w:t xml:space="preserve"> </w:t>
      </w:r>
      <w:r w:rsidRPr="00F3615E">
        <w:t>(1)</w:t>
      </w:r>
      <w:r w:rsidRPr="00F3615E">
        <w:rPr>
          <w:lang w:val="id-ID"/>
        </w:rPr>
        <w:t>:</w:t>
      </w:r>
      <w:r w:rsidRPr="00F3615E">
        <w:t xml:space="preserve"> 80-80.</w:t>
      </w:r>
    </w:p>
    <w:p w:rsidR="008E1015" w:rsidRPr="00F3615E" w:rsidRDefault="008E1015" w:rsidP="003B12AE">
      <w:pPr>
        <w:pStyle w:val="DaftarPustaka"/>
        <w:spacing w:after="240"/>
        <w:rPr>
          <w:rStyle w:val="element-citation"/>
        </w:rPr>
      </w:pPr>
      <w:r w:rsidRPr="00F3615E">
        <w:rPr>
          <w:rStyle w:val="element-citation"/>
        </w:rPr>
        <w:t xml:space="preserve">Suharno, D., West, C.E., Muhilal., Karyadi, D. dan Hautvast, J.G. (1993). Supplementation with vitamin A and iron for nutritional anaemia in pregnant women in West Java, Indonesia. </w:t>
      </w:r>
      <w:r w:rsidR="00F65920" w:rsidRPr="00F3615E">
        <w:rPr>
          <w:rStyle w:val="element-citation"/>
          <w:i/>
          <w:lang w:val="id-ID"/>
        </w:rPr>
        <w:t>The</w:t>
      </w:r>
      <w:r w:rsidRPr="00F3615E">
        <w:rPr>
          <w:rStyle w:val="ref-journal"/>
          <w:i/>
        </w:rPr>
        <w:t>Lancet</w:t>
      </w:r>
      <w:r w:rsidRPr="00F3615E">
        <w:rPr>
          <w:rStyle w:val="element-citation"/>
        </w:rPr>
        <w:t xml:space="preserve">. </w:t>
      </w:r>
      <w:r w:rsidRPr="00F3615E">
        <w:rPr>
          <w:rStyle w:val="element-citation"/>
          <w:b/>
        </w:rPr>
        <w:t>342</w:t>
      </w:r>
      <w:r w:rsidRPr="00F3615E">
        <w:rPr>
          <w:rStyle w:val="element-citation"/>
        </w:rPr>
        <w:t xml:space="preserve"> : 1352-1358.</w:t>
      </w:r>
    </w:p>
    <w:p w:rsidR="008E1015" w:rsidRPr="00F3615E" w:rsidRDefault="008E1015" w:rsidP="003B12AE">
      <w:pPr>
        <w:pStyle w:val="DaftarPustaka"/>
        <w:spacing w:after="240"/>
      </w:pPr>
      <w:r w:rsidRPr="00F3615E">
        <w:rPr>
          <w:bCs/>
        </w:rPr>
        <w:t xml:space="preserve">Syed, H.M., Jadhav, B.A. dan Salve, R.V. (2011). Studies on preparation of low calorie cake using pearl millet (bajra) maltodextrin. </w:t>
      </w:r>
      <w:r w:rsidRPr="00F3615E">
        <w:rPr>
          <w:bCs/>
          <w:i/>
        </w:rPr>
        <w:t>J</w:t>
      </w:r>
      <w:r w:rsidR="00F65920" w:rsidRPr="00F3615E">
        <w:rPr>
          <w:bCs/>
          <w:i/>
          <w:lang w:val="id-ID"/>
        </w:rPr>
        <w:t>ournal of</w:t>
      </w:r>
      <w:r w:rsidRPr="00F3615E">
        <w:rPr>
          <w:bCs/>
          <w:i/>
        </w:rPr>
        <w:t xml:space="preserve"> Food Process</w:t>
      </w:r>
      <w:r w:rsidR="00F65920" w:rsidRPr="00F3615E">
        <w:rPr>
          <w:bCs/>
          <w:i/>
          <w:lang w:val="id-ID"/>
        </w:rPr>
        <w:t>ing and</w:t>
      </w:r>
      <w:r w:rsidRPr="00F3615E">
        <w:rPr>
          <w:bCs/>
          <w:i/>
        </w:rPr>
        <w:t xml:space="preserve"> Technol</w:t>
      </w:r>
      <w:r w:rsidR="00F65920" w:rsidRPr="00F3615E">
        <w:rPr>
          <w:bCs/>
          <w:i/>
          <w:lang w:val="id-ID"/>
        </w:rPr>
        <w:t>ogy</w:t>
      </w:r>
      <w:r w:rsidRPr="00F3615E">
        <w:rPr>
          <w:b/>
          <w:bCs/>
        </w:rPr>
        <w:t>2</w:t>
      </w:r>
      <w:r w:rsidRPr="00F3615E">
        <w:rPr>
          <w:bCs/>
        </w:rPr>
        <w:t>:125.</w:t>
      </w:r>
    </w:p>
    <w:p w:rsidR="008E1015" w:rsidRPr="00F3615E" w:rsidRDefault="008E1015" w:rsidP="003B12AE">
      <w:pPr>
        <w:pStyle w:val="DaftarPustaka"/>
        <w:spacing w:after="240"/>
      </w:pPr>
      <w:r w:rsidRPr="00F3615E">
        <w:t xml:space="preserve">Tolvaj, L. dan Misui, K. (2010). Correlation beetween hue angle and lightness of light irradiated wood. </w:t>
      </w:r>
      <w:r w:rsidRPr="00F3615E">
        <w:rPr>
          <w:i/>
        </w:rPr>
        <w:t>Polym</w:t>
      </w:r>
      <w:r w:rsidR="00F65920" w:rsidRPr="00F3615E">
        <w:rPr>
          <w:i/>
          <w:lang w:val="id-ID"/>
        </w:rPr>
        <w:t>er</w:t>
      </w:r>
      <w:r w:rsidRPr="00F3615E">
        <w:rPr>
          <w:i/>
        </w:rPr>
        <w:t xml:space="preserve"> Degrad</w:t>
      </w:r>
      <w:r w:rsidR="00F65920" w:rsidRPr="00F3615E">
        <w:rPr>
          <w:i/>
          <w:lang w:val="id-ID"/>
        </w:rPr>
        <w:t>ation and</w:t>
      </w:r>
      <w:r w:rsidRPr="00F3615E">
        <w:rPr>
          <w:i/>
        </w:rPr>
        <w:t xml:space="preserve"> Stab</w:t>
      </w:r>
      <w:r w:rsidR="00F65920" w:rsidRPr="00F3615E">
        <w:rPr>
          <w:i/>
          <w:lang w:val="id-ID"/>
        </w:rPr>
        <w:t>ility</w:t>
      </w:r>
      <w:r w:rsidR="00E20567" w:rsidRPr="00F3615E">
        <w:rPr>
          <w:i/>
          <w:lang w:val="id-ID"/>
        </w:rPr>
        <w:t xml:space="preserve"> </w:t>
      </w:r>
      <w:r w:rsidRPr="00F3615E">
        <w:rPr>
          <w:b/>
        </w:rPr>
        <w:t>95</w:t>
      </w:r>
      <w:r w:rsidRPr="00F3615E">
        <w:t xml:space="preserve"> : 638-642.</w:t>
      </w:r>
    </w:p>
    <w:p w:rsidR="008E1015" w:rsidRPr="00F3615E" w:rsidRDefault="008E1015" w:rsidP="003B12AE">
      <w:pPr>
        <w:pStyle w:val="DaftarPustaka"/>
        <w:spacing w:after="240"/>
      </w:pPr>
      <w:r w:rsidRPr="00F3615E">
        <w:t xml:space="preserve">Wulandari, D.U. (2014). </w:t>
      </w:r>
      <w:r w:rsidRPr="00F3615E">
        <w:rPr>
          <w:i/>
        </w:rPr>
        <w:t xml:space="preserve">Fortifikasi mikroenkapsulat zat besi pada cassava flakes. </w:t>
      </w:r>
      <w:r w:rsidRPr="00F3615E">
        <w:t xml:space="preserve">Skripsi. Institut Pertanian </w:t>
      </w:r>
      <w:r w:rsidR="00F65920" w:rsidRPr="00F3615E">
        <w:rPr>
          <w:lang w:val="id-ID"/>
        </w:rPr>
        <w:t>Bogor (</w:t>
      </w:r>
      <w:r w:rsidRPr="00F3615E">
        <w:t>IPB</w:t>
      </w:r>
      <w:r w:rsidR="00F65920" w:rsidRPr="00F3615E">
        <w:rPr>
          <w:lang w:val="id-ID"/>
        </w:rPr>
        <w:t>)</w:t>
      </w:r>
      <w:r w:rsidRPr="00F3615E">
        <w:t xml:space="preserve">, Bogor. </w:t>
      </w:r>
    </w:p>
    <w:p w:rsidR="008E1015" w:rsidRPr="00F3615E" w:rsidRDefault="008E1015" w:rsidP="003B12AE">
      <w:pPr>
        <w:pStyle w:val="DaftarPustaka"/>
        <w:spacing w:after="240"/>
      </w:pPr>
      <w:r w:rsidRPr="00F3615E">
        <w:rPr>
          <w:iCs/>
        </w:rPr>
        <w:t xml:space="preserve">Walczyk, T., Davidsson, L., Rossander, L.-Hulthen., Leif, H., dan Richard, F.H. (2003). </w:t>
      </w:r>
      <w:r w:rsidRPr="00F3615E">
        <w:t xml:space="preserve">No enhancing effect of vitamin a on iron absorption in humans. </w:t>
      </w:r>
      <w:r w:rsidR="00F65920" w:rsidRPr="00F3615E">
        <w:rPr>
          <w:i/>
          <w:lang w:val="id-ID"/>
        </w:rPr>
        <w:t xml:space="preserve">The </w:t>
      </w:r>
      <w:r w:rsidRPr="00F3615E">
        <w:rPr>
          <w:i/>
          <w:iCs/>
        </w:rPr>
        <w:t>Am</w:t>
      </w:r>
      <w:r w:rsidR="00F65920" w:rsidRPr="00F3615E">
        <w:rPr>
          <w:i/>
          <w:iCs/>
          <w:lang w:val="id-ID"/>
        </w:rPr>
        <w:t>erican</w:t>
      </w:r>
      <w:r w:rsidRPr="00F3615E">
        <w:rPr>
          <w:i/>
          <w:iCs/>
        </w:rPr>
        <w:t xml:space="preserve"> J</w:t>
      </w:r>
      <w:r w:rsidR="00F65920" w:rsidRPr="00F3615E">
        <w:rPr>
          <w:i/>
          <w:iCs/>
          <w:lang w:val="id-ID"/>
        </w:rPr>
        <w:t>ournal</w:t>
      </w:r>
      <w:r w:rsidR="00346CB9" w:rsidRPr="00F3615E">
        <w:rPr>
          <w:i/>
          <w:iCs/>
          <w:lang w:val="id-ID"/>
        </w:rPr>
        <w:t xml:space="preserve"> </w:t>
      </w:r>
      <w:r w:rsidR="00F65920" w:rsidRPr="00F3615E">
        <w:rPr>
          <w:i/>
          <w:iCs/>
          <w:lang w:val="id-ID"/>
        </w:rPr>
        <w:t xml:space="preserve">of </w:t>
      </w:r>
      <w:r w:rsidRPr="00F3615E">
        <w:rPr>
          <w:i/>
          <w:iCs/>
        </w:rPr>
        <w:t>Clin</w:t>
      </w:r>
      <w:r w:rsidR="00F65920" w:rsidRPr="00F3615E">
        <w:rPr>
          <w:i/>
          <w:iCs/>
          <w:lang w:val="id-ID"/>
        </w:rPr>
        <w:t>ical</w:t>
      </w:r>
      <w:r w:rsidRPr="00F3615E">
        <w:rPr>
          <w:i/>
          <w:iCs/>
        </w:rPr>
        <w:t xml:space="preserve"> Nutr</w:t>
      </w:r>
      <w:r w:rsidR="00F65920" w:rsidRPr="00F3615E">
        <w:rPr>
          <w:i/>
          <w:iCs/>
          <w:lang w:val="id-ID"/>
        </w:rPr>
        <w:t>ition</w:t>
      </w:r>
      <w:r w:rsidR="00346CB9" w:rsidRPr="00F3615E">
        <w:rPr>
          <w:i/>
          <w:iCs/>
          <w:lang w:val="id-ID"/>
        </w:rPr>
        <w:t xml:space="preserve"> </w:t>
      </w:r>
      <w:r w:rsidRPr="00F3615E">
        <w:rPr>
          <w:b/>
        </w:rPr>
        <w:t>77</w:t>
      </w:r>
      <w:r w:rsidRPr="00F3615E">
        <w:t xml:space="preserve">: </w:t>
      </w:r>
      <w:r w:rsidR="003B12AE" w:rsidRPr="00F3615E">
        <w:t>144–9.</w:t>
      </w:r>
    </w:p>
    <w:p w:rsidR="008E1015" w:rsidRPr="00F3615E" w:rsidRDefault="008E1015" w:rsidP="003B12AE">
      <w:pPr>
        <w:pStyle w:val="DaftarPustaka"/>
        <w:spacing w:after="240"/>
      </w:pPr>
      <w:r w:rsidRPr="00F3615E">
        <w:t>Windiastuti, E. (2012). Anemia Defisiensi Besi Pada Bayi dan Anak. Indonesian Pediatric Society.</w:t>
      </w:r>
      <w:r w:rsidRPr="00F3615E">
        <w:rPr>
          <w:i/>
        </w:rPr>
        <w:t>http://idai.or.id/artikel/seputar-kesehatan-anak/anemia-defisiensi-besi-pada-bayi-dan-anak.</w:t>
      </w:r>
      <w:r w:rsidRPr="00F3615E">
        <w:t>[2 Februari 2016)</w:t>
      </w:r>
      <w:r w:rsidR="003B12AE" w:rsidRPr="00F3615E">
        <w:t>.</w:t>
      </w:r>
    </w:p>
    <w:p w:rsidR="008E1015" w:rsidRPr="00F3615E" w:rsidRDefault="008E1015" w:rsidP="003B12AE">
      <w:pPr>
        <w:pStyle w:val="DaftarPustaka"/>
        <w:spacing w:after="240"/>
        <w:rPr>
          <w:i/>
          <w:iCs/>
        </w:rPr>
      </w:pPr>
      <w:r w:rsidRPr="00F3615E">
        <w:t xml:space="preserve">[WHO] World Health Organization. (2001). </w:t>
      </w:r>
      <w:r w:rsidRPr="00F3615E">
        <w:rPr>
          <w:i/>
        </w:rPr>
        <w:t>Iron Deficiency Anaemia Assessment, Prevention, and Control</w:t>
      </w:r>
      <w:r w:rsidRPr="00F3615E">
        <w:t xml:space="preserve">. </w:t>
      </w:r>
      <w:r w:rsidRPr="00F3615E">
        <w:rPr>
          <w:iCs/>
        </w:rPr>
        <w:t>A guide for programme managers</w:t>
      </w:r>
      <w:r w:rsidR="003B12AE" w:rsidRPr="00F3615E">
        <w:rPr>
          <w:iCs/>
        </w:rPr>
        <w:t>.</w:t>
      </w:r>
    </w:p>
    <w:p w:rsidR="008E1015" w:rsidRPr="00F3615E" w:rsidRDefault="008E1015" w:rsidP="003B12AE">
      <w:pPr>
        <w:pStyle w:val="DaftarPustaka"/>
        <w:spacing w:after="240"/>
      </w:pPr>
      <w:r w:rsidRPr="00F3615E">
        <w:t xml:space="preserve">[WHO] World Health Organization. (2002). </w:t>
      </w:r>
      <w:r w:rsidRPr="00F3615E">
        <w:rPr>
          <w:i/>
        </w:rPr>
        <w:t>Childhood And Maternal Undernutrition.</w:t>
      </w:r>
      <w:r w:rsidRPr="00F3615E">
        <w:t xml:space="preserve"> The World Health Report.</w:t>
      </w:r>
    </w:p>
    <w:p w:rsidR="008E1015" w:rsidRPr="00F3615E" w:rsidRDefault="008E1015" w:rsidP="003B12AE">
      <w:pPr>
        <w:pStyle w:val="DaftarPustaka"/>
        <w:spacing w:after="240"/>
        <w:rPr>
          <w:lang w:val="id-ID"/>
        </w:rPr>
      </w:pPr>
      <w:r w:rsidRPr="00F3615E">
        <w:t>[WHO] World Health Organization. (2006). WHO Global Database on Vitamin A Deficiency Vitamin and Mineral Nutrition Information System (VMNIS).</w:t>
      </w:r>
    </w:p>
    <w:p w:rsidR="00A94A89" w:rsidRPr="00F3615E" w:rsidRDefault="00A94A89" w:rsidP="00A94A89">
      <w:pPr>
        <w:pStyle w:val="DaftarPustaka"/>
        <w:rPr>
          <w:lang w:val="id-ID"/>
        </w:rPr>
      </w:pPr>
      <w:r w:rsidRPr="00F3615E">
        <w:t>Yuliani</w:t>
      </w:r>
      <w:r w:rsidRPr="00F3615E">
        <w:rPr>
          <w:lang w:val="id-ID"/>
        </w:rPr>
        <w:t>, S., Hoerudin., Harimurti, N., Iriani, E,S., Agustinisari, I., Permana, A,W., Dewandari K,T.,  Juniawati., Munarso, S,J., Widaningrum, H,M., Hasan, Z,H., Haliza, W., Suryanegara, L., Wahyudiono., Mulyani, E,S., Lestina, P., Irvandy, A., Triyono, M., Haerani, C., Suryadi, R,I.. (</w:t>
      </w:r>
      <w:r w:rsidRPr="00F3615E">
        <w:t>201</w:t>
      </w:r>
      <w:r w:rsidRPr="00F3615E">
        <w:rPr>
          <w:lang w:val="id-ID"/>
        </w:rPr>
        <w:t xml:space="preserve">4). </w:t>
      </w:r>
      <w:r w:rsidRPr="00F3615E">
        <w:rPr>
          <w:i/>
          <w:lang w:val="id-ID"/>
        </w:rPr>
        <w:t>Pengembangan nanoteknologi untuk pangan fungsional, nutrasetikal dan kemasan</w:t>
      </w:r>
      <w:r w:rsidRPr="00F3615E">
        <w:rPr>
          <w:lang w:val="id-ID"/>
        </w:rPr>
        <w:t>, Laporan Akhir Tahun Penelitian DIPA, Balai Besar Penelitian dan Pengembangan Pascapanen Pertanian, Badan Penelitian dan Pengembangan Pertanian, Bogor.</w:t>
      </w:r>
    </w:p>
    <w:p w:rsidR="00A25478" w:rsidRPr="00A94A89" w:rsidRDefault="008E1015" w:rsidP="00A94A89">
      <w:pPr>
        <w:pStyle w:val="DaftarPustaka"/>
        <w:spacing w:before="240"/>
        <w:rPr>
          <w:lang w:val="id-ID"/>
        </w:rPr>
      </w:pPr>
      <w:r w:rsidRPr="00F3615E">
        <w:t xml:space="preserve">Zimmermann, M.B., Wegmueller, R., Zeder, C., Chaouki, N., Biebinger, R., Hurrell, R.F., dan Windhab, E. (2004). Triple fortification of salt with microcapsules of iodine, iron, and vitamin A. </w:t>
      </w:r>
      <w:r w:rsidR="00F65920" w:rsidRPr="00F3615E">
        <w:rPr>
          <w:i/>
          <w:lang w:val="id-ID"/>
        </w:rPr>
        <w:t xml:space="preserve">The </w:t>
      </w:r>
      <w:r w:rsidR="00F65920" w:rsidRPr="00F3615E">
        <w:rPr>
          <w:i/>
          <w:iCs/>
        </w:rPr>
        <w:t>Am</w:t>
      </w:r>
      <w:r w:rsidR="00F65920" w:rsidRPr="00F3615E">
        <w:rPr>
          <w:i/>
          <w:iCs/>
          <w:lang w:val="id-ID"/>
        </w:rPr>
        <w:t>erican</w:t>
      </w:r>
      <w:r w:rsidR="00F65920" w:rsidRPr="00F3615E">
        <w:rPr>
          <w:i/>
          <w:iCs/>
        </w:rPr>
        <w:t xml:space="preserve"> J</w:t>
      </w:r>
      <w:r w:rsidR="00F65920" w:rsidRPr="00F3615E">
        <w:rPr>
          <w:i/>
          <w:iCs/>
          <w:lang w:val="id-ID"/>
        </w:rPr>
        <w:t xml:space="preserve">ournalof </w:t>
      </w:r>
      <w:r w:rsidR="00F65920" w:rsidRPr="00F3615E">
        <w:rPr>
          <w:i/>
          <w:iCs/>
        </w:rPr>
        <w:t>Clin</w:t>
      </w:r>
      <w:r w:rsidR="00F65920" w:rsidRPr="00F3615E">
        <w:rPr>
          <w:i/>
          <w:iCs/>
          <w:lang w:val="id-ID"/>
        </w:rPr>
        <w:t>ical</w:t>
      </w:r>
      <w:r w:rsidR="00F65920" w:rsidRPr="00F3615E">
        <w:rPr>
          <w:i/>
          <w:iCs/>
        </w:rPr>
        <w:t xml:space="preserve"> Nutr</w:t>
      </w:r>
      <w:r w:rsidR="00F65920" w:rsidRPr="00F3615E">
        <w:rPr>
          <w:i/>
          <w:iCs/>
          <w:lang w:val="id-ID"/>
        </w:rPr>
        <w:t>ition</w:t>
      </w:r>
      <w:r w:rsidR="00340C45" w:rsidRPr="00F3615E">
        <w:rPr>
          <w:i/>
          <w:iCs/>
          <w:lang w:val="id-ID"/>
        </w:rPr>
        <w:t xml:space="preserve"> </w:t>
      </w:r>
      <w:r w:rsidRPr="00F3615E">
        <w:rPr>
          <w:b/>
        </w:rPr>
        <w:t>80</w:t>
      </w:r>
      <w:r w:rsidRPr="00F3615E">
        <w:t>: 1283–1290.</w:t>
      </w:r>
    </w:p>
    <w:sectPr w:rsidR="00A25478" w:rsidRPr="00A94A89" w:rsidSect="00B85922">
      <w:headerReference w:type="default" r:id="rId10"/>
      <w:footerReference w:type="default" r:id="rId11"/>
      <w:headerReference w:type="first" r:id="rId12"/>
      <w:pgSz w:w="11907" w:h="16840" w:code="9"/>
      <w:pgMar w:top="1418" w:right="1418" w:bottom="1418" w:left="1418" w:header="624" w:footer="51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Windi Asterini" w:date="2016-04-04T15:38:00Z" w:initials="WA">
    <w:p w:rsidR="00236005" w:rsidRPr="00236005" w:rsidRDefault="00236005">
      <w:pPr>
        <w:pStyle w:val="TeksKomentar"/>
        <w:rPr>
          <w:lang w:val="id-ID"/>
        </w:rPr>
      </w:pPr>
      <w:r>
        <w:rPr>
          <w:rStyle w:val="ReferensiKomentar"/>
        </w:rPr>
        <w:annotationRef/>
      </w:r>
      <w:r>
        <w:rPr>
          <w:lang w:val="id-ID"/>
        </w:rPr>
        <w:t>Sudah diperbaiki</w:t>
      </w:r>
    </w:p>
  </w:comment>
  <w:comment w:id="7" w:author="Windi Asterini" w:date="2016-04-04T15:39:00Z" w:initials="WA">
    <w:p w:rsidR="00236005" w:rsidRPr="00236005" w:rsidRDefault="00236005">
      <w:pPr>
        <w:pStyle w:val="TeksKomentar"/>
        <w:rPr>
          <w:lang w:val="id-ID"/>
        </w:rPr>
      </w:pPr>
      <w:r>
        <w:rPr>
          <w:rStyle w:val="ReferensiKomentar"/>
        </w:rPr>
        <w:annotationRef/>
      </w:r>
      <w:r>
        <w:rPr>
          <w:lang w:val="id-ID"/>
        </w:rPr>
        <w:t>Sudah konsisten</w:t>
      </w:r>
    </w:p>
  </w:comment>
  <w:comment w:id="8" w:author="Windi Asterini" w:date="2016-04-04T11:33:00Z" w:initials="WA">
    <w:p w:rsidR="00631E46" w:rsidRPr="00631E46" w:rsidRDefault="00631E46">
      <w:pPr>
        <w:pStyle w:val="TeksKomentar"/>
        <w:rPr>
          <w:lang w:val="id-ID"/>
        </w:rPr>
      </w:pPr>
      <w:r>
        <w:rPr>
          <w:rStyle w:val="ReferensiKomentar"/>
        </w:rPr>
        <w:annotationRef/>
      </w:r>
      <w:r>
        <w:rPr>
          <w:lang w:val="id-ID"/>
        </w:rPr>
        <w:t>Sudah direvisi</w:t>
      </w:r>
    </w:p>
  </w:comment>
  <w:comment w:id="9" w:author="Windi Asterini" w:date="2016-04-04T11:35:00Z" w:initials="WA">
    <w:p w:rsidR="00631E46" w:rsidRPr="00631E46" w:rsidRDefault="00631E46">
      <w:pPr>
        <w:pStyle w:val="TeksKomentar"/>
        <w:rPr>
          <w:lang w:val="id-ID"/>
        </w:rPr>
      </w:pPr>
      <w:r>
        <w:rPr>
          <w:rStyle w:val="ReferensiKomentar"/>
        </w:rPr>
        <w:annotationRef/>
      </w:r>
      <w:r>
        <w:rPr>
          <w:lang w:val="id-ID"/>
        </w:rPr>
        <w:t>Sudah</w:t>
      </w:r>
    </w:p>
  </w:comment>
  <w:comment w:id="10" w:author="Windi Asterini" w:date="2016-04-04T11:35:00Z" w:initials="WA">
    <w:p w:rsidR="00631E46" w:rsidRPr="00631E46" w:rsidRDefault="00631E46">
      <w:pPr>
        <w:pStyle w:val="TeksKomentar"/>
        <w:rPr>
          <w:lang w:val="id-ID"/>
        </w:rPr>
      </w:pPr>
      <w:r>
        <w:rPr>
          <w:rStyle w:val="ReferensiKomentar"/>
        </w:rPr>
        <w:annotationRef/>
      </w:r>
      <w:r>
        <w:rPr>
          <w:lang w:val="id-ID"/>
        </w:rPr>
        <w:t>Sudah</w:t>
      </w:r>
    </w:p>
  </w:comment>
  <w:comment w:id="11" w:author="Windi Asterini" w:date="2016-04-04T11:35:00Z" w:initials="WA">
    <w:p w:rsidR="00631E46" w:rsidRPr="00631E46" w:rsidRDefault="00631E46">
      <w:pPr>
        <w:pStyle w:val="TeksKomentar"/>
        <w:rPr>
          <w:lang w:val="id-ID"/>
        </w:rPr>
      </w:pPr>
      <w:r>
        <w:rPr>
          <w:rStyle w:val="ReferensiKomentar"/>
        </w:rPr>
        <w:annotationRef/>
      </w:r>
      <w:r>
        <w:rPr>
          <w:lang w:val="id-ID"/>
        </w:rPr>
        <w:t>Sudah</w:t>
      </w:r>
    </w:p>
  </w:comment>
  <w:comment w:id="12" w:author="Windi Asterini" w:date="2016-04-04T15:35:00Z" w:initials="WA">
    <w:p w:rsidR="00EF0B29" w:rsidRPr="00EF0B29" w:rsidRDefault="00EF0B29">
      <w:pPr>
        <w:pStyle w:val="TeksKomentar"/>
        <w:rPr>
          <w:lang w:val="id-ID"/>
        </w:rPr>
      </w:pPr>
      <w:r>
        <w:rPr>
          <w:rStyle w:val="ReferensiKomentar"/>
        </w:rPr>
        <w:annotationRef/>
      </w:r>
      <w:r>
        <w:rPr>
          <w:lang w:val="id-ID"/>
        </w:rPr>
        <w:t>Sudah ditambahkan</w:t>
      </w:r>
    </w:p>
  </w:comment>
  <w:comment w:id="13" w:author="Windi Asterini" w:date="2016-04-04T11:36:00Z" w:initials="WA">
    <w:p w:rsidR="00631E46" w:rsidRPr="00631E46" w:rsidRDefault="00631E46">
      <w:pPr>
        <w:pStyle w:val="TeksKomentar"/>
        <w:rPr>
          <w:lang w:val="id-ID"/>
        </w:rPr>
      </w:pPr>
      <w:r>
        <w:rPr>
          <w:rStyle w:val="ReferensiKomentar"/>
        </w:rPr>
        <w:annotationRef/>
      </w:r>
      <w:r>
        <w:rPr>
          <w:lang w:val="id-ID"/>
        </w:rPr>
        <w:t>Sudah</w:t>
      </w:r>
    </w:p>
  </w:comment>
  <w:comment w:id="14" w:author="Windi Asterini" w:date="2016-04-04T11:36:00Z" w:initials="WA">
    <w:p w:rsidR="00631E46" w:rsidRPr="00631E46" w:rsidRDefault="00631E46">
      <w:pPr>
        <w:pStyle w:val="TeksKomentar"/>
        <w:rPr>
          <w:lang w:val="id-ID"/>
        </w:rPr>
      </w:pPr>
      <w:r>
        <w:rPr>
          <w:rStyle w:val="ReferensiKomentar"/>
        </w:rPr>
        <w:annotationRef/>
      </w:r>
      <w:r>
        <w:rPr>
          <w:lang w:val="id-ID"/>
        </w:rPr>
        <w:t>Sudah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FEE" w:rsidRDefault="00055FEE" w:rsidP="00396B01">
      <w:pPr>
        <w:spacing w:after="0" w:line="240" w:lineRule="auto"/>
      </w:pPr>
      <w:r>
        <w:separator/>
      </w:r>
    </w:p>
  </w:endnote>
  <w:endnote w:type="continuationSeparator" w:id="0">
    <w:p w:rsidR="00055FEE" w:rsidRDefault="00055FEE" w:rsidP="0039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dvGulliv-R">
    <w:altName w:val="MS Mincho"/>
    <w:panose1 w:val="00000000000000000000"/>
    <w:charset w:val="80"/>
    <w:family w:val="auto"/>
    <w:notTrueType/>
    <w:pitch w:val="default"/>
    <w:sig w:usb0="00000003" w:usb1="09070000" w:usb2="00000010" w:usb3="00000000" w:csb0="000A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D4" w:rsidRPr="00515E19" w:rsidRDefault="00F96DD4">
    <w:pPr>
      <w:pStyle w:val="Catatankaki"/>
      <w:rPr>
        <w:lang w:val="id-ID"/>
      </w:rPr>
    </w:pPr>
  </w:p>
  <w:p w:rsidR="00F96DD4" w:rsidRDefault="00F96DD4">
    <w:pPr>
      <w:pStyle w:val="Catatankak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FEE" w:rsidRDefault="00055FEE" w:rsidP="00396B01">
      <w:pPr>
        <w:spacing w:after="0" w:line="240" w:lineRule="auto"/>
      </w:pPr>
      <w:r>
        <w:separator/>
      </w:r>
    </w:p>
  </w:footnote>
  <w:footnote w:type="continuationSeparator" w:id="0">
    <w:p w:rsidR="00055FEE" w:rsidRDefault="00055FEE" w:rsidP="00396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noProof w:val="0"/>
        <w:sz w:val="24"/>
        <w:szCs w:val="24"/>
      </w:rPr>
      <w:id w:val="16740227"/>
      <w:docPartObj>
        <w:docPartGallery w:val="Page Numbers (Top of Page)"/>
        <w:docPartUnique/>
      </w:docPartObj>
    </w:sdtPr>
    <w:sdtEndPr>
      <w:rPr>
        <w:noProof/>
      </w:rPr>
    </w:sdtEndPr>
    <w:sdtContent>
      <w:p w:rsidR="00B85922" w:rsidRPr="00B85922" w:rsidRDefault="00672281">
        <w:pPr>
          <w:pStyle w:val="Kop"/>
          <w:jc w:val="right"/>
          <w:rPr>
            <w:rFonts w:ascii="Times New Roman" w:hAnsi="Times New Roman"/>
            <w:sz w:val="24"/>
            <w:szCs w:val="24"/>
          </w:rPr>
        </w:pPr>
        <w:r w:rsidRPr="00B85922">
          <w:rPr>
            <w:rFonts w:ascii="Times New Roman" w:hAnsi="Times New Roman"/>
            <w:noProof w:val="0"/>
            <w:sz w:val="24"/>
            <w:szCs w:val="24"/>
          </w:rPr>
          <w:fldChar w:fldCharType="begin"/>
        </w:r>
        <w:r w:rsidR="00B85922" w:rsidRPr="00B85922">
          <w:rPr>
            <w:rFonts w:ascii="Times New Roman" w:hAnsi="Times New Roman"/>
            <w:sz w:val="24"/>
            <w:szCs w:val="24"/>
          </w:rPr>
          <w:instrText xml:space="preserve"> PAGE   \* MERGEFORMAT </w:instrText>
        </w:r>
        <w:r w:rsidRPr="00B85922">
          <w:rPr>
            <w:rFonts w:ascii="Times New Roman" w:hAnsi="Times New Roman"/>
            <w:noProof w:val="0"/>
            <w:sz w:val="24"/>
            <w:szCs w:val="24"/>
          </w:rPr>
          <w:fldChar w:fldCharType="separate"/>
        </w:r>
        <w:r w:rsidR="00236005">
          <w:rPr>
            <w:rFonts w:ascii="Times New Roman" w:hAnsi="Times New Roman"/>
            <w:sz w:val="24"/>
            <w:szCs w:val="24"/>
          </w:rPr>
          <w:t>1</w:t>
        </w:r>
        <w:r w:rsidRPr="00B85922">
          <w:rPr>
            <w:rFonts w:ascii="Times New Roman" w:hAnsi="Times New Roman"/>
            <w:sz w:val="24"/>
            <w:szCs w:val="24"/>
          </w:rPr>
          <w:fldChar w:fldCharType="end"/>
        </w:r>
      </w:p>
    </w:sdtContent>
  </w:sdt>
  <w:p w:rsidR="00B85922" w:rsidRDefault="00B85922">
    <w:pPr>
      <w:pStyle w:val="Ko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804505585"/>
      <w:docPartObj>
        <w:docPartGallery w:val="Page Numbers (Top of Page)"/>
        <w:docPartUnique/>
      </w:docPartObj>
    </w:sdtPr>
    <w:sdtEndPr>
      <w:rPr>
        <w:noProof/>
      </w:rPr>
    </w:sdtEndPr>
    <w:sdtContent>
      <w:p w:rsidR="004E538C" w:rsidRDefault="00672281">
        <w:pPr>
          <w:pStyle w:val="Kop"/>
          <w:jc w:val="right"/>
        </w:pPr>
        <w:r>
          <w:rPr>
            <w:noProof w:val="0"/>
          </w:rPr>
          <w:fldChar w:fldCharType="begin"/>
        </w:r>
        <w:r w:rsidR="004E538C">
          <w:instrText xml:space="preserve"> PAGE   \* MERGEFORMAT </w:instrText>
        </w:r>
        <w:r>
          <w:rPr>
            <w:noProof w:val="0"/>
          </w:rPr>
          <w:fldChar w:fldCharType="separate"/>
        </w:r>
        <w:r w:rsidR="00B85922">
          <w:t>1</w:t>
        </w:r>
        <w:r>
          <w:fldChar w:fldCharType="end"/>
        </w:r>
      </w:p>
    </w:sdtContent>
  </w:sdt>
  <w:p w:rsidR="004E538C" w:rsidRDefault="004E538C">
    <w:pPr>
      <w:pStyle w:val="Ko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0"/>
      <w:numFmt w:val="decimal"/>
      <w:lvlText w:val="%1"/>
      <w:lvlJc w:val="left"/>
      <w:pPr>
        <w:ind w:hanging="605"/>
      </w:pPr>
    </w:lvl>
    <w:lvl w:ilvl="1">
      <w:start w:val="87"/>
      <w:numFmt w:val="decimal"/>
      <w:lvlText w:val="%1.%2"/>
      <w:lvlJc w:val="left"/>
      <w:pPr>
        <w:ind w:hanging="605"/>
      </w:pPr>
      <w:rPr>
        <w:rFonts w:ascii="Times New Roman" w:hAnsi="Times New Roman" w:cs="Times New Roman"/>
        <w:b w:val="0"/>
        <w:bCs w:val="0"/>
        <w:color w:val="1E1E1E"/>
        <w:sz w:val="24"/>
        <w:szCs w:val="24"/>
      </w:rPr>
    </w:lvl>
    <w:lvl w:ilvl="2">
      <w:start w:val="1"/>
      <w:numFmt w:val="decimal"/>
      <w:lvlText w:val="%3."/>
      <w:lvlJc w:val="left"/>
      <w:pPr>
        <w:ind w:hanging="360"/>
      </w:pPr>
      <w:rPr>
        <w:rFonts w:ascii="Times New Roman" w:hAnsi="Times New Roman" w:cs="Times New Roman"/>
        <w:b/>
        <w:bCs/>
        <w:sz w:val="24"/>
        <w:szCs w:val="24"/>
      </w:rPr>
    </w:lvl>
    <w:lvl w:ilvl="3">
      <w:start w:val="1"/>
      <w:numFmt w:val="lowerLetter"/>
      <w:lvlText w:val="%4."/>
      <w:lvlJc w:val="left"/>
      <w:pPr>
        <w:ind w:hanging="360"/>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360"/>
      </w:pPr>
      <w:rPr>
        <w:rFonts w:ascii="Times New Roman" w:hAnsi="Times New Roman" w:cs="Times New Roman"/>
        <w:b w:val="0"/>
        <w:bCs w:val="0"/>
        <w:sz w:val="24"/>
        <w:szCs w:val="24"/>
      </w:rPr>
    </w:lvl>
    <w:lvl w:ilvl="1">
      <w:start w:val="1"/>
      <w:numFmt w:val="decimal"/>
      <w:lvlText w:val="%2."/>
      <w:lvlJc w:val="left"/>
      <w:pPr>
        <w:ind w:hanging="36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4AF2AE78"/>
    <w:lvl w:ilvl="0">
      <w:start w:val="1"/>
      <w:numFmt w:val="decimal"/>
      <w:lvlText w:val="%1."/>
      <w:lvlJc w:val="left"/>
      <w:pPr>
        <w:ind w:hanging="360"/>
      </w:pPr>
      <w:rPr>
        <w:rFonts w:ascii="Times New Roman" w:eastAsia="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D3F6162"/>
    <w:multiLevelType w:val="hybridMultilevel"/>
    <w:tmpl w:val="FD8EED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7E0BF7"/>
    <w:multiLevelType w:val="hybridMultilevel"/>
    <w:tmpl w:val="0E82F43A"/>
    <w:lvl w:ilvl="0" w:tplc="7D7EB0AA">
      <w:start w:val="900"/>
      <w:numFmt w:val="bullet"/>
      <w:lvlText w:val="-"/>
      <w:lvlJc w:val="left"/>
      <w:pPr>
        <w:ind w:left="720" w:hanging="360"/>
      </w:pPr>
      <w:rPr>
        <w:rFonts w:ascii="Times New Roman" w:eastAsia="AdvGulliv-R"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3317012"/>
    <w:multiLevelType w:val="hybridMultilevel"/>
    <w:tmpl w:val="F35EF5F8"/>
    <w:lvl w:ilvl="0" w:tplc="B20C0230">
      <w:start w:val="1"/>
      <w:numFmt w:val="bullet"/>
      <w:lvlText w:val=""/>
      <w:lvlJc w:val="left"/>
      <w:pPr>
        <w:tabs>
          <w:tab w:val="num" w:pos="720"/>
        </w:tabs>
        <w:ind w:left="720" w:hanging="360"/>
      </w:pPr>
      <w:rPr>
        <w:rFonts w:ascii="Wingdings" w:hAnsi="Wingdings" w:hint="default"/>
      </w:rPr>
    </w:lvl>
    <w:lvl w:ilvl="1" w:tplc="63727EA0" w:tentative="1">
      <w:start w:val="1"/>
      <w:numFmt w:val="bullet"/>
      <w:lvlText w:val=""/>
      <w:lvlJc w:val="left"/>
      <w:pPr>
        <w:tabs>
          <w:tab w:val="num" w:pos="1440"/>
        </w:tabs>
        <w:ind w:left="1440" w:hanging="360"/>
      </w:pPr>
      <w:rPr>
        <w:rFonts w:ascii="Wingdings" w:hAnsi="Wingdings" w:hint="default"/>
      </w:rPr>
    </w:lvl>
    <w:lvl w:ilvl="2" w:tplc="60CAB7BC" w:tentative="1">
      <w:start w:val="1"/>
      <w:numFmt w:val="bullet"/>
      <w:lvlText w:val=""/>
      <w:lvlJc w:val="left"/>
      <w:pPr>
        <w:tabs>
          <w:tab w:val="num" w:pos="2160"/>
        </w:tabs>
        <w:ind w:left="2160" w:hanging="360"/>
      </w:pPr>
      <w:rPr>
        <w:rFonts w:ascii="Wingdings" w:hAnsi="Wingdings" w:hint="default"/>
      </w:rPr>
    </w:lvl>
    <w:lvl w:ilvl="3" w:tplc="5BE289FC" w:tentative="1">
      <w:start w:val="1"/>
      <w:numFmt w:val="bullet"/>
      <w:lvlText w:val=""/>
      <w:lvlJc w:val="left"/>
      <w:pPr>
        <w:tabs>
          <w:tab w:val="num" w:pos="2880"/>
        </w:tabs>
        <w:ind w:left="2880" w:hanging="360"/>
      </w:pPr>
      <w:rPr>
        <w:rFonts w:ascii="Wingdings" w:hAnsi="Wingdings" w:hint="default"/>
      </w:rPr>
    </w:lvl>
    <w:lvl w:ilvl="4" w:tplc="F350CF36" w:tentative="1">
      <w:start w:val="1"/>
      <w:numFmt w:val="bullet"/>
      <w:lvlText w:val=""/>
      <w:lvlJc w:val="left"/>
      <w:pPr>
        <w:tabs>
          <w:tab w:val="num" w:pos="3600"/>
        </w:tabs>
        <w:ind w:left="3600" w:hanging="360"/>
      </w:pPr>
      <w:rPr>
        <w:rFonts w:ascii="Wingdings" w:hAnsi="Wingdings" w:hint="default"/>
      </w:rPr>
    </w:lvl>
    <w:lvl w:ilvl="5" w:tplc="082283B8" w:tentative="1">
      <w:start w:val="1"/>
      <w:numFmt w:val="bullet"/>
      <w:lvlText w:val=""/>
      <w:lvlJc w:val="left"/>
      <w:pPr>
        <w:tabs>
          <w:tab w:val="num" w:pos="4320"/>
        </w:tabs>
        <w:ind w:left="4320" w:hanging="360"/>
      </w:pPr>
      <w:rPr>
        <w:rFonts w:ascii="Wingdings" w:hAnsi="Wingdings" w:hint="default"/>
      </w:rPr>
    </w:lvl>
    <w:lvl w:ilvl="6" w:tplc="957A0DE2" w:tentative="1">
      <w:start w:val="1"/>
      <w:numFmt w:val="bullet"/>
      <w:lvlText w:val=""/>
      <w:lvlJc w:val="left"/>
      <w:pPr>
        <w:tabs>
          <w:tab w:val="num" w:pos="5040"/>
        </w:tabs>
        <w:ind w:left="5040" w:hanging="360"/>
      </w:pPr>
      <w:rPr>
        <w:rFonts w:ascii="Wingdings" w:hAnsi="Wingdings" w:hint="default"/>
      </w:rPr>
    </w:lvl>
    <w:lvl w:ilvl="7" w:tplc="0F08E838" w:tentative="1">
      <w:start w:val="1"/>
      <w:numFmt w:val="bullet"/>
      <w:lvlText w:val=""/>
      <w:lvlJc w:val="left"/>
      <w:pPr>
        <w:tabs>
          <w:tab w:val="num" w:pos="5760"/>
        </w:tabs>
        <w:ind w:left="5760" w:hanging="360"/>
      </w:pPr>
      <w:rPr>
        <w:rFonts w:ascii="Wingdings" w:hAnsi="Wingdings" w:hint="default"/>
      </w:rPr>
    </w:lvl>
    <w:lvl w:ilvl="8" w:tplc="36F4933C" w:tentative="1">
      <w:start w:val="1"/>
      <w:numFmt w:val="bullet"/>
      <w:lvlText w:val=""/>
      <w:lvlJc w:val="left"/>
      <w:pPr>
        <w:tabs>
          <w:tab w:val="num" w:pos="6480"/>
        </w:tabs>
        <w:ind w:left="6480" w:hanging="360"/>
      </w:pPr>
      <w:rPr>
        <w:rFonts w:ascii="Wingdings" w:hAnsi="Wingdings" w:hint="default"/>
      </w:rPr>
    </w:lvl>
  </w:abstractNum>
  <w:abstractNum w:abstractNumId="6">
    <w:nsid w:val="13556A56"/>
    <w:multiLevelType w:val="hybridMultilevel"/>
    <w:tmpl w:val="8FDC8D9A"/>
    <w:lvl w:ilvl="0" w:tplc="EA3C81D0">
      <w:numFmt w:val="bullet"/>
      <w:lvlText w:val=""/>
      <w:lvlJc w:val="left"/>
      <w:pPr>
        <w:ind w:left="720" w:hanging="360"/>
      </w:pPr>
      <w:rPr>
        <w:rFonts w:ascii="Wingdings" w:eastAsia="AdvGulliv-R"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0D13330"/>
    <w:multiLevelType w:val="hybridMultilevel"/>
    <w:tmpl w:val="0D6C4E0E"/>
    <w:lvl w:ilvl="0" w:tplc="004E2E10">
      <w:start w:val="1"/>
      <w:numFmt w:val="bullet"/>
      <w:lvlText w:val="•"/>
      <w:lvlJc w:val="left"/>
      <w:pPr>
        <w:tabs>
          <w:tab w:val="num" w:pos="720"/>
        </w:tabs>
        <w:ind w:left="720" w:hanging="360"/>
      </w:pPr>
      <w:rPr>
        <w:rFonts w:ascii="Times New Roman" w:hAnsi="Times New Roman" w:hint="default"/>
      </w:rPr>
    </w:lvl>
    <w:lvl w:ilvl="1" w:tplc="A5C636DC" w:tentative="1">
      <w:start w:val="1"/>
      <w:numFmt w:val="bullet"/>
      <w:lvlText w:val="•"/>
      <w:lvlJc w:val="left"/>
      <w:pPr>
        <w:tabs>
          <w:tab w:val="num" w:pos="1440"/>
        </w:tabs>
        <w:ind w:left="1440" w:hanging="360"/>
      </w:pPr>
      <w:rPr>
        <w:rFonts w:ascii="Times New Roman" w:hAnsi="Times New Roman" w:hint="default"/>
      </w:rPr>
    </w:lvl>
    <w:lvl w:ilvl="2" w:tplc="02D85986" w:tentative="1">
      <w:start w:val="1"/>
      <w:numFmt w:val="bullet"/>
      <w:lvlText w:val="•"/>
      <w:lvlJc w:val="left"/>
      <w:pPr>
        <w:tabs>
          <w:tab w:val="num" w:pos="2160"/>
        </w:tabs>
        <w:ind w:left="2160" w:hanging="360"/>
      </w:pPr>
      <w:rPr>
        <w:rFonts w:ascii="Times New Roman" w:hAnsi="Times New Roman" w:hint="default"/>
      </w:rPr>
    </w:lvl>
    <w:lvl w:ilvl="3" w:tplc="DDB4FEB0" w:tentative="1">
      <w:start w:val="1"/>
      <w:numFmt w:val="bullet"/>
      <w:lvlText w:val="•"/>
      <w:lvlJc w:val="left"/>
      <w:pPr>
        <w:tabs>
          <w:tab w:val="num" w:pos="2880"/>
        </w:tabs>
        <w:ind w:left="2880" w:hanging="360"/>
      </w:pPr>
      <w:rPr>
        <w:rFonts w:ascii="Times New Roman" w:hAnsi="Times New Roman" w:hint="default"/>
      </w:rPr>
    </w:lvl>
    <w:lvl w:ilvl="4" w:tplc="6DCCC8C6" w:tentative="1">
      <w:start w:val="1"/>
      <w:numFmt w:val="bullet"/>
      <w:lvlText w:val="•"/>
      <w:lvlJc w:val="left"/>
      <w:pPr>
        <w:tabs>
          <w:tab w:val="num" w:pos="3600"/>
        </w:tabs>
        <w:ind w:left="3600" w:hanging="360"/>
      </w:pPr>
      <w:rPr>
        <w:rFonts w:ascii="Times New Roman" w:hAnsi="Times New Roman" w:hint="default"/>
      </w:rPr>
    </w:lvl>
    <w:lvl w:ilvl="5" w:tplc="E164441A" w:tentative="1">
      <w:start w:val="1"/>
      <w:numFmt w:val="bullet"/>
      <w:lvlText w:val="•"/>
      <w:lvlJc w:val="left"/>
      <w:pPr>
        <w:tabs>
          <w:tab w:val="num" w:pos="4320"/>
        </w:tabs>
        <w:ind w:left="4320" w:hanging="360"/>
      </w:pPr>
      <w:rPr>
        <w:rFonts w:ascii="Times New Roman" w:hAnsi="Times New Roman" w:hint="default"/>
      </w:rPr>
    </w:lvl>
    <w:lvl w:ilvl="6" w:tplc="F62A4B4E" w:tentative="1">
      <w:start w:val="1"/>
      <w:numFmt w:val="bullet"/>
      <w:lvlText w:val="•"/>
      <w:lvlJc w:val="left"/>
      <w:pPr>
        <w:tabs>
          <w:tab w:val="num" w:pos="5040"/>
        </w:tabs>
        <w:ind w:left="5040" w:hanging="360"/>
      </w:pPr>
      <w:rPr>
        <w:rFonts w:ascii="Times New Roman" w:hAnsi="Times New Roman" w:hint="default"/>
      </w:rPr>
    </w:lvl>
    <w:lvl w:ilvl="7" w:tplc="790899E4" w:tentative="1">
      <w:start w:val="1"/>
      <w:numFmt w:val="bullet"/>
      <w:lvlText w:val="•"/>
      <w:lvlJc w:val="left"/>
      <w:pPr>
        <w:tabs>
          <w:tab w:val="num" w:pos="5760"/>
        </w:tabs>
        <w:ind w:left="5760" w:hanging="360"/>
      </w:pPr>
      <w:rPr>
        <w:rFonts w:ascii="Times New Roman" w:hAnsi="Times New Roman" w:hint="default"/>
      </w:rPr>
    </w:lvl>
    <w:lvl w:ilvl="8" w:tplc="4B880152" w:tentative="1">
      <w:start w:val="1"/>
      <w:numFmt w:val="bullet"/>
      <w:lvlText w:val="•"/>
      <w:lvlJc w:val="left"/>
      <w:pPr>
        <w:tabs>
          <w:tab w:val="num" w:pos="6480"/>
        </w:tabs>
        <w:ind w:left="6480" w:hanging="360"/>
      </w:pPr>
      <w:rPr>
        <w:rFonts w:ascii="Times New Roman" w:hAnsi="Times New Roman" w:hint="default"/>
      </w:rPr>
    </w:lvl>
  </w:abstractNum>
  <w:abstractNum w:abstractNumId="8">
    <w:nsid w:val="21D9299D"/>
    <w:multiLevelType w:val="hybridMultilevel"/>
    <w:tmpl w:val="B3D0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F6F7E"/>
    <w:multiLevelType w:val="hybridMultilevel"/>
    <w:tmpl w:val="EB34B470"/>
    <w:lvl w:ilvl="0" w:tplc="66D2F39A">
      <w:start w:val="1"/>
      <w:numFmt w:val="bullet"/>
      <w:lvlText w:val="-"/>
      <w:lvlJc w:val="left"/>
      <w:pPr>
        <w:ind w:left="1080" w:hanging="360"/>
      </w:pPr>
      <w:rPr>
        <w:rFonts w:ascii="Calibri" w:eastAsia="Calibri" w:hAnsi="Calibri" w:cs="Calibri" w:hint="default"/>
        <w:sz w:val="22"/>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nsid w:val="2DA0063C"/>
    <w:multiLevelType w:val="hybridMultilevel"/>
    <w:tmpl w:val="E1984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944E05"/>
    <w:multiLevelType w:val="hybridMultilevel"/>
    <w:tmpl w:val="38021DE0"/>
    <w:lvl w:ilvl="0" w:tplc="DADCE0F2">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39507549"/>
    <w:multiLevelType w:val="hybridMultilevel"/>
    <w:tmpl w:val="74160672"/>
    <w:lvl w:ilvl="0" w:tplc="42540D60">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3C0B28E5"/>
    <w:multiLevelType w:val="hybridMultilevel"/>
    <w:tmpl w:val="46467866"/>
    <w:lvl w:ilvl="0" w:tplc="60CCD756">
      <w:start w:val="1"/>
      <w:numFmt w:val="bullet"/>
      <w:lvlText w:val="•"/>
      <w:lvlJc w:val="left"/>
      <w:pPr>
        <w:tabs>
          <w:tab w:val="num" w:pos="720"/>
        </w:tabs>
        <w:ind w:left="720" w:hanging="360"/>
      </w:pPr>
      <w:rPr>
        <w:rFonts w:ascii="Times New Roman" w:hAnsi="Times New Roman" w:hint="default"/>
      </w:rPr>
    </w:lvl>
    <w:lvl w:ilvl="1" w:tplc="7CE82ECA" w:tentative="1">
      <w:start w:val="1"/>
      <w:numFmt w:val="bullet"/>
      <w:lvlText w:val="•"/>
      <w:lvlJc w:val="left"/>
      <w:pPr>
        <w:tabs>
          <w:tab w:val="num" w:pos="1440"/>
        </w:tabs>
        <w:ind w:left="1440" w:hanging="360"/>
      </w:pPr>
      <w:rPr>
        <w:rFonts w:ascii="Times New Roman" w:hAnsi="Times New Roman" w:hint="default"/>
      </w:rPr>
    </w:lvl>
    <w:lvl w:ilvl="2" w:tplc="80D4ECAA" w:tentative="1">
      <w:start w:val="1"/>
      <w:numFmt w:val="bullet"/>
      <w:lvlText w:val="•"/>
      <w:lvlJc w:val="left"/>
      <w:pPr>
        <w:tabs>
          <w:tab w:val="num" w:pos="2160"/>
        </w:tabs>
        <w:ind w:left="2160" w:hanging="360"/>
      </w:pPr>
      <w:rPr>
        <w:rFonts w:ascii="Times New Roman" w:hAnsi="Times New Roman" w:hint="default"/>
      </w:rPr>
    </w:lvl>
    <w:lvl w:ilvl="3" w:tplc="B6A8F922" w:tentative="1">
      <w:start w:val="1"/>
      <w:numFmt w:val="bullet"/>
      <w:lvlText w:val="•"/>
      <w:lvlJc w:val="left"/>
      <w:pPr>
        <w:tabs>
          <w:tab w:val="num" w:pos="2880"/>
        </w:tabs>
        <w:ind w:left="2880" w:hanging="360"/>
      </w:pPr>
      <w:rPr>
        <w:rFonts w:ascii="Times New Roman" w:hAnsi="Times New Roman" w:hint="default"/>
      </w:rPr>
    </w:lvl>
    <w:lvl w:ilvl="4" w:tplc="188C0874" w:tentative="1">
      <w:start w:val="1"/>
      <w:numFmt w:val="bullet"/>
      <w:lvlText w:val="•"/>
      <w:lvlJc w:val="left"/>
      <w:pPr>
        <w:tabs>
          <w:tab w:val="num" w:pos="3600"/>
        </w:tabs>
        <w:ind w:left="3600" w:hanging="360"/>
      </w:pPr>
      <w:rPr>
        <w:rFonts w:ascii="Times New Roman" w:hAnsi="Times New Roman" w:hint="default"/>
      </w:rPr>
    </w:lvl>
    <w:lvl w:ilvl="5" w:tplc="CC1CCAC6" w:tentative="1">
      <w:start w:val="1"/>
      <w:numFmt w:val="bullet"/>
      <w:lvlText w:val="•"/>
      <w:lvlJc w:val="left"/>
      <w:pPr>
        <w:tabs>
          <w:tab w:val="num" w:pos="4320"/>
        </w:tabs>
        <w:ind w:left="4320" w:hanging="360"/>
      </w:pPr>
      <w:rPr>
        <w:rFonts w:ascii="Times New Roman" w:hAnsi="Times New Roman" w:hint="default"/>
      </w:rPr>
    </w:lvl>
    <w:lvl w:ilvl="6" w:tplc="919EC8F0" w:tentative="1">
      <w:start w:val="1"/>
      <w:numFmt w:val="bullet"/>
      <w:lvlText w:val="•"/>
      <w:lvlJc w:val="left"/>
      <w:pPr>
        <w:tabs>
          <w:tab w:val="num" w:pos="5040"/>
        </w:tabs>
        <w:ind w:left="5040" w:hanging="360"/>
      </w:pPr>
      <w:rPr>
        <w:rFonts w:ascii="Times New Roman" w:hAnsi="Times New Roman" w:hint="default"/>
      </w:rPr>
    </w:lvl>
    <w:lvl w:ilvl="7" w:tplc="3D86A7C8" w:tentative="1">
      <w:start w:val="1"/>
      <w:numFmt w:val="bullet"/>
      <w:lvlText w:val="•"/>
      <w:lvlJc w:val="left"/>
      <w:pPr>
        <w:tabs>
          <w:tab w:val="num" w:pos="5760"/>
        </w:tabs>
        <w:ind w:left="5760" w:hanging="360"/>
      </w:pPr>
      <w:rPr>
        <w:rFonts w:ascii="Times New Roman" w:hAnsi="Times New Roman" w:hint="default"/>
      </w:rPr>
    </w:lvl>
    <w:lvl w:ilvl="8" w:tplc="1A16291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88F4D45"/>
    <w:multiLevelType w:val="hybridMultilevel"/>
    <w:tmpl w:val="05A62EAE"/>
    <w:lvl w:ilvl="0" w:tplc="AB5A3D3E">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523E545D"/>
    <w:multiLevelType w:val="hybridMultilevel"/>
    <w:tmpl w:val="A13060F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517237F"/>
    <w:multiLevelType w:val="hybridMultilevel"/>
    <w:tmpl w:val="52E46DC4"/>
    <w:lvl w:ilvl="0" w:tplc="9F7CC50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56722B80"/>
    <w:multiLevelType w:val="hybridMultilevel"/>
    <w:tmpl w:val="EC7AC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564B0"/>
    <w:multiLevelType w:val="hybridMultilevel"/>
    <w:tmpl w:val="F4E6C76C"/>
    <w:lvl w:ilvl="0" w:tplc="8174B4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B24378E"/>
    <w:multiLevelType w:val="hybridMultilevel"/>
    <w:tmpl w:val="37CA8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A50F5"/>
    <w:multiLevelType w:val="hybridMultilevel"/>
    <w:tmpl w:val="36522FA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0641A13"/>
    <w:multiLevelType w:val="hybridMultilevel"/>
    <w:tmpl w:val="1368E686"/>
    <w:lvl w:ilvl="0" w:tplc="E158A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543DFE"/>
    <w:multiLevelType w:val="hybridMultilevel"/>
    <w:tmpl w:val="6A3A9CB4"/>
    <w:lvl w:ilvl="0" w:tplc="D772AB68">
      <w:numFmt w:val="bullet"/>
      <w:lvlText w:val=""/>
      <w:lvlJc w:val="left"/>
      <w:pPr>
        <w:ind w:left="720" w:hanging="360"/>
      </w:pPr>
      <w:rPr>
        <w:rFonts w:ascii="Wingdings" w:eastAsia="AdvGulliv-R"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64E0BFF"/>
    <w:multiLevelType w:val="hybridMultilevel"/>
    <w:tmpl w:val="9550B036"/>
    <w:lvl w:ilvl="0" w:tplc="20CC932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E03A39"/>
    <w:multiLevelType w:val="hybridMultilevel"/>
    <w:tmpl w:val="0E02E3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F765BAE"/>
    <w:multiLevelType w:val="hybridMultilevel"/>
    <w:tmpl w:val="9256777A"/>
    <w:lvl w:ilvl="0" w:tplc="23FC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FC5CC3"/>
    <w:multiLevelType w:val="hybridMultilevel"/>
    <w:tmpl w:val="CBBEAC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5FE6FDB"/>
    <w:multiLevelType w:val="hybridMultilevel"/>
    <w:tmpl w:val="B2C847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AE3539"/>
    <w:multiLevelType w:val="hybridMultilevel"/>
    <w:tmpl w:val="8E1C4422"/>
    <w:lvl w:ilvl="0" w:tplc="78086D4C">
      <w:start w:val="3"/>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8"/>
  </w:num>
  <w:num w:numId="2">
    <w:abstractNumId w:val="10"/>
  </w:num>
  <w:num w:numId="3">
    <w:abstractNumId w:val="19"/>
  </w:num>
  <w:num w:numId="4">
    <w:abstractNumId w:val="18"/>
  </w:num>
  <w:num w:numId="5">
    <w:abstractNumId w:val="8"/>
  </w:num>
  <w:num w:numId="6">
    <w:abstractNumId w:val="21"/>
  </w:num>
  <w:num w:numId="7">
    <w:abstractNumId w:val="0"/>
  </w:num>
  <w:num w:numId="8">
    <w:abstractNumId w:val="17"/>
  </w:num>
  <w:num w:numId="9">
    <w:abstractNumId w:val="12"/>
  </w:num>
  <w:num w:numId="10">
    <w:abstractNumId w:val="29"/>
  </w:num>
  <w:num w:numId="11">
    <w:abstractNumId w:val="1"/>
  </w:num>
  <w:num w:numId="12">
    <w:abstractNumId w:val="25"/>
  </w:num>
  <w:num w:numId="13">
    <w:abstractNumId w:val="2"/>
  </w:num>
  <w:num w:numId="14">
    <w:abstractNumId w:val="23"/>
  </w:num>
  <w:num w:numId="15">
    <w:abstractNumId w:val="16"/>
  </w:num>
  <w:num w:numId="16">
    <w:abstractNumId w:val="22"/>
  </w:num>
  <w:num w:numId="17">
    <w:abstractNumId w:val="6"/>
  </w:num>
  <w:num w:numId="18">
    <w:abstractNumId w:val="3"/>
  </w:num>
  <w:num w:numId="19">
    <w:abstractNumId w:val="15"/>
  </w:num>
  <w:num w:numId="20">
    <w:abstractNumId w:val="20"/>
  </w:num>
  <w:num w:numId="21">
    <w:abstractNumId w:val="5"/>
  </w:num>
  <w:num w:numId="22">
    <w:abstractNumId w:val="13"/>
  </w:num>
  <w:num w:numId="23">
    <w:abstractNumId w:val="7"/>
  </w:num>
  <w:num w:numId="24">
    <w:abstractNumId w:val="26"/>
  </w:num>
  <w:num w:numId="25">
    <w:abstractNumId w:val="27"/>
  </w:num>
  <w:num w:numId="26">
    <w:abstractNumId w:val="4"/>
  </w:num>
  <w:num w:numId="27">
    <w:abstractNumId w:val="14"/>
  </w:num>
  <w:num w:numId="28">
    <w:abstractNumId w:val="11"/>
  </w:num>
  <w:num w:numId="29">
    <w:abstractNumId w:val="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activeWritingStyle w:appName="MSWord" w:lang="en-US" w:vendorID="64" w:dllVersion="131078" w:nlCheck="1" w:checkStyle="0"/>
  <w:activeWritingStyle w:appName="MSWord" w:lang="es-E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CB"/>
    <w:rsid w:val="000014F9"/>
    <w:rsid w:val="000015C7"/>
    <w:rsid w:val="00002FD4"/>
    <w:rsid w:val="000031FC"/>
    <w:rsid w:val="00005A74"/>
    <w:rsid w:val="0000672E"/>
    <w:rsid w:val="0002092A"/>
    <w:rsid w:val="00026F6F"/>
    <w:rsid w:val="000309B0"/>
    <w:rsid w:val="00040360"/>
    <w:rsid w:val="00040EB0"/>
    <w:rsid w:val="00041C2A"/>
    <w:rsid w:val="00046B86"/>
    <w:rsid w:val="00050F0E"/>
    <w:rsid w:val="000540E8"/>
    <w:rsid w:val="00055FEE"/>
    <w:rsid w:val="00074804"/>
    <w:rsid w:val="00074BC1"/>
    <w:rsid w:val="00092849"/>
    <w:rsid w:val="00094B94"/>
    <w:rsid w:val="000B27D1"/>
    <w:rsid w:val="000C4F5A"/>
    <w:rsid w:val="000C503E"/>
    <w:rsid w:val="000C5508"/>
    <w:rsid w:val="000C59BD"/>
    <w:rsid w:val="000C68F6"/>
    <w:rsid w:val="000D2C7E"/>
    <w:rsid w:val="000D7C7F"/>
    <w:rsid w:val="000F1515"/>
    <w:rsid w:val="000F4B4F"/>
    <w:rsid w:val="000F66D2"/>
    <w:rsid w:val="000F7CC0"/>
    <w:rsid w:val="0010668F"/>
    <w:rsid w:val="001071BB"/>
    <w:rsid w:val="00112954"/>
    <w:rsid w:val="00116449"/>
    <w:rsid w:val="001279CD"/>
    <w:rsid w:val="001309A8"/>
    <w:rsid w:val="001332DF"/>
    <w:rsid w:val="0013474C"/>
    <w:rsid w:val="00134F14"/>
    <w:rsid w:val="001368F4"/>
    <w:rsid w:val="00136EE9"/>
    <w:rsid w:val="00147FD3"/>
    <w:rsid w:val="0015279F"/>
    <w:rsid w:val="00152883"/>
    <w:rsid w:val="00152D02"/>
    <w:rsid w:val="00165250"/>
    <w:rsid w:val="0017097E"/>
    <w:rsid w:val="001734E9"/>
    <w:rsid w:val="001740B4"/>
    <w:rsid w:val="00180534"/>
    <w:rsid w:val="001814BC"/>
    <w:rsid w:val="001A40AC"/>
    <w:rsid w:val="001A6F4E"/>
    <w:rsid w:val="001B0E14"/>
    <w:rsid w:val="001B105D"/>
    <w:rsid w:val="001B2702"/>
    <w:rsid w:val="001C3EFC"/>
    <w:rsid w:val="001D6116"/>
    <w:rsid w:val="001E03DC"/>
    <w:rsid w:val="001E3852"/>
    <w:rsid w:val="001E6D03"/>
    <w:rsid w:val="001F4F81"/>
    <w:rsid w:val="00212FEE"/>
    <w:rsid w:val="002133A2"/>
    <w:rsid w:val="00213695"/>
    <w:rsid w:val="00220CEA"/>
    <w:rsid w:val="00221028"/>
    <w:rsid w:val="00223905"/>
    <w:rsid w:val="00235737"/>
    <w:rsid w:val="00236005"/>
    <w:rsid w:val="00250D01"/>
    <w:rsid w:val="002538CF"/>
    <w:rsid w:val="00265A8A"/>
    <w:rsid w:val="00267110"/>
    <w:rsid w:val="00271D63"/>
    <w:rsid w:val="00281907"/>
    <w:rsid w:val="00293B7D"/>
    <w:rsid w:val="00293FE3"/>
    <w:rsid w:val="00297141"/>
    <w:rsid w:val="002976D6"/>
    <w:rsid w:val="002A36F2"/>
    <w:rsid w:val="002A5530"/>
    <w:rsid w:val="002A6081"/>
    <w:rsid w:val="002A6241"/>
    <w:rsid w:val="002B1057"/>
    <w:rsid w:val="002B4E7E"/>
    <w:rsid w:val="002C3543"/>
    <w:rsid w:val="002C6D26"/>
    <w:rsid w:val="002D4F8A"/>
    <w:rsid w:val="002D7F21"/>
    <w:rsid w:val="002E592F"/>
    <w:rsid w:val="002F6290"/>
    <w:rsid w:val="0030264D"/>
    <w:rsid w:val="00303F06"/>
    <w:rsid w:val="00305124"/>
    <w:rsid w:val="00321000"/>
    <w:rsid w:val="00325254"/>
    <w:rsid w:val="003263F9"/>
    <w:rsid w:val="00340C45"/>
    <w:rsid w:val="00344BEB"/>
    <w:rsid w:val="00345FF3"/>
    <w:rsid w:val="00346CB9"/>
    <w:rsid w:val="003501EB"/>
    <w:rsid w:val="003524BD"/>
    <w:rsid w:val="00356470"/>
    <w:rsid w:val="00360A3C"/>
    <w:rsid w:val="00362888"/>
    <w:rsid w:val="0036437C"/>
    <w:rsid w:val="003727A4"/>
    <w:rsid w:val="0039697E"/>
    <w:rsid w:val="00396B01"/>
    <w:rsid w:val="003B12AE"/>
    <w:rsid w:val="003B2BE6"/>
    <w:rsid w:val="003C4AB1"/>
    <w:rsid w:val="003C6D6F"/>
    <w:rsid w:val="003D10BE"/>
    <w:rsid w:val="003D55CD"/>
    <w:rsid w:val="003D5D05"/>
    <w:rsid w:val="003D75BA"/>
    <w:rsid w:val="003E2058"/>
    <w:rsid w:val="003E2DE4"/>
    <w:rsid w:val="003E6718"/>
    <w:rsid w:val="003F6EB8"/>
    <w:rsid w:val="003F719E"/>
    <w:rsid w:val="0043078F"/>
    <w:rsid w:val="00432806"/>
    <w:rsid w:val="00432824"/>
    <w:rsid w:val="00437846"/>
    <w:rsid w:val="0044433A"/>
    <w:rsid w:val="0044494C"/>
    <w:rsid w:val="00451DEC"/>
    <w:rsid w:val="00453681"/>
    <w:rsid w:val="00454A3B"/>
    <w:rsid w:val="004562F6"/>
    <w:rsid w:val="004639EF"/>
    <w:rsid w:val="00473B54"/>
    <w:rsid w:val="004813B4"/>
    <w:rsid w:val="0048316C"/>
    <w:rsid w:val="0049055D"/>
    <w:rsid w:val="00493EA8"/>
    <w:rsid w:val="00495981"/>
    <w:rsid w:val="0049766C"/>
    <w:rsid w:val="004A0469"/>
    <w:rsid w:val="004A3073"/>
    <w:rsid w:val="004A7E81"/>
    <w:rsid w:val="004C0B40"/>
    <w:rsid w:val="004C6DF4"/>
    <w:rsid w:val="004D044E"/>
    <w:rsid w:val="004D1594"/>
    <w:rsid w:val="004E538C"/>
    <w:rsid w:val="004F1618"/>
    <w:rsid w:val="004F6D75"/>
    <w:rsid w:val="00501BA5"/>
    <w:rsid w:val="00501C64"/>
    <w:rsid w:val="00512904"/>
    <w:rsid w:val="005212C2"/>
    <w:rsid w:val="00523445"/>
    <w:rsid w:val="00550603"/>
    <w:rsid w:val="00552392"/>
    <w:rsid w:val="005528E7"/>
    <w:rsid w:val="005623D7"/>
    <w:rsid w:val="00564075"/>
    <w:rsid w:val="005669C7"/>
    <w:rsid w:val="00572F3F"/>
    <w:rsid w:val="005910FB"/>
    <w:rsid w:val="00591F25"/>
    <w:rsid w:val="00595FD7"/>
    <w:rsid w:val="005A1E25"/>
    <w:rsid w:val="005A2E05"/>
    <w:rsid w:val="005B129B"/>
    <w:rsid w:val="005B43C3"/>
    <w:rsid w:val="005B6B51"/>
    <w:rsid w:val="005C3BD4"/>
    <w:rsid w:val="005C6E6B"/>
    <w:rsid w:val="005D206A"/>
    <w:rsid w:val="005D4493"/>
    <w:rsid w:val="005D4817"/>
    <w:rsid w:val="005D4B8F"/>
    <w:rsid w:val="005D6910"/>
    <w:rsid w:val="005E497D"/>
    <w:rsid w:val="00604925"/>
    <w:rsid w:val="006141DC"/>
    <w:rsid w:val="00616B09"/>
    <w:rsid w:val="006236C2"/>
    <w:rsid w:val="006238DA"/>
    <w:rsid w:val="0062439F"/>
    <w:rsid w:val="00626F60"/>
    <w:rsid w:val="00631C8E"/>
    <w:rsid w:val="00631E46"/>
    <w:rsid w:val="006411E1"/>
    <w:rsid w:val="00641E90"/>
    <w:rsid w:val="0064371B"/>
    <w:rsid w:val="00643AB1"/>
    <w:rsid w:val="0064667E"/>
    <w:rsid w:val="00651D08"/>
    <w:rsid w:val="00652434"/>
    <w:rsid w:val="006546B7"/>
    <w:rsid w:val="00657E63"/>
    <w:rsid w:val="0066615E"/>
    <w:rsid w:val="006716E3"/>
    <w:rsid w:val="00672281"/>
    <w:rsid w:val="006747CB"/>
    <w:rsid w:val="00674EF1"/>
    <w:rsid w:val="00676825"/>
    <w:rsid w:val="00685594"/>
    <w:rsid w:val="00686D56"/>
    <w:rsid w:val="006926A8"/>
    <w:rsid w:val="00693260"/>
    <w:rsid w:val="00694B71"/>
    <w:rsid w:val="006969B5"/>
    <w:rsid w:val="006A00CB"/>
    <w:rsid w:val="006A3FE8"/>
    <w:rsid w:val="006B0E22"/>
    <w:rsid w:val="006B5914"/>
    <w:rsid w:val="006D0C18"/>
    <w:rsid w:val="006D3331"/>
    <w:rsid w:val="006D4C12"/>
    <w:rsid w:val="00703BDA"/>
    <w:rsid w:val="0072061D"/>
    <w:rsid w:val="0072096A"/>
    <w:rsid w:val="00721436"/>
    <w:rsid w:val="007238B0"/>
    <w:rsid w:val="007300EA"/>
    <w:rsid w:val="00745449"/>
    <w:rsid w:val="00757F4D"/>
    <w:rsid w:val="00762924"/>
    <w:rsid w:val="00770FB6"/>
    <w:rsid w:val="00782C07"/>
    <w:rsid w:val="007967C0"/>
    <w:rsid w:val="007A1480"/>
    <w:rsid w:val="007A598F"/>
    <w:rsid w:val="007B0DCB"/>
    <w:rsid w:val="007B464B"/>
    <w:rsid w:val="007B6490"/>
    <w:rsid w:val="007C044C"/>
    <w:rsid w:val="007C0636"/>
    <w:rsid w:val="007C2E12"/>
    <w:rsid w:val="007C3D72"/>
    <w:rsid w:val="007C4CB2"/>
    <w:rsid w:val="007C5C77"/>
    <w:rsid w:val="007D090B"/>
    <w:rsid w:val="007D0EC7"/>
    <w:rsid w:val="007F0B4E"/>
    <w:rsid w:val="007F3D11"/>
    <w:rsid w:val="007F3FAB"/>
    <w:rsid w:val="007F7062"/>
    <w:rsid w:val="00814217"/>
    <w:rsid w:val="0081571B"/>
    <w:rsid w:val="00826C6F"/>
    <w:rsid w:val="00836B24"/>
    <w:rsid w:val="0084036B"/>
    <w:rsid w:val="0085677A"/>
    <w:rsid w:val="008675F0"/>
    <w:rsid w:val="008843D5"/>
    <w:rsid w:val="00890A1E"/>
    <w:rsid w:val="00893A05"/>
    <w:rsid w:val="00893A98"/>
    <w:rsid w:val="008945F6"/>
    <w:rsid w:val="0089489C"/>
    <w:rsid w:val="0089553B"/>
    <w:rsid w:val="00897D14"/>
    <w:rsid w:val="008C10AF"/>
    <w:rsid w:val="008C5F6C"/>
    <w:rsid w:val="008C698E"/>
    <w:rsid w:val="008D1F57"/>
    <w:rsid w:val="008D3309"/>
    <w:rsid w:val="008E1015"/>
    <w:rsid w:val="008E124A"/>
    <w:rsid w:val="008E305C"/>
    <w:rsid w:val="008E6177"/>
    <w:rsid w:val="008F4226"/>
    <w:rsid w:val="008F57BF"/>
    <w:rsid w:val="00900331"/>
    <w:rsid w:val="009027B6"/>
    <w:rsid w:val="0090362B"/>
    <w:rsid w:val="00903A29"/>
    <w:rsid w:val="00927893"/>
    <w:rsid w:val="00927D21"/>
    <w:rsid w:val="00930F58"/>
    <w:rsid w:val="00940A20"/>
    <w:rsid w:val="00942530"/>
    <w:rsid w:val="009437B6"/>
    <w:rsid w:val="00955601"/>
    <w:rsid w:val="00960CE5"/>
    <w:rsid w:val="009618EF"/>
    <w:rsid w:val="00962328"/>
    <w:rsid w:val="00962B65"/>
    <w:rsid w:val="00967A1C"/>
    <w:rsid w:val="009715BA"/>
    <w:rsid w:val="00973EC0"/>
    <w:rsid w:val="009753A1"/>
    <w:rsid w:val="00977842"/>
    <w:rsid w:val="0098280E"/>
    <w:rsid w:val="00985A00"/>
    <w:rsid w:val="00994D55"/>
    <w:rsid w:val="009B0CFD"/>
    <w:rsid w:val="009C5766"/>
    <w:rsid w:val="009F4F8D"/>
    <w:rsid w:val="00A130DD"/>
    <w:rsid w:val="00A160D7"/>
    <w:rsid w:val="00A202D1"/>
    <w:rsid w:val="00A24580"/>
    <w:rsid w:val="00A25478"/>
    <w:rsid w:val="00A34751"/>
    <w:rsid w:val="00A444E1"/>
    <w:rsid w:val="00A52045"/>
    <w:rsid w:val="00A55AD9"/>
    <w:rsid w:val="00A70682"/>
    <w:rsid w:val="00A77152"/>
    <w:rsid w:val="00A77785"/>
    <w:rsid w:val="00A933E9"/>
    <w:rsid w:val="00A93486"/>
    <w:rsid w:val="00A94A89"/>
    <w:rsid w:val="00AA1EEB"/>
    <w:rsid w:val="00AB31B5"/>
    <w:rsid w:val="00AD21CF"/>
    <w:rsid w:val="00AD4738"/>
    <w:rsid w:val="00AE1D53"/>
    <w:rsid w:val="00AE2DF1"/>
    <w:rsid w:val="00AE3111"/>
    <w:rsid w:val="00AE3306"/>
    <w:rsid w:val="00AE60E1"/>
    <w:rsid w:val="00AE7132"/>
    <w:rsid w:val="00AF3612"/>
    <w:rsid w:val="00B15BC6"/>
    <w:rsid w:val="00B21607"/>
    <w:rsid w:val="00B26648"/>
    <w:rsid w:val="00B33DB3"/>
    <w:rsid w:val="00B427AF"/>
    <w:rsid w:val="00B44DA8"/>
    <w:rsid w:val="00B50949"/>
    <w:rsid w:val="00B545E8"/>
    <w:rsid w:val="00B656AD"/>
    <w:rsid w:val="00B739DB"/>
    <w:rsid w:val="00B833D7"/>
    <w:rsid w:val="00B8448E"/>
    <w:rsid w:val="00B85922"/>
    <w:rsid w:val="00B8721F"/>
    <w:rsid w:val="00B901C1"/>
    <w:rsid w:val="00B9065F"/>
    <w:rsid w:val="00BA1509"/>
    <w:rsid w:val="00BA17B7"/>
    <w:rsid w:val="00BB4EE2"/>
    <w:rsid w:val="00BC0E87"/>
    <w:rsid w:val="00BD75B7"/>
    <w:rsid w:val="00BD7BDB"/>
    <w:rsid w:val="00BE4D9C"/>
    <w:rsid w:val="00BE501B"/>
    <w:rsid w:val="00BF1128"/>
    <w:rsid w:val="00BF6222"/>
    <w:rsid w:val="00BF6C5C"/>
    <w:rsid w:val="00C05BD8"/>
    <w:rsid w:val="00C0605B"/>
    <w:rsid w:val="00C12A91"/>
    <w:rsid w:val="00C1319B"/>
    <w:rsid w:val="00C16074"/>
    <w:rsid w:val="00C17A06"/>
    <w:rsid w:val="00C21728"/>
    <w:rsid w:val="00C47151"/>
    <w:rsid w:val="00C50420"/>
    <w:rsid w:val="00C5328A"/>
    <w:rsid w:val="00C55B16"/>
    <w:rsid w:val="00C571BB"/>
    <w:rsid w:val="00C57AA3"/>
    <w:rsid w:val="00C62946"/>
    <w:rsid w:val="00C6643E"/>
    <w:rsid w:val="00C66EAA"/>
    <w:rsid w:val="00C7235F"/>
    <w:rsid w:val="00C74213"/>
    <w:rsid w:val="00C756FC"/>
    <w:rsid w:val="00C86651"/>
    <w:rsid w:val="00C92D25"/>
    <w:rsid w:val="00C94C32"/>
    <w:rsid w:val="00CA4896"/>
    <w:rsid w:val="00CB0768"/>
    <w:rsid w:val="00CB1BCA"/>
    <w:rsid w:val="00CB66FB"/>
    <w:rsid w:val="00CC1A16"/>
    <w:rsid w:val="00CC24E7"/>
    <w:rsid w:val="00CC6A45"/>
    <w:rsid w:val="00CF0072"/>
    <w:rsid w:val="00CF5861"/>
    <w:rsid w:val="00D127D9"/>
    <w:rsid w:val="00D12A73"/>
    <w:rsid w:val="00D20E7E"/>
    <w:rsid w:val="00D23E6F"/>
    <w:rsid w:val="00D302D3"/>
    <w:rsid w:val="00D34301"/>
    <w:rsid w:val="00D40350"/>
    <w:rsid w:val="00D41DD6"/>
    <w:rsid w:val="00D54290"/>
    <w:rsid w:val="00D62ACB"/>
    <w:rsid w:val="00D63DEE"/>
    <w:rsid w:val="00D65D6A"/>
    <w:rsid w:val="00D66A36"/>
    <w:rsid w:val="00D70464"/>
    <w:rsid w:val="00D70DFF"/>
    <w:rsid w:val="00D830AD"/>
    <w:rsid w:val="00D8588A"/>
    <w:rsid w:val="00D90979"/>
    <w:rsid w:val="00D91C75"/>
    <w:rsid w:val="00D92C86"/>
    <w:rsid w:val="00D93146"/>
    <w:rsid w:val="00D93FAE"/>
    <w:rsid w:val="00DA05A6"/>
    <w:rsid w:val="00DB1C28"/>
    <w:rsid w:val="00DB1C6F"/>
    <w:rsid w:val="00DB6EB3"/>
    <w:rsid w:val="00DC1C25"/>
    <w:rsid w:val="00DD1EA2"/>
    <w:rsid w:val="00DD651A"/>
    <w:rsid w:val="00DE4AB0"/>
    <w:rsid w:val="00DF66CE"/>
    <w:rsid w:val="00E0181E"/>
    <w:rsid w:val="00E07CE7"/>
    <w:rsid w:val="00E20567"/>
    <w:rsid w:val="00E20E8D"/>
    <w:rsid w:val="00E219BA"/>
    <w:rsid w:val="00E26B23"/>
    <w:rsid w:val="00E36F9A"/>
    <w:rsid w:val="00E40203"/>
    <w:rsid w:val="00E441E8"/>
    <w:rsid w:val="00E524AC"/>
    <w:rsid w:val="00E57C52"/>
    <w:rsid w:val="00E65BB5"/>
    <w:rsid w:val="00E7318F"/>
    <w:rsid w:val="00E76D06"/>
    <w:rsid w:val="00E81531"/>
    <w:rsid w:val="00E83EF9"/>
    <w:rsid w:val="00E84C78"/>
    <w:rsid w:val="00E97B63"/>
    <w:rsid w:val="00EA015E"/>
    <w:rsid w:val="00EA1CAB"/>
    <w:rsid w:val="00EA2871"/>
    <w:rsid w:val="00EB05E9"/>
    <w:rsid w:val="00EC1FDA"/>
    <w:rsid w:val="00EC361F"/>
    <w:rsid w:val="00EC7EFB"/>
    <w:rsid w:val="00ED1AF7"/>
    <w:rsid w:val="00ED1C72"/>
    <w:rsid w:val="00EF0B29"/>
    <w:rsid w:val="00EF43CA"/>
    <w:rsid w:val="00EF4A61"/>
    <w:rsid w:val="00EF5D49"/>
    <w:rsid w:val="00EF6836"/>
    <w:rsid w:val="00F05CA5"/>
    <w:rsid w:val="00F07C87"/>
    <w:rsid w:val="00F10671"/>
    <w:rsid w:val="00F11C94"/>
    <w:rsid w:val="00F13238"/>
    <w:rsid w:val="00F14085"/>
    <w:rsid w:val="00F212A1"/>
    <w:rsid w:val="00F21581"/>
    <w:rsid w:val="00F22805"/>
    <w:rsid w:val="00F3263A"/>
    <w:rsid w:val="00F3615E"/>
    <w:rsid w:val="00F37D74"/>
    <w:rsid w:val="00F40B86"/>
    <w:rsid w:val="00F42EC3"/>
    <w:rsid w:val="00F52C04"/>
    <w:rsid w:val="00F60C57"/>
    <w:rsid w:val="00F61242"/>
    <w:rsid w:val="00F622B5"/>
    <w:rsid w:val="00F6314D"/>
    <w:rsid w:val="00F65920"/>
    <w:rsid w:val="00F66D05"/>
    <w:rsid w:val="00F67AC9"/>
    <w:rsid w:val="00F715E6"/>
    <w:rsid w:val="00F7176D"/>
    <w:rsid w:val="00F7791A"/>
    <w:rsid w:val="00F96DD4"/>
    <w:rsid w:val="00FA2235"/>
    <w:rsid w:val="00FB6453"/>
    <w:rsid w:val="00FC1B12"/>
    <w:rsid w:val="00FC21BE"/>
    <w:rsid w:val="00FE6294"/>
    <w:rsid w:val="00FF0269"/>
    <w:rsid w:val="00FF2309"/>
    <w:rsid w:val="00FF3B8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CB"/>
    <w:rPr>
      <w:rFonts w:ascii="Calibri" w:eastAsia="Calibri" w:hAnsi="Calibri" w:cs="Times New Roman"/>
      <w:noProof/>
      <w:lang w:val="en-US"/>
    </w:rPr>
  </w:style>
  <w:style w:type="paragraph" w:styleId="Judul1">
    <w:name w:val="heading 1"/>
    <w:basedOn w:val="Normal"/>
    <w:next w:val="Normal"/>
    <w:link w:val="Judul1KAR"/>
    <w:uiPriority w:val="9"/>
    <w:qFormat/>
    <w:rsid w:val="006747CB"/>
    <w:pPr>
      <w:keepNext/>
      <w:keepLines/>
      <w:spacing w:before="480" w:after="0"/>
      <w:outlineLvl w:val="0"/>
    </w:pPr>
    <w:rPr>
      <w:rFonts w:ascii="Cambria" w:eastAsia="Times New Roman" w:hAnsi="Cambria"/>
      <w:b/>
      <w:bCs/>
      <w:color w:val="365F91"/>
      <w:sz w:val="28"/>
      <w:szCs w:val="28"/>
    </w:rPr>
  </w:style>
  <w:style w:type="paragraph" w:styleId="Judul2">
    <w:name w:val="heading 2"/>
    <w:aliases w:val="Judul Subbab"/>
    <w:basedOn w:val="Normal"/>
    <w:next w:val="Normal"/>
    <w:link w:val="Judul2KAR"/>
    <w:uiPriority w:val="9"/>
    <w:unhideWhenUsed/>
    <w:qFormat/>
    <w:rsid w:val="006747CB"/>
    <w:pPr>
      <w:keepNext/>
      <w:keepLines/>
      <w:spacing w:after="240" w:line="240" w:lineRule="auto"/>
      <w:jc w:val="center"/>
      <w:outlineLvl w:val="1"/>
    </w:pPr>
    <w:rPr>
      <w:rFonts w:ascii="Times New Roman" w:eastAsia="Times New Roman" w:hAnsi="Times New Roman"/>
      <w:b/>
      <w:bCs/>
      <w:sz w:val="24"/>
      <w:szCs w:val="26"/>
      <w:lang w:eastAsia="ja-JP"/>
    </w:rPr>
  </w:style>
  <w:style w:type="paragraph" w:styleId="Judul3">
    <w:name w:val="heading 3"/>
    <w:basedOn w:val="Normal"/>
    <w:next w:val="Normal"/>
    <w:link w:val="Judul3KAR"/>
    <w:uiPriority w:val="9"/>
    <w:semiHidden/>
    <w:unhideWhenUsed/>
    <w:qFormat/>
    <w:rsid w:val="006747CB"/>
    <w:pPr>
      <w:keepNext/>
      <w:keepLines/>
      <w:spacing w:before="200" w:after="0"/>
      <w:outlineLvl w:val="2"/>
    </w:pPr>
    <w:rPr>
      <w:rFonts w:ascii="Cambria" w:eastAsia="Times New Roman" w:hAnsi="Cambria"/>
      <w:b/>
      <w:bCs/>
      <w:color w:val="4F81BD"/>
      <w:sz w:val="20"/>
      <w:szCs w:val="20"/>
    </w:rPr>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ParagrafAsali"/>
    <w:link w:val="Judul1"/>
    <w:uiPriority w:val="9"/>
    <w:rsid w:val="006747CB"/>
    <w:rPr>
      <w:rFonts w:ascii="Cambria" w:eastAsia="Times New Roman" w:hAnsi="Cambria" w:cs="Times New Roman"/>
      <w:b/>
      <w:bCs/>
      <w:color w:val="365F91"/>
      <w:sz w:val="28"/>
      <w:szCs w:val="28"/>
    </w:rPr>
  </w:style>
  <w:style w:type="character" w:customStyle="1" w:styleId="Judul2KAR">
    <w:name w:val="Judul 2 KAR"/>
    <w:aliases w:val="Judul Subbab KAR"/>
    <w:basedOn w:val="FonParagrafAsali"/>
    <w:link w:val="Judul2"/>
    <w:uiPriority w:val="9"/>
    <w:rsid w:val="006747CB"/>
    <w:rPr>
      <w:rFonts w:ascii="Times New Roman" w:eastAsia="Times New Roman" w:hAnsi="Times New Roman" w:cs="Times New Roman"/>
      <w:b/>
      <w:bCs/>
      <w:sz w:val="24"/>
      <w:szCs w:val="26"/>
      <w:lang w:eastAsia="ja-JP"/>
    </w:rPr>
  </w:style>
  <w:style w:type="character" w:customStyle="1" w:styleId="Judul3KAR">
    <w:name w:val="Judul 3 KAR"/>
    <w:basedOn w:val="FonParagrafAsali"/>
    <w:link w:val="Judul3"/>
    <w:uiPriority w:val="9"/>
    <w:semiHidden/>
    <w:rsid w:val="006747CB"/>
    <w:rPr>
      <w:rFonts w:ascii="Cambria" w:eastAsia="Times New Roman" w:hAnsi="Cambria" w:cs="Times New Roman"/>
      <w:b/>
      <w:bCs/>
      <w:color w:val="4F81BD"/>
      <w:sz w:val="20"/>
      <w:szCs w:val="20"/>
    </w:rPr>
  </w:style>
  <w:style w:type="table" w:styleId="KisiTabel">
    <w:name w:val="Table Grid"/>
    <w:basedOn w:val="TabelNormal"/>
    <w:uiPriority w:val="59"/>
    <w:rsid w:val="006747CB"/>
    <w:pPr>
      <w:spacing w:after="0" w:line="240" w:lineRule="auto"/>
    </w:pPr>
    <w:rPr>
      <w:rFonts w:ascii="Calibri" w:eastAsia="Calibri" w:hAnsi="Calibri" w:cs="Times New Roman"/>
      <w:sz w:val="20"/>
      <w:szCs w:val="20"/>
      <w:lang w:eastAsia="id-ID"/>
    </w:rPr>
    <w:tblPr>
      <w:tblInd w:w="0" w:type="dxa"/>
      <w:tblBorders>
        <w:top w:val="single" w:sz="4" w:space="0" w:color="1E1E1E"/>
        <w:left w:val="single" w:sz="4" w:space="0" w:color="1E1E1E"/>
        <w:bottom w:val="single" w:sz="4" w:space="0" w:color="1E1E1E"/>
        <w:right w:val="single" w:sz="4" w:space="0" w:color="1E1E1E"/>
        <w:insideH w:val="single" w:sz="4" w:space="0" w:color="1E1E1E"/>
        <w:insideV w:val="single" w:sz="4" w:space="0" w:color="1E1E1E"/>
      </w:tblBorders>
      <w:tblCellMar>
        <w:top w:w="0" w:type="dxa"/>
        <w:left w:w="108" w:type="dxa"/>
        <w:bottom w:w="0" w:type="dxa"/>
        <w:right w:w="108" w:type="dxa"/>
      </w:tblCellMar>
    </w:tblPr>
  </w:style>
  <w:style w:type="paragraph" w:styleId="TeksBalon">
    <w:name w:val="Balloon Text"/>
    <w:basedOn w:val="Normal"/>
    <w:link w:val="TeksBalonKAR"/>
    <w:uiPriority w:val="99"/>
    <w:semiHidden/>
    <w:unhideWhenUsed/>
    <w:rsid w:val="006747CB"/>
    <w:pPr>
      <w:spacing w:after="0" w:line="240" w:lineRule="auto"/>
    </w:pPr>
    <w:rPr>
      <w:rFonts w:ascii="Tahoma" w:hAnsi="Tahoma"/>
      <w:sz w:val="16"/>
      <w:szCs w:val="16"/>
    </w:rPr>
  </w:style>
  <w:style w:type="character" w:customStyle="1" w:styleId="TeksBalonKAR">
    <w:name w:val="Teks Balon KAR"/>
    <w:basedOn w:val="FonParagrafAsali"/>
    <w:link w:val="TeksBalon"/>
    <w:uiPriority w:val="99"/>
    <w:semiHidden/>
    <w:rsid w:val="006747CB"/>
    <w:rPr>
      <w:rFonts w:ascii="Tahoma" w:eastAsia="Calibri" w:hAnsi="Tahoma" w:cs="Times New Roman"/>
      <w:sz w:val="16"/>
      <w:szCs w:val="16"/>
    </w:rPr>
  </w:style>
  <w:style w:type="paragraph" w:styleId="PetaDokumen">
    <w:name w:val="Document Map"/>
    <w:basedOn w:val="Normal"/>
    <w:link w:val="PetaDokumenKAR"/>
    <w:uiPriority w:val="99"/>
    <w:semiHidden/>
    <w:unhideWhenUsed/>
    <w:rsid w:val="006747CB"/>
    <w:pPr>
      <w:spacing w:after="0" w:line="240" w:lineRule="auto"/>
    </w:pPr>
    <w:rPr>
      <w:rFonts w:ascii="Tahoma" w:hAnsi="Tahoma"/>
      <w:sz w:val="16"/>
      <w:szCs w:val="16"/>
    </w:rPr>
  </w:style>
  <w:style w:type="character" w:customStyle="1" w:styleId="PetaDokumenKAR">
    <w:name w:val="Peta Dokumen KAR"/>
    <w:basedOn w:val="FonParagrafAsali"/>
    <w:link w:val="PetaDokumen"/>
    <w:uiPriority w:val="99"/>
    <w:semiHidden/>
    <w:rsid w:val="006747CB"/>
    <w:rPr>
      <w:rFonts w:ascii="Tahoma" w:eastAsia="Calibri" w:hAnsi="Tahoma" w:cs="Times New Roman"/>
      <w:sz w:val="16"/>
      <w:szCs w:val="16"/>
    </w:rPr>
  </w:style>
  <w:style w:type="paragraph" w:customStyle="1" w:styleId="Paragraf">
    <w:name w:val="Paragraf"/>
    <w:basedOn w:val="Normal"/>
    <w:link w:val="ParagrafChar"/>
    <w:qFormat/>
    <w:rsid w:val="006747CB"/>
    <w:pPr>
      <w:spacing w:after="0" w:line="240" w:lineRule="auto"/>
      <w:ind w:firstLine="567"/>
      <w:jc w:val="both"/>
    </w:pPr>
    <w:rPr>
      <w:rFonts w:ascii="Times New Roman" w:eastAsia="MS Mincho" w:hAnsi="Times New Roman"/>
      <w:sz w:val="24"/>
      <w:szCs w:val="20"/>
      <w:lang w:val="id-ID"/>
    </w:rPr>
  </w:style>
  <w:style w:type="character" w:customStyle="1" w:styleId="ParagrafChar">
    <w:name w:val="Paragraf Char"/>
    <w:link w:val="Paragraf"/>
    <w:rsid w:val="006747CB"/>
    <w:rPr>
      <w:rFonts w:ascii="Times New Roman" w:eastAsia="MS Mincho" w:hAnsi="Times New Roman" w:cs="Times New Roman"/>
      <w:sz w:val="24"/>
      <w:szCs w:val="20"/>
    </w:rPr>
  </w:style>
  <w:style w:type="paragraph" w:customStyle="1" w:styleId="Default">
    <w:name w:val="Default"/>
    <w:rsid w:val="006747C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DaftarParagraf">
    <w:name w:val="List Paragraph"/>
    <w:basedOn w:val="Normal"/>
    <w:uiPriority w:val="34"/>
    <w:qFormat/>
    <w:rsid w:val="006747CB"/>
    <w:pPr>
      <w:spacing w:after="0" w:line="240" w:lineRule="auto"/>
      <w:ind w:left="720" w:firstLine="567"/>
      <w:contextualSpacing/>
      <w:jc w:val="both"/>
    </w:pPr>
    <w:rPr>
      <w:rFonts w:ascii="Times New Roman" w:eastAsia="Times New Roman" w:hAnsi="Times New Roman"/>
      <w:sz w:val="24"/>
      <w:lang w:eastAsia="ja-JP"/>
    </w:rPr>
  </w:style>
  <w:style w:type="paragraph" w:customStyle="1" w:styleId="JudulBabdenganNomor">
    <w:name w:val="Judul Bab dengan Nomor"/>
    <w:basedOn w:val="Judul1"/>
    <w:link w:val="JudulBabdenganNomorChar"/>
    <w:qFormat/>
    <w:rsid w:val="006747CB"/>
    <w:pPr>
      <w:numPr>
        <w:numId w:val="1"/>
      </w:numPr>
      <w:spacing w:before="0" w:after="480" w:line="240" w:lineRule="auto"/>
      <w:ind w:left="340" w:hanging="340"/>
      <w:jc w:val="center"/>
    </w:pPr>
    <w:rPr>
      <w:rFonts w:ascii="Times New Roman" w:hAnsi="Times New Roman"/>
      <w:color w:val="auto"/>
      <w:lang w:eastAsia="ja-JP"/>
    </w:rPr>
  </w:style>
  <w:style w:type="character" w:customStyle="1" w:styleId="JudulBabdenganNomorChar">
    <w:name w:val="Judul Bab dengan Nomor Char"/>
    <w:link w:val="JudulBabdenganNomor"/>
    <w:rsid w:val="006747CB"/>
    <w:rPr>
      <w:rFonts w:ascii="Times New Roman" w:eastAsia="Times New Roman" w:hAnsi="Times New Roman" w:cs="Times New Roman"/>
      <w:b/>
      <w:bCs/>
      <w:sz w:val="28"/>
      <w:szCs w:val="28"/>
      <w:lang w:eastAsia="ja-JP"/>
    </w:rPr>
  </w:style>
  <w:style w:type="paragraph" w:styleId="Kop">
    <w:name w:val="header"/>
    <w:basedOn w:val="Normal"/>
    <w:link w:val="KopKAR"/>
    <w:uiPriority w:val="99"/>
    <w:unhideWhenUsed/>
    <w:rsid w:val="006747CB"/>
    <w:pPr>
      <w:tabs>
        <w:tab w:val="center" w:pos="4680"/>
        <w:tab w:val="right" w:pos="9360"/>
      </w:tabs>
      <w:spacing w:after="0" w:line="240" w:lineRule="auto"/>
    </w:pPr>
  </w:style>
  <w:style w:type="character" w:customStyle="1" w:styleId="KopKAR">
    <w:name w:val="Kop KAR"/>
    <w:basedOn w:val="FonParagrafAsali"/>
    <w:link w:val="Kop"/>
    <w:uiPriority w:val="99"/>
    <w:rsid w:val="006747CB"/>
    <w:rPr>
      <w:rFonts w:ascii="Calibri" w:eastAsia="Calibri" w:hAnsi="Calibri" w:cs="Times New Roman"/>
      <w:lang w:val="en-US"/>
    </w:rPr>
  </w:style>
  <w:style w:type="paragraph" w:styleId="Catatankaki">
    <w:name w:val="footer"/>
    <w:basedOn w:val="Normal"/>
    <w:link w:val="CatatankakiKAR"/>
    <w:uiPriority w:val="99"/>
    <w:unhideWhenUsed/>
    <w:rsid w:val="006747CB"/>
    <w:pPr>
      <w:tabs>
        <w:tab w:val="center" w:pos="4680"/>
        <w:tab w:val="right" w:pos="9360"/>
      </w:tabs>
      <w:spacing w:after="0" w:line="240" w:lineRule="auto"/>
    </w:pPr>
  </w:style>
  <w:style w:type="character" w:customStyle="1" w:styleId="CatatankakiKAR">
    <w:name w:val="Catatan kaki KAR"/>
    <w:basedOn w:val="FonParagrafAsali"/>
    <w:link w:val="Catatankaki"/>
    <w:uiPriority w:val="99"/>
    <w:rsid w:val="006747CB"/>
    <w:rPr>
      <w:rFonts w:ascii="Calibri" w:eastAsia="Calibri" w:hAnsi="Calibri" w:cs="Times New Roman"/>
      <w:lang w:val="en-US"/>
    </w:rPr>
  </w:style>
  <w:style w:type="paragraph" w:styleId="TeksKomentar">
    <w:name w:val="annotation text"/>
    <w:basedOn w:val="Normal"/>
    <w:link w:val="TeksKomentarKAR"/>
    <w:uiPriority w:val="99"/>
    <w:unhideWhenUsed/>
    <w:rsid w:val="006747CB"/>
    <w:pPr>
      <w:spacing w:after="0" w:line="240" w:lineRule="auto"/>
      <w:ind w:firstLine="567"/>
      <w:jc w:val="both"/>
    </w:pPr>
    <w:rPr>
      <w:rFonts w:ascii="Times New Roman" w:eastAsia="Times New Roman" w:hAnsi="Times New Roman"/>
      <w:sz w:val="20"/>
      <w:szCs w:val="20"/>
      <w:lang w:eastAsia="ja-JP"/>
    </w:rPr>
  </w:style>
  <w:style w:type="character" w:customStyle="1" w:styleId="TeksKomentarKAR">
    <w:name w:val="Teks Komentar KAR"/>
    <w:basedOn w:val="FonParagrafAsali"/>
    <w:link w:val="TeksKomentar"/>
    <w:uiPriority w:val="99"/>
    <w:rsid w:val="006747CB"/>
    <w:rPr>
      <w:rFonts w:ascii="Times New Roman" w:eastAsia="Times New Roman" w:hAnsi="Times New Roman" w:cs="Times New Roman"/>
      <w:sz w:val="20"/>
      <w:szCs w:val="20"/>
      <w:lang w:eastAsia="ja-JP"/>
    </w:rPr>
  </w:style>
  <w:style w:type="numbering" w:customStyle="1" w:styleId="NoList1">
    <w:name w:val="No List1"/>
    <w:next w:val="TidakadaDaftar"/>
    <w:uiPriority w:val="99"/>
    <w:semiHidden/>
    <w:unhideWhenUsed/>
    <w:rsid w:val="006747CB"/>
  </w:style>
  <w:style w:type="paragraph" w:styleId="BadanTeks">
    <w:name w:val="Body Text"/>
    <w:basedOn w:val="Normal"/>
    <w:link w:val="BadanTeksKAR"/>
    <w:uiPriority w:val="99"/>
    <w:qFormat/>
    <w:rsid w:val="006747CB"/>
    <w:pPr>
      <w:widowControl w:val="0"/>
      <w:autoSpaceDE w:val="0"/>
      <w:autoSpaceDN w:val="0"/>
      <w:adjustRightInd w:val="0"/>
      <w:spacing w:after="0" w:line="240" w:lineRule="auto"/>
      <w:ind w:left="101"/>
    </w:pPr>
    <w:rPr>
      <w:rFonts w:ascii="Times New Roman" w:eastAsia="Times New Roman" w:hAnsi="Times New Roman"/>
      <w:sz w:val="24"/>
      <w:szCs w:val="24"/>
    </w:rPr>
  </w:style>
  <w:style w:type="character" w:customStyle="1" w:styleId="BadanTeksKAR">
    <w:name w:val="Badan Teks KAR"/>
    <w:basedOn w:val="FonParagrafAsali"/>
    <w:link w:val="BadanTeks"/>
    <w:uiPriority w:val="99"/>
    <w:rsid w:val="006747CB"/>
    <w:rPr>
      <w:rFonts w:ascii="Times New Roman" w:eastAsia="Times New Roman" w:hAnsi="Times New Roman" w:cs="Times New Roman"/>
      <w:sz w:val="24"/>
      <w:szCs w:val="24"/>
    </w:rPr>
  </w:style>
  <w:style w:type="paragraph" w:styleId="TidakadaSpasi">
    <w:name w:val="No Spacing"/>
    <w:aliases w:val="Teks Jurnal"/>
    <w:uiPriority w:val="1"/>
    <w:qFormat/>
    <w:rsid w:val="006747CB"/>
    <w:pPr>
      <w:spacing w:before="120" w:after="120" w:line="360" w:lineRule="auto"/>
      <w:jc w:val="both"/>
    </w:pPr>
    <w:rPr>
      <w:rFonts w:ascii="Times New Roman" w:eastAsia="Times New Roman" w:hAnsi="Times New Roman" w:cs="Times New Roman"/>
      <w:sz w:val="24"/>
      <w:lang w:val="en-US"/>
    </w:rPr>
  </w:style>
  <w:style w:type="character" w:styleId="Tempatpenyimpananteks">
    <w:name w:val="Placeholder Text"/>
    <w:uiPriority w:val="99"/>
    <w:semiHidden/>
    <w:rsid w:val="006747CB"/>
    <w:rPr>
      <w:color w:val="808080"/>
    </w:rPr>
  </w:style>
  <w:style w:type="paragraph" w:customStyle="1" w:styleId="TableParagraph">
    <w:name w:val="Table Paragraph"/>
    <w:basedOn w:val="Normal"/>
    <w:uiPriority w:val="1"/>
    <w:qFormat/>
    <w:rsid w:val="006747CB"/>
    <w:pPr>
      <w:widowControl w:val="0"/>
      <w:autoSpaceDE w:val="0"/>
      <w:autoSpaceDN w:val="0"/>
      <w:adjustRightInd w:val="0"/>
      <w:spacing w:after="0" w:line="240" w:lineRule="auto"/>
    </w:pPr>
    <w:rPr>
      <w:rFonts w:ascii="Times New Roman" w:eastAsia="Times New Roman" w:hAnsi="Times New Roman"/>
      <w:sz w:val="24"/>
      <w:szCs w:val="24"/>
    </w:rPr>
  </w:style>
  <w:style w:type="character" w:styleId="ReferensiKomentar">
    <w:name w:val="annotation reference"/>
    <w:uiPriority w:val="99"/>
    <w:semiHidden/>
    <w:unhideWhenUsed/>
    <w:rsid w:val="006747CB"/>
    <w:rPr>
      <w:sz w:val="16"/>
      <w:szCs w:val="16"/>
    </w:rPr>
  </w:style>
  <w:style w:type="paragraph" w:customStyle="1" w:styleId="DaftarPustaka">
    <w:name w:val="Daftar Pustaka"/>
    <w:basedOn w:val="Normal"/>
    <w:link w:val="DaftarPustakaChar"/>
    <w:qFormat/>
    <w:rsid w:val="006747CB"/>
    <w:pPr>
      <w:spacing w:after="0" w:line="240" w:lineRule="auto"/>
      <w:ind w:left="284" w:hanging="284"/>
      <w:jc w:val="both"/>
    </w:pPr>
    <w:rPr>
      <w:rFonts w:ascii="Times New Roman" w:eastAsia="Times New Roman" w:hAnsi="Times New Roman"/>
      <w:sz w:val="24"/>
      <w:szCs w:val="24"/>
      <w:lang w:eastAsia="ja-JP"/>
    </w:rPr>
  </w:style>
  <w:style w:type="character" w:customStyle="1" w:styleId="DaftarPustakaChar">
    <w:name w:val="Daftar Pustaka Char"/>
    <w:link w:val="DaftarPustaka"/>
    <w:rsid w:val="006747CB"/>
    <w:rPr>
      <w:rFonts w:ascii="Times New Roman" w:eastAsia="Times New Roman" w:hAnsi="Times New Roman" w:cs="Times New Roman"/>
      <w:sz w:val="24"/>
      <w:szCs w:val="24"/>
      <w:lang w:eastAsia="ja-JP"/>
    </w:rPr>
  </w:style>
  <w:style w:type="paragraph" w:styleId="SubyekKomentar">
    <w:name w:val="annotation subject"/>
    <w:basedOn w:val="TeksKomentar"/>
    <w:next w:val="TeksKomentar"/>
    <w:link w:val="SubyekKomentarKAR"/>
    <w:uiPriority w:val="99"/>
    <w:semiHidden/>
    <w:unhideWhenUsed/>
    <w:rsid w:val="006747CB"/>
    <w:pPr>
      <w:widowControl w:val="0"/>
      <w:autoSpaceDE w:val="0"/>
      <w:autoSpaceDN w:val="0"/>
      <w:adjustRightInd w:val="0"/>
      <w:ind w:firstLine="0"/>
      <w:jc w:val="left"/>
    </w:pPr>
    <w:rPr>
      <w:b/>
      <w:bCs/>
    </w:rPr>
  </w:style>
  <w:style w:type="character" w:customStyle="1" w:styleId="SubyekKomentarKAR">
    <w:name w:val="Subyek Komentar KAR"/>
    <w:basedOn w:val="TeksKomentarKAR"/>
    <w:link w:val="SubyekKomentar"/>
    <w:uiPriority w:val="99"/>
    <w:semiHidden/>
    <w:rsid w:val="006747CB"/>
    <w:rPr>
      <w:rFonts w:ascii="Times New Roman" w:eastAsia="Times New Roman" w:hAnsi="Times New Roman" w:cs="Times New Roman"/>
      <w:b/>
      <w:bCs/>
      <w:sz w:val="20"/>
      <w:szCs w:val="20"/>
      <w:lang w:eastAsia="ja-JP"/>
    </w:rPr>
  </w:style>
  <w:style w:type="character" w:styleId="Hipertaut">
    <w:name w:val="Hyperlink"/>
    <w:uiPriority w:val="99"/>
    <w:unhideWhenUsed/>
    <w:rsid w:val="006747CB"/>
    <w:rPr>
      <w:color w:val="0000FF"/>
      <w:u w:val="single"/>
    </w:rPr>
  </w:style>
  <w:style w:type="paragraph" w:styleId="Pra-formatHTML">
    <w:name w:val="HTML Preformatted"/>
    <w:basedOn w:val="Normal"/>
    <w:link w:val="Pra-formatHTMLKAR"/>
    <w:uiPriority w:val="99"/>
    <w:semiHidden/>
    <w:unhideWhenUsed/>
    <w:rsid w:val="0067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Pra-formatHTMLKAR">
    <w:name w:val="Pra-format HTML KAR"/>
    <w:basedOn w:val="FonParagrafAsali"/>
    <w:link w:val="Pra-formatHTML"/>
    <w:uiPriority w:val="99"/>
    <w:semiHidden/>
    <w:rsid w:val="006747CB"/>
    <w:rPr>
      <w:rFonts w:ascii="Courier New" w:eastAsia="Times New Roman" w:hAnsi="Courier New" w:cs="Courier New"/>
      <w:sz w:val="20"/>
      <w:szCs w:val="20"/>
      <w:lang w:eastAsia="id-ID"/>
    </w:rPr>
  </w:style>
  <w:style w:type="paragraph" w:customStyle="1" w:styleId="Pa1">
    <w:name w:val="Pa1"/>
    <w:basedOn w:val="Default"/>
    <w:next w:val="Default"/>
    <w:uiPriority w:val="99"/>
    <w:rsid w:val="00495981"/>
    <w:pPr>
      <w:spacing w:line="241" w:lineRule="atLeast"/>
    </w:pPr>
    <w:rPr>
      <w:rFonts w:ascii="Bookman Old Style" w:eastAsiaTheme="minorHAnsi" w:hAnsi="Bookman Old Style" w:cstheme="minorBidi"/>
      <w:color w:val="auto"/>
      <w:lang w:val="id-ID"/>
    </w:rPr>
  </w:style>
  <w:style w:type="character" w:customStyle="1" w:styleId="A1">
    <w:name w:val="A1"/>
    <w:uiPriority w:val="99"/>
    <w:rsid w:val="00495981"/>
    <w:rPr>
      <w:rFonts w:cs="Bookman Old Style"/>
      <w:b/>
      <w:bCs/>
      <w:color w:val="000000"/>
      <w:sz w:val="18"/>
      <w:szCs w:val="18"/>
    </w:rPr>
  </w:style>
  <w:style w:type="character" w:customStyle="1" w:styleId="hps">
    <w:name w:val="hps"/>
    <w:basedOn w:val="FonParagrafAsali"/>
    <w:rsid w:val="00D63DEE"/>
  </w:style>
  <w:style w:type="character" w:customStyle="1" w:styleId="atn">
    <w:name w:val="atn"/>
    <w:basedOn w:val="FonParagrafAsali"/>
    <w:rsid w:val="00D63DEE"/>
  </w:style>
  <w:style w:type="character" w:customStyle="1" w:styleId="a">
    <w:name w:val="a"/>
    <w:basedOn w:val="FonParagrafAsali"/>
    <w:rsid w:val="00D63DEE"/>
  </w:style>
  <w:style w:type="paragraph" w:styleId="Judul">
    <w:name w:val="caption"/>
    <w:aliases w:val="Judul Tabel,Gambar,dan Lampiran"/>
    <w:basedOn w:val="Normal"/>
    <w:next w:val="Normal"/>
    <w:uiPriority w:val="35"/>
    <w:unhideWhenUsed/>
    <w:qFormat/>
    <w:rsid w:val="002F6290"/>
    <w:pPr>
      <w:spacing w:before="60" w:line="240" w:lineRule="auto"/>
      <w:ind w:left="567" w:hanging="567"/>
    </w:pPr>
    <w:rPr>
      <w:rFonts w:ascii="Times New Roman" w:eastAsia="Times New Roman" w:hAnsi="Times New Roman" w:cs="Arial"/>
      <w:bCs/>
      <w:sz w:val="24"/>
      <w:szCs w:val="18"/>
      <w:lang w:eastAsia="ja-JP"/>
    </w:rPr>
  </w:style>
  <w:style w:type="character" w:customStyle="1" w:styleId="element-citation">
    <w:name w:val="element-citation"/>
    <w:basedOn w:val="FonParagrafAsali"/>
    <w:rsid w:val="008E1015"/>
  </w:style>
  <w:style w:type="character" w:customStyle="1" w:styleId="ref-journal">
    <w:name w:val="ref-journal"/>
    <w:basedOn w:val="FonParagrafAsali"/>
    <w:rsid w:val="008E1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CB"/>
    <w:rPr>
      <w:rFonts w:ascii="Calibri" w:eastAsia="Calibri" w:hAnsi="Calibri" w:cs="Times New Roman"/>
      <w:noProof/>
      <w:lang w:val="en-US"/>
    </w:rPr>
  </w:style>
  <w:style w:type="paragraph" w:styleId="Judul1">
    <w:name w:val="heading 1"/>
    <w:basedOn w:val="Normal"/>
    <w:next w:val="Normal"/>
    <w:link w:val="Judul1KAR"/>
    <w:uiPriority w:val="9"/>
    <w:qFormat/>
    <w:rsid w:val="006747CB"/>
    <w:pPr>
      <w:keepNext/>
      <w:keepLines/>
      <w:spacing w:before="480" w:after="0"/>
      <w:outlineLvl w:val="0"/>
    </w:pPr>
    <w:rPr>
      <w:rFonts w:ascii="Cambria" w:eastAsia="Times New Roman" w:hAnsi="Cambria"/>
      <w:b/>
      <w:bCs/>
      <w:color w:val="365F91"/>
      <w:sz w:val="28"/>
      <w:szCs w:val="28"/>
    </w:rPr>
  </w:style>
  <w:style w:type="paragraph" w:styleId="Judul2">
    <w:name w:val="heading 2"/>
    <w:aliases w:val="Judul Subbab"/>
    <w:basedOn w:val="Normal"/>
    <w:next w:val="Normal"/>
    <w:link w:val="Judul2KAR"/>
    <w:uiPriority w:val="9"/>
    <w:unhideWhenUsed/>
    <w:qFormat/>
    <w:rsid w:val="006747CB"/>
    <w:pPr>
      <w:keepNext/>
      <w:keepLines/>
      <w:spacing w:after="240" w:line="240" w:lineRule="auto"/>
      <w:jc w:val="center"/>
      <w:outlineLvl w:val="1"/>
    </w:pPr>
    <w:rPr>
      <w:rFonts w:ascii="Times New Roman" w:eastAsia="Times New Roman" w:hAnsi="Times New Roman"/>
      <w:b/>
      <w:bCs/>
      <w:sz w:val="24"/>
      <w:szCs w:val="26"/>
      <w:lang w:eastAsia="ja-JP"/>
    </w:rPr>
  </w:style>
  <w:style w:type="paragraph" w:styleId="Judul3">
    <w:name w:val="heading 3"/>
    <w:basedOn w:val="Normal"/>
    <w:next w:val="Normal"/>
    <w:link w:val="Judul3KAR"/>
    <w:uiPriority w:val="9"/>
    <w:semiHidden/>
    <w:unhideWhenUsed/>
    <w:qFormat/>
    <w:rsid w:val="006747CB"/>
    <w:pPr>
      <w:keepNext/>
      <w:keepLines/>
      <w:spacing w:before="200" w:after="0"/>
      <w:outlineLvl w:val="2"/>
    </w:pPr>
    <w:rPr>
      <w:rFonts w:ascii="Cambria" w:eastAsia="Times New Roman" w:hAnsi="Cambria"/>
      <w:b/>
      <w:bCs/>
      <w:color w:val="4F81BD"/>
      <w:sz w:val="20"/>
      <w:szCs w:val="20"/>
    </w:rPr>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ParagrafAsali"/>
    <w:link w:val="Judul1"/>
    <w:uiPriority w:val="9"/>
    <w:rsid w:val="006747CB"/>
    <w:rPr>
      <w:rFonts w:ascii="Cambria" w:eastAsia="Times New Roman" w:hAnsi="Cambria" w:cs="Times New Roman"/>
      <w:b/>
      <w:bCs/>
      <w:color w:val="365F91"/>
      <w:sz w:val="28"/>
      <w:szCs w:val="28"/>
    </w:rPr>
  </w:style>
  <w:style w:type="character" w:customStyle="1" w:styleId="Judul2KAR">
    <w:name w:val="Judul 2 KAR"/>
    <w:aliases w:val="Judul Subbab KAR"/>
    <w:basedOn w:val="FonParagrafAsali"/>
    <w:link w:val="Judul2"/>
    <w:uiPriority w:val="9"/>
    <w:rsid w:val="006747CB"/>
    <w:rPr>
      <w:rFonts w:ascii="Times New Roman" w:eastAsia="Times New Roman" w:hAnsi="Times New Roman" w:cs="Times New Roman"/>
      <w:b/>
      <w:bCs/>
      <w:sz w:val="24"/>
      <w:szCs w:val="26"/>
      <w:lang w:eastAsia="ja-JP"/>
    </w:rPr>
  </w:style>
  <w:style w:type="character" w:customStyle="1" w:styleId="Judul3KAR">
    <w:name w:val="Judul 3 KAR"/>
    <w:basedOn w:val="FonParagrafAsali"/>
    <w:link w:val="Judul3"/>
    <w:uiPriority w:val="9"/>
    <w:semiHidden/>
    <w:rsid w:val="006747CB"/>
    <w:rPr>
      <w:rFonts w:ascii="Cambria" w:eastAsia="Times New Roman" w:hAnsi="Cambria" w:cs="Times New Roman"/>
      <w:b/>
      <w:bCs/>
      <w:color w:val="4F81BD"/>
      <w:sz w:val="20"/>
      <w:szCs w:val="20"/>
    </w:rPr>
  </w:style>
  <w:style w:type="table" w:styleId="KisiTabel">
    <w:name w:val="Table Grid"/>
    <w:basedOn w:val="TabelNormal"/>
    <w:uiPriority w:val="59"/>
    <w:rsid w:val="006747CB"/>
    <w:pPr>
      <w:spacing w:after="0" w:line="240" w:lineRule="auto"/>
    </w:pPr>
    <w:rPr>
      <w:rFonts w:ascii="Calibri" w:eastAsia="Calibri" w:hAnsi="Calibri" w:cs="Times New Roman"/>
      <w:sz w:val="20"/>
      <w:szCs w:val="20"/>
      <w:lang w:eastAsia="id-ID"/>
    </w:rPr>
    <w:tblPr>
      <w:tblInd w:w="0" w:type="dxa"/>
      <w:tblBorders>
        <w:top w:val="single" w:sz="4" w:space="0" w:color="1E1E1E"/>
        <w:left w:val="single" w:sz="4" w:space="0" w:color="1E1E1E"/>
        <w:bottom w:val="single" w:sz="4" w:space="0" w:color="1E1E1E"/>
        <w:right w:val="single" w:sz="4" w:space="0" w:color="1E1E1E"/>
        <w:insideH w:val="single" w:sz="4" w:space="0" w:color="1E1E1E"/>
        <w:insideV w:val="single" w:sz="4" w:space="0" w:color="1E1E1E"/>
      </w:tblBorders>
      <w:tblCellMar>
        <w:top w:w="0" w:type="dxa"/>
        <w:left w:w="108" w:type="dxa"/>
        <w:bottom w:w="0" w:type="dxa"/>
        <w:right w:w="108" w:type="dxa"/>
      </w:tblCellMar>
    </w:tblPr>
  </w:style>
  <w:style w:type="paragraph" w:styleId="TeksBalon">
    <w:name w:val="Balloon Text"/>
    <w:basedOn w:val="Normal"/>
    <w:link w:val="TeksBalonKAR"/>
    <w:uiPriority w:val="99"/>
    <w:semiHidden/>
    <w:unhideWhenUsed/>
    <w:rsid w:val="006747CB"/>
    <w:pPr>
      <w:spacing w:after="0" w:line="240" w:lineRule="auto"/>
    </w:pPr>
    <w:rPr>
      <w:rFonts w:ascii="Tahoma" w:hAnsi="Tahoma"/>
      <w:sz w:val="16"/>
      <w:szCs w:val="16"/>
    </w:rPr>
  </w:style>
  <w:style w:type="character" w:customStyle="1" w:styleId="TeksBalonKAR">
    <w:name w:val="Teks Balon KAR"/>
    <w:basedOn w:val="FonParagrafAsali"/>
    <w:link w:val="TeksBalon"/>
    <w:uiPriority w:val="99"/>
    <w:semiHidden/>
    <w:rsid w:val="006747CB"/>
    <w:rPr>
      <w:rFonts w:ascii="Tahoma" w:eastAsia="Calibri" w:hAnsi="Tahoma" w:cs="Times New Roman"/>
      <w:sz w:val="16"/>
      <w:szCs w:val="16"/>
    </w:rPr>
  </w:style>
  <w:style w:type="paragraph" w:styleId="PetaDokumen">
    <w:name w:val="Document Map"/>
    <w:basedOn w:val="Normal"/>
    <w:link w:val="PetaDokumenKAR"/>
    <w:uiPriority w:val="99"/>
    <w:semiHidden/>
    <w:unhideWhenUsed/>
    <w:rsid w:val="006747CB"/>
    <w:pPr>
      <w:spacing w:after="0" w:line="240" w:lineRule="auto"/>
    </w:pPr>
    <w:rPr>
      <w:rFonts w:ascii="Tahoma" w:hAnsi="Tahoma"/>
      <w:sz w:val="16"/>
      <w:szCs w:val="16"/>
    </w:rPr>
  </w:style>
  <w:style w:type="character" w:customStyle="1" w:styleId="PetaDokumenKAR">
    <w:name w:val="Peta Dokumen KAR"/>
    <w:basedOn w:val="FonParagrafAsali"/>
    <w:link w:val="PetaDokumen"/>
    <w:uiPriority w:val="99"/>
    <w:semiHidden/>
    <w:rsid w:val="006747CB"/>
    <w:rPr>
      <w:rFonts w:ascii="Tahoma" w:eastAsia="Calibri" w:hAnsi="Tahoma" w:cs="Times New Roman"/>
      <w:sz w:val="16"/>
      <w:szCs w:val="16"/>
    </w:rPr>
  </w:style>
  <w:style w:type="paragraph" w:customStyle="1" w:styleId="Paragraf">
    <w:name w:val="Paragraf"/>
    <w:basedOn w:val="Normal"/>
    <w:link w:val="ParagrafChar"/>
    <w:qFormat/>
    <w:rsid w:val="006747CB"/>
    <w:pPr>
      <w:spacing w:after="0" w:line="240" w:lineRule="auto"/>
      <w:ind w:firstLine="567"/>
      <w:jc w:val="both"/>
    </w:pPr>
    <w:rPr>
      <w:rFonts w:ascii="Times New Roman" w:eastAsia="MS Mincho" w:hAnsi="Times New Roman"/>
      <w:sz w:val="24"/>
      <w:szCs w:val="20"/>
      <w:lang w:val="id-ID"/>
    </w:rPr>
  </w:style>
  <w:style w:type="character" w:customStyle="1" w:styleId="ParagrafChar">
    <w:name w:val="Paragraf Char"/>
    <w:link w:val="Paragraf"/>
    <w:rsid w:val="006747CB"/>
    <w:rPr>
      <w:rFonts w:ascii="Times New Roman" w:eastAsia="MS Mincho" w:hAnsi="Times New Roman" w:cs="Times New Roman"/>
      <w:sz w:val="24"/>
      <w:szCs w:val="20"/>
    </w:rPr>
  </w:style>
  <w:style w:type="paragraph" w:customStyle="1" w:styleId="Default">
    <w:name w:val="Default"/>
    <w:rsid w:val="006747C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DaftarParagraf">
    <w:name w:val="List Paragraph"/>
    <w:basedOn w:val="Normal"/>
    <w:uiPriority w:val="34"/>
    <w:qFormat/>
    <w:rsid w:val="006747CB"/>
    <w:pPr>
      <w:spacing w:after="0" w:line="240" w:lineRule="auto"/>
      <w:ind w:left="720" w:firstLine="567"/>
      <w:contextualSpacing/>
      <w:jc w:val="both"/>
    </w:pPr>
    <w:rPr>
      <w:rFonts w:ascii="Times New Roman" w:eastAsia="Times New Roman" w:hAnsi="Times New Roman"/>
      <w:sz w:val="24"/>
      <w:lang w:eastAsia="ja-JP"/>
    </w:rPr>
  </w:style>
  <w:style w:type="paragraph" w:customStyle="1" w:styleId="JudulBabdenganNomor">
    <w:name w:val="Judul Bab dengan Nomor"/>
    <w:basedOn w:val="Judul1"/>
    <w:link w:val="JudulBabdenganNomorChar"/>
    <w:qFormat/>
    <w:rsid w:val="006747CB"/>
    <w:pPr>
      <w:numPr>
        <w:numId w:val="1"/>
      </w:numPr>
      <w:spacing w:before="0" w:after="480" w:line="240" w:lineRule="auto"/>
      <w:ind w:left="340" w:hanging="340"/>
      <w:jc w:val="center"/>
    </w:pPr>
    <w:rPr>
      <w:rFonts w:ascii="Times New Roman" w:hAnsi="Times New Roman"/>
      <w:color w:val="auto"/>
      <w:lang w:eastAsia="ja-JP"/>
    </w:rPr>
  </w:style>
  <w:style w:type="character" w:customStyle="1" w:styleId="JudulBabdenganNomorChar">
    <w:name w:val="Judul Bab dengan Nomor Char"/>
    <w:link w:val="JudulBabdenganNomor"/>
    <w:rsid w:val="006747CB"/>
    <w:rPr>
      <w:rFonts w:ascii="Times New Roman" w:eastAsia="Times New Roman" w:hAnsi="Times New Roman" w:cs="Times New Roman"/>
      <w:b/>
      <w:bCs/>
      <w:sz w:val="28"/>
      <w:szCs w:val="28"/>
      <w:lang w:eastAsia="ja-JP"/>
    </w:rPr>
  </w:style>
  <w:style w:type="paragraph" w:styleId="Kop">
    <w:name w:val="header"/>
    <w:basedOn w:val="Normal"/>
    <w:link w:val="KopKAR"/>
    <w:uiPriority w:val="99"/>
    <w:unhideWhenUsed/>
    <w:rsid w:val="006747CB"/>
    <w:pPr>
      <w:tabs>
        <w:tab w:val="center" w:pos="4680"/>
        <w:tab w:val="right" w:pos="9360"/>
      </w:tabs>
      <w:spacing w:after="0" w:line="240" w:lineRule="auto"/>
    </w:pPr>
  </w:style>
  <w:style w:type="character" w:customStyle="1" w:styleId="KopKAR">
    <w:name w:val="Kop KAR"/>
    <w:basedOn w:val="FonParagrafAsali"/>
    <w:link w:val="Kop"/>
    <w:uiPriority w:val="99"/>
    <w:rsid w:val="006747CB"/>
    <w:rPr>
      <w:rFonts w:ascii="Calibri" w:eastAsia="Calibri" w:hAnsi="Calibri" w:cs="Times New Roman"/>
      <w:lang w:val="en-US"/>
    </w:rPr>
  </w:style>
  <w:style w:type="paragraph" w:styleId="Catatankaki">
    <w:name w:val="footer"/>
    <w:basedOn w:val="Normal"/>
    <w:link w:val="CatatankakiKAR"/>
    <w:uiPriority w:val="99"/>
    <w:unhideWhenUsed/>
    <w:rsid w:val="006747CB"/>
    <w:pPr>
      <w:tabs>
        <w:tab w:val="center" w:pos="4680"/>
        <w:tab w:val="right" w:pos="9360"/>
      </w:tabs>
      <w:spacing w:after="0" w:line="240" w:lineRule="auto"/>
    </w:pPr>
  </w:style>
  <w:style w:type="character" w:customStyle="1" w:styleId="CatatankakiKAR">
    <w:name w:val="Catatan kaki KAR"/>
    <w:basedOn w:val="FonParagrafAsali"/>
    <w:link w:val="Catatankaki"/>
    <w:uiPriority w:val="99"/>
    <w:rsid w:val="006747CB"/>
    <w:rPr>
      <w:rFonts w:ascii="Calibri" w:eastAsia="Calibri" w:hAnsi="Calibri" w:cs="Times New Roman"/>
      <w:lang w:val="en-US"/>
    </w:rPr>
  </w:style>
  <w:style w:type="paragraph" w:styleId="TeksKomentar">
    <w:name w:val="annotation text"/>
    <w:basedOn w:val="Normal"/>
    <w:link w:val="TeksKomentarKAR"/>
    <w:uiPriority w:val="99"/>
    <w:unhideWhenUsed/>
    <w:rsid w:val="006747CB"/>
    <w:pPr>
      <w:spacing w:after="0" w:line="240" w:lineRule="auto"/>
      <w:ind w:firstLine="567"/>
      <w:jc w:val="both"/>
    </w:pPr>
    <w:rPr>
      <w:rFonts w:ascii="Times New Roman" w:eastAsia="Times New Roman" w:hAnsi="Times New Roman"/>
      <w:sz w:val="20"/>
      <w:szCs w:val="20"/>
      <w:lang w:eastAsia="ja-JP"/>
    </w:rPr>
  </w:style>
  <w:style w:type="character" w:customStyle="1" w:styleId="TeksKomentarKAR">
    <w:name w:val="Teks Komentar KAR"/>
    <w:basedOn w:val="FonParagrafAsali"/>
    <w:link w:val="TeksKomentar"/>
    <w:uiPriority w:val="99"/>
    <w:rsid w:val="006747CB"/>
    <w:rPr>
      <w:rFonts w:ascii="Times New Roman" w:eastAsia="Times New Roman" w:hAnsi="Times New Roman" w:cs="Times New Roman"/>
      <w:sz w:val="20"/>
      <w:szCs w:val="20"/>
      <w:lang w:eastAsia="ja-JP"/>
    </w:rPr>
  </w:style>
  <w:style w:type="numbering" w:customStyle="1" w:styleId="NoList1">
    <w:name w:val="No List1"/>
    <w:next w:val="TidakadaDaftar"/>
    <w:uiPriority w:val="99"/>
    <w:semiHidden/>
    <w:unhideWhenUsed/>
    <w:rsid w:val="006747CB"/>
  </w:style>
  <w:style w:type="paragraph" w:styleId="BadanTeks">
    <w:name w:val="Body Text"/>
    <w:basedOn w:val="Normal"/>
    <w:link w:val="BadanTeksKAR"/>
    <w:uiPriority w:val="99"/>
    <w:qFormat/>
    <w:rsid w:val="006747CB"/>
    <w:pPr>
      <w:widowControl w:val="0"/>
      <w:autoSpaceDE w:val="0"/>
      <w:autoSpaceDN w:val="0"/>
      <w:adjustRightInd w:val="0"/>
      <w:spacing w:after="0" w:line="240" w:lineRule="auto"/>
      <w:ind w:left="101"/>
    </w:pPr>
    <w:rPr>
      <w:rFonts w:ascii="Times New Roman" w:eastAsia="Times New Roman" w:hAnsi="Times New Roman"/>
      <w:sz w:val="24"/>
      <w:szCs w:val="24"/>
    </w:rPr>
  </w:style>
  <w:style w:type="character" w:customStyle="1" w:styleId="BadanTeksKAR">
    <w:name w:val="Badan Teks KAR"/>
    <w:basedOn w:val="FonParagrafAsali"/>
    <w:link w:val="BadanTeks"/>
    <w:uiPriority w:val="99"/>
    <w:rsid w:val="006747CB"/>
    <w:rPr>
      <w:rFonts w:ascii="Times New Roman" w:eastAsia="Times New Roman" w:hAnsi="Times New Roman" w:cs="Times New Roman"/>
      <w:sz w:val="24"/>
      <w:szCs w:val="24"/>
    </w:rPr>
  </w:style>
  <w:style w:type="paragraph" w:styleId="TidakadaSpasi">
    <w:name w:val="No Spacing"/>
    <w:aliases w:val="Teks Jurnal"/>
    <w:uiPriority w:val="1"/>
    <w:qFormat/>
    <w:rsid w:val="006747CB"/>
    <w:pPr>
      <w:spacing w:before="120" w:after="120" w:line="360" w:lineRule="auto"/>
      <w:jc w:val="both"/>
    </w:pPr>
    <w:rPr>
      <w:rFonts w:ascii="Times New Roman" w:eastAsia="Times New Roman" w:hAnsi="Times New Roman" w:cs="Times New Roman"/>
      <w:sz w:val="24"/>
      <w:lang w:val="en-US"/>
    </w:rPr>
  </w:style>
  <w:style w:type="character" w:styleId="Tempatpenyimpananteks">
    <w:name w:val="Placeholder Text"/>
    <w:uiPriority w:val="99"/>
    <w:semiHidden/>
    <w:rsid w:val="006747CB"/>
    <w:rPr>
      <w:color w:val="808080"/>
    </w:rPr>
  </w:style>
  <w:style w:type="paragraph" w:customStyle="1" w:styleId="TableParagraph">
    <w:name w:val="Table Paragraph"/>
    <w:basedOn w:val="Normal"/>
    <w:uiPriority w:val="1"/>
    <w:qFormat/>
    <w:rsid w:val="006747CB"/>
    <w:pPr>
      <w:widowControl w:val="0"/>
      <w:autoSpaceDE w:val="0"/>
      <w:autoSpaceDN w:val="0"/>
      <w:adjustRightInd w:val="0"/>
      <w:spacing w:after="0" w:line="240" w:lineRule="auto"/>
    </w:pPr>
    <w:rPr>
      <w:rFonts w:ascii="Times New Roman" w:eastAsia="Times New Roman" w:hAnsi="Times New Roman"/>
      <w:sz w:val="24"/>
      <w:szCs w:val="24"/>
    </w:rPr>
  </w:style>
  <w:style w:type="character" w:styleId="ReferensiKomentar">
    <w:name w:val="annotation reference"/>
    <w:uiPriority w:val="99"/>
    <w:semiHidden/>
    <w:unhideWhenUsed/>
    <w:rsid w:val="006747CB"/>
    <w:rPr>
      <w:sz w:val="16"/>
      <w:szCs w:val="16"/>
    </w:rPr>
  </w:style>
  <w:style w:type="paragraph" w:customStyle="1" w:styleId="DaftarPustaka">
    <w:name w:val="Daftar Pustaka"/>
    <w:basedOn w:val="Normal"/>
    <w:link w:val="DaftarPustakaChar"/>
    <w:qFormat/>
    <w:rsid w:val="006747CB"/>
    <w:pPr>
      <w:spacing w:after="0" w:line="240" w:lineRule="auto"/>
      <w:ind w:left="284" w:hanging="284"/>
      <w:jc w:val="both"/>
    </w:pPr>
    <w:rPr>
      <w:rFonts w:ascii="Times New Roman" w:eastAsia="Times New Roman" w:hAnsi="Times New Roman"/>
      <w:sz w:val="24"/>
      <w:szCs w:val="24"/>
      <w:lang w:eastAsia="ja-JP"/>
    </w:rPr>
  </w:style>
  <w:style w:type="character" w:customStyle="1" w:styleId="DaftarPustakaChar">
    <w:name w:val="Daftar Pustaka Char"/>
    <w:link w:val="DaftarPustaka"/>
    <w:rsid w:val="006747CB"/>
    <w:rPr>
      <w:rFonts w:ascii="Times New Roman" w:eastAsia="Times New Roman" w:hAnsi="Times New Roman" w:cs="Times New Roman"/>
      <w:sz w:val="24"/>
      <w:szCs w:val="24"/>
      <w:lang w:eastAsia="ja-JP"/>
    </w:rPr>
  </w:style>
  <w:style w:type="paragraph" w:styleId="SubyekKomentar">
    <w:name w:val="annotation subject"/>
    <w:basedOn w:val="TeksKomentar"/>
    <w:next w:val="TeksKomentar"/>
    <w:link w:val="SubyekKomentarKAR"/>
    <w:uiPriority w:val="99"/>
    <w:semiHidden/>
    <w:unhideWhenUsed/>
    <w:rsid w:val="006747CB"/>
    <w:pPr>
      <w:widowControl w:val="0"/>
      <w:autoSpaceDE w:val="0"/>
      <w:autoSpaceDN w:val="0"/>
      <w:adjustRightInd w:val="0"/>
      <w:ind w:firstLine="0"/>
      <w:jc w:val="left"/>
    </w:pPr>
    <w:rPr>
      <w:b/>
      <w:bCs/>
    </w:rPr>
  </w:style>
  <w:style w:type="character" w:customStyle="1" w:styleId="SubyekKomentarKAR">
    <w:name w:val="Subyek Komentar KAR"/>
    <w:basedOn w:val="TeksKomentarKAR"/>
    <w:link w:val="SubyekKomentar"/>
    <w:uiPriority w:val="99"/>
    <w:semiHidden/>
    <w:rsid w:val="006747CB"/>
    <w:rPr>
      <w:rFonts w:ascii="Times New Roman" w:eastAsia="Times New Roman" w:hAnsi="Times New Roman" w:cs="Times New Roman"/>
      <w:b/>
      <w:bCs/>
      <w:sz w:val="20"/>
      <w:szCs w:val="20"/>
      <w:lang w:eastAsia="ja-JP"/>
    </w:rPr>
  </w:style>
  <w:style w:type="character" w:styleId="Hipertaut">
    <w:name w:val="Hyperlink"/>
    <w:uiPriority w:val="99"/>
    <w:unhideWhenUsed/>
    <w:rsid w:val="006747CB"/>
    <w:rPr>
      <w:color w:val="0000FF"/>
      <w:u w:val="single"/>
    </w:rPr>
  </w:style>
  <w:style w:type="paragraph" w:styleId="Pra-formatHTML">
    <w:name w:val="HTML Preformatted"/>
    <w:basedOn w:val="Normal"/>
    <w:link w:val="Pra-formatHTMLKAR"/>
    <w:uiPriority w:val="99"/>
    <w:semiHidden/>
    <w:unhideWhenUsed/>
    <w:rsid w:val="0067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Pra-formatHTMLKAR">
    <w:name w:val="Pra-format HTML KAR"/>
    <w:basedOn w:val="FonParagrafAsali"/>
    <w:link w:val="Pra-formatHTML"/>
    <w:uiPriority w:val="99"/>
    <w:semiHidden/>
    <w:rsid w:val="006747CB"/>
    <w:rPr>
      <w:rFonts w:ascii="Courier New" w:eastAsia="Times New Roman" w:hAnsi="Courier New" w:cs="Courier New"/>
      <w:sz w:val="20"/>
      <w:szCs w:val="20"/>
      <w:lang w:eastAsia="id-ID"/>
    </w:rPr>
  </w:style>
  <w:style w:type="paragraph" w:customStyle="1" w:styleId="Pa1">
    <w:name w:val="Pa1"/>
    <w:basedOn w:val="Default"/>
    <w:next w:val="Default"/>
    <w:uiPriority w:val="99"/>
    <w:rsid w:val="00495981"/>
    <w:pPr>
      <w:spacing w:line="241" w:lineRule="atLeast"/>
    </w:pPr>
    <w:rPr>
      <w:rFonts w:ascii="Bookman Old Style" w:eastAsiaTheme="minorHAnsi" w:hAnsi="Bookman Old Style" w:cstheme="minorBidi"/>
      <w:color w:val="auto"/>
      <w:lang w:val="id-ID"/>
    </w:rPr>
  </w:style>
  <w:style w:type="character" w:customStyle="1" w:styleId="A1">
    <w:name w:val="A1"/>
    <w:uiPriority w:val="99"/>
    <w:rsid w:val="00495981"/>
    <w:rPr>
      <w:rFonts w:cs="Bookman Old Style"/>
      <w:b/>
      <w:bCs/>
      <w:color w:val="000000"/>
      <w:sz w:val="18"/>
      <w:szCs w:val="18"/>
    </w:rPr>
  </w:style>
  <w:style w:type="character" w:customStyle="1" w:styleId="hps">
    <w:name w:val="hps"/>
    <w:basedOn w:val="FonParagrafAsali"/>
    <w:rsid w:val="00D63DEE"/>
  </w:style>
  <w:style w:type="character" w:customStyle="1" w:styleId="atn">
    <w:name w:val="atn"/>
    <w:basedOn w:val="FonParagrafAsali"/>
    <w:rsid w:val="00D63DEE"/>
  </w:style>
  <w:style w:type="character" w:customStyle="1" w:styleId="a">
    <w:name w:val="a"/>
    <w:basedOn w:val="FonParagrafAsali"/>
    <w:rsid w:val="00D63DEE"/>
  </w:style>
  <w:style w:type="paragraph" w:styleId="Judul">
    <w:name w:val="caption"/>
    <w:aliases w:val="Judul Tabel,Gambar,dan Lampiran"/>
    <w:basedOn w:val="Normal"/>
    <w:next w:val="Normal"/>
    <w:uiPriority w:val="35"/>
    <w:unhideWhenUsed/>
    <w:qFormat/>
    <w:rsid w:val="002F6290"/>
    <w:pPr>
      <w:spacing w:before="60" w:line="240" w:lineRule="auto"/>
      <w:ind w:left="567" w:hanging="567"/>
    </w:pPr>
    <w:rPr>
      <w:rFonts w:ascii="Times New Roman" w:eastAsia="Times New Roman" w:hAnsi="Times New Roman" w:cs="Arial"/>
      <w:bCs/>
      <w:sz w:val="24"/>
      <w:szCs w:val="18"/>
      <w:lang w:eastAsia="ja-JP"/>
    </w:rPr>
  </w:style>
  <w:style w:type="character" w:customStyle="1" w:styleId="element-citation">
    <w:name w:val="element-citation"/>
    <w:basedOn w:val="FonParagrafAsali"/>
    <w:rsid w:val="008E1015"/>
  </w:style>
  <w:style w:type="character" w:customStyle="1" w:styleId="ref-journal">
    <w:name w:val="ref-journal"/>
    <w:basedOn w:val="FonParagrafAsali"/>
    <w:rsid w:val="008E1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722">
      <w:bodyDiv w:val="1"/>
      <w:marLeft w:val="0"/>
      <w:marRight w:val="0"/>
      <w:marTop w:val="0"/>
      <w:marBottom w:val="0"/>
      <w:divBdr>
        <w:top w:val="none" w:sz="0" w:space="0" w:color="auto"/>
        <w:left w:val="none" w:sz="0" w:space="0" w:color="auto"/>
        <w:bottom w:val="none" w:sz="0" w:space="0" w:color="auto"/>
        <w:right w:val="none" w:sz="0" w:space="0" w:color="auto"/>
      </w:divBdr>
    </w:div>
    <w:div w:id="386926820">
      <w:bodyDiv w:val="1"/>
      <w:marLeft w:val="0"/>
      <w:marRight w:val="0"/>
      <w:marTop w:val="0"/>
      <w:marBottom w:val="0"/>
      <w:divBdr>
        <w:top w:val="none" w:sz="0" w:space="0" w:color="auto"/>
        <w:left w:val="none" w:sz="0" w:space="0" w:color="auto"/>
        <w:bottom w:val="none" w:sz="0" w:space="0" w:color="auto"/>
        <w:right w:val="none" w:sz="0" w:space="0" w:color="auto"/>
      </w:divBdr>
    </w:div>
    <w:div w:id="685331254">
      <w:bodyDiv w:val="1"/>
      <w:marLeft w:val="0"/>
      <w:marRight w:val="0"/>
      <w:marTop w:val="0"/>
      <w:marBottom w:val="0"/>
      <w:divBdr>
        <w:top w:val="none" w:sz="0" w:space="0" w:color="auto"/>
        <w:left w:val="none" w:sz="0" w:space="0" w:color="auto"/>
        <w:bottom w:val="none" w:sz="0" w:space="0" w:color="auto"/>
        <w:right w:val="none" w:sz="0" w:space="0" w:color="auto"/>
      </w:divBdr>
    </w:div>
    <w:div w:id="933056122">
      <w:bodyDiv w:val="1"/>
      <w:marLeft w:val="0"/>
      <w:marRight w:val="0"/>
      <w:marTop w:val="0"/>
      <w:marBottom w:val="0"/>
      <w:divBdr>
        <w:top w:val="none" w:sz="0" w:space="0" w:color="auto"/>
        <w:left w:val="none" w:sz="0" w:space="0" w:color="auto"/>
        <w:bottom w:val="none" w:sz="0" w:space="0" w:color="auto"/>
        <w:right w:val="none" w:sz="0" w:space="0" w:color="auto"/>
      </w:divBdr>
    </w:div>
    <w:div w:id="1107697059">
      <w:bodyDiv w:val="1"/>
      <w:marLeft w:val="0"/>
      <w:marRight w:val="0"/>
      <w:marTop w:val="0"/>
      <w:marBottom w:val="0"/>
      <w:divBdr>
        <w:top w:val="none" w:sz="0" w:space="0" w:color="auto"/>
        <w:left w:val="none" w:sz="0" w:space="0" w:color="auto"/>
        <w:bottom w:val="none" w:sz="0" w:space="0" w:color="auto"/>
        <w:right w:val="none" w:sz="0" w:space="0" w:color="auto"/>
      </w:divBdr>
      <w:divsChild>
        <w:div w:id="13726386">
          <w:marLeft w:val="0"/>
          <w:marRight w:val="0"/>
          <w:marTop w:val="0"/>
          <w:marBottom w:val="0"/>
          <w:divBdr>
            <w:top w:val="none" w:sz="0" w:space="0" w:color="auto"/>
            <w:left w:val="none" w:sz="0" w:space="0" w:color="auto"/>
            <w:bottom w:val="none" w:sz="0" w:space="0" w:color="auto"/>
            <w:right w:val="none" w:sz="0" w:space="0" w:color="auto"/>
          </w:divBdr>
        </w:div>
      </w:divsChild>
    </w:div>
    <w:div w:id="1117867585">
      <w:bodyDiv w:val="1"/>
      <w:marLeft w:val="0"/>
      <w:marRight w:val="0"/>
      <w:marTop w:val="0"/>
      <w:marBottom w:val="0"/>
      <w:divBdr>
        <w:top w:val="none" w:sz="0" w:space="0" w:color="auto"/>
        <w:left w:val="none" w:sz="0" w:space="0" w:color="auto"/>
        <w:bottom w:val="none" w:sz="0" w:space="0" w:color="auto"/>
        <w:right w:val="none" w:sz="0" w:space="0" w:color="auto"/>
      </w:divBdr>
    </w:div>
    <w:div w:id="1610699993">
      <w:bodyDiv w:val="1"/>
      <w:marLeft w:val="0"/>
      <w:marRight w:val="0"/>
      <w:marTop w:val="0"/>
      <w:marBottom w:val="0"/>
      <w:divBdr>
        <w:top w:val="none" w:sz="0" w:space="0" w:color="auto"/>
        <w:left w:val="none" w:sz="0" w:space="0" w:color="auto"/>
        <w:bottom w:val="none" w:sz="0" w:space="0" w:color="auto"/>
        <w:right w:val="none" w:sz="0" w:space="0" w:color="auto"/>
      </w:divBdr>
    </w:div>
    <w:div w:id="18257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70A0-34EA-4CCA-BA22-48836761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5633</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Mitra Pelajar</Company>
  <LinksUpToDate>false</LinksUpToDate>
  <CharactersWithSpaces>37672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Agritech</dc:creator>
  <cp:lastModifiedBy>Windi Asterini</cp:lastModifiedBy>
  <cp:revision>5</cp:revision>
  <cp:lastPrinted>2016-02-15T03:17:00Z</cp:lastPrinted>
  <dcterms:created xsi:type="dcterms:W3CDTF">2016-04-04T04:38:00Z</dcterms:created>
  <dcterms:modified xsi:type="dcterms:W3CDTF">2016-04-04T08:39:00Z</dcterms:modified>
</cp:coreProperties>
</file>