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C2C2" w14:textId="482AF64F" w:rsidR="00FA7BA3" w:rsidRPr="00D25ACD" w:rsidRDefault="00FA7BA3" w:rsidP="00FA7BA3">
      <w:pPr>
        <w:spacing w:after="0" w:line="276" w:lineRule="auto"/>
        <w:jc w:val="both"/>
        <w:rPr>
          <w:rFonts w:ascii="Segoe UI" w:hAnsi="Segoe UI" w:cs="Segoe UI"/>
          <w:b/>
          <w:bCs/>
        </w:rPr>
      </w:pPr>
      <w:r>
        <w:rPr>
          <w:rFonts w:ascii="Segoe UI" w:hAnsi="Segoe UI" w:cs="Segoe UI"/>
          <w:b/>
          <w:bCs/>
        </w:rPr>
        <w:t>Supplementary Data A</w:t>
      </w:r>
      <w:r w:rsidR="007B2B7F">
        <w:rPr>
          <w:rFonts w:ascii="Segoe UI" w:hAnsi="Segoe UI" w:cs="Segoe UI"/>
          <w:b/>
          <w:bCs/>
        </w:rPr>
        <w:t>:</w:t>
      </w:r>
      <w:r>
        <w:rPr>
          <w:rFonts w:ascii="Segoe UI" w:hAnsi="Segoe UI" w:cs="Segoe UI"/>
          <w:b/>
          <w:bCs/>
        </w:rPr>
        <w:t xml:space="preserve"> </w:t>
      </w:r>
      <w:proofErr w:type="spellStart"/>
      <w:r w:rsidRPr="00D25ACD">
        <w:rPr>
          <w:rFonts w:ascii="Segoe UI" w:hAnsi="Segoe UI" w:cs="Segoe UI"/>
          <w:b/>
          <w:bCs/>
        </w:rPr>
        <w:t>Rutin</w:t>
      </w:r>
      <w:proofErr w:type="spellEnd"/>
      <w:r w:rsidRPr="00D25ACD">
        <w:rPr>
          <w:rFonts w:ascii="Segoe UI" w:hAnsi="Segoe UI" w:cs="Segoe UI"/>
          <w:b/>
          <w:bCs/>
        </w:rPr>
        <w:t xml:space="preserve"> Identification </w:t>
      </w:r>
      <w:r w:rsidR="00A66957">
        <w:rPr>
          <w:rFonts w:ascii="Segoe UI" w:hAnsi="Segoe UI" w:cs="Segoe UI"/>
          <w:b/>
          <w:bCs/>
        </w:rPr>
        <w:t>and Quantification</w:t>
      </w:r>
    </w:p>
    <w:p w14:paraId="47AB4DF7" w14:textId="2B5064FE" w:rsidR="00FA7BA3" w:rsidRPr="00D25ACD" w:rsidRDefault="00FA7BA3" w:rsidP="00A66957">
      <w:pPr>
        <w:jc w:val="both"/>
        <w:rPr>
          <w:rFonts w:ascii="Segoe UI" w:hAnsi="Segoe UI" w:cs="Segoe UI"/>
        </w:rPr>
      </w:pPr>
      <w:r w:rsidRPr="00D25ACD">
        <w:rPr>
          <w:rFonts w:ascii="Segoe UI" w:hAnsi="Segoe UI" w:cs="Segoe UI"/>
        </w:rPr>
        <w:t xml:space="preserve">The procedure of HPLC analysis for </w:t>
      </w:r>
      <w:proofErr w:type="spellStart"/>
      <w:r w:rsidRPr="00D25ACD">
        <w:rPr>
          <w:rFonts w:ascii="Segoe UI" w:hAnsi="Segoe UI" w:cs="Segoe UI"/>
        </w:rPr>
        <w:t>rutin</w:t>
      </w:r>
      <w:proofErr w:type="spellEnd"/>
      <w:r w:rsidRPr="00D25ACD">
        <w:rPr>
          <w:rFonts w:ascii="Segoe UI" w:hAnsi="Segoe UI" w:cs="Segoe UI"/>
        </w:rPr>
        <w:t xml:space="preserve"> identification and quantification that was described earlier was employed to determine the presence of </w:t>
      </w:r>
      <w:proofErr w:type="spellStart"/>
      <w:r w:rsidRPr="00D25ACD">
        <w:rPr>
          <w:rFonts w:ascii="Segoe UI" w:hAnsi="Segoe UI" w:cs="Segoe UI"/>
        </w:rPr>
        <w:t>rutin</w:t>
      </w:r>
      <w:proofErr w:type="spellEnd"/>
      <w:r w:rsidRPr="00D25ACD">
        <w:rPr>
          <w:rFonts w:ascii="Segoe UI" w:hAnsi="Segoe UI" w:cs="Segoe UI"/>
        </w:rPr>
        <w:t xml:space="preserve"> in plant extracts. During the HPLC analysis of pure </w:t>
      </w:r>
      <w:proofErr w:type="spellStart"/>
      <w:r w:rsidRPr="00D25ACD">
        <w:rPr>
          <w:rFonts w:ascii="Segoe UI" w:hAnsi="Segoe UI" w:cs="Segoe UI"/>
        </w:rPr>
        <w:t>rutin</w:t>
      </w:r>
      <w:proofErr w:type="spellEnd"/>
      <w:r w:rsidRPr="00D25ACD">
        <w:rPr>
          <w:rFonts w:ascii="Segoe UI" w:hAnsi="Segoe UI" w:cs="Segoe UI"/>
        </w:rPr>
        <w:t xml:space="preserve"> (Figure A1), the peak appeared at the retention time of 11.125 min. This is highly consistent with the peak that appeared at the retention time of 11.121 min when papaya plant extract obtained through MAE was injected and went through the same analysis (Figure A2). </w:t>
      </w:r>
      <w:r w:rsidR="00A66957">
        <w:rPr>
          <w:rFonts w:ascii="Segoe UI" w:hAnsi="Segoe UI" w:cs="Segoe UI"/>
        </w:rPr>
        <w:t xml:space="preserve">For quantification of </w:t>
      </w:r>
      <w:proofErr w:type="spellStart"/>
      <w:r w:rsidR="00A66957">
        <w:rPr>
          <w:rFonts w:ascii="Segoe UI" w:hAnsi="Segoe UI" w:cs="Segoe UI"/>
        </w:rPr>
        <w:t>r</w:t>
      </w:r>
      <w:r w:rsidR="00A66957" w:rsidRPr="00D25ACD">
        <w:rPr>
          <w:rFonts w:ascii="Segoe UI" w:hAnsi="Segoe UI" w:cs="Segoe UI"/>
        </w:rPr>
        <w:t>utin</w:t>
      </w:r>
      <w:proofErr w:type="spellEnd"/>
      <w:r w:rsidR="00A66957">
        <w:rPr>
          <w:rFonts w:ascii="Segoe UI" w:hAnsi="Segoe UI" w:cs="Segoe UI"/>
        </w:rPr>
        <w:t xml:space="preserve">, </w:t>
      </w:r>
      <w:proofErr w:type="spellStart"/>
      <w:r w:rsidR="00A66957">
        <w:rPr>
          <w:rFonts w:ascii="Segoe UI" w:hAnsi="Segoe UI" w:cs="Segoe UI"/>
        </w:rPr>
        <w:t>rutin</w:t>
      </w:r>
      <w:proofErr w:type="spellEnd"/>
      <w:r w:rsidR="00A66957" w:rsidRPr="00D25ACD">
        <w:rPr>
          <w:rFonts w:ascii="Segoe UI" w:hAnsi="Segoe UI" w:cs="Segoe UI"/>
        </w:rPr>
        <w:t xml:space="preserve"> hydrate were weighed and dissolved in absolute ethanol to create </w:t>
      </w:r>
      <w:proofErr w:type="spellStart"/>
      <w:r w:rsidR="00A66957" w:rsidRPr="00D25ACD">
        <w:rPr>
          <w:rFonts w:ascii="Segoe UI" w:hAnsi="Segoe UI" w:cs="Segoe UI"/>
        </w:rPr>
        <w:t>rutin</w:t>
      </w:r>
      <w:proofErr w:type="spellEnd"/>
      <w:r w:rsidR="00A66957" w:rsidRPr="00D25ACD">
        <w:rPr>
          <w:rFonts w:ascii="Segoe UI" w:hAnsi="Segoe UI" w:cs="Segoe UI"/>
        </w:rPr>
        <w:t xml:space="preserve"> solution with the concentration of 1.0 mg/ml. It was then further diluted into different lower concentrations of </w:t>
      </w:r>
      <w:proofErr w:type="spellStart"/>
      <w:r w:rsidR="00A66957" w:rsidRPr="00D25ACD">
        <w:rPr>
          <w:rFonts w:ascii="Segoe UI" w:hAnsi="Segoe UI" w:cs="Segoe UI"/>
        </w:rPr>
        <w:t>rutin</w:t>
      </w:r>
      <w:proofErr w:type="spellEnd"/>
      <w:r w:rsidR="00A66957" w:rsidRPr="00D25ACD">
        <w:rPr>
          <w:rFonts w:ascii="Segoe UI" w:hAnsi="Segoe UI" w:cs="Segoe UI"/>
        </w:rPr>
        <w:t xml:space="preserve"> solution to form a standard calibration curve with the correlation coefficient (</w:t>
      </w:r>
      <w:r w:rsidR="00A66957" w:rsidRPr="00D25ACD">
        <w:rPr>
          <w:rFonts w:ascii="Segoe UI" w:hAnsi="Segoe UI" w:cs="Segoe UI"/>
          <w:i/>
          <w:iCs/>
        </w:rPr>
        <w:t>r</w:t>
      </w:r>
      <w:r w:rsidR="00A66957" w:rsidRPr="00D25ACD">
        <w:rPr>
          <w:rFonts w:ascii="Segoe UI" w:hAnsi="Segoe UI" w:cs="Segoe UI"/>
          <w:i/>
          <w:iCs/>
          <w:vertAlign w:val="superscript"/>
        </w:rPr>
        <w:t>2</w:t>
      </w:r>
      <w:r w:rsidR="00A66957" w:rsidRPr="00D25ACD">
        <w:rPr>
          <w:rFonts w:ascii="Segoe UI" w:hAnsi="Segoe UI" w:cs="Segoe UI"/>
        </w:rPr>
        <w:t xml:space="preserve">) = 0.99. This calibration curve was later used to compare with the HPLC results of leaf extracts to determine the respective </w:t>
      </w:r>
      <w:proofErr w:type="spellStart"/>
      <w:r w:rsidR="00A66957" w:rsidRPr="00D25ACD">
        <w:rPr>
          <w:rFonts w:ascii="Segoe UI" w:hAnsi="Segoe UI" w:cs="Segoe UI"/>
        </w:rPr>
        <w:t>rutin</w:t>
      </w:r>
      <w:proofErr w:type="spellEnd"/>
      <w:r w:rsidR="00A66957" w:rsidRPr="00D25ACD">
        <w:rPr>
          <w:rFonts w:ascii="Segoe UI" w:hAnsi="Segoe UI" w:cs="Segoe UI"/>
        </w:rPr>
        <w:t xml:space="preserve"> content.</w:t>
      </w:r>
    </w:p>
    <w:p w14:paraId="11DACD22" w14:textId="77777777" w:rsidR="00FA7BA3" w:rsidRPr="00D25ACD" w:rsidRDefault="00FA7BA3" w:rsidP="00FA7BA3">
      <w:pPr>
        <w:spacing w:after="0" w:line="276" w:lineRule="auto"/>
        <w:jc w:val="both"/>
        <w:rPr>
          <w:rFonts w:ascii="Segoe UI" w:hAnsi="Segoe UI" w:cs="Segoe UI"/>
        </w:rPr>
      </w:pPr>
      <w:r w:rsidRPr="00D25ACD">
        <w:rPr>
          <w:rFonts w:ascii="Segoe UI" w:hAnsi="Segoe UI" w:cs="Segoe UI"/>
        </w:rPr>
        <w:t xml:space="preserve">  </w:t>
      </w:r>
    </w:p>
    <w:tbl>
      <w:tblPr>
        <w:tblStyle w:val="TableGrid"/>
        <w:tblW w:w="0" w:type="auto"/>
        <w:jc w:val="center"/>
        <w:tblLook w:val="04A0" w:firstRow="1" w:lastRow="0" w:firstColumn="1" w:lastColumn="0" w:noHBand="0" w:noVBand="1"/>
      </w:tblPr>
      <w:tblGrid>
        <w:gridCol w:w="9023"/>
      </w:tblGrid>
      <w:tr w:rsidR="00FA7BA3" w:rsidRPr="00D25ACD" w14:paraId="39DC02E7" w14:textId="77777777" w:rsidTr="006731F3">
        <w:trPr>
          <w:jc w:val="center"/>
        </w:trPr>
        <w:tc>
          <w:tcPr>
            <w:tcW w:w="9016" w:type="dxa"/>
          </w:tcPr>
          <w:p w14:paraId="11FC4102" w14:textId="77777777" w:rsidR="00FA7BA3" w:rsidRPr="00D25ACD" w:rsidRDefault="00FA7BA3" w:rsidP="00FA7BA3">
            <w:pPr>
              <w:pStyle w:val="ListParagraph"/>
              <w:numPr>
                <w:ilvl w:val="0"/>
                <w:numId w:val="1"/>
              </w:numPr>
              <w:spacing w:line="276" w:lineRule="auto"/>
              <w:rPr>
                <w:rFonts w:ascii="Segoe UI" w:hAnsi="Segoe UI" w:cs="Segoe UI"/>
              </w:rPr>
            </w:pPr>
            <w:r w:rsidRPr="00D25ACD">
              <w:rPr>
                <w:rFonts w:ascii="Segoe UI" w:hAnsi="Segoe UI" w:cs="Segoe UI"/>
              </w:rPr>
              <w:t xml:space="preserve">Pure </w:t>
            </w:r>
            <w:proofErr w:type="spellStart"/>
            <w:r w:rsidRPr="00D25ACD">
              <w:rPr>
                <w:rFonts w:ascii="Segoe UI" w:hAnsi="Segoe UI" w:cs="Segoe UI"/>
              </w:rPr>
              <w:t>rutin</w:t>
            </w:r>
            <w:proofErr w:type="spellEnd"/>
          </w:p>
          <w:p w14:paraId="1556B149" w14:textId="77777777" w:rsidR="00FA7BA3" w:rsidRPr="00D25ACD" w:rsidRDefault="00FA7BA3" w:rsidP="00246E23">
            <w:pPr>
              <w:spacing w:line="276" w:lineRule="auto"/>
              <w:rPr>
                <w:rFonts w:ascii="Segoe UI" w:hAnsi="Segoe UI" w:cs="Segoe UI"/>
              </w:rPr>
            </w:pPr>
            <w:r w:rsidRPr="00D25ACD">
              <w:rPr>
                <w:rFonts w:ascii="Segoe UI" w:hAnsi="Segoe UI" w:cs="Segoe UI"/>
                <w:noProof/>
                <w:lang w:val="en-US"/>
              </w:rPr>
              <w:drawing>
                <wp:inline distT="0" distB="0" distL="0" distR="0" wp14:anchorId="56FCE5CE" wp14:editId="121CC6DD">
                  <wp:extent cx="5592453" cy="1440000"/>
                  <wp:effectExtent l="0" t="0" r="0" b="825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5"/>
                          <a:srcRect l="6644" t="40883" r="3778" b="22211"/>
                          <a:stretch/>
                        </pic:blipFill>
                        <pic:spPr bwMode="auto">
                          <a:xfrm>
                            <a:off x="0" y="0"/>
                            <a:ext cx="5592453"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FA7BA3" w:rsidRPr="00D25ACD" w14:paraId="762C090A" w14:textId="77777777" w:rsidTr="006731F3">
        <w:trPr>
          <w:jc w:val="center"/>
        </w:trPr>
        <w:tc>
          <w:tcPr>
            <w:tcW w:w="9016" w:type="dxa"/>
          </w:tcPr>
          <w:p w14:paraId="48683966" w14:textId="77777777" w:rsidR="00FA7BA3" w:rsidRPr="00D25ACD" w:rsidRDefault="00FA7BA3" w:rsidP="00FA7BA3">
            <w:pPr>
              <w:pStyle w:val="ListParagraph"/>
              <w:numPr>
                <w:ilvl w:val="0"/>
                <w:numId w:val="1"/>
              </w:numPr>
              <w:spacing w:line="276" w:lineRule="auto"/>
              <w:jc w:val="both"/>
              <w:rPr>
                <w:rFonts w:ascii="Segoe UI" w:hAnsi="Segoe UI" w:cs="Segoe UI"/>
              </w:rPr>
            </w:pPr>
            <w:r w:rsidRPr="00D25ACD">
              <w:rPr>
                <w:rFonts w:ascii="Segoe UI" w:hAnsi="Segoe UI" w:cs="Segoe UI"/>
              </w:rPr>
              <w:t>Papaya leaves extract</w:t>
            </w:r>
          </w:p>
          <w:p w14:paraId="616EE3F5" w14:textId="77777777" w:rsidR="00FA7BA3" w:rsidRPr="00D25ACD" w:rsidRDefault="00FA7BA3" w:rsidP="00246E23">
            <w:pPr>
              <w:spacing w:line="276" w:lineRule="auto"/>
              <w:jc w:val="both"/>
              <w:rPr>
                <w:rFonts w:ascii="Segoe UI" w:hAnsi="Segoe UI" w:cs="Segoe UI"/>
              </w:rPr>
            </w:pPr>
            <w:r w:rsidRPr="00D25ACD">
              <w:rPr>
                <w:rFonts w:ascii="Segoe UI" w:hAnsi="Segoe UI" w:cs="Segoe UI"/>
                <w:noProof/>
                <w:lang w:val="en-US"/>
              </w:rPr>
              <w:drawing>
                <wp:inline distT="0" distB="0" distL="0" distR="0" wp14:anchorId="53AEA6E2" wp14:editId="080C5F9E">
                  <wp:extent cx="5552996" cy="1440000"/>
                  <wp:effectExtent l="0" t="0" r="0" b="825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6"/>
                          <a:srcRect l="4982" t="34380" r="4320" b="27987"/>
                          <a:stretch/>
                        </pic:blipFill>
                        <pic:spPr bwMode="auto">
                          <a:xfrm>
                            <a:off x="0" y="0"/>
                            <a:ext cx="5552996" cy="144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63B913" w14:textId="30D1FD4B" w:rsidR="00FA7BA3" w:rsidRPr="00D25ACD" w:rsidRDefault="00FA7BA3" w:rsidP="006731F3">
      <w:pPr>
        <w:spacing w:after="0" w:line="276" w:lineRule="auto"/>
        <w:jc w:val="center"/>
        <w:rPr>
          <w:rFonts w:ascii="Segoe UI" w:hAnsi="Segoe UI" w:cs="Segoe UI"/>
        </w:rPr>
      </w:pPr>
      <w:r w:rsidRPr="00D25ACD">
        <w:rPr>
          <w:rFonts w:ascii="Segoe UI" w:hAnsi="Segoe UI" w:cs="Segoe UI"/>
        </w:rPr>
        <w:t>Figure A</w:t>
      </w:r>
      <w:r w:rsidR="00B30C60">
        <w:rPr>
          <w:rFonts w:ascii="Segoe UI" w:hAnsi="Segoe UI" w:cs="Segoe UI"/>
        </w:rPr>
        <w:t>.1</w:t>
      </w:r>
      <w:r w:rsidRPr="00D25ACD">
        <w:rPr>
          <w:rFonts w:ascii="Segoe UI" w:hAnsi="Segoe UI" w:cs="Segoe UI"/>
        </w:rPr>
        <w:t xml:space="preserve">: HPLC analysis of pure </w:t>
      </w:r>
      <w:proofErr w:type="spellStart"/>
      <w:r w:rsidRPr="00D25ACD">
        <w:rPr>
          <w:rFonts w:ascii="Segoe UI" w:hAnsi="Segoe UI" w:cs="Segoe UI"/>
        </w:rPr>
        <w:t>rutin</w:t>
      </w:r>
      <w:proofErr w:type="spellEnd"/>
      <w:r w:rsidRPr="00D25ACD">
        <w:rPr>
          <w:rFonts w:ascii="Segoe UI" w:hAnsi="Segoe UI" w:cs="Segoe UI"/>
        </w:rPr>
        <w:t xml:space="preserve"> (</w:t>
      </w:r>
      <w:r w:rsidR="00B30C60">
        <w:rPr>
          <w:rFonts w:ascii="Segoe UI" w:hAnsi="Segoe UI" w:cs="Segoe UI"/>
        </w:rPr>
        <w:t>a</w:t>
      </w:r>
      <w:r w:rsidRPr="00D25ACD">
        <w:rPr>
          <w:rFonts w:ascii="Segoe UI" w:hAnsi="Segoe UI" w:cs="Segoe UI"/>
        </w:rPr>
        <w:t>) and papaya leaves extract (</w:t>
      </w:r>
      <w:r w:rsidR="00B30C60">
        <w:rPr>
          <w:rFonts w:ascii="Segoe UI" w:hAnsi="Segoe UI" w:cs="Segoe UI"/>
        </w:rPr>
        <w:t>b</w:t>
      </w:r>
      <w:r w:rsidRPr="00D25ACD">
        <w:rPr>
          <w:rFonts w:ascii="Segoe UI" w:hAnsi="Segoe UI" w:cs="Segoe UI"/>
        </w:rPr>
        <w:t xml:space="preserve">). </w:t>
      </w:r>
      <w:r w:rsidRPr="00D25ACD">
        <w:rPr>
          <w:rFonts w:ascii="Segoe UI" w:hAnsi="Segoe UI" w:cs="Segoe UI"/>
        </w:rPr>
        <w:fldChar w:fldCharType="begin"/>
      </w:r>
      <w:r w:rsidRPr="00D25ACD">
        <w:rPr>
          <w:rFonts w:ascii="Segoe UI" w:hAnsi="Segoe UI" w:cs="Segoe UI"/>
        </w:rPr>
        <w:instrText xml:space="preserve"> ADDIN </w:instrText>
      </w:r>
      <w:r w:rsidRPr="00D25ACD">
        <w:rPr>
          <w:rFonts w:ascii="Segoe UI" w:hAnsi="Segoe UI" w:cs="Segoe UI"/>
        </w:rPr>
        <w:fldChar w:fldCharType="end"/>
      </w:r>
    </w:p>
    <w:p w14:paraId="7217138F" w14:textId="16BFCBDF" w:rsidR="003270AB" w:rsidRDefault="00000000" w:rsidP="00A66957">
      <w:pPr>
        <w:jc w:val="both"/>
        <w:rPr>
          <w:rFonts w:ascii="Segoe UI" w:hAnsi="Segoe UI" w:cs="Segoe UI"/>
          <w:b/>
          <w:bCs/>
        </w:rPr>
      </w:pPr>
    </w:p>
    <w:p w14:paraId="2A1BE7E6" w14:textId="4536F30C" w:rsidR="000A2458" w:rsidRPr="00D25ACD" w:rsidRDefault="00042295" w:rsidP="000A2458">
      <w:pPr>
        <w:spacing w:after="0" w:line="276" w:lineRule="auto"/>
        <w:jc w:val="both"/>
        <w:rPr>
          <w:rFonts w:ascii="Segoe UI" w:hAnsi="Segoe UI" w:cs="Segoe UI"/>
          <w:b/>
          <w:bCs/>
        </w:rPr>
      </w:pPr>
      <w:r>
        <w:rPr>
          <w:rFonts w:ascii="Segoe UI" w:hAnsi="Segoe UI" w:cs="Segoe UI"/>
          <w:b/>
          <w:bCs/>
        </w:rPr>
        <w:t>Supplementary Data B</w:t>
      </w:r>
      <w:r w:rsidR="007B2B7F">
        <w:rPr>
          <w:rFonts w:ascii="Segoe UI" w:hAnsi="Segoe UI" w:cs="Segoe UI"/>
          <w:b/>
          <w:bCs/>
        </w:rPr>
        <w:t>:</w:t>
      </w:r>
      <w:r>
        <w:rPr>
          <w:rFonts w:ascii="Segoe UI" w:hAnsi="Segoe UI" w:cs="Segoe UI"/>
          <w:b/>
          <w:bCs/>
        </w:rPr>
        <w:t xml:space="preserve"> </w:t>
      </w:r>
      <w:r w:rsidR="000A2458" w:rsidRPr="00D25ACD">
        <w:rPr>
          <w:rFonts w:ascii="Segoe UI" w:hAnsi="Segoe UI" w:cs="Segoe UI"/>
          <w:b/>
          <w:bCs/>
        </w:rPr>
        <w:t>HPLC Analysis</w:t>
      </w:r>
    </w:p>
    <w:p w14:paraId="0B9C3714" w14:textId="77777777" w:rsidR="000A2458" w:rsidRPr="00D25ACD" w:rsidRDefault="000A2458" w:rsidP="000A2458">
      <w:pPr>
        <w:spacing w:after="0" w:line="276" w:lineRule="auto"/>
        <w:jc w:val="both"/>
        <w:rPr>
          <w:rFonts w:ascii="Segoe UI" w:hAnsi="Segoe UI" w:cs="Segoe UI"/>
        </w:rPr>
      </w:pPr>
      <w:r w:rsidRPr="00D25ACD">
        <w:rPr>
          <w:rFonts w:ascii="Segoe UI" w:hAnsi="Segoe UI" w:cs="Segoe UI"/>
        </w:rPr>
        <w:t xml:space="preserve">Plant extracts were filtered into a HPLC vial using 0.22 µm syringe filter for the identification and quantification of </w:t>
      </w:r>
      <w:proofErr w:type="spellStart"/>
      <w:r w:rsidRPr="00D25ACD">
        <w:rPr>
          <w:rFonts w:ascii="Segoe UI" w:hAnsi="Segoe UI" w:cs="Segoe UI"/>
        </w:rPr>
        <w:t>rutin</w:t>
      </w:r>
      <w:proofErr w:type="spellEnd"/>
      <w:r w:rsidRPr="00D25ACD">
        <w:rPr>
          <w:rFonts w:ascii="Segoe UI" w:hAnsi="Segoe UI" w:cs="Segoe UI"/>
        </w:rPr>
        <w:t xml:space="preserve">. Agilent 1200 series HPLC system were utilized to determine the content of </w:t>
      </w:r>
      <w:proofErr w:type="spellStart"/>
      <w:r w:rsidRPr="00D25ACD">
        <w:rPr>
          <w:rFonts w:ascii="Segoe UI" w:hAnsi="Segoe UI" w:cs="Segoe UI"/>
        </w:rPr>
        <w:t>rutin</w:t>
      </w:r>
      <w:proofErr w:type="spellEnd"/>
      <w:r w:rsidRPr="00D25ACD">
        <w:rPr>
          <w:rFonts w:ascii="Segoe UI" w:hAnsi="Segoe UI" w:cs="Segoe UI"/>
        </w:rPr>
        <w:t xml:space="preserve"> in each plant extracts. The mobile phases used in this study are HPLC grade methanol and ultrapure water produced by Milli-Q ultrafiltration system. Prior to the analysis, pure methanol was allowed to run through the HPLC system with purge valve opened for 15 min to get rid of remaining solvent from previous user from the HPLC system before entering the analysis column. Subsequently, pure methanol ran through the analysis column for another 15 min to dissolve remaining compound within column and allowed to remove accordingly. Next, the column was subjected to 5 % methanol water for 15 min to condition the column prior to the start of </w:t>
      </w:r>
      <w:proofErr w:type="spellStart"/>
      <w:r w:rsidRPr="00D25ACD">
        <w:rPr>
          <w:rFonts w:ascii="Segoe UI" w:hAnsi="Segoe UI" w:cs="Segoe UI"/>
        </w:rPr>
        <w:t>rutin</w:t>
      </w:r>
      <w:proofErr w:type="spellEnd"/>
      <w:r w:rsidRPr="00D25ACD">
        <w:rPr>
          <w:rFonts w:ascii="Segoe UI" w:hAnsi="Segoe UI" w:cs="Segoe UI"/>
        </w:rPr>
        <w:t xml:space="preserve"> analysis. Solvent gradient of </w:t>
      </w:r>
      <w:proofErr w:type="spellStart"/>
      <w:r w:rsidRPr="00D25ACD">
        <w:rPr>
          <w:rFonts w:ascii="Segoe UI" w:hAnsi="Segoe UI" w:cs="Segoe UI"/>
        </w:rPr>
        <w:t>rutin</w:t>
      </w:r>
      <w:proofErr w:type="spellEnd"/>
      <w:r w:rsidRPr="00D25ACD">
        <w:rPr>
          <w:rFonts w:ascii="Segoe UI" w:hAnsi="Segoe UI" w:cs="Segoe UI"/>
        </w:rPr>
        <w:t xml:space="preserve"> analysis in this present paper was as follow: 5 % methanol water (0 – 3 min), 5 - 100 % methanol water (4 – 6 min), 100 % methanol (7 – 13 min), 100 - 5 % methanol water (14 – 16 min), 5 % methanol water (17 – 20 min) at the flow rate of 1.0ml/min. The injection volume of sample was fixed at 10 µL and the separation were detected by Ultraviolet-Diode Array Detection (UV-DAD) at the wavelength of 360 nm. Results obtained were compared against standard calibration curve to determine the </w:t>
      </w:r>
      <w:proofErr w:type="spellStart"/>
      <w:r w:rsidRPr="00D25ACD">
        <w:rPr>
          <w:rFonts w:ascii="Segoe UI" w:hAnsi="Segoe UI" w:cs="Segoe UI"/>
        </w:rPr>
        <w:t>rutin</w:t>
      </w:r>
      <w:proofErr w:type="spellEnd"/>
      <w:r w:rsidRPr="00D25ACD">
        <w:rPr>
          <w:rFonts w:ascii="Segoe UI" w:hAnsi="Segoe UI" w:cs="Segoe UI"/>
        </w:rPr>
        <w:t xml:space="preserve"> concentration of leaf extract. The analysis column used in this study was Agilent ZORBAX Eclipse Plus C18, 5 µm, 4.6 x 150 mm and the operating temperature set at 25 </w:t>
      </w:r>
      <w:proofErr w:type="spellStart"/>
      <w:r w:rsidRPr="00D25ACD">
        <w:rPr>
          <w:rFonts w:ascii="Segoe UI" w:hAnsi="Segoe UI" w:cs="Segoe UI"/>
          <w:vertAlign w:val="superscript"/>
        </w:rPr>
        <w:t>o</w:t>
      </w:r>
      <w:r w:rsidRPr="00D25ACD">
        <w:rPr>
          <w:rFonts w:ascii="Segoe UI" w:hAnsi="Segoe UI" w:cs="Segoe UI"/>
        </w:rPr>
        <w:t>C.</w:t>
      </w:r>
      <w:proofErr w:type="spellEnd"/>
    </w:p>
    <w:p w14:paraId="71DAC981" w14:textId="06E9F8A3" w:rsidR="000A2458" w:rsidRDefault="000A2458">
      <w:pPr>
        <w:rPr>
          <w:rFonts w:ascii="Segoe UI" w:hAnsi="Segoe UI" w:cs="Segoe UI"/>
          <w:b/>
          <w:bCs/>
        </w:rPr>
        <w:sectPr w:rsidR="000A2458" w:rsidSect="00F0504E">
          <w:pgSz w:w="11906" w:h="16838" w:code="9"/>
          <w:pgMar w:top="567" w:right="709" w:bottom="567" w:left="709" w:header="709" w:footer="709" w:gutter="0"/>
          <w:cols w:space="708"/>
          <w:docGrid w:linePitch="360"/>
        </w:sectPr>
      </w:pPr>
    </w:p>
    <w:p w14:paraId="488653B0" w14:textId="6B6ECD42" w:rsidR="00FA7BA3" w:rsidRDefault="00FA7BA3">
      <w:pPr>
        <w:rPr>
          <w:rFonts w:ascii="Segoe UI" w:hAnsi="Segoe UI" w:cs="Segoe UI"/>
          <w:b/>
          <w:bCs/>
        </w:rPr>
      </w:pPr>
      <w:r>
        <w:rPr>
          <w:rFonts w:ascii="Segoe UI" w:hAnsi="Segoe UI" w:cs="Segoe UI"/>
          <w:b/>
          <w:bCs/>
        </w:rPr>
        <w:lastRenderedPageBreak/>
        <w:t xml:space="preserve">Supplementary Data </w:t>
      </w:r>
      <w:r w:rsidR="00042295">
        <w:rPr>
          <w:rFonts w:ascii="Segoe UI" w:hAnsi="Segoe UI" w:cs="Segoe UI"/>
          <w:b/>
          <w:bCs/>
        </w:rPr>
        <w:t>C</w:t>
      </w:r>
      <w:r w:rsidR="007B2B7F">
        <w:rPr>
          <w:rFonts w:ascii="Segoe UI" w:hAnsi="Segoe UI" w:cs="Segoe UI"/>
          <w:b/>
          <w:bCs/>
        </w:rPr>
        <w:t>:</w:t>
      </w:r>
      <w:r>
        <w:rPr>
          <w:rFonts w:ascii="Segoe UI" w:hAnsi="Segoe UI" w:cs="Segoe UI"/>
          <w:b/>
          <w:bCs/>
        </w:rPr>
        <w:t xml:space="preserve"> </w:t>
      </w:r>
      <w:proofErr w:type="spellStart"/>
      <w:r w:rsidR="000A2458">
        <w:rPr>
          <w:rFonts w:ascii="Segoe UI" w:hAnsi="Segoe UI" w:cs="Segoe UI"/>
          <w:b/>
          <w:bCs/>
        </w:rPr>
        <w:t>Rutin</w:t>
      </w:r>
      <w:proofErr w:type="spellEnd"/>
      <w:r w:rsidR="000A2458">
        <w:rPr>
          <w:rFonts w:ascii="Segoe UI" w:hAnsi="Segoe UI" w:cs="Segoe UI"/>
          <w:b/>
          <w:bCs/>
        </w:rPr>
        <w:t xml:space="preserve"> yield from male papaya leaf using individual MAE and UAE method</w:t>
      </w:r>
    </w:p>
    <w:p w14:paraId="41C2F0BF" w14:textId="678A95F2" w:rsidR="00FA7BA3" w:rsidRDefault="00FA7BA3">
      <w:pPr>
        <w:rPr>
          <w:rFonts w:ascii="Segoe UI" w:hAnsi="Segoe UI" w:cs="Segoe UI"/>
        </w:rPr>
      </w:pPr>
    </w:p>
    <w:p w14:paraId="0E3BD6FC" w14:textId="5262F32F" w:rsidR="005742BE" w:rsidRPr="00D25ACD" w:rsidRDefault="005742BE" w:rsidP="005742BE">
      <w:pPr>
        <w:spacing w:after="0" w:line="276" w:lineRule="auto"/>
        <w:jc w:val="both"/>
        <w:rPr>
          <w:rFonts w:ascii="Segoe UI" w:hAnsi="Segoe UI" w:cs="Segoe UI"/>
        </w:rPr>
      </w:pPr>
      <w:r w:rsidRPr="00D25ACD">
        <w:rPr>
          <w:rFonts w:ascii="Segoe UI" w:hAnsi="Segoe UI" w:cs="Segoe UI"/>
        </w:rPr>
        <w:t xml:space="preserve">Table </w:t>
      </w:r>
      <w:r>
        <w:rPr>
          <w:rFonts w:ascii="Segoe UI" w:hAnsi="Segoe UI" w:cs="Segoe UI"/>
        </w:rPr>
        <w:t>C.</w:t>
      </w:r>
      <w:r w:rsidRPr="00D25ACD">
        <w:rPr>
          <w:rFonts w:ascii="Segoe UI" w:hAnsi="Segoe UI" w:cs="Segoe UI"/>
        </w:rPr>
        <w:t>1: The four-factors three-levels BBD involved in this paper.</w:t>
      </w:r>
    </w:p>
    <w:tbl>
      <w:tblPr>
        <w:tblStyle w:val="ListTable2"/>
        <w:tblW w:w="5000" w:type="pct"/>
        <w:tblLook w:val="04A0" w:firstRow="1" w:lastRow="0" w:firstColumn="1" w:lastColumn="0" w:noHBand="0" w:noVBand="1"/>
      </w:tblPr>
      <w:tblGrid>
        <w:gridCol w:w="948"/>
        <w:gridCol w:w="4384"/>
        <w:gridCol w:w="1227"/>
        <w:gridCol w:w="1248"/>
        <w:gridCol w:w="1248"/>
        <w:gridCol w:w="1433"/>
      </w:tblGrid>
      <w:tr w:rsidR="005742BE" w:rsidRPr="00D25ACD" w14:paraId="7400A96B" w14:textId="77777777" w:rsidTr="007E76A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tcPr>
          <w:p w14:paraId="28B34296" w14:textId="77777777" w:rsidR="005742BE" w:rsidRPr="00D25ACD" w:rsidRDefault="005742BE" w:rsidP="007E76A1">
            <w:pPr>
              <w:spacing w:line="276" w:lineRule="auto"/>
              <w:jc w:val="center"/>
              <w:rPr>
                <w:rFonts w:ascii="Segoe UI" w:hAnsi="Segoe UI" w:cs="Segoe UI"/>
              </w:rPr>
            </w:pPr>
            <w:bookmarkStart w:id="0" w:name="_Hlk90993424"/>
            <w:r w:rsidRPr="00D25ACD">
              <w:rPr>
                <w:rFonts w:ascii="Segoe UI" w:hAnsi="Segoe UI" w:cs="Segoe UI"/>
              </w:rPr>
              <w:t>No.</w:t>
            </w:r>
          </w:p>
        </w:tc>
        <w:tc>
          <w:tcPr>
            <w:tcW w:w="2675" w:type="pct"/>
            <w:gridSpan w:val="2"/>
            <w:vMerge w:val="restart"/>
            <w:vAlign w:val="center"/>
          </w:tcPr>
          <w:p w14:paraId="000E4173" w14:textId="77777777" w:rsidR="005742BE" w:rsidRPr="00D25ACD" w:rsidRDefault="005742BE" w:rsidP="007E76A1">
            <w:p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Factors</w:t>
            </w:r>
          </w:p>
        </w:tc>
        <w:tc>
          <w:tcPr>
            <w:tcW w:w="1873" w:type="pct"/>
            <w:gridSpan w:val="3"/>
          </w:tcPr>
          <w:p w14:paraId="3DF17ACC" w14:textId="77777777" w:rsidR="005742BE" w:rsidRPr="00D25ACD" w:rsidRDefault="005742BE" w:rsidP="007E76A1">
            <w:pPr>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Level</w:t>
            </w:r>
          </w:p>
        </w:tc>
      </w:tr>
      <w:tr w:rsidR="005742BE" w:rsidRPr="00D25ACD" w14:paraId="3739A8C1" w14:textId="77777777" w:rsidTr="007E76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vMerge/>
          </w:tcPr>
          <w:p w14:paraId="58705605" w14:textId="77777777" w:rsidR="005742BE" w:rsidRPr="00D25ACD" w:rsidRDefault="005742BE" w:rsidP="007E76A1">
            <w:pPr>
              <w:spacing w:line="276" w:lineRule="auto"/>
              <w:jc w:val="center"/>
              <w:rPr>
                <w:rFonts w:ascii="Segoe UI" w:hAnsi="Segoe UI" w:cs="Segoe UI"/>
              </w:rPr>
            </w:pPr>
          </w:p>
        </w:tc>
        <w:tc>
          <w:tcPr>
            <w:tcW w:w="2675" w:type="pct"/>
            <w:gridSpan w:val="2"/>
            <w:vMerge/>
          </w:tcPr>
          <w:p w14:paraId="68A0EA3C" w14:textId="77777777" w:rsidR="005742BE" w:rsidRPr="00D25ACD" w:rsidRDefault="005742BE" w:rsidP="007E76A1">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595" w:type="pct"/>
          </w:tcPr>
          <w:p w14:paraId="0046F9A2"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aps/>
              </w:rPr>
            </w:pPr>
            <w:r w:rsidRPr="00D25ACD">
              <w:rPr>
                <w:rFonts w:ascii="Segoe UI" w:hAnsi="Segoe UI" w:cs="Segoe UI"/>
              </w:rPr>
              <w:t>-1</w:t>
            </w:r>
          </w:p>
        </w:tc>
        <w:tc>
          <w:tcPr>
            <w:tcW w:w="595" w:type="pct"/>
          </w:tcPr>
          <w:p w14:paraId="3DE37CAA"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aps/>
              </w:rPr>
            </w:pPr>
            <w:r w:rsidRPr="00D25ACD">
              <w:rPr>
                <w:rFonts w:ascii="Segoe UI" w:hAnsi="Segoe UI" w:cs="Segoe UI"/>
              </w:rPr>
              <w:t>0</w:t>
            </w:r>
          </w:p>
        </w:tc>
        <w:tc>
          <w:tcPr>
            <w:tcW w:w="683" w:type="pct"/>
          </w:tcPr>
          <w:p w14:paraId="5B32642B"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w:t>
            </w:r>
          </w:p>
        </w:tc>
      </w:tr>
      <w:tr w:rsidR="005742BE" w:rsidRPr="00D25ACD" w14:paraId="14BDD872" w14:textId="77777777" w:rsidTr="007E76A1">
        <w:trPr>
          <w:trHeight w:val="173"/>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tcPr>
          <w:p w14:paraId="3A0BB381" w14:textId="77777777" w:rsidR="005742BE" w:rsidRPr="00D25ACD" w:rsidRDefault="005742BE" w:rsidP="007E76A1">
            <w:pPr>
              <w:spacing w:line="276" w:lineRule="auto"/>
              <w:jc w:val="center"/>
              <w:rPr>
                <w:rFonts w:ascii="Segoe UI" w:hAnsi="Segoe UI" w:cs="Segoe UI"/>
              </w:rPr>
            </w:pPr>
            <w:r w:rsidRPr="00D25ACD">
              <w:rPr>
                <w:rFonts w:ascii="Segoe UI" w:hAnsi="Segoe UI" w:cs="Segoe UI"/>
              </w:rPr>
              <w:t>1</w:t>
            </w:r>
          </w:p>
        </w:tc>
        <w:tc>
          <w:tcPr>
            <w:tcW w:w="2090" w:type="pct"/>
            <w:vMerge w:val="restart"/>
            <w:vAlign w:val="center"/>
          </w:tcPr>
          <w:p w14:paraId="6DF228F6" w14:textId="77777777" w:rsidR="005742BE" w:rsidRPr="00D25ACD" w:rsidRDefault="005742BE" w:rsidP="007E76A1">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Extraction time (min)</w:t>
            </w:r>
          </w:p>
        </w:tc>
        <w:tc>
          <w:tcPr>
            <w:tcW w:w="585" w:type="pct"/>
          </w:tcPr>
          <w:p w14:paraId="7E1A620B"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MAE</w:t>
            </w:r>
          </w:p>
        </w:tc>
        <w:tc>
          <w:tcPr>
            <w:tcW w:w="595" w:type="pct"/>
          </w:tcPr>
          <w:p w14:paraId="553049CA"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2</w:t>
            </w:r>
          </w:p>
        </w:tc>
        <w:tc>
          <w:tcPr>
            <w:tcW w:w="595" w:type="pct"/>
          </w:tcPr>
          <w:p w14:paraId="388BA5B9"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5</w:t>
            </w:r>
          </w:p>
        </w:tc>
        <w:tc>
          <w:tcPr>
            <w:tcW w:w="683" w:type="pct"/>
          </w:tcPr>
          <w:p w14:paraId="60616DCA"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8</w:t>
            </w:r>
          </w:p>
        </w:tc>
      </w:tr>
      <w:tr w:rsidR="005742BE" w:rsidRPr="00D25ACD" w14:paraId="753940B6" w14:textId="77777777" w:rsidTr="007E76A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52" w:type="pct"/>
            <w:vMerge/>
            <w:vAlign w:val="center"/>
          </w:tcPr>
          <w:p w14:paraId="52253CC5" w14:textId="77777777" w:rsidR="005742BE" w:rsidRPr="00D25ACD" w:rsidRDefault="005742BE" w:rsidP="007E76A1">
            <w:pPr>
              <w:spacing w:line="276" w:lineRule="auto"/>
              <w:jc w:val="center"/>
              <w:rPr>
                <w:rFonts w:ascii="Segoe UI" w:hAnsi="Segoe UI" w:cs="Segoe UI"/>
              </w:rPr>
            </w:pPr>
          </w:p>
        </w:tc>
        <w:tc>
          <w:tcPr>
            <w:tcW w:w="2090" w:type="pct"/>
            <w:vMerge/>
            <w:vAlign w:val="center"/>
          </w:tcPr>
          <w:p w14:paraId="7999239C" w14:textId="77777777" w:rsidR="005742BE" w:rsidRPr="00D25ACD" w:rsidRDefault="005742BE" w:rsidP="007E76A1">
            <w:pPr>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585" w:type="pct"/>
          </w:tcPr>
          <w:p w14:paraId="02F813E8"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UAE</w:t>
            </w:r>
          </w:p>
        </w:tc>
        <w:tc>
          <w:tcPr>
            <w:tcW w:w="595" w:type="pct"/>
          </w:tcPr>
          <w:p w14:paraId="0220650E"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20</w:t>
            </w:r>
          </w:p>
        </w:tc>
        <w:tc>
          <w:tcPr>
            <w:tcW w:w="595" w:type="pct"/>
          </w:tcPr>
          <w:p w14:paraId="2FD17F4A"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70</w:t>
            </w:r>
          </w:p>
        </w:tc>
        <w:tc>
          <w:tcPr>
            <w:tcW w:w="683" w:type="pct"/>
          </w:tcPr>
          <w:p w14:paraId="130D0303"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120</w:t>
            </w:r>
          </w:p>
        </w:tc>
      </w:tr>
      <w:tr w:rsidR="005742BE" w:rsidRPr="00D25ACD" w14:paraId="68936284" w14:textId="77777777" w:rsidTr="007E76A1">
        <w:trPr>
          <w:trHeight w:val="173"/>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tcPr>
          <w:p w14:paraId="30746FEB" w14:textId="77777777" w:rsidR="005742BE" w:rsidRPr="00D25ACD" w:rsidRDefault="005742BE" w:rsidP="007E76A1">
            <w:pPr>
              <w:spacing w:line="276" w:lineRule="auto"/>
              <w:jc w:val="center"/>
              <w:rPr>
                <w:rFonts w:ascii="Segoe UI" w:hAnsi="Segoe UI" w:cs="Segoe UI"/>
              </w:rPr>
            </w:pPr>
            <w:r w:rsidRPr="00D25ACD">
              <w:rPr>
                <w:rFonts w:ascii="Segoe UI" w:hAnsi="Segoe UI" w:cs="Segoe UI"/>
              </w:rPr>
              <w:t>2</w:t>
            </w:r>
          </w:p>
        </w:tc>
        <w:tc>
          <w:tcPr>
            <w:tcW w:w="2090" w:type="pct"/>
            <w:vMerge w:val="restart"/>
            <w:vAlign w:val="center"/>
          </w:tcPr>
          <w:p w14:paraId="7DF65020" w14:textId="77777777" w:rsidR="005742BE" w:rsidRPr="00D25ACD" w:rsidRDefault="005742BE" w:rsidP="007E76A1">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Solid-Liquid Ratio (</w:t>
            </w:r>
            <w:proofErr w:type="spellStart"/>
            <w:r w:rsidRPr="00D25ACD">
              <w:rPr>
                <w:rFonts w:ascii="Segoe UI" w:hAnsi="Segoe UI" w:cs="Segoe UI"/>
              </w:rPr>
              <w:t>wt</w:t>
            </w:r>
            <w:proofErr w:type="spellEnd"/>
            <w:r w:rsidRPr="00D25ACD">
              <w:rPr>
                <w:rFonts w:ascii="Segoe UI" w:hAnsi="Segoe UI" w:cs="Segoe UI"/>
              </w:rPr>
              <w:t>/</w:t>
            </w:r>
            <w:proofErr w:type="spellStart"/>
            <w:r w:rsidRPr="00D25ACD">
              <w:rPr>
                <w:rFonts w:ascii="Segoe UI" w:hAnsi="Segoe UI" w:cs="Segoe UI"/>
              </w:rPr>
              <w:t>wt</w:t>
            </w:r>
            <w:proofErr w:type="spellEnd"/>
            <w:r w:rsidRPr="00D25ACD">
              <w:rPr>
                <w:rFonts w:ascii="Segoe UI" w:hAnsi="Segoe UI" w:cs="Segoe UI"/>
              </w:rPr>
              <w:t>)</w:t>
            </w:r>
          </w:p>
        </w:tc>
        <w:tc>
          <w:tcPr>
            <w:tcW w:w="585" w:type="pct"/>
          </w:tcPr>
          <w:p w14:paraId="6D6CDFF2"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MAE</w:t>
            </w:r>
          </w:p>
        </w:tc>
        <w:tc>
          <w:tcPr>
            <w:tcW w:w="595" w:type="pct"/>
          </w:tcPr>
          <w:p w14:paraId="04D83EBA"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1:10</w:t>
            </w:r>
          </w:p>
        </w:tc>
        <w:tc>
          <w:tcPr>
            <w:tcW w:w="595" w:type="pct"/>
          </w:tcPr>
          <w:p w14:paraId="76EB2A20"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1:50</w:t>
            </w:r>
          </w:p>
        </w:tc>
        <w:tc>
          <w:tcPr>
            <w:tcW w:w="683" w:type="pct"/>
          </w:tcPr>
          <w:p w14:paraId="36BC158C"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1:90</w:t>
            </w:r>
          </w:p>
        </w:tc>
      </w:tr>
      <w:tr w:rsidR="005742BE" w:rsidRPr="00D25ACD" w14:paraId="6ACEFD4B" w14:textId="77777777" w:rsidTr="007E76A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52" w:type="pct"/>
            <w:vMerge/>
            <w:vAlign w:val="center"/>
          </w:tcPr>
          <w:p w14:paraId="793746CE" w14:textId="77777777" w:rsidR="005742BE" w:rsidRPr="00D25ACD" w:rsidRDefault="005742BE" w:rsidP="007E76A1">
            <w:pPr>
              <w:spacing w:line="276" w:lineRule="auto"/>
              <w:jc w:val="center"/>
              <w:rPr>
                <w:rFonts w:ascii="Segoe UI" w:hAnsi="Segoe UI" w:cs="Segoe UI"/>
              </w:rPr>
            </w:pPr>
          </w:p>
        </w:tc>
        <w:tc>
          <w:tcPr>
            <w:tcW w:w="2090" w:type="pct"/>
            <w:vMerge/>
          </w:tcPr>
          <w:p w14:paraId="58A43968" w14:textId="77777777" w:rsidR="005742BE" w:rsidRPr="00D25ACD" w:rsidRDefault="005742BE" w:rsidP="007E76A1">
            <w:pPr>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585" w:type="pct"/>
          </w:tcPr>
          <w:p w14:paraId="2F3B2C44"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UAE</w:t>
            </w:r>
          </w:p>
        </w:tc>
        <w:tc>
          <w:tcPr>
            <w:tcW w:w="595" w:type="pct"/>
          </w:tcPr>
          <w:p w14:paraId="0C1DEC3F"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1:10</w:t>
            </w:r>
          </w:p>
        </w:tc>
        <w:tc>
          <w:tcPr>
            <w:tcW w:w="595" w:type="pct"/>
          </w:tcPr>
          <w:p w14:paraId="72FCE18F"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1:90</w:t>
            </w:r>
          </w:p>
        </w:tc>
        <w:tc>
          <w:tcPr>
            <w:tcW w:w="683" w:type="pct"/>
          </w:tcPr>
          <w:p w14:paraId="6A661F63"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1:170</w:t>
            </w:r>
          </w:p>
        </w:tc>
      </w:tr>
      <w:tr w:rsidR="005742BE" w:rsidRPr="00D25ACD" w14:paraId="457DB682" w14:textId="77777777" w:rsidTr="007E76A1">
        <w:tc>
          <w:tcPr>
            <w:cnfStyle w:val="001000000000" w:firstRow="0" w:lastRow="0" w:firstColumn="1" w:lastColumn="0" w:oddVBand="0" w:evenVBand="0" w:oddHBand="0" w:evenHBand="0" w:firstRowFirstColumn="0" w:firstRowLastColumn="0" w:lastRowFirstColumn="0" w:lastRowLastColumn="0"/>
            <w:tcW w:w="452" w:type="pct"/>
            <w:vAlign w:val="center"/>
          </w:tcPr>
          <w:p w14:paraId="21D80868" w14:textId="77777777" w:rsidR="005742BE" w:rsidRPr="00D25ACD" w:rsidRDefault="005742BE" w:rsidP="007E76A1">
            <w:pPr>
              <w:spacing w:line="276" w:lineRule="auto"/>
              <w:jc w:val="center"/>
              <w:rPr>
                <w:rFonts w:ascii="Segoe UI" w:hAnsi="Segoe UI" w:cs="Segoe UI"/>
              </w:rPr>
            </w:pPr>
            <w:r w:rsidRPr="00D25ACD">
              <w:rPr>
                <w:rFonts w:ascii="Segoe UI" w:hAnsi="Segoe UI" w:cs="Segoe UI"/>
              </w:rPr>
              <w:t>3</w:t>
            </w:r>
          </w:p>
        </w:tc>
        <w:tc>
          <w:tcPr>
            <w:tcW w:w="2675" w:type="pct"/>
            <w:gridSpan w:val="2"/>
          </w:tcPr>
          <w:p w14:paraId="77C72F75" w14:textId="77777777" w:rsidR="005742BE" w:rsidRPr="00D25ACD" w:rsidRDefault="005742BE" w:rsidP="007E76A1">
            <w:pPr>
              <w:spacing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Particle Size (µm)</w:t>
            </w:r>
          </w:p>
        </w:tc>
        <w:tc>
          <w:tcPr>
            <w:tcW w:w="595" w:type="pct"/>
          </w:tcPr>
          <w:p w14:paraId="2F7485C1"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355</w:t>
            </w:r>
          </w:p>
        </w:tc>
        <w:tc>
          <w:tcPr>
            <w:tcW w:w="595" w:type="pct"/>
          </w:tcPr>
          <w:p w14:paraId="243C0678"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500</w:t>
            </w:r>
          </w:p>
        </w:tc>
        <w:tc>
          <w:tcPr>
            <w:tcW w:w="683" w:type="pct"/>
          </w:tcPr>
          <w:p w14:paraId="2DD0FCC4" w14:textId="77777777" w:rsidR="005742BE" w:rsidRPr="00D25ACD" w:rsidRDefault="005742BE" w:rsidP="007E76A1">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710</w:t>
            </w:r>
          </w:p>
        </w:tc>
      </w:tr>
      <w:tr w:rsidR="005742BE" w:rsidRPr="00D25ACD" w14:paraId="40A294CA" w14:textId="77777777" w:rsidTr="007E7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vAlign w:val="center"/>
          </w:tcPr>
          <w:p w14:paraId="02CF61C3" w14:textId="77777777" w:rsidR="005742BE" w:rsidRPr="00D25ACD" w:rsidRDefault="005742BE" w:rsidP="007E76A1">
            <w:pPr>
              <w:spacing w:line="276" w:lineRule="auto"/>
              <w:jc w:val="center"/>
              <w:rPr>
                <w:rFonts w:ascii="Segoe UI" w:hAnsi="Segoe UI" w:cs="Segoe UI"/>
              </w:rPr>
            </w:pPr>
            <w:r w:rsidRPr="00D25ACD">
              <w:rPr>
                <w:rFonts w:ascii="Segoe UI" w:hAnsi="Segoe UI" w:cs="Segoe UI"/>
              </w:rPr>
              <w:t>4</w:t>
            </w:r>
          </w:p>
        </w:tc>
        <w:tc>
          <w:tcPr>
            <w:tcW w:w="2675" w:type="pct"/>
            <w:gridSpan w:val="2"/>
          </w:tcPr>
          <w:p w14:paraId="68E622B8" w14:textId="77777777" w:rsidR="005742BE" w:rsidRPr="00D25ACD" w:rsidRDefault="005742BE" w:rsidP="007E76A1">
            <w:pPr>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Ethanol Mixture Concentration (%)</w:t>
            </w:r>
          </w:p>
        </w:tc>
        <w:tc>
          <w:tcPr>
            <w:tcW w:w="595" w:type="pct"/>
          </w:tcPr>
          <w:p w14:paraId="5FCEE57B"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20</w:t>
            </w:r>
          </w:p>
        </w:tc>
        <w:tc>
          <w:tcPr>
            <w:tcW w:w="595" w:type="pct"/>
          </w:tcPr>
          <w:p w14:paraId="1F467B19"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50</w:t>
            </w:r>
          </w:p>
        </w:tc>
        <w:tc>
          <w:tcPr>
            <w:tcW w:w="683" w:type="pct"/>
          </w:tcPr>
          <w:p w14:paraId="6DED38A2" w14:textId="77777777" w:rsidR="005742BE" w:rsidRPr="00D25ACD" w:rsidRDefault="005742BE" w:rsidP="007E76A1">
            <w:pPr>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80</w:t>
            </w:r>
          </w:p>
        </w:tc>
      </w:tr>
      <w:bookmarkEnd w:id="0"/>
    </w:tbl>
    <w:p w14:paraId="4AA7462C" w14:textId="11C74BCF" w:rsidR="005742BE" w:rsidRDefault="005742BE">
      <w:pPr>
        <w:rPr>
          <w:rFonts w:ascii="Segoe UI" w:hAnsi="Segoe UI" w:cs="Segoe UI"/>
        </w:rPr>
      </w:pPr>
    </w:p>
    <w:p w14:paraId="39183DF9" w14:textId="77777777" w:rsidR="005742BE" w:rsidRDefault="005742BE" w:rsidP="005742BE">
      <w:pPr>
        <w:rPr>
          <w:rFonts w:ascii="Segoe UI" w:hAnsi="Segoe UI" w:cs="Segoe UI"/>
          <w:b/>
          <w:bCs/>
        </w:rPr>
        <w:sectPr w:rsidR="005742BE" w:rsidSect="00F0504E">
          <w:pgSz w:w="11906" w:h="16838" w:code="9"/>
          <w:pgMar w:top="567" w:right="709" w:bottom="567" w:left="709" w:header="709" w:footer="709" w:gutter="0"/>
          <w:cols w:space="708"/>
          <w:docGrid w:linePitch="360"/>
        </w:sectPr>
      </w:pPr>
    </w:p>
    <w:p w14:paraId="703F34E9" w14:textId="2E247A4A" w:rsidR="005742BE" w:rsidRDefault="005742BE" w:rsidP="005742BE">
      <w:pPr>
        <w:rPr>
          <w:rFonts w:ascii="Segoe UI" w:hAnsi="Segoe UI" w:cs="Segoe UI"/>
          <w:b/>
          <w:bCs/>
        </w:rPr>
      </w:pPr>
      <w:r>
        <w:rPr>
          <w:rFonts w:ascii="Segoe UI" w:hAnsi="Segoe UI" w:cs="Segoe UI"/>
          <w:b/>
          <w:bCs/>
        </w:rPr>
        <w:lastRenderedPageBreak/>
        <w:t xml:space="preserve">Supplementary Data </w:t>
      </w:r>
      <w:r>
        <w:rPr>
          <w:rFonts w:ascii="Segoe UI" w:hAnsi="Segoe UI" w:cs="Segoe UI"/>
          <w:b/>
          <w:bCs/>
        </w:rPr>
        <w:t>D</w:t>
      </w:r>
      <w:r>
        <w:rPr>
          <w:rFonts w:ascii="Segoe UI" w:hAnsi="Segoe UI" w:cs="Segoe UI"/>
          <w:b/>
          <w:bCs/>
        </w:rPr>
        <w:t xml:space="preserve">: </w:t>
      </w:r>
      <w:proofErr w:type="spellStart"/>
      <w:r>
        <w:rPr>
          <w:rFonts w:ascii="Segoe UI" w:hAnsi="Segoe UI" w:cs="Segoe UI"/>
          <w:b/>
          <w:bCs/>
        </w:rPr>
        <w:t>Rutin</w:t>
      </w:r>
      <w:proofErr w:type="spellEnd"/>
      <w:r>
        <w:rPr>
          <w:rFonts w:ascii="Segoe UI" w:hAnsi="Segoe UI" w:cs="Segoe UI"/>
          <w:b/>
          <w:bCs/>
        </w:rPr>
        <w:t xml:space="preserve"> yield from male papaya leaf using individual MAE and UAE method</w:t>
      </w:r>
    </w:p>
    <w:p w14:paraId="25B3F714" w14:textId="77777777" w:rsidR="005742BE" w:rsidRDefault="005742BE">
      <w:pPr>
        <w:rPr>
          <w:rFonts w:ascii="Segoe UI" w:hAnsi="Segoe UI" w:cs="Segoe UI"/>
        </w:rPr>
      </w:pPr>
    </w:p>
    <w:p w14:paraId="0044427F" w14:textId="2CA4023D" w:rsidR="00E16FCF" w:rsidRPr="00D25ACD" w:rsidRDefault="00E16FCF" w:rsidP="00E16FCF">
      <w:pPr>
        <w:spacing w:after="0" w:line="276" w:lineRule="auto"/>
        <w:jc w:val="both"/>
        <w:rPr>
          <w:rFonts w:ascii="Segoe UI" w:hAnsi="Segoe UI" w:cs="Segoe UI"/>
        </w:rPr>
      </w:pPr>
      <w:r w:rsidRPr="00D25ACD">
        <w:rPr>
          <w:rFonts w:ascii="Segoe UI" w:hAnsi="Segoe UI" w:cs="Segoe UI"/>
        </w:rPr>
        <w:t xml:space="preserve">Table </w:t>
      </w:r>
      <w:r w:rsidR="005742BE">
        <w:rPr>
          <w:rFonts w:ascii="Segoe UI" w:hAnsi="Segoe UI" w:cs="Segoe UI"/>
        </w:rPr>
        <w:t>D</w:t>
      </w:r>
      <w:r w:rsidR="00C0318E">
        <w:rPr>
          <w:rFonts w:ascii="Segoe UI" w:hAnsi="Segoe UI" w:cs="Segoe UI"/>
        </w:rPr>
        <w:t>.1</w:t>
      </w:r>
      <w:r w:rsidRPr="00D25ACD">
        <w:rPr>
          <w:rFonts w:ascii="Segoe UI" w:hAnsi="Segoe UI" w:cs="Segoe UI"/>
        </w:rPr>
        <w:t xml:space="preserve">: The BBD with experimental data of MAE and UAE using male papaya leaves.  </w:t>
      </w:r>
    </w:p>
    <w:tbl>
      <w:tblPr>
        <w:tblStyle w:val="ListTable2"/>
        <w:tblW w:w="5000" w:type="pct"/>
        <w:tblLook w:val="04A0" w:firstRow="1" w:lastRow="0" w:firstColumn="1" w:lastColumn="0" w:noHBand="0" w:noVBand="1"/>
      </w:tblPr>
      <w:tblGrid>
        <w:gridCol w:w="733"/>
        <w:gridCol w:w="915"/>
        <w:gridCol w:w="678"/>
        <w:gridCol w:w="543"/>
        <w:gridCol w:w="1147"/>
        <w:gridCol w:w="1228"/>
        <w:gridCol w:w="732"/>
        <w:gridCol w:w="915"/>
        <w:gridCol w:w="678"/>
        <w:gridCol w:w="543"/>
        <w:gridCol w:w="1147"/>
        <w:gridCol w:w="1229"/>
      </w:tblGrid>
      <w:tr w:rsidR="00C0318E" w:rsidRPr="00C0318E" w14:paraId="12F53189" w14:textId="7D17BEA6" w:rsidTr="00290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6"/>
            <w:tcBorders>
              <w:left w:val="nil"/>
              <w:right w:val="single" w:sz="4" w:space="0" w:color="auto"/>
            </w:tcBorders>
            <w:shd w:val="clear" w:color="auto" w:fill="auto"/>
            <w:vAlign w:val="center"/>
          </w:tcPr>
          <w:p w14:paraId="50A9B2CA" w14:textId="2292F8DD" w:rsidR="00C0318E" w:rsidRPr="00C0318E" w:rsidRDefault="00C0318E" w:rsidP="00246E23">
            <w:pPr>
              <w:tabs>
                <w:tab w:val="left" w:pos="5007"/>
              </w:tabs>
              <w:spacing w:line="276" w:lineRule="auto"/>
              <w:jc w:val="center"/>
              <w:rPr>
                <w:rFonts w:ascii="Segoe UI" w:hAnsi="Segoe UI" w:cs="Segoe UI"/>
              </w:rPr>
            </w:pPr>
            <w:bookmarkStart w:id="1" w:name="_Hlk97222514"/>
            <w:r w:rsidRPr="00C0318E">
              <w:rPr>
                <w:rFonts w:ascii="Segoe UI" w:hAnsi="Segoe UI" w:cs="Segoe UI"/>
              </w:rPr>
              <w:t>MAE</w:t>
            </w:r>
          </w:p>
        </w:tc>
        <w:tc>
          <w:tcPr>
            <w:tcW w:w="2500" w:type="pct"/>
            <w:gridSpan w:val="6"/>
            <w:tcBorders>
              <w:left w:val="single" w:sz="4" w:space="0" w:color="auto"/>
            </w:tcBorders>
            <w:shd w:val="clear" w:color="auto" w:fill="auto"/>
            <w:vAlign w:val="center"/>
          </w:tcPr>
          <w:p w14:paraId="12F9D281" w14:textId="386A70AF" w:rsidR="00C0318E" w:rsidRPr="00C0318E" w:rsidRDefault="00C0318E" w:rsidP="00246E23">
            <w:pPr>
              <w:tabs>
                <w:tab w:val="left" w:pos="5007"/>
              </w:tabs>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UAE</w:t>
            </w:r>
          </w:p>
        </w:tc>
      </w:tr>
      <w:tr w:rsidR="00C0318E" w:rsidRPr="00C0318E" w14:paraId="6673BB88" w14:textId="150D5D6E"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pct"/>
            <w:gridSpan w:val="4"/>
            <w:tcBorders>
              <w:left w:val="nil"/>
            </w:tcBorders>
            <w:shd w:val="clear" w:color="auto" w:fill="auto"/>
            <w:vAlign w:val="center"/>
          </w:tcPr>
          <w:p w14:paraId="5ABDD484" w14:textId="77777777" w:rsidR="00C0318E" w:rsidRPr="00C0318E" w:rsidRDefault="00C0318E" w:rsidP="00246E23">
            <w:pPr>
              <w:tabs>
                <w:tab w:val="left" w:pos="5007"/>
              </w:tabs>
              <w:spacing w:line="276" w:lineRule="auto"/>
              <w:jc w:val="center"/>
              <w:rPr>
                <w:rFonts w:ascii="Segoe UI" w:hAnsi="Segoe UI" w:cs="Segoe UI"/>
              </w:rPr>
            </w:pPr>
            <w:r w:rsidRPr="00C0318E">
              <w:rPr>
                <w:rFonts w:ascii="Segoe UI" w:hAnsi="Segoe UI" w:cs="Segoe UI"/>
              </w:rPr>
              <w:t>Parameters</w:t>
            </w:r>
          </w:p>
        </w:tc>
        <w:tc>
          <w:tcPr>
            <w:tcW w:w="1132" w:type="pct"/>
            <w:gridSpan w:val="2"/>
            <w:tcBorders>
              <w:right w:val="single" w:sz="4" w:space="0" w:color="auto"/>
            </w:tcBorders>
            <w:shd w:val="clear" w:color="auto" w:fill="auto"/>
            <w:vAlign w:val="center"/>
          </w:tcPr>
          <w:p w14:paraId="4C427E67" w14:textId="12662B81" w:rsidR="00C0318E" w:rsidRPr="00C0318E" w:rsidRDefault="00C0318E"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Yield</w:t>
            </w:r>
            <w:r w:rsidRPr="00C0318E">
              <w:rPr>
                <w:rFonts w:ascii="Segoe UI" w:hAnsi="Segoe UI" w:cs="Segoe UI"/>
              </w:rPr>
              <w:t xml:space="preserve"> (mg/g)</w:t>
            </w:r>
          </w:p>
        </w:tc>
        <w:tc>
          <w:tcPr>
            <w:tcW w:w="1367" w:type="pct"/>
            <w:gridSpan w:val="4"/>
            <w:tcBorders>
              <w:left w:val="single" w:sz="4" w:space="0" w:color="auto"/>
            </w:tcBorders>
            <w:shd w:val="clear" w:color="auto" w:fill="auto"/>
            <w:vAlign w:val="center"/>
          </w:tcPr>
          <w:p w14:paraId="5FF97D37" w14:textId="193CCAF3" w:rsidR="00C0318E" w:rsidRPr="00C0318E" w:rsidRDefault="00C0318E"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rPr>
              <w:t>Parameters</w:t>
            </w:r>
          </w:p>
        </w:tc>
        <w:tc>
          <w:tcPr>
            <w:tcW w:w="1132" w:type="pct"/>
            <w:gridSpan w:val="2"/>
            <w:shd w:val="clear" w:color="auto" w:fill="auto"/>
            <w:vAlign w:val="center"/>
          </w:tcPr>
          <w:p w14:paraId="3CC61223" w14:textId="75003584" w:rsidR="00C0318E" w:rsidRPr="00C0318E" w:rsidRDefault="00C0318E"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Yield</w:t>
            </w:r>
            <w:r w:rsidRPr="00C0318E">
              <w:rPr>
                <w:rFonts w:ascii="Segoe UI" w:hAnsi="Segoe UI" w:cs="Segoe UI"/>
              </w:rPr>
              <w:t xml:space="preserve"> (mg/g)</w:t>
            </w:r>
          </w:p>
        </w:tc>
      </w:tr>
      <w:tr w:rsidR="00C0318E" w:rsidRPr="00C0318E" w14:paraId="44579E8F" w14:textId="15B2A601"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E4753F5" w14:textId="77777777" w:rsidR="00C0318E" w:rsidRPr="00C0318E" w:rsidRDefault="00C0318E" w:rsidP="00246E23">
            <w:pPr>
              <w:tabs>
                <w:tab w:val="left" w:pos="5007"/>
              </w:tabs>
              <w:spacing w:line="276" w:lineRule="auto"/>
              <w:jc w:val="center"/>
              <w:rPr>
                <w:rFonts w:ascii="Segoe UI" w:hAnsi="Segoe UI" w:cs="Segoe UI"/>
                <w:b w:val="0"/>
                <w:bCs w:val="0"/>
              </w:rPr>
            </w:pPr>
            <w:r w:rsidRPr="00C0318E">
              <w:rPr>
                <w:rFonts w:ascii="Segoe UI" w:hAnsi="Segoe UI" w:cs="Segoe UI"/>
                <w:b w:val="0"/>
                <w:bCs w:val="0"/>
              </w:rPr>
              <w:t>T</w:t>
            </w:r>
            <w:r w:rsidRPr="00C0318E">
              <w:rPr>
                <w:rFonts w:ascii="Segoe UI" w:hAnsi="Segoe UI" w:cs="Segoe UI"/>
                <w:b w:val="0"/>
                <w:bCs w:val="0"/>
                <w:vertAlign w:val="subscript"/>
              </w:rPr>
              <w:t>M</w:t>
            </w:r>
            <w:r w:rsidRPr="00C0318E">
              <w:rPr>
                <w:rFonts w:ascii="Segoe UI" w:hAnsi="Segoe UI" w:cs="Segoe UI"/>
                <w:b w:val="0"/>
                <w:bCs w:val="0"/>
                <w:vertAlign w:val="superscript"/>
              </w:rPr>
              <w:t xml:space="preserve"> </w:t>
            </w:r>
            <w:r w:rsidRPr="00C0318E">
              <w:rPr>
                <w:rFonts w:ascii="Segoe UI" w:hAnsi="Segoe UI" w:cs="Segoe UI"/>
                <w:b w:val="0"/>
                <w:bCs w:val="0"/>
              </w:rPr>
              <w:t>(min)</w:t>
            </w:r>
          </w:p>
        </w:tc>
        <w:tc>
          <w:tcPr>
            <w:tcW w:w="436" w:type="pct"/>
            <w:shd w:val="clear" w:color="auto" w:fill="auto"/>
            <w:vAlign w:val="center"/>
          </w:tcPr>
          <w:p w14:paraId="216CC9D4"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R (</w:t>
            </w:r>
            <w:proofErr w:type="spellStart"/>
            <w:r w:rsidRPr="00C0318E">
              <w:rPr>
                <w:rFonts w:ascii="Segoe UI" w:hAnsi="Segoe UI" w:cs="Segoe UI"/>
              </w:rPr>
              <w:t>wt</w:t>
            </w:r>
            <w:proofErr w:type="spellEnd"/>
            <w:r w:rsidRPr="00C0318E">
              <w:rPr>
                <w:rFonts w:ascii="Segoe UI" w:hAnsi="Segoe UI" w:cs="Segoe UI"/>
              </w:rPr>
              <w:t>/</w:t>
            </w:r>
            <w:proofErr w:type="spellStart"/>
            <w:r w:rsidRPr="00C0318E">
              <w:rPr>
                <w:rFonts w:ascii="Segoe UI" w:hAnsi="Segoe UI" w:cs="Segoe UI"/>
              </w:rPr>
              <w:t>wt</w:t>
            </w:r>
            <w:proofErr w:type="spellEnd"/>
            <w:r w:rsidRPr="00C0318E">
              <w:rPr>
                <w:rFonts w:ascii="Segoe UI" w:hAnsi="Segoe UI" w:cs="Segoe UI"/>
              </w:rPr>
              <w:t>)</w:t>
            </w:r>
          </w:p>
        </w:tc>
        <w:tc>
          <w:tcPr>
            <w:tcW w:w="323" w:type="pct"/>
            <w:shd w:val="clear" w:color="auto" w:fill="auto"/>
            <w:vAlign w:val="center"/>
          </w:tcPr>
          <w:p w14:paraId="65879790"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S (µm)</w:t>
            </w:r>
          </w:p>
        </w:tc>
        <w:tc>
          <w:tcPr>
            <w:tcW w:w="258" w:type="pct"/>
            <w:shd w:val="clear" w:color="auto" w:fill="auto"/>
            <w:vAlign w:val="center"/>
          </w:tcPr>
          <w:p w14:paraId="1DCE6F71"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C (%)</w:t>
            </w:r>
          </w:p>
        </w:tc>
        <w:tc>
          <w:tcPr>
            <w:tcW w:w="547" w:type="pct"/>
            <w:tcBorders>
              <w:right w:val="nil"/>
            </w:tcBorders>
            <w:shd w:val="clear" w:color="auto" w:fill="auto"/>
            <w:vAlign w:val="center"/>
          </w:tcPr>
          <w:p w14:paraId="7E74259F" w14:textId="3BBAB13A"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Observed</w:t>
            </w:r>
          </w:p>
        </w:tc>
        <w:tc>
          <w:tcPr>
            <w:tcW w:w="585" w:type="pct"/>
            <w:tcBorders>
              <w:left w:val="nil"/>
              <w:right w:val="single" w:sz="4" w:space="0" w:color="auto"/>
            </w:tcBorders>
            <w:shd w:val="clear" w:color="auto" w:fill="auto"/>
            <w:vAlign w:val="center"/>
          </w:tcPr>
          <w:p w14:paraId="2367E661" w14:textId="1DC3A726" w:rsidR="00C0318E" w:rsidRPr="00C0318E" w:rsidRDefault="00C0318E" w:rsidP="00C0318E">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Calculated</w:t>
            </w:r>
          </w:p>
        </w:tc>
        <w:tc>
          <w:tcPr>
            <w:tcW w:w="349" w:type="pct"/>
            <w:tcBorders>
              <w:left w:val="single" w:sz="4" w:space="0" w:color="auto"/>
            </w:tcBorders>
            <w:shd w:val="clear" w:color="auto" w:fill="auto"/>
            <w:vAlign w:val="center"/>
          </w:tcPr>
          <w:p w14:paraId="48D438FA" w14:textId="2DF8231D"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vertAlign w:val="subscript"/>
              </w:rPr>
            </w:pPr>
            <w:r w:rsidRPr="00C0318E">
              <w:rPr>
                <w:rFonts w:ascii="Segoe UI" w:hAnsi="Segoe UI" w:cs="Segoe UI"/>
              </w:rPr>
              <w:t>T</w:t>
            </w:r>
            <w:r w:rsidRPr="00C0318E">
              <w:rPr>
                <w:rFonts w:ascii="Segoe UI" w:hAnsi="Segoe UI" w:cs="Segoe UI"/>
                <w:vertAlign w:val="subscript"/>
              </w:rPr>
              <w:t>U</w:t>
            </w:r>
            <w:r w:rsidRPr="00C0318E">
              <w:rPr>
                <w:rFonts w:ascii="Segoe UI" w:hAnsi="Segoe UI" w:cs="Segoe UI"/>
                <w:vertAlign w:val="superscript"/>
              </w:rPr>
              <w:t xml:space="preserve"> </w:t>
            </w:r>
            <w:r w:rsidRPr="00C0318E">
              <w:rPr>
                <w:rFonts w:ascii="Segoe UI" w:hAnsi="Segoe UI" w:cs="Segoe UI"/>
              </w:rPr>
              <w:t>(min)</w:t>
            </w:r>
          </w:p>
        </w:tc>
        <w:tc>
          <w:tcPr>
            <w:tcW w:w="436" w:type="pct"/>
            <w:shd w:val="clear" w:color="auto" w:fill="auto"/>
            <w:vAlign w:val="center"/>
          </w:tcPr>
          <w:p w14:paraId="109A9E2C"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R (</w:t>
            </w:r>
            <w:proofErr w:type="spellStart"/>
            <w:r w:rsidRPr="00C0318E">
              <w:rPr>
                <w:rFonts w:ascii="Segoe UI" w:hAnsi="Segoe UI" w:cs="Segoe UI"/>
              </w:rPr>
              <w:t>wt</w:t>
            </w:r>
            <w:proofErr w:type="spellEnd"/>
            <w:r w:rsidRPr="00C0318E">
              <w:rPr>
                <w:rFonts w:ascii="Segoe UI" w:hAnsi="Segoe UI" w:cs="Segoe UI"/>
              </w:rPr>
              <w:t>/</w:t>
            </w:r>
            <w:proofErr w:type="spellStart"/>
            <w:r w:rsidRPr="00C0318E">
              <w:rPr>
                <w:rFonts w:ascii="Segoe UI" w:hAnsi="Segoe UI" w:cs="Segoe UI"/>
              </w:rPr>
              <w:t>wt</w:t>
            </w:r>
            <w:proofErr w:type="spellEnd"/>
            <w:r w:rsidRPr="00C0318E">
              <w:rPr>
                <w:rFonts w:ascii="Segoe UI" w:hAnsi="Segoe UI" w:cs="Segoe UI"/>
              </w:rPr>
              <w:t>)</w:t>
            </w:r>
          </w:p>
        </w:tc>
        <w:tc>
          <w:tcPr>
            <w:tcW w:w="323" w:type="pct"/>
            <w:shd w:val="clear" w:color="auto" w:fill="auto"/>
            <w:vAlign w:val="center"/>
          </w:tcPr>
          <w:p w14:paraId="16B2BF2D"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S (µm)</w:t>
            </w:r>
          </w:p>
        </w:tc>
        <w:tc>
          <w:tcPr>
            <w:tcW w:w="258" w:type="pct"/>
            <w:shd w:val="clear" w:color="auto" w:fill="auto"/>
            <w:vAlign w:val="center"/>
          </w:tcPr>
          <w:p w14:paraId="625CD5DF" w14:textId="77777777"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C (%)</w:t>
            </w:r>
          </w:p>
        </w:tc>
        <w:tc>
          <w:tcPr>
            <w:tcW w:w="547" w:type="pct"/>
            <w:shd w:val="clear" w:color="auto" w:fill="auto"/>
            <w:vAlign w:val="center"/>
          </w:tcPr>
          <w:p w14:paraId="0A1E3804" w14:textId="676B4699" w:rsidR="00C0318E" w:rsidRPr="00C0318E" w:rsidRDefault="00C0318E"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Observed</w:t>
            </w:r>
          </w:p>
        </w:tc>
        <w:tc>
          <w:tcPr>
            <w:tcW w:w="585" w:type="pct"/>
            <w:vAlign w:val="center"/>
          </w:tcPr>
          <w:p w14:paraId="01972D50" w14:textId="06DA7CF8" w:rsidR="00C0318E" w:rsidRPr="00C0318E" w:rsidRDefault="00C0318E" w:rsidP="00C0318E">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rPr>
              <w:t>Calculated</w:t>
            </w:r>
          </w:p>
        </w:tc>
      </w:tr>
      <w:tr w:rsidR="00290178" w:rsidRPr="00C0318E" w14:paraId="51BBA3C8" w14:textId="1FB20B57"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9999909"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2490C30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609634A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7D6E364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0825B65D"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1.90</w:t>
            </w:r>
          </w:p>
        </w:tc>
        <w:tc>
          <w:tcPr>
            <w:tcW w:w="585" w:type="pct"/>
            <w:tcBorders>
              <w:left w:val="nil"/>
              <w:right w:val="single" w:sz="4" w:space="0" w:color="auto"/>
            </w:tcBorders>
            <w:shd w:val="clear" w:color="auto" w:fill="auto"/>
            <w:vAlign w:val="bottom"/>
          </w:tcPr>
          <w:p w14:paraId="1D561DA0" w14:textId="14FF2559"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1.90</w:t>
            </w:r>
          </w:p>
        </w:tc>
        <w:tc>
          <w:tcPr>
            <w:tcW w:w="349" w:type="pct"/>
            <w:tcBorders>
              <w:left w:val="single" w:sz="4" w:space="0" w:color="auto"/>
            </w:tcBorders>
            <w:shd w:val="clear" w:color="auto" w:fill="auto"/>
            <w:vAlign w:val="center"/>
          </w:tcPr>
          <w:p w14:paraId="29D1BC78" w14:textId="63FDDEB8"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6E38014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7596487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21674D02"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130213B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1.31</w:t>
            </w:r>
          </w:p>
        </w:tc>
        <w:tc>
          <w:tcPr>
            <w:tcW w:w="585" w:type="pct"/>
            <w:shd w:val="clear" w:color="auto" w:fill="auto"/>
            <w:vAlign w:val="center"/>
          </w:tcPr>
          <w:p w14:paraId="0C69C1B5" w14:textId="3BC36145"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1.55</w:t>
            </w:r>
          </w:p>
        </w:tc>
      </w:tr>
      <w:tr w:rsidR="00290178" w:rsidRPr="00C0318E" w14:paraId="191A555D" w14:textId="5038E51A"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FFA1BA" w:themeFill="accent5" w:themeFillTint="66"/>
            <w:vAlign w:val="center"/>
          </w:tcPr>
          <w:p w14:paraId="254AA166"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FFA1BA" w:themeFill="accent5" w:themeFillTint="66"/>
            <w:vAlign w:val="center"/>
          </w:tcPr>
          <w:p w14:paraId="3B1E7EC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FFA1BA" w:themeFill="accent5" w:themeFillTint="66"/>
            <w:vAlign w:val="center"/>
          </w:tcPr>
          <w:p w14:paraId="1BF25F0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3C34550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FFA1BA" w:themeFill="accent5" w:themeFillTint="66"/>
          </w:tcPr>
          <w:p w14:paraId="3EADC97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4.11</w:t>
            </w:r>
          </w:p>
        </w:tc>
        <w:tc>
          <w:tcPr>
            <w:tcW w:w="585" w:type="pct"/>
            <w:tcBorders>
              <w:left w:val="nil"/>
              <w:right w:val="single" w:sz="4" w:space="0" w:color="auto"/>
            </w:tcBorders>
            <w:shd w:val="clear" w:color="auto" w:fill="FFA1BA" w:themeFill="accent5" w:themeFillTint="66"/>
            <w:vAlign w:val="bottom"/>
          </w:tcPr>
          <w:p w14:paraId="29EDCF51" w14:textId="1B4879FC"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2.96</w:t>
            </w:r>
          </w:p>
        </w:tc>
        <w:tc>
          <w:tcPr>
            <w:tcW w:w="349" w:type="pct"/>
            <w:tcBorders>
              <w:left w:val="single" w:sz="4" w:space="0" w:color="auto"/>
            </w:tcBorders>
            <w:shd w:val="clear" w:color="auto" w:fill="FFA1BA" w:themeFill="accent5" w:themeFillTint="66"/>
            <w:vAlign w:val="center"/>
          </w:tcPr>
          <w:p w14:paraId="2C16228F" w14:textId="0BBB425E"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FFA1BA" w:themeFill="accent5" w:themeFillTint="66"/>
            <w:vAlign w:val="center"/>
          </w:tcPr>
          <w:p w14:paraId="6838A35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FFA1BA" w:themeFill="accent5" w:themeFillTint="66"/>
            <w:vAlign w:val="center"/>
          </w:tcPr>
          <w:p w14:paraId="5FDFF15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2D3A662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FFA1BA" w:themeFill="accent5" w:themeFillTint="66"/>
          </w:tcPr>
          <w:p w14:paraId="346EC8C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3.88</w:t>
            </w:r>
          </w:p>
        </w:tc>
        <w:tc>
          <w:tcPr>
            <w:tcW w:w="585" w:type="pct"/>
            <w:shd w:val="clear" w:color="auto" w:fill="FFA1BA" w:themeFill="accent5" w:themeFillTint="66"/>
            <w:vAlign w:val="center"/>
          </w:tcPr>
          <w:p w14:paraId="31B9FC50" w14:textId="51776596"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3.87</w:t>
            </w:r>
          </w:p>
        </w:tc>
      </w:tr>
      <w:tr w:rsidR="00290178" w:rsidRPr="00C0318E" w14:paraId="5E1CC0F2" w14:textId="47114D66"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7B74B836"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47CBF85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7703CE4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680DEA2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78DD1BB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2.39</w:t>
            </w:r>
          </w:p>
        </w:tc>
        <w:tc>
          <w:tcPr>
            <w:tcW w:w="585" w:type="pct"/>
            <w:tcBorders>
              <w:left w:val="nil"/>
              <w:right w:val="single" w:sz="4" w:space="0" w:color="auto"/>
            </w:tcBorders>
            <w:shd w:val="clear" w:color="auto" w:fill="auto"/>
            <w:vAlign w:val="bottom"/>
          </w:tcPr>
          <w:p w14:paraId="1238CC72" w14:textId="467C8A4B"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1.96</w:t>
            </w:r>
          </w:p>
        </w:tc>
        <w:tc>
          <w:tcPr>
            <w:tcW w:w="349" w:type="pct"/>
            <w:tcBorders>
              <w:left w:val="single" w:sz="4" w:space="0" w:color="auto"/>
            </w:tcBorders>
            <w:shd w:val="clear" w:color="auto" w:fill="auto"/>
            <w:vAlign w:val="center"/>
          </w:tcPr>
          <w:p w14:paraId="557CCF69" w14:textId="23370EA0"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302DD54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695BA802"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7C493CC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20AE69C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2.55</w:t>
            </w:r>
          </w:p>
        </w:tc>
        <w:tc>
          <w:tcPr>
            <w:tcW w:w="585" w:type="pct"/>
            <w:shd w:val="clear" w:color="auto" w:fill="auto"/>
            <w:vAlign w:val="center"/>
          </w:tcPr>
          <w:p w14:paraId="7DD30EB4" w14:textId="6C811D4E"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2.46</w:t>
            </w:r>
          </w:p>
        </w:tc>
      </w:tr>
      <w:tr w:rsidR="00290178" w:rsidRPr="00C0318E" w14:paraId="7C3FC807" w14:textId="24E808A0"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FFA1BA" w:themeFill="accent5" w:themeFillTint="66"/>
            <w:vAlign w:val="center"/>
          </w:tcPr>
          <w:p w14:paraId="27CF8230"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FFA1BA" w:themeFill="accent5" w:themeFillTint="66"/>
            <w:vAlign w:val="center"/>
          </w:tcPr>
          <w:p w14:paraId="5EC2357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FFA1BA" w:themeFill="accent5" w:themeFillTint="66"/>
            <w:vAlign w:val="center"/>
          </w:tcPr>
          <w:p w14:paraId="5B8A01C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587215B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FFA1BA" w:themeFill="accent5" w:themeFillTint="66"/>
          </w:tcPr>
          <w:p w14:paraId="2BB6F33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4.12</w:t>
            </w:r>
          </w:p>
        </w:tc>
        <w:tc>
          <w:tcPr>
            <w:tcW w:w="585" w:type="pct"/>
            <w:tcBorders>
              <w:left w:val="nil"/>
              <w:right w:val="single" w:sz="4" w:space="0" w:color="auto"/>
            </w:tcBorders>
            <w:shd w:val="clear" w:color="auto" w:fill="FFA1BA" w:themeFill="accent5" w:themeFillTint="66"/>
            <w:vAlign w:val="bottom"/>
          </w:tcPr>
          <w:p w14:paraId="5329A1E3" w14:textId="32D23F9B"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2.96</w:t>
            </w:r>
          </w:p>
        </w:tc>
        <w:tc>
          <w:tcPr>
            <w:tcW w:w="349" w:type="pct"/>
            <w:tcBorders>
              <w:left w:val="single" w:sz="4" w:space="0" w:color="auto"/>
            </w:tcBorders>
            <w:shd w:val="clear" w:color="auto" w:fill="FFA1BA" w:themeFill="accent5" w:themeFillTint="66"/>
            <w:vAlign w:val="center"/>
          </w:tcPr>
          <w:p w14:paraId="249CEBCE" w14:textId="2807ED5C"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FFA1BA" w:themeFill="accent5" w:themeFillTint="66"/>
            <w:vAlign w:val="center"/>
          </w:tcPr>
          <w:p w14:paraId="330F167A"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FFA1BA" w:themeFill="accent5" w:themeFillTint="66"/>
            <w:vAlign w:val="center"/>
          </w:tcPr>
          <w:p w14:paraId="64DE1B9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37D53E7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FFA1BA" w:themeFill="accent5" w:themeFillTint="66"/>
          </w:tcPr>
          <w:p w14:paraId="0AC9D6B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4.19</w:t>
            </w:r>
          </w:p>
        </w:tc>
        <w:tc>
          <w:tcPr>
            <w:tcW w:w="585" w:type="pct"/>
            <w:shd w:val="clear" w:color="auto" w:fill="FFA1BA" w:themeFill="accent5" w:themeFillTint="66"/>
            <w:vAlign w:val="center"/>
          </w:tcPr>
          <w:p w14:paraId="749FB811" w14:textId="304E362B"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3.87</w:t>
            </w:r>
          </w:p>
        </w:tc>
      </w:tr>
      <w:tr w:rsidR="00290178" w:rsidRPr="00C0318E" w14:paraId="54D51D76" w14:textId="2E654B21"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631DE5D1"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0D06729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4B66173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269674F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7511566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3.15</w:t>
            </w:r>
          </w:p>
        </w:tc>
        <w:tc>
          <w:tcPr>
            <w:tcW w:w="585" w:type="pct"/>
            <w:tcBorders>
              <w:left w:val="nil"/>
              <w:right w:val="single" w:sz="4" w:space="0" w:color="auto"/>
            </w:tcBorders>
            <w:shd w:val="clear" w:color="auto" w:fill="auto"/>
            <w:vAlign w:val="bottom"/>
          </w:tcPr>
          <w:p w14:paraId="15C23AF8" w14:textId="46DEE76A"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3.20</w:t>
            </w:r>
          </w:p>
        </w:tc>
        <w:tc>
          <w:tcPr>
            <w:tcW w:w="349" w:type="pct"/>
            <w:tcBorders>
              <w:left w:val="single" w:sz="4" w:space="0" w:color="auto"/>
            </w:tcBorders>
            <w:shd w:val="clear" w:color="auto" w:fill="auto"/>
            <w:vAlign w:val="center"/>
          </w:tcPr>
          <w:p w14:paraId="352DB718" w14:textId="7F345588"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35D5D462"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6741841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5774A9E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31A6534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3.17</w:t>
            </w:r>
          </w:p>
        </w:tc>
        <w:tc>
          <w:tcPr>
            <w:tcW w:w="585" w:type="pct"/>
            <w:shd w:val="clear" w:color="auto" w:fill="auto"/>
            <w:vAlign w:val="center"/>
          </w:tcPr>
          <w:p w14:paraId="7EFFFAA4" w14:textId="4380DAC6"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2.30</w:t>
            </w:r>
          </w:p>
        </w:tc>
      </w:tr>
      <w:tr w:rsidR="00290178" w:rsidRPr="00C0318E" w14:paraId="596E66E2" w14:textId="3D3F549F"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12CA3751"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72B8D4F9"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37CF374A"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2388DBD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5466854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2.58</w:t>
            </w:r>
          </w:p>
        </w:tc>
        <w:tc>
          <w:tcPr>
            <w:tcW w:w="585" w:type="pct"/>
            <w:tcBorders>
              <w:left w:val="nil"/>
              <w:right w:val="single" w:sz="4" w:space="0" w:color="auto"/>
            </w:tcBorders>
            <w:shd w:val="clear" w:color="auto" w:fill="auto"/>
            <w:vAlign w:val="bottom"/>
          </w:tcPr>
          <w:p w14:paraId="24E0B462" w14:textId="706099A2"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2.53</w:t>
            </w:r>
          </w:p>
        </w:tc>
        <w:tc>
          <w:tcPr>
            <w:tcW w:w="349" w:type="pct"/>
            <w:tcBorders>
              <w:left w:val="single" w:sz="4" w:space="0" w:color="auto"/>
            </w:tcBorders>
            <w:shd w:val="clear" w:color="auto" w:fill="auto"/>
            <w:vAlign w:val="center"/>
          </w:tcPr>
          <w:p w14:paraId="7C14854E" w14:textId="575CF99C"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3A4AF33A"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6861D58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0C48A31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59A63C9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3.32</w:t>
            </w:r>
          </w:p>
        </w:tc>
        <w:tc>
          <w:tcPr>
            <w:tcW w:w="585" w:type="pct"/>
            <w:shd w:val="clear" w:color="auto" w:fill="auto"/>
            <w:vAlign w:val="center"/>
          </w:tcPr>
          <w:p w14:paraId="419E3918" w14:textId="4155BEE3"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3.52</w:t>
            </w:r>
          </w:p>
        </w:tc>
      </w:tr>
      <w:tr w:rsidR="00290178" w:rsidRPr="00C0318E" w14:paraId="7AFB47DF" w14:textId="6E0125AF"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3E9CF139"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25DEDF9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7233789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3BA54A0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4F1622B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2.83</w:t>
            </w:r>
          </w:p>
        </w:tc>
        <w:tc>
          <w:tcPr>
            <w:tcW w:w="585" w:type="pct"/>
            <w:tcBorders>
              <w:left w:val="nil"/>
              <w:right w:val="single" w:sz="4" w:space="0" w:color="auto"/>
            </w:tcBorders>
            <w:shd w:val="clear" w:color="auto" w:fill="auto"/>
            <w:vAlign w:val="bottom"/>
          </w:tcPr>
          <w:p w14:paraId="2D6FF4A0" w14:textId="44F2CAAC"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1.80</w:t>
            </w:r>
          </w:p>
        </w:tc>
        <w:tc>
          <w:tcPr>
            <w:tcW w:w="349" w:type="pct"/>
            <w:tcBorders>
              <w:left w:val="single" w:sz="4" w:space="0" w:color="auto"/>
            </w:tcBorders>
            <w:shd w:val="clear" w:color="auto" w:fill="auto"/>
            <w:vAlign w:val="center"/>
          </w:tcPr>
          <w:p w14:paraId="1F3FCD4F" w14:textId="5B74DDDB"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6DB413F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306E8A0D"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1BB2EBD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3A0F60A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2.03</w:t>
            </w:r>
          </w:p>
        </w:tc>
        <w:tc>
          <w:tcPr>
            <w:tcW w:w="585" w:type="pct"/>
            <w:shd w:val="clear" w:color="auto" w:fill="auto"/>
            <w:vAlign w:val="center"/>
          </w:tcPr>
          <w:p w14:paraId="3D0F8DDB" w14:textId="1188E5F5"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2.18</w:t>
            </w:r>
          </w:p>
        </w:tc>
      </w:tr>
      <w:tr w:rsidR="00290178" w:rsidRPr="00C0318E" w14:paraId="6DA6D1F0" w14:textId="18C1D7F6"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66C6B8F9"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70B327A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24064EC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2107DE1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45DEDC2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2.87</w:t>
            </w:r>
          </w:p>
        </w:tc>
        <w:tc>
          <w:tcPr>
            <w:tcW w:w="585" w:type="pct"/>
            <w:tcBorders>
              <w:left w:val="nil"/>
              <w:right w:val="single" w:sz="4" w:space="0" w:color="auto"/>
            </w:tcBorders>
            <w:shd w:val="clear" w:color="auto" w:fill="auto"/>
            <w:vAlign w:val="bottom"/>
          </w:tcPr>
          <w:p w14:paraId="4B17FCA2" w14:textId="3155F4D6"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2.25</w:t>
            </w:r>
          </w:p>
        </w:tc>
        <w:tc>
          <w:tcPr>
            <w:tcW w:w="349" w:type="pct"/>
            <w:tcBorders>
              <w:left w:val="single" w:sz="4" w:space="0" w:color="auto"/>
            </w:tcBorders>
            <w:shd w:val="clear" w:color="auto" w:fill="auto"/>
            <w:vAlign w:val="center"/>
          </w:tcPr>
          <w:p w14:paraId="11AFF9C4" w14:textId="3B085E5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270D9FE2"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50BB661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4049252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5124037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1.13</w:t>
            </w:r>
          </w:p>
        </w:tc>
        <w:tc>
          <w:tcPr>
            <w:tcW w:w="585" w:type="pct"/>
            <w:shd w:val="clear" w:color="auto" w:fill="auto"/>
            <w:vAlign w:val="center"/>
          </w:tcPr>
          <w:p w14:paraId="5F86C431" w14:textId="4BEA932A"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1.44</w:t>
            </w:r>
          </w:p>
        </w:tc>
      </w:tr>
      <w:tr w:rsidR="00290178" w:rsidRPr="00C0318E" w14:paraId="51781B88" w14:textId="5021851C"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6AF71A33"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24B50EB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5102437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5EE2326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26B43F8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2.18</w:t>
            </w:r>
          </w:p>
        </w:tc>
        <w:tc>
          <w:tcPr>
            <w:tcW w:w="585" w:type="pct"/>
            <w:tcBorders>
              <w:left w:val="nil"/>
              <w:right w:val="single" w:sz="4" w:space="0" w:color="auto"/>
            </w:tcBorders>
            <w:shd w:val="clear" w:color="auto" w:fill="auto"/>
            <w:vAlign w:val="bottom"/>
          </w:tcPr>
          <w:p w14:paraId="27B26614" w14:textId="499E931A"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2.34</w:t>
            </w:r>
          </w:p>
        </w:tc>
        <w:tc>
          <w:tcPr>
            <w:tcW w:w="349" w:type="pct"/>
            <w:tcBorders>
              <w:left w:val="single" w:sz="4" w:space="0" w:color="auto"/>
            </w:tcBorders>
            <w:shd w:val="clear" w:color="auto" w:fill="auto"/>
            <w:vAlign w:val="center"/>
          </w:tcPr>
          <w:p w14:paraId="6BF715E2" w14:textId="7243A233"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010F5D2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4574E00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2FC458D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1A91410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2.73</w:t>
            </w:r>
          </w:p>
        </w:tc>
        <w:tc>
          <w:tcPr>
            <w:tcW w:w="585" w:type="pct"/>
            <w:shd w:val="clear" w:color="auto" w:fill="auto"/>
            <w:vAlign w:val="center"/>
          </w:tcPr>
          <w:p w14:paraId="30FC5FEF" w14:textId="011C7DB7"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3.22</w:t>
            </w:r>
          </w:p>
        </w:tc>
      </w:tr>
      <w:tr w:rsidR="00290178" w:rsidRPr="00C0318E" w14:paraId="09455EA7" w14:textId="5CF928B7"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2D57C25D"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1AC8237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0B05FA48"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7F5F526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06E926B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1.88</w:t>
            </w:r>
          </w:p>
        </w:tc>
        <w:tc>
          <w:tcPr>
            <w:tcW w:w="585" w:type="pct"/>
            <w:tcBorders>
              <w:left w:val="nil"/>
              <w:right w:val="single" w:sz="4" w:space="0" w:color="auto"/>
            </w:tcBorders>
            <w:shd w:val="clear" w:color="auto" w:fill="auto"/>
            <w:vAlign w:val="bottom"/>
          </w:tcPr>
          <w:p w14:paraId="4496C669" w14:textId="637E32B8"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1.50</w:t>
            </w:r>
          </w:p>
        </w:tc>
        <w:tc>
          <w:tcPr>
            <w:tcW w:w="349" w:type="pct"/>
            <w:tcBorders>
              <w:left w:val="single" w:sz="4" w:space="0" w:color="auto"/>
            </w:tcBorders>
            <w:shd w:val="clear" w:color="auto" w:fill="auto"/>
            <w:vAlign w:val="center"/>
          </w:tcPr>
          <w:p w14:paraId="397FFB19" w14:textId="0202E84F"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7DD0D122"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4EF40A8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0343A1C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54A2EC0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3.26</w:t>
            </w:r>
          </w:p>
        </w:tc>
        <w:tc>
          <w:tcPr>
            <w:tcW w:w="585" w:type="pct"/>
            <w:shd w:val="clear" w:color="auto" w:fill="auto"/>
            <w:vAlign w:val="center"/>
          </w:tcPr>
          <w:p w14:paraId="5D9BECF7" w14:textId="3D0F8596"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2.61</w:t>
            </w:r>
          </w:p>
        </w:tc>
      </w:tr>
      <w:tr w:rsidR="00290178" w:rsidRPr="00C0318E" w14:paraId="2C811D86" w14:textId="41DE9C91"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324DF0F5"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7321BCA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704EF76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207544B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4DDAF448"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2.88</w:t>
            </w:r>
          </w:p>
        </w:tc>
        <w:tc>
          <w:tcPr>
            <w:tcW w:w="585" w:type="pct"/>
            <w:tcBorders>
              <w:left w:val="nil"/>
              <w:right w:val="single" w:sz="4" w:space="0" w:color="auto"/>
            </w:tcBorders>
            <w:shd w:val="clear" w:color="auto" w:fill="auto"/>
            <w:vAlign w:val="bottom"/>
          </w:tcPr>
          <w:p w14:paraId="18CEF161" w14:textId="7B6CBAB8"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3.02</w:t>
            </w:r>
          </w:p>
        </w:tc>
        <w:tc>
          <w:tcPr>
            <w:tcW w:w="349" w:type="pct"/>
            <w:tcBorders>
              <w:left w:val="single" w:sz="4" w:space="0" w:color="auto"/>
            </w:tcBorders>
            <w:shd w:val="clear" w:color="auto" w:fill="auto"/>
            <w:vAlign w:val="center"/>
          </w:tcPr>
          <w:p w14:paraId="63DA3E07" w14:textId="67468E53"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468A8482"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4B0A53A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6637309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6E50CACD"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3.37</w:t>
            </w:r>
          </w:p>
        </w:tc>
        <w:tc>
          <w:tcPr>
            <w:tcW w:w="585" w:type="pct"/>
            <w:shd w:val="clear" w:color="auto" w:fill="auto"/>
            <w:vAlign w:val="center"/>
          </w:tcPr>
          <w:p w14:paraId="1429428A" w14:textId="17849680"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3.15</w:t>
            </w:r>
          </w:p>
        </w:tc>
      </w:tr>
      <w:tr w:rsidR="00290178" w:rsidRPr="00C0318E" w14:paraId="458BF4E1" w14:textId="0DEA7623"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3E6DCF6C"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15BB3A9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4AC2F929"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34DD78F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2F76FBE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1.74</w:t>
            </w:r>
          </w:p>
        </w:tc>
        <w:tc>
          <w:tcPr>
            <w:tcW w:w="585" w:type="pct"/>
            <w:tcBorders>
              <w:left w:val="nil"/>
              <w:right w:val="single" w:sz="4" w:space="0" w:color="auto"/>
            </w:tcBorders>
            <w:shd w:val="clear" w:color="auto" w:fill="auto"/>
            <w:vAlign w:val="bottom"/>
          </w:tcPr>
          <w:p w14:paraId="0FF2E7F1" w14:textId="15442B0B"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1.32</w:t>
            </w:r>
          </w:p>
        </w:tc>
        <w:tc>
          <w:tcPr>
            <w:tcW w:w="349" w:type="pct"/>
            <w:tcBorders>
              <w:left w:val="single" w:sz="4" w:space="0" w:color="auto"/>
            </w:tcBorders>
            <w:shd w:val="clear" w:color="auto" w:fill="auto"/>
            <w:vAlign w:val="center"/>
          </w:tcPr>
          <w:p w14:paraId="02AB2BD5" w14:textId="560EC6F1"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7BBD4C7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1:10</w:t>
            </w:r>
          </w:p>
        </w:tc>
        <w:tc>
          <w:tcPr>
            <w:tcW w:w="323" w:type="pct"/>
            <w:shd w:val="clear" w:color="auto" w:fill="auto"/>
            <w:vAlign w:val="center"/>
          </w:tcPr>
          <w:p w14:paraId="282B530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211C8C82"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5F4718B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1.82</w:t>
            </w:r>
          </w:p>
        </w:tc>
        <w:tc>
          <w:tcPr>
            <w:tcW w:w="585" w:type="pct"/>
            <w:shd w:val="clear" w:color="auto" w:fill="auto"/>
            <w:vAlign w:val="center"/>
          </w:tcPr>
          <w:p w14:paraId="76C2D38F" w14:textId="548E649F"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1.78</w:t>
            </w:r>
          </w:p>
        </w:tc>
      </w:tr>
      <w:tr w:rsidR="00290178" w:rsidRPr="00C0318E" w14:paraId="54DD5A8F" w14:textId="2B3B13A8"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5E07A708"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669FC9A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1B07ED2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1A21B0B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1984EAC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3.26</w:t>
            </w:r>
          </w:p>
        </w:tc>
        <w:tc>
          <w:tcPr>
            <w:tcW w:w="585" w:type="pct"/>
            <w:tcBorders>
              <w:left w:val="nil"/>
              <w:right w:val="single" w:sz="4" w:space="0" w:color="auto"/>
            </w:tcBorders>
            <w:shd w:val="clear" w:color="auto" w:fill="auto"/>
            <w:vAlign w:val="bottom"/>
          </w:tcPr>
          <w:p w14:paraId="6DDB8CAB" w14:textId="733404C2"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2.42</w:t>
            </w:r>
          </w:p>
        </w:tc>
        <w:tc>
          <w:tcPr>
            <w:tcW w:w="349" w:type="pct"/>
            <w:tcBorders>
              <w:left w:val="single" w:sz="4" w:space="0" w:color="auto"/>
            </w:tcBorders>
            <w:shd w:val="clear" w:color="auto" w:fill="auto"/>
            <w:vAlign w:val="center"/>
          </w:tcPr>
          <w:p w14:paraId="1B303BD3" w14:textId="74B8BA9A"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2473CB78"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09518ED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18E0A1B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7CA8053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1.66</w:t>
            </w:r>
          </w:p>
        </w:tc>
        <w:tc>
          <w:tcPr>
            <w:tcW w:w="585" w:type="pct"/>
            <w:shd w:val="clear" w:color="auto" w:fill="auto"/>
            <w:vAlign w:val="center"/>
          </w:tcPr>
          <w:p w14:paraId="146DCD81" w14:textId="75B70379"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1.72</w:t>
            </w:r>
          </w:p>
        </w:tc>
      </w:tr>
      <w:tr w:rsidR="00290178" w:rsidRPr="00C0318E" w14:paraId="339C49F1" w14:textId="53718D8D"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36329A7"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4E41D56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4EA4427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0E974AC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5D1C122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1.71</w:t>
            </w:r>
          </w:p>
        </w:tc>
        <w:tc>
          <w:tcPr>
            <w:tcW w:w="585" w:type="pct"/>
            <w:tcBorders>
              <w:left w:val="nil"/>
              <w:right w:val="single" w:sz="4" w:space="0" w:color="auto"/>
            </w:tcBorders>
            <w:shd w:val="clear" w:color="auto" w:fill="auto"/>
            <w:vAlign w:val="bottom"/>
          </w:tcPr>
          <w:p w14:paraId="7FCC4BD4" w14:textId="2DA7766C"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0.57</w:t>
            </w:r>
          </w:p>
        </w:tc>
        <w:tc>
          <w:tcPr>
            <w:tcW w:w="349" w:type="pct"/>
            <w:tcBorders>
              <w:left w:val="single" w:sz="4" w:space="0" w:color="auto"/>
            </w:tcBorders>
            <w:shd w:val="clear" w:color="auto" w:fill="auto"/>
            <w:vAlign w:val="center"/>
          </w:tcPr>
          <w:p w14:paraId="18F0360F" w14:textId="1AB07D86"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5256AE8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627212A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4D43B2C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392DF85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2.43</w:t>
            </w:r>
          </w:p>
        </w:tc>
        <w:tc>
          <w:tcPr>
            <w:tcW w:w="585" w:type="pct"/>
            <w:shd w:val="clear" w:color="auto" w:fill="auto"/>
            <w:vAlign w:val="center"/>
          </w:tcPr>
          <w:p w14:paraId="46504332" w14:textId="090D1F63"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1.86</w:t>
            </w:r>
          </w:p>
        </w:tc>
      </w:tr>
      <w:tr w:rsidR="00290178" w:rsidRPr="00C0318E" w14:paraId="3906BB91" w14:textId="102EC15D"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1C2D3C67"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0E73047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6D7F739D"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4D83502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41A8088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2.17</w:t>
            </w:r>
          </w:p>
        </w:tc>
        <w:tc>
          <w:tcPr>
            <w:tcW w:w="585" w:type="pct"/>
            <w:tcBorders>
              <w:left w:val="nil"/>
              <w:right w:val="single" w:sz="4" w:space="0" w:color="auto"/>
            </w:tcBorders>
            <w:shd w:val="clear" w:color="auto" w:fill="auto"/>
            <w:vAlign w:val="bottom"/>
          </w:tcPr>
          <w:p w14:paraId="3C34EE82" w14:textId="0C76CF1A"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0.97</w:t>
            </w:r>
          </w:p>
        </w:tc>
        <w:tc>
          <w:tcPr>
            <w:tcW w:w="349" w:type="pct"/>
            <w:tcBorders>
              <w:left w:val="single" w:sz="4" w:space="0" w:color="auto"/>
            </w:tcBorders>
            <w:shd w:val="clear" w:color="auto" w:fill="auto"/>
            <w:vAlign w:val="center"/>
          </w:tcPr>
          <w:p w14:paraId="665CA4CB" w14:textId="5B85EF29"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0B2AF9F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0AC3E94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18D9D26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776A031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3.12</w:t>
            </w:r>
          </w:p>
        </w:tc>
        <w:tc>
          <w:tcPr>
            <w:tcW w:w="585" w:type="pct"/>
            <w:shd w:val="clear" w:color="auto" w:fill="auto"/>
            <w:vAlign w:val="center"/>
          </w:tcPr>
          <w:p w14:paraId="6CBCCB59" w14:textId="5779D821"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3.13</w:t>
            </w:r>
          </w:p>
        </w:tc>
      </w:tr>
      <w:tr w:rsidR="00290178" w:rsidRPr="00C0318E" w14:paraId="6CD5B157" w14:textId="21D208E0"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FFA1BA" w:themeFill="accent5" w:themeFillTint="66"/>
            <w:vAlign w:val="center"/>
          </w:tcPr>
          <w:p w14:paraId="59C14A7D"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FFA1BA" w:themeFill="accent5" w:themeFillTint="66"/>
            <w:vAlign w:val="center"/>
          </w:tcPr>
          <w:p w14:paraId="6753896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FFA1BA" w:themeFill="accent5" w:themeFillTint="66"/>
            <w:vAlign w:val="center"/>
          </w:tcPr>
          <w:p w14:paraId="0ACA44A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0CB787A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FFA1BA" w:themeFill="accent5" w:themeFillTint="66"/>
          </w:tcPr>
          <w:p w14:paraId="77DC60E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3.42</w:t>
            </w:r>
          </w:p>
        </w:tc>
        <w:tc>
          <w:tcPr>
            <w:tcW w:w="585" w:type="pct"/>
            <w:tcBorders>
              <w:left w:val="nil"/>
              <w:right w:val="single" w:sz="4" w:space="0" w:color="auto"/>
            </w:tcBorders>
            <w:shd w:val="clear" w:color="auto" w:fill="FFA1BA" w:themeFill="accent5" w:themeFillTint="66"/>
            <w:vAlign w:val="bottom"/>
          </w:tcPr>
          <w:p w14:paraId="2B07DB80" w14:textId="44F3BEF5"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2.96</w:t>
            </w:r>
          </w:p>
        </w:tc>
        <w:tc>
          <w:tcPr>
            <w:tcW w:w="349" w:type="pct"/>
            <w:tcBorders>
              <w:left w:val="single" w:sz="4" w:space="0" w:color="auto"/>
            </w:tcBorders>
            <w:shd w:val="clear" w:color="auto" w:fill="FFA1BA" w:themeFill="accent5" w:themeFillTint="66"/>
            <w:vAlign w:val="center"/>
          </w:tcPr>
          <w:p w14:paraId="5C7F013E" w14:textId="55AEB94E"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FFA1BA" w:themeFill="accent5" w:themeFillTint="66"/>
            <w:vAlign w:val="center"/>
          </w:tcPr>
          <w:p w14:paraId="0F5F9AB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FFA1BA" w:themeFill="accent5" w:themeFillTint="66"/>
            <w:vAlign w:val="center"/>
          </w:tcPr>
          <w:p w14:paraId="61BE32B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58AD96F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FFA1BA" w:themeFill="accent5" w:themeFillTint="66"/>
          </w:tcPr>
          <w:p w14:paraId="16844EF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3.81</w:t>
            </w:r>
          </w:p>
        </w:tc>
        <w:tc>
          <w:tcPr>
            <w:tcW w:w="585" w:type="pct"/>
            <w:shd w:val="clear" w:color="auto" w:fill="FFA1BA" w:themeFill="accent5" w:themeFillTint="66"/>
            <w:vAlign w:val="center"/>
          </w:tcPr>
          <w:p w14:paraId="11AB3073" w14:textId="7865488B"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3.87</w:t>
            </w:r>
          </w:p>
        </w:tc>
      </w:tr>
      <w:tr w:rsidR="00290178" w:rsidRPr="00C0318E" w14:paraId="1453ED05" w14:textId="6F6E72A8"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FFA1BA" w:themeFill="accent5" w:themeFillTint="66"/>
            <w:vAlign w:val="center"/>
          </w:tcPr>
          <w:p w14:paraId="17F8EE89"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FFA1BA" w:themeFill="accent5" w:themeFillTint="66"/>
            <w:vAlign w:val="center"/>
          </w:tcPr>
          <w:p w14:paraId="43E3CD0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FFA1BA" w:themeFill="accent5" w:themeFillTint="66"/>
            <w:vAlign w:val="center"/>
          </w:tcPr>
          <w:p w14:paraId="153DFF9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0682AFC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FFA1BA" w:themeFill="accent5" w:themeFillTint="66"/>
          </w:tcPr>
          <w:p w14:paraId="5E9E250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3.51</w:t>
            </w:r>
          </w:p>
        </w:tc>
        <w:tc>
          <w:tcPr>
            <w:tcW w:w="585" w:type="pct"/>
            <w:tcBorders>
              <w:left w:val="nil"/>
              <w:right w:val="single" w:sz="4" w:space="0" w:color="auto"/>
            </w:tcBorders>
            <w:shd w:val="clear" w:color="auto" w:fill="FFA1BA" w:themeFill="accent5" w:themeFillTint="66"/>
            <w:vAlign w:val="bottom"/>
          </w:tcPr>
          <w:p w14:paraId="2E993AE1" w14:textId="55F1A4C7"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2.96</w:t>
            </w:r>
          </w:p>
        </w:tc>
        <w:tc>
          <w:tcPr>
            <w:tcW w:w="349" w:type="pct"/>
            <w:tcBorders>
              <w:left w:val="single" w:sz="4" w:space="0" w:color="auto"/>
            </w:tcBorders>
            <w:shd w:val="clear" w:color="auto" w:fill="FFA1BA" w:themeFill="accent5" w:themeFillTint="66"/>
            <w:vAlign w:val="center"/>
          </w:tcPr>
          <w:p w14:paraId="74007A07" w14:textId="677C8222"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FFA1BA" w:themeFill="accent5" w:themeFillTint="66"/>
            <w:vAlign w:val="center"/>
          </w:tcPr>
          <w:p w14:paraId="5156469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FFA1BA" w:themeFill="accent5" w:themeFillTint="66"/>
            <w:vAlign w:val="center"/>
          </w:tcPr>
          <w:p w14:paraId="75E000C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2D8AA2E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FFA1BA" w:themeFill="accent5" w:themeFillTint="66"/>
          </w:tcPr>
          <w:p w14:paraId="3A98D5E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4.02</w:t>
            </w:r>
          </w:p>
        </w:tc>
        <w:tc>
          <w:tcPr>
            <w:tcW w:w="585" w:type="pct"/>
            <w:shd w:val="clear" w:color="auto" w:fill="FFA1BA" w:themeFill="accent5" w:themeFillTint="66"/>
            <w:vAlign w:val="center"/>
          </w:tcPr>
          <w:p w14:paraId="7B3190C9" w14:textId="609D058A"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3.87</w:t>
            </w:r>
          </w:p>
        </w:tc>
      </w:tr>
      <w:tr w:rsidR="00290178" w:rsidRPr="00C0318E" w14:paraId="4FC829C7" w14:textId="378C75AB"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2FC50A12"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352022F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2CEB2492"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53E6B4A7"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54AD4CA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4.05</w:t>
            </w:r>
          </w:p>
        </w:tc>
        <w:tc>
          <w:tcPr>
            <w:tcW w:w="585" w:type="pct"/>
            <w:tcBorders>
              <w:left w:val="nil"/>
              <w:right w:val="single" w:sz="4" w:space="0" w:color="auto"/>
            </w:tcBorders>
            <w:shd w:val="clear" w:color="auto" w:fill="auto"/>
            <w:vAlign w:val="bottom"/>
          </w:tcPr>
          <w:p w14:paraId="5D307EEA" w14:textId="324B5616"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2.92</w:t>
            </w:r>
          </w:p>
        </w:tc>
        <w:tc>
          <w:tcPr>
            <w:tcW w:w="349" w:type="pct"/>
            <w:tcBorders>
              <w:left w:val="single" w:sz="4" w:space="0" w:color="auto"/>
            </w:tcBorders>
            <w:shd w:val="clear" w:color="auto" w:fill="auto"/>
            <w:vAlign w:val="center"/>
          </w:tcPr>
          <w:p w14:paraId="176352CE" w14:textId="47748C20"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586C670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51B9483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4C153E0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65FA5628"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4.28</w:t>
            </w:r>
          </w:p>
        </w:tc>
        <w:tc>
          <w:tcPr>
            <w:tcW w:w="585" w:type="pct"/>
            <w:vAlign w:val="center"/>
          </w:tcPr>
          <w:p w14:paraId="228AE455" w14:textId="02EA6185"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3.82</w:t>
            </w:r>
          </w:p>
        </w:tc>
      </w:tr>
      <w:tr w:rsidR="00290178" w:rsidRPr="00C0318E" w14:paraId="5F4ABBE6" w14:textId="45666818"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F906225"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711207F8"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5BC8AFD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3D0E1FD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61E98F4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0.83</w:t>
            </w:r>
          </w:p>
        </w:tc>
        <w:tc>
          <w:tcPr>
            <w:tcW w:w="585" w:type="pct"/>
            <w:tcBorders>
              <w:left w:val="nil"/>
              <w:right w:val="single" w:sz="4" w:space="0" w:color="auto"/>
            </w:tcBorders>
            <w:shd w:val="clear" w:color="auto" w:fill="auto"/>
            <w:vAlign w:val="bottom"/>
          </w:tcPr>
          <w:p w14:paraId="15EDFE07" w14:textId="0F326422"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0.92</w:t>
            </w:r>
          </w:p>
        </w:tc>
        <w:tc>
          <w:tcPr>
            <w:tcW w:w="349" w:type="pct"/>
            <w:tcBorders>
              <w:left w:val="single" w:sz="4" w:space="0" w:color="auto"/>
            </w:tcBorders>
            <w:shd w:val="clear" w:color="auto" w:fill="auto"/>
            <w:vAlign w:val="center"/>
          </w:tcPr>
          <w:p w14:paraId="582A1B10" w14:textId="2881C84D"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625D1C3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291036E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6E18373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320AB190"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3.01</w:t>
            </w:r>
          </w:p>
        </w:tc>
        <w:tc>
          <w:tcPr>
            <w:tcW w:w="585" w:type="pct"/>
            <w:shd w:val="clear" w:color="auto" w:fill="auto"/>
            <w:vAlign w:val="center"/>
          </w:tcPr>
          <w:p w14:paraId="04B44B0C" w14:textId="74ABCB62"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2.12</w:t>
            </w:r>
          </w:p>
        </w:tc>
      </w:tr>
      <w:tr w:rsidR="00290178" w:rsidRPr="00C0318E" w14:paraId="1C8F0831" w14:textId="13AFB52C"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07866C68"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4AF97D6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604C343A"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667C792C"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50418099"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3.21</w:t>
            </w:r>
          </w:p>
        </w:tc>
        <w:tc>
          <w:tcPr>
            <w:tcW w:w="585" w:type="pct"/>
            <w:tcBorders>
              <w:left w:val="nil"/>
              <w:right w:val="single" w:sz="4" w:space="0" w:color="auto"/>
            </w:tcBorders>
            <w:shd w:val="clear" w:color="auto" w:fill="auto"/>
            <w:vAlign w:val="bottom"/>
          </w:tcPr>
          <w:p w14:paraId="6A08474D" w14:textId="1B383389"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3.12</w:t>
            </w:r>
          </w:p>
        </w:tc>
        <w:tc>
          <w:tcPr>
            <w:tcW w:w="349" w:type="pct"/>
            <w:tcBorders>
              <w:left w:val="single" w:sz="4" w:space="0" w:color="auto"/>
            </w:tcBorders>
            <w:shd w:val="clear" w:color="auto" w:fill="auto"/>
            <w:vAlign w:val="center"/>
          </w:tcPr>
          <w:p w14:paraId="7BEF51D5" w14:textId="6637140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272359E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123DDB8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6A1C6CC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5F856C0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4.46</w:t>
            </w:r>
          </w:p>
        </w:tc>
        <w:tc>
          <w:tcPr>
            <w:tcW w:w="585" w:type="pct"/>
            <w:vAlign w:val="center"/>
          </w:tcPr>
          <w:p w14:paraId="56C61A19" w14:textId="7DA664EA"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3.44</w:t>
            </w:r>
          </w:p>
        </w:tc>
      </w:tr>
      <w:tr w:rsidR="00290178" w:rsidRPr="00C0318E" w14:paraId="7E0A774F" w14:textId="08E40501"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FFA1BA" w:themeFill="accent5" w:themeFillTint="66"/>
            <w:vAlign w:val="center"/>
          </w:tcPr>
          <w:p w14:paraId="6784847B"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FFA1BA" w:themeFill="accent5" w:themeFillTint="66"/>
            <w:vAlign w:val="center"/>
          </w:tcPr>
          <w:p w14:paraId="61DB556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FFA1BA" w:themeFill="accent5" w:themeFillTint="66"/>
            <w:vAlign w:val="center"/>
          </w:tcPr>
          <w:p w14:paraId="3668076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4FF153C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FFA1BA" w:themeFill="accent5" w:themeFillTint="66"/>
          </w:tcPr>
          <w:p w14:paraId="78281D88"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3.29</w:t>
            </w:r>
          </w:p>
        </w:tc>
        <w:tc>
          <w:tcPr>
            <w:tcW w:w="585" w:type="pct"/>
            <w:tcBorders>
              <w:left w:val="nil"/>
              <w:right w:val="single" w:sz="4" w:space="0" w:color="auto"/>
            </w:tcBorders>
            <w:shd w:val="clear" w:color="auto" w:fill="FFA1BA" w:themeFill="accent5" w:themeFillTint="66"/>
            <w:vAlign w:val="bottom"/>
          </w:tcPr>
          <w:p w14:paraId="6CD1D79D" w14:textId="561DD7AC"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2.96</w:t>
            </w:r>
          </w:p>
        </w:tc>
        <w:tc>
          <w:tcPr>
            <w:tcW w:w="349" w:type="pct"/>
            <w:tcBorders>
              <w:left w:val="single" w:sz="4" w:space="0" w:color="auto"/>
            </w:tcBorders>
            <w:shd w:val="clear" w:color="auto" w:fill="FFA1BA" w:themeFill="accent5" w:themeFillTint="66"/>
            <w:vAlign w:val="center"/>
          </w:tcPr>
          <w:p w14:paraId="3601F09B" w14:textId="5AA4515A"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FFA1BA" w:themeFill="accent5" w:themeFillTint="66"/>
            <w:vAlign w:val="center"/>
          </w:tcPr>
          <w:p w14:paraId="03782A1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FFA1BA" w:themeFill="accent5" w:themeFillTint="66"/>
            <w:vAlign w:val="center"/>
          </w:tcPr>
          <w:p w14:paraId="33F2E47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FFA1BA" w:themeFill="accent5" w:themeFillTint="66"/>
            <w:vAlign w:val="center"/>
          </w:tcPr>
          <w:p w14:paraId="08342AC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FFA1BA" w:themeFill="accent5" w:themeFillTint="66"/>
          </w:tcPr>
          <w:p w14:paraId="545939C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3.89</w:t>
            </w:r>
          </w:p>
        </w:tc>
        <w:tc>
          <w:tcPr>
            <w:tcW w:w="585" w:type="pct"/>
            <w:shd w:val="clear" w:color="auto" w:fill="FFA1BA" w:themeFill="accent5" w:themeFillTint="66"/>
            <w:vAlign w:val="center"/>
          </w:tcPr>
          <w:p w14:paraId="2EA0BBA0" w14:textId="737A4E94"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3.87</w:t>
            </w:r>
          </w:p>
        </w:tc>
      </w:tr>
      <w:tr w:rsidR="00290178" w:rsidRPr="00C0318E" w14:paraId="1B30B694" w14:textId="674AAECE"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19795A5C"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5F8C2D19"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1FAB025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7E85401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58F8513A"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2.52</w:t>
            </w:r>
          </w:p>
        </w:tc>
        <w:tc>
          <w:tcPr>
            <w:tcW w:w="585" w:type="pct"/>
            <w:tcBorders>
              <w:left w:val="nil"/>
              <w:right w:val="single" w:sz="4" w:space="0" w:color="auto"/>
            </w:tcBorders>
            <w:shd w:val="clear" w:color="auto" w:fill="auto"/>
            <w:vAlign w:val="bottom"/>
          </w:tcPr>
          <w:p w14:paraId="25D1134A" w14:textId="51E7D792"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1.48</w:t>
            </w:r>
          </w:p>
        </w:tc>
        <w:tc>
          <w:tcPr>
            <w:tcW w:w="349" w:type="pct"/>
            <w:tcBorders>
              <w:left w:val="single" w:sz="4" w:space="0" w:color="auto"/>
            </w:tcBorders>
            <w:shd w:val="clear" w:color="auto" w:fill="auto"/>
            <w:vAlign w:val="center"/>
          </w:tcPr>
          <w:p w14:paraId="4950F19D" w14:textId="49498DC8"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4152022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022A790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3270CA1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2C06C7EE"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2.02</w:t>
            </w:r>
          </w:p>
        </w:tc>
        <w:tc>
          <w:tcPr>
            <w:tcW w:w="585" w:type="pct"/>
            <w:vAlign w:val="center"/>
          </w:tcPr>
          <w:p w14:paraId="37211231" w14:textId="3625816C"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2.77</w:t>
            </w:r>
          </w:p>
        </w:tc>
      </w:tr>
      <w:tr w:rsidR="00290178" w:rsidRPr="00C0318E" w14:paraId="72B250B3" w14:textId="0AC3B739"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3CE1A96A"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2</w:t>
            </w:r>
          </w:p>
        </w:tc>
        <w:tc>
          <w:tcPr>
            <w:tcW w:w="436" w:type="pct"/>
            <w:shd w:val="clear" w:color="auto" w:fill="auto"/>
            <w:vAlign w:val="center"/>
          </w:tcPr>
          <w:p w14:paraId="382D0D3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335FE7C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014C2C2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624723CB"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3.73</w:t>
            </w:r>
          </w:p>
        </w:tc>
        <w:tc>
          <w:tcPr>
            <w:tcW w:w="585" w:type="pct"/>
            <w:tcBorders>
              <w:left w:val="nil"/>
              <w:right w:val="single" w:sz="4" w:space="0" w:color="auto"/>
            </w:tcBorders>
            <w:shd w:val="clear" w:color="auto" w:fill="auto"/>
            <w:vAlign w:val="bottom"/>
          </w:tcPr>
          <w:p w14:paraId="37CF5B38" w14:textId="4645E011"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2.36</w:t>
            </w:r>
          </w:p>
        </w:tc>
        <w:tc>
          <w:tcPr>
            <w:tcW w:w="349" w:type="pct"/>
            <w:tcBorders>
              <w:left w:val="single" w:sz="4" w:space="0" w:color="auto"/>
            </w:tcBorders>
            <w:shd w:val="clear" w:color="auto" w:fill="auto"/>
            <w:vAlign w:val="center"/>
          </w:tcPr>
          <w:p w14:paraId="5E350919" w14:textId="60DDCB5B"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436" w:type="pct"/>
            <w:shd w:val="clear" w:color="auto" w:fill="auto"/>
            <w:vAlign w:val="center"/>
          </w:tcPr>
          <w:p w14:paraId="33AAEE08"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3F7A7C9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590AF5A9"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147F4CC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3.84</w:t>
            </w:r>
          </w:p>
        </w:tc>
        <w:tc>
          <w:tcPr>
            <w:tcW w:w="585" w:type="pct"/>
            <w:shd w:val="clear" w:color="auto" w:fill="auto"/>
            <w:vAlign w:val="center"/>
          </w:tcPr>
          <w:p w14:paraId="1158BBE2" w14:textId="57E2D73D"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4.06</w:t>
            </w:r>
          </w:p>
        </w:tc>
      </w:tr>
      <w:tr w:rsidR="00290178" w:rsidRPr="00C0318E" w14:paraId="423D40E6" w14:textId="142C8D18"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5DBD593"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1D9D501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3716DE4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0359DB5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293FEC5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3.85</w:t>
            </w:r>
          </w:p>
        </w:tc>
        <w:tc>
          <w:tcPr>
            <w:tcW w:w="585" w:type="pct"/>
            <w:tcBorders>
              <w:left w:val="nil"/>
              <w:right w:val="single" w:sz="4" w:space="0" w:color="auto"/>
            </w:tcBorders>
            <w:shd w:val="clear" w:color="auto" w:fill="auto"/>
            <w:vAlign w:val="bottom"/>
          </w:tcPr>
          <w:p w14:paraId="645648C1" w14:textId="01B1D8D3"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3.13</w:t>
            </w:r>
          </w:p>
        </w:tc>
        <w:tc>
          <w:tcPr>
            <w:tcW w:w="349" w:type="pct"/>
            <w:tcBorders>
              <w:left w:val="single" w:sz="4" w:space="0" w:color="auto"/>
            </w:tcBorders>
            <w:shd w:val="clear" w:color="auto" w:fill="auto"/>
            <w:vAlign w:val="center"/>
          </w:tcPr>
          <w:p w14:paraId="1459F895" w14:textId="28EB422C"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5AA22A18"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1A35BCE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1A9BB54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6285CE0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3.76</w:t>
            </w:r>
          </w:p>
        </w:tc>
        <w:tc>
          <w:tcPr>
            <w:tcW w:w="585" w:type="pct"/>
            <w:shd w:val="clear" w:color="auto" w:fill="auto"/>
            <w:vAlign w:val="center"/>
          </w:tcPr>
          <w:p w14:paraId="0C2D89D8" w14:textId="3468122F"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3.72</w:t>
            </w:r>
          </w:p>
        </w:tc>
      </w:tr>
      <w:tr w:rsidR="00290178" w:rsidRPr="00C0318E" w14:paraId="7E7DB576" w14:textId="4A0DD8D1"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7E362401"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7E102B5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4D5C189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61289DFD"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6E41EF2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2.07</w:t>
            </w:r>
          </w:p>
        </w:tc>
        <w:tc>
          <w:tcPr>
            <w:tcW w:w="585" w:type="pct"/>
            <w:tcBorders>
              <w:left w:val="nil"/>
              <w:right w:val="single" w:sz="4" w:space="0" w:color="auto"/>
            </w:tcBorders>
            <w:shd w:val="clear" w:color="auto" w:fill="auto"/>
            <w:vAlign w:val="bottom"/>
          </w:tcPr>
          <w:p w14:paraId="63FD67B6" w14:textId="1ED7D8AB"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2.08</w:t>
            </w:r>
          </w:p>
        </w:tc>
        <w:tc>
          <w:tcPr>
            <w:tcW w:w="349" w:type="pct"/>
            <w:tcBorders>
              <w:left w:val="single" w:sz="4" w:space="0" w:color="auto"/>
            </w:tcBorders>
            <w:shd w:val="clear" w:color="auto" w:fill="auto"/>
            <w:vAlign w:val="center"/>
          </w:tcPr>
          <w:p w14:paraId="7280180F" w14:textId="5D320BD9"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3727EB84"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1182E85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355</w:t>
            </w:r>
          </w:p>
        </w:tc>
        <w:tc>
          <w:tcPr>
            <w:tcW w:w="258" w:type="pct"/>
            <w:shd w:val="clear" w:color="auto" w:fill="auto"/>
            <w:vAlign w:val="center"/>
          </w:tcPr>
          <w:p w14:paraId="6619279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6E1032E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2.86</w:t>
            </w:r>
          </w:p>
        </w:tc>
        <w:tc>
          <w:tcPr>
            <w:tcW w:w="585" w:type="pct"/>
            <w:shd w:val="clear" w:color="auto" w:fill="auto"/>
            <w:vAlign w:val="center"/>
          </w:tcPr>
          <w:p w14:paraId="1043B05B" w14:textId="178E5271"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3.07</w:t>
            </w:r>
          </w:p>
        </w:tc>
      </w:tr>
      <w:tr w:rsidR="00290178" w:rsidRPr="00C0318E" w14:paraId="7ED66DE3" w14:textId="0FD15227"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2AFF5142"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1FDD0D5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7E56B86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5FEDE8F0"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450E39F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2.74</w:t>
            </w:r>
          </w:p>
        </w:tc>
        <w:tc>
          <w:tcPr>
            <w:tcW w:w="585" w:type="pct"/>
            <w:tcBorders>
              <w:left w:val="nil"/>
              <w:right w:val="single" w:sz="4" w:space="0" w:color="auto"/>
            </w:tcBorders>
            <w:shd w:val="clear" w:color="auto" w:fill="auto"/>
            <w:vAlign w:val="bottom"/>
          </w:tcPr>
          <w:p w14:paraId="5E1A8245" w14:textId="599FCC92"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1.19</w:t>
            </w:r>
          </w:p>
        </w:tc>
        <w:tc>
          <w:tcPr>
            <w:tcW w:w="349" w:type="pct"/>
            <w:tcBorders>
              <w:left w:val="single" w:sz="4" w:space="0" w:color="auto"/>
            </w:tcBorders>
            <w:shd w:val="clear" w:color="auto" w:fill="auto"/>
            <w:vAlign w:val="center"/>
          </w:tcPr>
          <w:p w14:paraId="4DD3BA50" w14:textId="0B808FD4"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4E9F5E43"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1:170</w:t>
            </w:r>
          </w:p>
        </w:tc>
        <w:tc>
          <w:tcPr>
            <w:tcW w:w="323" w:type="pct"/>
            <w:shd w:val="clear" w:color="auto" w:fill="auto"/>
            <w:vAlign w:val="center"/>
          </w:tcPr>
          <w:p w14:paraId="52F009F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5DBAB8C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5F4F4351"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1.71</w:t>
            </w:r>
          </w:p>
        </w:tc>
        <w:tc>
          <w:tcPr>
            <w:tcW w:w="585" w:type="pct"/>
            <w:shd w:val="clear" w:color="auto" w:fill="auto"/>
            <w:vAlign w:val="center"/>
          </w:tcPr>
          <w:p w14:paraId="6C495365" w14:textId="49FD89D3"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2.02</w:t>
            </w:r>
          </w:p>
        </w:tc>
      </w:tr>
      <w:tr w:rsidR="00290178" w:rsidRPr="00C0318E" w14:paraId="3E6109FA" w14:textId="5411307E"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2D2060DF"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4E31264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4E96456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75F1C24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tcBorders>
              <w:right w:val="nil"/>
            </w:tcBorders>
            <w:shd w:val="clear" w:color="auto" w:fill="auto"/>
          </w:tcPr>
          <w:p w14:paraId="56B63425"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2.84</w:t>
            </w:r>
          </w:p>
        </w:tc>
        <w:tc>
          <w:tcPr>
            <w:tcW w:w="585" w:type="pct"/>
            <w:tcBorders>
              <w:left w:val="nil"/>
              <w:right w:val="single" w:sz="4" w:space="0" w:color="auto"/>
            </w:tcBorders>
            <w:shd w:val="clear" w:color="auto" w:fill="auto"/>
            <w:vAlign w:val="bottom"/>
          </w:tcPr>
          <w:p w14:paraId="568EB790" w14:textId="6277F393"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2.36</w:t>
            </w:r>
          </w:p>
        </w:tc>
        <w:tc>
          <w:tcPr>
            <w:tcW w:w="349" w:type="pct"/>
            <w:tcBorders>
              <w:left w:val="single" w:sz="4" w:space="0" w:color="auto"/>
            </w:tcBorders>
            <w:shd w:val="clear" w:color="auto" w:fill="auto"/>
            <w:vAlign w:val="center"/>
          </w:tcPr>
          <w:p w14:paraId="26FB4516" w14:textId="3A046B22"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1096281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6B8C148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77FC5EA6"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w:t>
            </w:r>
          </w:p>
        </w:tc>
        <w:tc>
          <w:tcPr>
            <w:tcW w:w="547" w:type="pct"/>
            <w:shd w:val="clear" w:color="auto" w:fill="auto"/>
          </w:tcPr>
          <w:p w14:paraId="27C7FDD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3.31</w:t>
            </w:r>
          </w:p>
        </w:tc>
        <w:tc>
          <w:tcPr>
            <w:tcW w:w="585" w:type="pct"/>
            <w:shd w:val="clear" w:color="auto" w:fill="auto"/>
            <w:vAlign w:val="center"/>
          </w:tcPr>
          <w:p w14:paraId="327E33B5" w14:textId="1E9D3627"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3.30</w:t>
            </w:r>
          </w:p>
        </w:tc>
      </w:tr>
      <w:tr w:rsidR="00290178" w:rsidRPr="00C0318E" w14:paraId="06737718" w14:textId="2E9269BE" w:rsidTr="00290178">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4702FE82"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5</w:t>
            </w:r>
          </w:p>
        </w:tc>
        <w:tc>
          <w:tcPr>
            <w:tcW w:w="436" w:type="pct"/>
            <w:shd w:val="clear" w:color="auto" w:fill="auto"/>
            <w:vAlign w:val="center"/>
          </w:tcPr>
          <w:p w14:paraId="58EAA63B"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3CF7F994"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102E7BE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tcBorders>
              <w:right w:val="nil"/>
            </w:tcBorders>
            <w:shd w:val="clear" w:color="auto" w:fill="auto"/>
          </w:tcPr>
          <w:p w14:paraId="62553925"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1.83</w:t>
            </w:r>
          </w:p>
        </w:tc>
        <w:tc>
          <w:tcPr>
            <w:tcW w:w="585" w:type="pct"/>
            <w:tcBorders>
              <w:left w:val="nil"/>
              <w:right w:val="single" w:sz="4" w:space="0" w:color="auto"/>
            </w:tcBorders>
            <w:shd w:val="clear" w:color="auto" w:fill="auto"/>
            <w:vAlign w:val="bottom"/>
          </w:tcPr>
          <w:p w14:paraId="72E582BD" w14:textId="2EC835E1"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0.80</w:t>
            </w:r>
          </w:p>
        </w:tc>
        <w:tc>
          <w:tcPr>
            <w:tcW w:w="349" w:type="pct"/>
            <w:tcBorders>
              <w:left w:val="single" w:sz="4" w:space="0" w:color="auto"/>
              <w:bottom w:val="single" w:sz="4" w:space="0" w:color="666666" w:themeColor="text1" w:themeTint="99"/>
            </w:tcBorders>
            <w:shd w:val="clear" w:color="auto" w:fill="auto"/>
            <w:vAlign w:val="center"/>
          </w:tcPr>
          <w:p w14:paraId="7A7E188E" w14:textId="3C2502B4"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70</w:t>
            </w:r>
          </w:p>
        </w:tc>
        <w:tc>
          <w:tcPr>
            <w:tcW w:w="436" w:type="pct"/>
            <w:shd w:val="clear" w:color="auto" w:fill="auto"/>
            <w:vAlign w:val="center"/>
          </w:tcPr>
          <w:p w14:paraId="5280F0CD"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37A2D3FF"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710</w:t>
            </w:r>
          </w:p>
        </w:tc>
        <w:tc>
          <w:tcPr>
            <w:tcW w:w="258" w:type="pct"/>
            <w:shd w:val="clear" w:color="auto" w:fill="auto"/>
            <w:vAlign w:val="center"/>
          </w:tcPr>
          <w:p w14:paraId="7CABAA36"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0318E">
              <w:rPr>
                <w:rFonts w:ascii="Segoe UI" w:hAnsi="Segoe UI" w:cs="Segoe UI"/>
                <w:color w:val="000000"/>
              </w:rPr>
              <w:t>80</w:t>
            </w:r>
          </w:p>
        </w:tc>
        <w:tc>
          <w:tcPr>
            <w:tcW w:w="547" w:type="pct"/>
            <w:shd w:val="clear" w:color="auto" w:fill="auto"/>
          </w:tcPr>
          <w:p w14:paraId="60ADCBE2" w14:textId="77777777" w:rsidR="00290178" w:rsidRPr="00C0318E"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highlight w:val="yellow"/>
              </w:rPr>
            </w:pPr>
            <w:r w:rsidRPr="00C0318E">
              <w:rPr>
                <w:rFonts w:ascii="Segoe UI" w:hAnsi="Segoe UI" w:cs="Segoe UI"/>
              </w:rPr>
              <w:t>2.81</w:t>
            </w:r>
          </w:p>
        </w:tc>
        <w:tc>
          <w:tcPr>
            <w:tcW w:w="585" w:type="pct"/>
            <w:shd w:val="clear" w:color="auto" w:fill="auto"/>
            <w:vAlign w:val="center"/>
          </w:tcPr>
          <w:p w14:paraId="41EF6056" w14:textId="1033291F" w:rsidR="00290178" w:rsidRPr="00290178" w:rsidRDefault="00290178" w:rsidP="00290178">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90178">
              <w:rPr>
                <w:rFonts w:ascii="Segoe UI" w:hAnsi="Segoe UI" w:cs="Segoe UI"/>
                <w:color w:val="000000"/>
              </w:rPr>
              <w:t>1.78</w:t>
            </w:r>
          </w:p>
        </w:tc>
      </w:tr>
      <w:tr w:rsidR="00290178" w:rsidRPr="00C0318E" w14:paraId="5822749A" w14:textId="174F9391" w:rsidTr="00290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Borders>
              <w:left w:val="nil"/>
            </w:tcBorders>
            <w:shd w:val="clear" w:color="auto" w:fill="auto"/>
            <w:vAlign w:val="center"/>
          </w:tcPr>
          <w:p w14:paraId="74A8B0E0" w14:textId="77777777" w:rsidR="00290178" w:rsidRPr="00C0318E" w:rsidRDefault="00290178" w:rsidP="00290178">
            <w:pPr>
              <w:tabs>
                <w:tab w:val="left" w:pos="5007"/>
              </w:tabs>
              <w:spacing w:line="276" w:lineRule="auto"/>
              <w:jc w:val="center"/>
              <w:rPr>
                <w:rFonts w:ascii="Segoe UI" w:hAnsi="Segoe UI" w:cs="Segoe UI"/>
                <w:b w:val="0"/>
                <w:bCs w:val="0"/>
              </w:rPr>
            </w:pPr>
            <w:r w:rsidRPr="00C0318E">
              <w:rPr>
                <w:rFonts w:ascii="Segoe UI" w:hAnsi="Segoe UI" w:cs="Segoe UI"/>
                <w:b w:val="0"/>
                <w:bCs w:val="0"/>
                <w:color w:val="000000"/>
              </w:rPr>
              <w:t>8</w:t>
            </w:r>
          </w:p>
        </w:tc>
        <w:tc>
          <w:tcPr>
            <w:tcW w:w="436" w:type="pct"/>
            <w:shd w:val="clear" w:color="auto" w:fill="auto"/>
            <w:vAlign w:val="center"/>
          </w:tcPr>
          <w:p w14:paraId="069676B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1:50</w:t>
            </w:r>
          </w:p>
        </w:tc>
        <w:tc>
          <w:tcPr>
            <w:tcW w:w="323" w:type="pct"/>
            <w:shd w:val="clear" w:color="auto" w:fill="auto"/>
            <w:vAlign w:val="center"/>
          </w:tcPr>
          <w:p w14:paraId="55550F57"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3B3A53AC"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tcBorders>
              <w:right w:val="nil"/>
            </w:tcBorders>
            <w:shd w:val="clear" w:color="auto" w:fill="auto"/>
          </w:tcPr>
          <w:p w14:paraId="47A8C9DF"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2.24</w:t>
            </w:r>
          </w:p>
        </w:tc>
        <w:tc>
          <w:tcPr>
            <w:tcW w:w="585" w:type="pct"/>
            <w:tcBorders>
              <w:left w:val="nil"/>
              <w:right w:val="single" w:sz="4" w:space="0" w:color="auto"/>
            </w:tcBorders>
            <w:shd w:val="clear" w:color="auto" w:fill="auto"/>
            <w:vAlign w:val="bottom"/>
          </w:tcPr>
          <w:p w14:paraId="3CD816A8" w14:textId="51C7CCA8"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90178">
              <w:rPr>
                <w:rFonts w:ascii="Segoe UI" w:hAnsi="Segoe UI" w:cs="Segoe UI"/>
                <w:color w:val="000000"/>
              </w:rPr>
              <w:t>1.96</w:t>
            </w:r>
          </w:p>
        </w:tc>
        <w:tc>
          <w:tcPr>
            <w:tcW w:w="349" w:type="pct"/>
            <w:tcBorders>
              <w:left w:val="single" w:sz="4" w:space="0" w:color="auto"/>
            </w:tcBorders>
            <w:shd w:val="clear" w:color="auto" w:fill="auto"/>
            <w:vAlign w:val="center"/>
          </w:tcPr>
          <w:p w14:paraId="3155486E" w14:textId="69D57435"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120</w:t>
            </w:r>
          </w:p>
        </w:tc>
        <w:tc>
          <w:tcPr>
            <w:tcW w:w="436" w:type="pct"/>
            <w:shd w:val="clear" w:color="auto" w:fill="auto"/>
            <w:vAlign w:val="center"/>
          </w:tcPr>
          <w:p w14:paraId="2FC86453"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1:90</w:t>
            </w:r>
          </w:p>
        </w:tc>
        <w:tc>
          <w:tcPr>
            <w:tcW w:w="323" w:type="pct"/>
            <w:shd w:val="clear" w:color="auto" w:fill="auto"/>
            <w:vAlign w:val="center"/>
          </w:tcPr>
          <w:p w14:paraId="35BD9F1E"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500</w:t>
            </w:r>
          </w:p>
        </w:tc>
        <w:tc>
          <w:tcPr>
            <w:tcW w:w="258" w:type="pct"/>
            <w:shd w:val="clear" w:color="auto" w:fill="auto"/>
            <w:vAlign w:val="center"/>
          </w:tcPr>
          <w:p w14:paraId="468E0901"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0318E">
              <w:rPr>
                <w:rFonts w:ascii="Segoe UI" w:hAnsi="Segoe UI" w:cs="Segoe UI"/>
                <w:color w:val="000000"/>
              </w:rPr>
              <w:t>20</w:t>
            </w:r>
          </w:p>
        </w:tc>
        <w:tc>
          <w:tcPr>
            <w:tcW w:w="547" w:type="pct"/>
            <w:shd w:val="clear" w:color="auto" w:fill="auto"/>
          </w:tcPr>
          <w:p w14:paraId="51FC53AA" w14:textId="77777777" w:rsidR="00290178" w:rsidRPr="00C0318E"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rPr>
            </w:pPr>
            <w:r w:rsidRPr="00C0318E">
              <w:rPr>
                <w:rFonts w:ascii="Segoe UI" w:hAnsi="Segoe UI" w:cs="Segoe UI"/>
              </w:rPr>
              <w:t>1.54</w:t>
            </w:r>
          </w:p>
        </w:tc>
        <w:tc>
          <w:tcPr>
            <w:tcW w:w="585" w:type="pct"/>
            <w:shd w:val="clear" w:color="auto" w:fill="auto"/>
            <w:vAlign w:val="center"/>
          </w:tcPr>
          <w:p w14:paraId="62DCF0B9" w14:textId="15BD5185" w:rsidR="00290178" w:rsidRPr="00290178" w:rsidRDefault="00290178" w:rsidP="00290178">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90178">
              <w:rPr>
                <w:rFonts w:ascii="Segoe UI" w:hAnsi="Segoe UI" w:cs="Segoe UI"/>
                <w:color w:val="000000"/>
              </w:rPr>
              <w:t>2.21</w:t>
            </w:r>
          </w:p>
        </w:tc>
      </w:tr>
    </w:tbl>
    <w:bookmarkEnd w:id="1"/>
    <w:p w14:paraId="7C8FACBF" w14:textId="77777777" w:rsidR="00FA7BA3" w:rsidRPr="00D25ACD" w:rsidRDefault="00FA7BA3" w:rsidP="00FA7BA3">
      <w:pPr>
        <w:spacing w:after="0" w:line="276" w:lineRule="auto"/>
        <w:jc w:val="both"/>
        <w:rPr>
          <w:rFonts w:ascii="Segoe UI" w:hAnsi="Segoe UI" w:cs="Segoe UI"/>
          <w:i/>
          <w:iCs/>
        </w:rPr>
      </w:pPr>
      <w:r w:rsidRPr="00D25ACD">
        <w:rPr>
          <w:rFonts w:ascii="Segoe UI" w:hAnsi="Segoe UI" w:cs="Segoe UI"/>
          <w:i/>
          <w:iCs/>
        </w:rPr>
        <w:t xml:space="preserve">*Note: Highlighted data are the centre points of this study. </w:t>
      </w:r>
    </w:p>
    <w:p w14:paraId="7D405030" w14:textId="0EB03A10" w:rsidR="00FA7BA3" w:rsidRDefault="00FA7BA3">
      <w:pPr>
        <w:rPr>
          <w:rFonts w:ascii="Segoe UI" w:hAnsi="Segoe UI" w:cs="Segoe UI"/>
        </w:rPr>
      </w:pPr>
    </w:p>
    <w:p w14:paraId="75D06091" w14:textId="77777777" w:rsidR="00C77FA0" w:rsidRDefault="00C77FA0" w:rsidP="00F0504E">
      <w:pPr>
        <w:rPr>
          <w:rFonts w:ascii="Segoe UI" w:hAnsi="Segoe UI" w:cs="Segoe UI"/>
        </w:rPr>
      </w:pPr>
    </w:p>
    <w:p w14:paraId="0A44092A" w14:textId="77777777" w:rsidR="00197F3A" w:rsidRDefault="00197F3A" w:rsidP="00F0504E">
      <w:pPr>
        <w:rPr>
          <w:rFonts w:ascii="Segoe UI" w:hAnsi="Segoe UI" w:cs="Segoe UI"/>
        </w:rPr>
        <w:sectPr w:rsidR="00197F3A" w:rsidSect="00F0504E">
          <w:pgSz w:w="11906" w:h="16838" w:code="9"/>
          <w:pgMar w:top="567" w:right="709" w:bottom="567" w:left="709" w:header="709" w:footer="709" w:gutter="0"/>
          <w:cols w:space="708"/>
          <w:docGrid w:linePitch="360"/>
        </w:sectPr>
      </w:pPr>
    </w:p>
    <w:p w14:paraId="640C75B4" w14:textId="281A7941" w:rsidR="007C2258" w:rsidRDefault="00197F3A" w:rsidP="00F0504E">
      <w:pPr>
        <w:rPr>
          <w:rFonts w:ascii="Segoe UI" w:hAnsi="Segoe UI" w:cs="Segoe UI"/>
          <w:b/>
          <w:bCs/>
        </w:rPr>
      </w:pPr>
      <w:r>
        <w:rPr>
          <w:rFonts w:ascii="Segoe UI" w:hAnsi="Segoe UI" w:cs="Segoe UI"/>
          <w:b/>
          <w:bCs/>
        </w:rPr>
        <w:lastRenderedPageBreak/>
        <w:t xml:space="preserve">Supplementary Data </w:t>
      </w:r>
      <w:r w:rsidR="005742BE">
        <w:rPr>
          <w:rFonts w:ascii="Segoe UI" w:hAnsi="Segoe UI" w:cs="Segoe UI"/>
          <w:b/>
          <w:bCs/>
        </w:rPr>
        <w:t>E</w:t>
      </w:r>
      <w:r>
        <w:rPr>
          <w:rFonts w:ascii="Segoe UI" w:hAnsi="Segoe UI" w:cs="Segoe UI"/>
          <w:b/>
          <w:bCs/>
        </w:rPr>
        <w:t>: ANOVA Table</w:t>
      </w:r>
    </w:p>
    <w:p w14:paraId="359E4A4E" w14:textId="1AA1F352" w:rsidR="00197F3A" w:rsidRDefault="00197F3A" w:rsidP="00F0504E">
      <w:pPr>
        <w:rPr>
          <w:rFonts w:ascii="Segoe UI" w:hAnsi="Segoe UI" w:cs="Segoe UI"/>
          <w:b/>
          <w:bCs/>
        </w:rPr>
      </w:pPr>
    </w:p>
    <w:p w14:paraId="52005379" w14:textId="166BCE69" w:rsidR="00E16FCF" w:rsidRDefault="00E16FCF" w:rsidP="00F0504E">
      <w:pPr>
        <w:rPr>
          <w:rFonts w:ascii="Segoe UI" w:hAnsi="Segoe UI" w:cs="Segoe UI"/>
          <w:b/>
          <w:bCs/>
        </w:rPr>
      </w:pPr>
      <w:r w:rsidRPr="00D25ACD">
        <w:rPr>
          <w:rFonts w:ascii="Segoe UI" w:hAnsi="Segoe UI" w:cs="Segoe UI"/>
        </w:rPr>
        <w:t xml:space="preserve">Table </w:t>
      </w:r>
      <w:r w:rsidR="005742BE">
        <w:rPr>
          <w:rFonts w:ascii="Segoe UI" w:hAnsi="Segoe UI" w:cs="Segoe UI"/>
        </w:rPr>
        <w:t>E</w:t>
      </w:r>
      <w:r w:rsidR="00C0318E">
        <w:rPr>
          <w:rFonts w:ascii="Segoe UI" w:hAnsi="Segoe UI" w:cs="Segoe UI"/>
        </w:rPr>
        <w:t>.1</w:t>
      </w:r>
      <w:r w:rsidRPr="00D25ACD">
        <w:rPr>
          <w:rFonts w:ascii="Segoe UI" w:hAnsi="Segoe UI" w:cs="Segoe UI"/>
        </w:rPr>
        <w:t>: ANOVA analysis of MAE and UAE with male papaya leaves</w:t>
      </w:r>
      <w:r>
        <w:rPr>
          <w:rFonts w:ascii="Segoe UI" w:hAnsi="Segoe UI" w:cs="Segoe UI"/>
        </w:rPr>
        <w:t>.</w:t>
      </w:r>
    </w:p>
    <w:tbl>
      <w:tblPr>
        <w:tblStyle w:val="ListTable6Colorful"/>
        <w:tblW w:w="5000" w:type="pct"/>
        <w:tblLook w:val="04A0" w:firstRow="1" w:lastRow="0" w:firstColumn="1" w:lastColumn="0" w:noHBand="0" w:noVBand="1"/>
      </w:tblPr>
      <w:tblGrid>
        <w:gridCol w:w="2418"/>
        <w:gridCol w:w="1160"/>
        <w:gridCol w:w="1179"/>
        <w:gridCol w:w="1697"/>
        <w:gridCol w:w="1160"/>
        <w:gridCol w:w="1179"/>
        <w:gridCol w:w="1695"/>
      </w:tblGrid>
      <w:tr w:rsidR="00197F3A" w:rsidRPr="00D25ACD" w14:paraId="5D59AC8E" w14:textId="77777777" w:rsidTr="00197F3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000000" w:themeColor="text1"/>
              <w:right w:val="single" w:sz="4" w:space="0" w:color="auto"/>
            </w:tcBorders>
            <w:shd w:val="clear" w:color="auto" w:fill="auto"/>
            <w:vAlign w:val="center"/>
          </w:tcPr>
          <w:p w14:paraId="45E9F4E4" w14:textId="3BDFC325" w:rsidR="00197F3A" w:rsidRPr="00D25ACD" w:rsidRDefault="00197F3A" w:rsidP="00246E23">
            <w:pPr>
              <w:tabs>
                <w:tab w:val="left" w:pos="5007"/>
              </w:tabs>
              <w:spacing w:line="276" w:lineRule="auto"/>
              <w:jc w:val="center"/>
              <w:rPr>
                <w:rFonts w:ascii="Segoe UI" w:hAnsi="Segoe UI" w:cs="Segoe UI"/>
              </w:rPr>
            </w:pPr>
            <w:bookmarkStart w:id="2" w:name="_Hlk90628326"/>
            <w:r w:rsidRPr="00D25ACD">
              <w:rPr>
                <w:rFonts w:ascii="Segoe UI" w:hAnsi="Segoe UI" w:cs="Segoe UI"/>
              </w:rPr>
              <w:t>Terms</w:t>
            </w:r>
          </w:p>
        </w:tc>
        <w:tc>
          <w:tcPr>
            <w:tcW w:w="1924" w:type="pct"/>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F76B0AA" w14:textId="0C9EB57C" w:rsidR="00197F3A" w:rsidRPr="00D25ACD" w:rsidRDefault="00197F3A" w:rsidP="00246E23">
            <w:pPr>
              <w:tabs>
                <w:tab w:val="left" w:pos="5007"/>
              </w:tabs>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D25ACD">
              <w:rPr>
                <w:rFonts w:ascii="Segoe UI" w:hAnsi="Segoe UI" w:cs="Segoe UI"/>
              </w:rPr>
              <w:t>MAE</w:t>
            </w:r>
          </w:p>
        </w:tc>
        <w:tc>
          <w:tcPr>
            <w:tcW w:w="1923" w:type="pct"/>
            <w:gridSpan w:val="3"/>
            <w:tcBorders>
              <w:left w:val="single" w:sz="4" w:space="0" w:color="auto"/>
              <w:bottom w:val="single" w:sz="4" w:space="0" w:color="auto"/>
            </w:tcBorders>
            <w:shd w:val="clear" w:color="auto" w:fill="auto"/>
            <w:vAlign w:val="center"/>
          </w:tcPr>
          <w:p w14:paraId="77644937" w14:textId="77777777" w:rsidR="00197F3A" w:rsidRPr="00D25ACD" w:rsidRDefault="00197F3A" w:rsidP="00246E23">
            <w:pPr>
              <w:tabs>
                <w:tab w:val="left" w:pos="5007"/>
              </w:tabs>
              <w:spacing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D25ACD">
              <w:rPr>
                <w:rFonts w:ascii="Segoe UI" w:hAnsi="Segoe UI" w:cs="Segoe UI"/>
              </w:rPr>
              <w:t>UAE</w:t>
            </w:r>
          </w:p>
        </w:tc>
      </w:tr>
      <w:tr w:rsidR="00197F3A" w:rsidRPr="00D25ACD" w14:paraId="79FDC2F5"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vMerge/>
            <w:tcBorders>
              <w:bottom w:val="single" w:sz="4" w:space="0" w:color="auto"/>
              <w:right w:val="single" w:sz="4" w:space="0" w:color="auto"/>
            </w:tcBorders>
            <w:shd w:val="clear" w:color="auto" w:fill="auto"/>
            <w:vAlign w:val="center"/>
          </w:tcPr>
          <w:p w14:paraId="543D9AE0" w14:textId="76587DD1" w:rsidR="00197F3A" w:rsidRPr="00D25ACD" w:rsidRDefault="00197F3A" w:rsidP="00246E23">
            <w:pPr>
              <w:tabs>
                <w:tab w:val="left" w:pos="5007"/>
              </w:tabs>
              <w:spacing w:line="276" w:lineRule="auto"/>
              <w:jc w:val="center"/>
              <w:rPr>
                <w:rFonts w:ascii="Segoe UI" w:hAnsi="Segoe UI" w:cs="Segoe UI"/>
                <w:b w:val="0"/>
                <w:bCs w:val="0"/>
              </w:rPr>
            </w:pPr>
          </w:p>
        </w:tc>
        <w:tc>
          <w:tcPr>
            <w:tcW w:w="553" w:type="pct"/>
            <w:tcBorders>
              <w:top w:val="single" w:sz="4" w:space="0" w:color="auto"/>
              <w:left w:val="single" w:sz="4" w:space="0" w:color="auto"/>
              <w:bottom w:val="single" w:sz="4" w:space="0" w:color="auto"/>
            </w:tcBorders>
            <w:shd w:val="clear" w:color="auto" w:fill="auto"/>
            <w:vAlign w:val="center"/>
          </w:tcPr>
          <w:p w14:paraId="5A6B74AA"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rPr>
              <w:t>F-Value</w:t>
            </w:r>
          </w:p>
        </w:tc>
        <w:tc>
          <w:tcPr>
            <w:tcW w:w="562" w:type="pct"/>
            <w:tcBorders>
              <w:top w:val="single" w:sz="4" w:space="0" w:color="auto"/>
              <w:bottom w:val="single" w:sz="4" w:space="0" w:color="auto"/>
            </w:tcBorders>
            <w:shd w:val="clear" w:color="auto" w:fill="auto"/>
            <w:vAlign w:val="center"/>
          </w:tcPr>
          <w:p w14:paraId="6767902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i/>
                <w:iCs/>
              </w:rPr>
              <w:t>p</w:t>
            </w:r>
            <w:r w:rsidRPr="00D25ACD">
              <w:rPr>
                <w:rFonts w:ascii="Segoe UI" w:hAnsi="Segoe UI" w:cs="Segoe UI"/>
                <w:b/>
                <w:bCs/>
              </w:rPr>
              <w:t>-Value</w:t>
            </w:r>
          </w:p>
        </w:tc>
        <w:tc>
          <w:tcPr>
            <w:tcW w:w="809" w:type="pct"/>
            <w:tcBorders>
              <w:top w:val="single" w:sz="4" w:space="0" w:color="auto"/>
              <w:bottom w:val="single" w:sz="4" w:space="0" w:color="auto"/>
              <w:right w:val="single" w:sz="4" w:space="0" w:color="auto"/>
            </w:tcBorders>
            <w:shd w:val="clear" w:color="auto" w:fill="auto"/>
            <w:vAlign w:val="center"/>
          </w:tcPr>
          <w:p w14:paraId="0B12CFD7"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rPr>
              <w:t>Significance</w:t>
            </w:r>
          </w:p>
        </w:tc>
        <w:tc>
          <w:tcPr>
            <w:tcW w:w="553" w:type="pct"/>
            <w:tcBorders>
              <w:top w:val="single" w:sz="4" w:space="0" w:color="auto"/>
              <w:left w:val="single" w:sz="4" w:space="0" w:color="auto"/>
              <w:bottom w:val="single" w:sz="4" w:space="0" w:color="auto"/>
            </w:tcBorders>
            <w:shd w:val="clear" w:color="auto" w:fill="auto"/>
            <w:vAlign w:val="center"/>
          </w:tcPr>
          <w:p w14:paraId="6BBC1523"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rPr>
              <w:t>F-Value</w:t>
            </w:r>
          </w:p>
        </w:tc>
        <w:tc>
          <w:tcPr>
            <w:tcW w:w="562" w:type="pct"/>
            <w:tcBorders>
              <w:top w:val="single" w:sz="4" w:space="0" w:color="auto"/>
              <w:bottom w:val="single" w:sz="4" w:space="0" w:color="auto"/>
            </w:tcBorders>
            <w:shd w:val="clear" w:color="auto" w:fill="auto"/>
            <w:vAlign w:val="center"/>
          </w:tcPr>
          <w:p w14:paraId="2983DC1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i/>
                <w:iCs/>
              </w:rPr>
              <w:t>p</w:t>
            </w:r>
            <w:r w:rsidRPr="00D25ACD">
              <w:rPr>
                <w:rFonts w:ascii="Segoe UI" w:hAnsi="Segoe UI" w:cs="Segoe UI"/>
                <w:b/>
                <w:bCs/>
              </w:rPr>
              <w:t>-Value</w:t>
            </w:r>
          </w:p>
        </w:tc>
        <w:tc>
          <w:tcPr>
            <w:tcW w:w="808" w:type="pct"/>
            <w:tcBorders>
              <w:top w:val="single" w:sz="4" w:space="0" w:color="auto"/>
              <w:bottom w:val="single" w:sz="4" w:space="0" w:color="auto"/>
            </w:tcBorders>
            <w:shd w:val="clear" w:color="auto" w:fill="auto"/>
            <w:vAlign w:val="center"/>
          </w:tcPr>
          <w:p w14:paraId="429F72A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rPr>
            </w:pPr>
            <w:r w:rsidRPr="00D25ACD">
              <w:rPr>
                <w:rFonts w:ascii="Segoe UI" w:hAnsi="Segoe UI" w:cs="Segoe UI"/>
                <w:b/>
                <w:bCs/>
              </w:rPr>
              <w:t>Significance</w:t>
            </w:r>
          </w:p>
        </w:tc>
      </w:tr>
      <w:tr w:rsidR="00197F3A" w:rsidRPr="00D25ACD" w14:paraId="2DA83811"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right w:val="single" w:sz="4" w:space="0" w:color="auto"/>
            </w:tcBorders>
            <w:shd w:val="clear" w:color="auto" w:fill="auto"/>
            <w:vAlign w:val="center"/>
          </w:tcPr>
          <w:p w14:paraId="172D38DA"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Model</w:t>
            </w:r>
          </w:p>
        </w:tc>
        <w:tc>
          <w:tcPr>
            <w:tcW w:w="553" w:type="pct"/>
            <w:tcBorders>
              <w:top w:val="single" w:sz="4" w:space="0" w:color="auto"/>
              <w:left w:val="single" w:sz="4" w:space="0" w:color="auto"/>
            </w:tcBorders>
            <w:shd w:val="clear" w:color="auto" w:fill="auto"/>
            <w:vAlign w:val="center"/>
          </w:tcPr>
          <w:p w14:paraId="3CEAC2C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10.31</w:t>
            </w:r>
          </w:p>
        </w:tc>
        <w:tc>
          <w:tcPr>
            <w:tcW w:w="562" w:type="pct"/>
            <w:tcBorders>
              <w:top w:val="single" w:sz="4" w:space="0" w:color="auto"/>
            </w:tcBorders>
            <w:shd w:val="clear" w:color="auto" w:fill="auto"/>
            <w:vAlign w:val="center"/>
          </w:tcPr>
          <w:p w14:paraId="15406135"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0.00</w:t>
            </w:r>
          </w:p>
        </w:tc>
        <w:tc>
          <w:tcPr>
            <w:tcW w:w="809" w:type="pct"/>
            <w:tcBorders>
              <w:top w:val="single" w:sz="4" w:space="0" w:color="auto"/>
              <w:right w:val="single" w:sz="4" w:space="0" w:color="auto"/>
            </w:tcBorders>
            <w:shd w:val="clear" w:color="auto" w:fill="auto"/>
            <w:vAlign w:val="center"/>
          </w:tcPr>
          <w:p w14:paraId="61DDF835"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top w:val="single" w:sz="4" w:space="0" w:color="auto"/>
              <w:left w:val="single" w:sz="4" w:space="0" w:color="auto"/>
            </w:tcBorders>
            <w:shd w:val="clear" w:color="auto" w:fill="auto"/>
            <w:vAlign w:val="center"/>
          </w:tcPr>
          <w:p w14:paraId="1B87EDC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3.22</w:t>
            </w:r>
          </w:p>
        </w:tc>
        <w:tc>
          <w:tcPr>
            <w:tcW w:w="562" w:type="pct"/>
            <w:tcBorders>
              <w:top w:val="single" w:sz="4" w:space="0" w:color="auto"/>
            </w:tcBorders>
            <w:shd w:val="clear" w:color="auto" w:fill="auto"/>
            <w:vAlign w:val="center"/>
          </w:tcPr>
          <w:p w14:paraId="48BAEEE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0.02</w:t>
            </w:r>
          </w:p>
        </w:tc>
        <w:tc>
          <w:tcPr>
            <w:tcW w:w="808" w:type="pct"/>
            <w:tcBorders>
              <w:top w:val="single" w:sz="4" w:space="0" w:color="auto"/>
            </w:tcBorders>
            <w:shd w:val="clear" w:color="auto" w:fill="auto"/>
            <w:vAlign w:val="center"/>
          </w:tcPr>
          <w:p w14:paraId="466BB915"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683C1A30"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297BAB0F"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Linear</w:t>
            </w:r>
          </w:p>
        </w:tc>
        <w:tc>
          <w:tcPr>
            <w:tcW w:w="553" w:type="pct"/>
            <w:tcBorders>
              <w:left w:val="single" w:sz="4" w:space="0" w:color="auto"/>
            </w:tcBorders>
            <w:shd w:val="clear" w:color="auto" w:fill="auto"/>
            <w:vAlign w:val="center"/>
          </w:tcPr>
          <w:p w14:paraId="085E31D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4.96</w:t>
            </w:r>
          </w:p>
        </w:tc>
        <w:tc>
          <w:tcPr>
            <w:tcW w:w="562" w:type="pct"/>
            <w:shd w:val="clear" w:color="auto" w:fill="auto"/>
            <w:vAlign w:val="center"/>
          </w:tcPr>
          <w:p w14:paraId="20AB0BA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0.01</w:t>
            </w:r>
          </w:p>
        </w:tc>
        <w:tc>
          <w:tcPr>
            <w:tcW w:w="809" w:type="pct"/>
            <w:tcBorders>
              <w:right w:val="single" w:sz="4" w:space="0" w:color="auto"/>
            </w:tcBorders>
            <w:shd w:val="clear" w:color="auto" w:fill="auto"/>
            <w:vAlign w:val="center"/>
          </w:tcPr>
          <w:p w14:paraId="5CEBCE60"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left w:val="single" w:sz="4" w:space="0" w:color="auto"/>
            </w:tcBorders>
            <w:shd w:val="clear" w:color="auto" w:fill="auto"/>
            <w:vAlign w:val="center"/>
          </w:tcPr>
          <w:p w14:paraId="5D59339B"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2.18</w:t>
            </w:r>
          </w:p>
        </w:tc>
        <w:tc>
          <w:tcPr>
            <w:tcW w:w="562" w:type="pct"/>
            <w:shd w:val="clear" w:color="auto" w:fill="auto"/>
            <w:vAlign w:val="center"/>
          </w:tcPr>
          <w:p w14:paraId="421DAF6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0.13</w:t>
            </w:r>
          </w:p>
        </w:tc>
        <w:tc>
          <w:tcPr>
            <w:tcW w:w="808" w:type="pct"/>
            <w:shd w:val="clear" w:color="auto" w:fill="auto"/>
            <w:vAlign w:val="center"/>
          </w:tcPr>
          <w:p w14:paraId="07DDEF90"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35C4DF15"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64C58A16"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C (%)</w:t>
            </w:r>
          </w:p>
        </w:tc>
        <w:tc>
          <w:tcPr>
            <w:tcW w:w="553" w:type="pct"/>
            <w:tcBorders>
              <w:left w:val="single" w:sz="4" w:space="0" w:color="auto"/>
            </w:tcBorders>
            <w:shd w:val="clear" w:color="auto" w:fill="auto"/>
            <w:vAlign w:val="center"/>
          </w:tcPr>
          <w:p w14:paraId="094F685B"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19.59</w:t>
            </w:r>
          </w:p>
        </w:tc>
        <w:tc>
          <w:tcPr>
            <w:tcW w:w="562" w:type="pct"/>
            <w:shd w:val="clear" w:color="auto" w:fill="auto"/>
            <w:vAlign w:val="center"/>
          </w:tcPr>
          <w:p w14:paraId="46630FEC"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0.00</w:t>
            </w:r>
          </w:p>
        </w:tc>
        <w:tc>
          <w:tcPr>
            <w:tcW w:w="809" w:type="pct"/>
            <w:tcBorders>
              <w:right w:val="single" w:sz="4" w:space="0" w:color="auto"/>
            </w:tcBorders>
            <w:shd w:val="clear" w:color="auto" w:fill="auto"/>
            <w:vAlign w:val="center"/>
          </w:tcPr>
          <w:p w14:paraId="6166B8A8"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left w:val="single" w:sz="4" w:space="0" w:color="auto"/>
            </w:tcBorders>
            <w:shd w:val="clear" w:color="auto" w:fill="auto"/>
            <w:vAlign w:val="center"/>
          </w:tcPr>
          <w:p w14:paraId="3CC702C3"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5.33</w:t>
            </w:r>
          </w:p>
        </w:tc>
        <w:tc>
          <w:tcPr>
            <w:tcW w:w="562" w:type="pct"/>
            <w:shd w:val="clear" w:color="auto" w:fill="auto"/>
            <w:vAlign w:val="center"/>
          </w:tcPr>
          <w:p w14:paraId="39C1C4BD"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0.04</w:t>
            </w:r>
          </w:p>
        </w:tc>
        <w:tc>
          <w:tcPr>
            <w:tcW w:w="808" w:type="pct"/>
            <w:shd w:val="clear" w:color="auto" w:fill="auto"/>
            <w:vAlign w:val="center"/>
          </w:tcPr>
          <w:p w14:paraId="59A54E97"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69A90727"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5CAEF581"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sidRPr="00D25ACD">
              <w:rPr>
                <w:rFonts w:ascii="Segoe UI" w:hAnsi="Segoe UI" w:cs="Segoe UI"/>
                <w:vertAlign w:val="subscript"/>
              </w:rPr>
              <w:t>M</w:t>
            </w:r>
            <w:r w:rsidRPr="00D25ACD">
              <w:rPr>
                <w:rFonts w:ascii="Segoe UI" w:hAnsi="Segoe UI" w:cs="Segoe UI"/>
              </w:rPr>
              <w:t xml:space="preserve"> (min)</w:t>
            </w:r>
          </w:p>
        </w:tc>
        <w:tc>
          <w:tcPr>
            <w:tcW w:w="553" w:type="pct"/>
            <w:tcBorders>
              <w:left w:val="single" w:sz="4" w:space="0" w:color="auto"/>
            </w:tcBorders>
            <w:shd w:val="clear" w:color="auto" w:fill="auto"/>
            <w:vAlign w:val="center"/>
          </w:tcPr>
          <w:p w14:paraId="3F0D3DA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1.37</w:t>
            </w:r>
          </w:p>
        </w:tc>
        <w:tc>
          <w:tcPr>
            <w:tcW w:w="562" w:type="pct"/>
            <w:shd w:val="clear" w:color="auto" w:fill="auto"/>
            <w:vAlign w:val="center"/>
          </w:tcPr>
          <w:p w14:paraId="7A02860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0.26</w:t>
            </w:r>
          </w:p>
        </w:tc>
        <w:tc>
          <w:tcPr>
            <w:tcW w:w="809" w:type="pct"/>
            <w:tcBorders>
              <w:right w:val="single" w:sz="4" w:space="0" w:color="auto"/>
            </w:tcBorders>
            <w:shd w:val="clear" w:color="auto" w:fill="auto"/>
            <w:vAlign w:val="center"/>
          </w:tcPr>
          <w:p w14:paraId="4DDBD4DD"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1923" w:type="pct"/>
            <w:gridSpan w:val="3"/>
            <w:tcBorders>
              <w:left w:val="single" w:sz="4" w:space="0" w:color="auto"/>
            </w:tcBorders>
            <w:shd w:val="clear" w:color="auto" w:fill="D9D9D9" w:themeFill="background1" w:themeFillShade="D9"/>
            <w:vAlign w:val="center"/>
          </w:tcPr>
          <w:p w14:paraId="05820FE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N/A</w:t>
            </w:r>
          </w:p>
        </w:tc>
      </w:tr>
      <w:tr w:rsidR="00197F3A" w:rsidRPr="00D25ACD" w14:paraId="02920FBC"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14845523"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sidRPr="00D25ACD">
              <w:rPr>
                <w:rFonts w:ascii="Segoe UI" w:hAnsi="Segoe UI" w:cs="Segoe UI"/>
                <w:vertAlign w:val="subscript"/>
              </w:rPr>
              <w:t>U</w:t>
            </w:r>
            <w:r w:rsidRPr="00D25ACD">
              <w:rPr>
                <w:rFonts w:ascii="Segoe UI" w:hAnsi="Segoe UI" w:cs="Segoe UI"/>
              </w:rPr>
              <w:t xml:space="preserve"> (min)</w:t>
            </w:r>
          </w:p>
        </w:tc>
        <w:tc>
          <w:tcPr>
            <w:tcW w:w="1924" w:type="pct"/>
            <w:gridSpan w:val="3"/>
            <w:tcBorders>
              <w:left w:val="single" w:sz="4" w:space="0" w:color="auto"/>
              <w:right w:val="single" w:sz="4" w:space="0" w:color="auto"/>
            </w:tcBorders>
            <w:shd w:val="clear" w:color="auto" w:fill="D9D9D9" w:themeFill="background1" w:themeFillShade="D9"/>
            <w:vAlign w:val="center"/>
          </w:tcPr>
          <w:p w14:paraId="33C2DDC2"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N/A</w:t>
            </w:r>
          </w:p>
        </w:tc>
        <w:tc>
          <w:tcPr>
            <w:tcW w:w="553" w:type="pct"/>
            <w:tcBorders>
              <w:left w:val="single" w:sz="4" w:space="0" w:color="auto"/>
            </w:tcBorders>
            <w:shd w:val="clear" w:color="auto" w:fill="auto"/>
            <w:vAlign w:val="center"/>
          </w:tcPr>
          <w:p w14:paraId="55C21E3D"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0.84</w:t>
            </w:r>
          </w:p>
        </w:tc>
        <w:tc>
          <w:tcPr>
            <w:tcW w:w="562" w:type="pct"/>
            <w:shd w:val="clear" w:color="auto" w:fill="auto"/>
            <w:vAlign w:val="center"/>
          </w:tcPr>
          <w:p w14:paraId="130EDDE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0.37</w:t>
            </w:r>
          </w:p>
        </w:tc>
        <w:tc>
          <w:tcPr>
            <w:tcW w:w="808" w:type="pct"/>
            <w:shd w:val="clear" w:color="auto" w:fill="auto"/>
            <w:vAlign w:val="center"/>
          </w:tcPr>
          <w:p w14:paraId="3C64D02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3AC66B69"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38724F2D"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S (µm)</w:t>
            </w:r>
          </w:p>
        </w:tc>
        <w:tc>
          <w:tcPr>
            <w:tcW w:w="553" w:type="pct"/>
            <w:tcBorders>
              <w:left w:val="single" w:sz="4" w:space="0" w:color="auto"/>
            </w:tcBorders>
            <w:shd w:val="clear" w:color="auto" w:fill="auto"/>
            <w:vAlign w:val="center"/>
          </w:tcPr>
          <w:p w14:paraId="14544DD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1.53</w:t>
            </w:r>
          </w:p>
        </w:tc>
        <w:tc>
          <w:tcPr>
            <w:tcW w:w="562" w:type="pct"/>
            <w:shd w:val="clear" w:color="auto" w:fill="auto"/>
            <w:vAlign w:val="center"/>
          </w:tcPr>
          <w:p w14:paraId="0139F497"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0.24</w:t>
            </w:r>
          </w:p>
        </w:tc>
        <w:tc>
          <w:tcPr>
            <w:tcW w:w="809" w:type="pct"/>
            <w:tcBorders>
              <w:right w:val="single" w:sz="4" w:space="0" w:color="auto"/>
            </w:tcBorders>
            <w:shd w:val="clear" w:color="auto" w:fill="auto"/>
            <w:vAlign w:val="center"/>
          </w:tcPr>
          <w:p w14:paraId="2768F80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left w:val="single" w:sz="4" w:space="0" w:color="auto"/>
            </w:tcBorders>
            <w:shd w:val="clear" w:color="auto" w:fill="auto"/>
            <w:vAlign w:val="center"/>
          </w:tcPr>
          <w:p w14:paraId="01002713"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0.03</w:t>
            </w:r>
          </w:p>
        </w:tc>
        <w:tc>
          <w:tcPr>
            <w:tcW w:w="562" w:type="pct"/>
            <w:shd w:val="clear" w:color="auto" w:fill="auto"/>
            <w:vAlign w:val="center"/>
          </w:tcPr>
          <w:p w14:paraId="7DE7AC8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0.86</w:t>
            </w:r>
          </w:p>
        </w:tc>
        <w:tc>
          <w:tcPr>
            <w:tcW w:w="808" w:type="pct"/>
            <w:shd w:val="clear" w:color="auto" w:fill="auto"/>
            <w:vAlign w:val="center"/>
          </w:tcPr>
          <w:p w14:paraId="3BD3789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3FEE66DF"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bottom w:val="single" w:sz="4" w:space="0" w:color="auto"/>
              <w:right w:val="single" w:sz="4" w:space="0" w:color="auto"/>
            </w:tcBorders>
            <w:shd w:val="clear" w:color="auto" w:fill="auto"/>
            <w:vAlign w:val="center"/>
          </w:tcPr>
          <w:p w14:paraId="69136F36"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R (mg/ml)</w:t>
            </w:r>
          </w:p>
        </w:tc>
        <w:tc>
          <w:tcPr>
            <w:tcW w:w="553" w:type="pct"/>
            <w:tcBorders>
              <w:left w:val="single" w:sz="4" w:space="0" w:color="auto"/>
              <w:bottom w:val="single" w:sz="4" w:space="0" w:color="auto"/>
            </w:tcBorders>
            <w:shd w:val="clear" w:color="auto" w:fill="auto"/>
            <w:vAlign w:val="center"/>
          </w:tcPr>
          <w:p w14:paraId="299E632E"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1.30</w:t>
            </w:r>
          </w:p>
        </w:tc>
        <w:tc>
          <w:tcPr>
            <w:tcW w:w="562" w:type="pct"/>
            <w:tcBorders>
              <w:bottom w:val="single" w:sz="4" w:space="0" w:color="auto"/>
            </w:tcBorders>
            <w:shd w:val="clear" w:color="auto" w:fill="auto"/>
            <w:vAlign w:val="center"/>
          </w:tcPr>
          <w:p w14:paraId="3C4F9927"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0.27</w:t>
            </w:r>
          </w:p>
        </w:tc>
        <w:tc>
          <w:tcPr>
            <w:tcW w:w="809" w:type="pct"/>
            <w:tcBorders>
              <w:bottom w:val="single" w:sz="4" w:space="0" w:color="auto"/>
              <w:right w:val="single" w:sz="4" w:space="0" w:color="auto"/>
            </w:tcBorders>
            <w:shd w:val="clear" w:color="auto" w:fill="auto"/>
            <w:vAlign w:val="center"/>
          </w:tcPr>
          <w:p w14:paraId="54B344E8"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left w:val="single" w:sz="4" w:space="0" w:color="auto"/>
              <w:bottom w:val="single" w:sz="4" w:space="0" w:color="auto"/>
            </w:tcBorders>
            <w:shd w:val="clear" w:color="auto" w:fill="auto"/>
            <w:vAlign w:val="center"/>
          </w:tcPr>
          <w:p w14:paraId="7C676D0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1.76</w:t>
            </w:r>
          </w:p>
        </w:tc>
        <w:tc>
          <w:tcPr>
            <w:tcW w:w="562" w:type="pct"/>
            <w:tcBorders>
              <w:bottom w:val="single" w:sz="4" w:space="0" w:color="auto"/>
            </w:tcBorders>
            <w:shd w:val="clear" w:color="auto" w:fill="auto"/>
            <w:vAlign w:val="center"/>
          </w:tcPr>
          <w:p w14:paraId="26CE3282"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0.21</w:t>
            </w:r>
          </w:p>
        </w:tc>
        <w:tc>
          <w:tcPr>
            <w:tcW w:w="808" w:type="pct"/>
            <w:tcBorders>
              <w:bottom w:val="single" w:sz="4" w:space="0" w:color="auto"/>
            </w:tcBorders>
            <w:shd w:val="clear" w:color="auto" w:fill="auto"/>
            <w:vAlign w:val="center"/>
          </w:tcPr>
          <w:p w14:paraId="4F746909"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05F31C82"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nil"/>
              <w:right w:val="single" w:sz="4" w:space="0" w:color="auto"/>
            </w:tcBorders>
            <w:shd w:val="clear" w:color="auto" w:fill="auto"/>
            <w:vAlign w:val="center"/>
          </w:tcPr>
          <w:p w14:paraId="37ED425E"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Square</w:t>
            </w:r>
          </w:p>
        </w:tc>
        <w:tc>
          <w:tcPr>
            <w:tcW w:w="553" w:type="pct"/>
            <w:tcBorders>
              <w:top w:val="single" w:sz="4" w:space="0" w:color="auto"/>
              <w:left w:val="single" w:sz="4" w:space="0" w:color="auto"/>
              <w:bottom w:val="nil"/>
            </w:tcBorders>
            <w:shd w:val="clear" w:color="auto" w:fill="auto"/>
            <w:vAlign w:val="center"/>
          </w:tcPr>
          <w:p w14:paraId="2417E352"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26.37</w:t>
            </w:r>
          </w:p>
        </w:tc>
        <w:tc>
          <w:tcPr>
            <w:tcW w:w="562" w:type="pct"/>
            <w:tcBorders>
              <w:top w:val="single" w:sz="4" w:space="0" w:color="auto"/>
              <w:bottom w:val="nil"/>
            </w:tcBorders>
            <w:shd w:val="clear" w:color="auto" w:fill="auto"/>
            <w:vAlign w:val="center"/>
          </w:tcPr>
          <w:p w14:paraId="43788C18"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0.00</w:t>
            </w:r>
          </w:p>
        </w:tc>
        <w:tc>
          <w:tcPr>
            <w:tcW w:w="809" w:type="pct"/>
            <w:tcBorders>
              <w:top w:val="single" w:sz="4" w:space="0" w:color="auto"/>
              <w:bottom w:val="nil"/>
              <w:right w:val="single" w:sz="4" w:space="0" w:color="auto"/>
            </w:tcBorders>
            <w:shd w:val="clear" w:color="auto" w:fill="auto"/>
            <w:vAlign w:val="center"/>
          </w:tcPr>
          <w:p w14:paraId="02A33D4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top w:val="single" w:sz="4" w:space="0" w:color="auto"/>
              <w:left w:val="single" w:sz="4" w:space="0" w:color="auto"/>
              <w:bottom w:val="nil"/>
            </w:tcBorders>
            <w:shd w:val="clear" w:color="auto" w:fill="auto"/>
            <w:vAlign w:val="center"/>
          </w:tcPr>
          <w:p w14:paraId="4B71937F"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6.27</w:t>
            </w:r>
          </w:p>
        </w:tc>
        <w:tc>
          <w:tcPr>
            <w:tcW w:w="562" w:type="pct"/>
            <w:tcBorders>
              <w:top w:val="single" w:sz="4" w:space="0" w:color="auto"/>
              <w:bottom w:val="nil"/>
            </w:tcBorders>
            <w:shd w:val="clear" w:color="auto" w:fill="auto"/>
            <w:vAlign w:val="center"/>
          </w:tcPr>
          <w:p w14:paraId="5F34416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0.00</w:t>
            </w:r>
          </w:p>
        </w:tc>
        <w:tc>
          <w:tcPr>
            <w:tcW w:w="808" w:type="pct"/>
            <w:tcBorders>
              <w:top w:val="single" w:sz="4" w:space="0" w:color="auto"/>
              <w:bottom w:val="nil"/>
            </w:tcBorders>
            <w:shd w:val="clear" w:color="auto" w:fill="auto"/>
            <w:vAlign w:val="center"/>
          </w:tcPr>
          <w:p w14:paraId="72BE348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692E4CA1"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nil"/>
              <w:right w:val="single" w:sz="4" w:space="0" w:color="auto"/>
            </w:tcBorders>
            <w:shd w:val="clear" w:color="auto" w:fill="auto"/>
            <w:vAlign w:val="center"/>
          </w:tcPr>
          <w:p w14:paraId="5A995083" w14:textId="77777777" w:rsidR="00197F3A" w:rsidRPr="00D25ACD" w:rsidRDefault="00197F3A" w:rsidP="00246E23">
            <w:pPr>
              <w:tabs>
                <w:tab w:val="left" w:pos="5007"/>
              </w:tabs>
              <w:spacing w:line="276" w:lineRule="auto"/>
              <w:jc w:val="center"/>
              <w:rPr>
                <w:rFonts w:ascii="Segoe UI" w:hAnsi="Segoe UI" w:cs="Segoe UI"/>
                <w:vertAlign w:val="superscript"/>
              </w:rPr>
            </w:pPr>
            <w:r w:rsidRPr="00D25ACD">
              <w:rPr>
                <w:rFonts w:ascii="Segoe UI" w:hAnsi="Segoe UI" w:cs="Segoe UI"/>
              </w:rPr>
              <w:t>C</w:t>
            </w:r>
            <w:r w:rsidRPr="00D25ACD">
              <w:rPr>
                <w:rFonts w:ascii="Segoe UI" w:hAnsi="Segoe UI" w:cs="Segoe UI"/>
                <w:vertAlign w:val="superscript"/>
              </w:rPr>
              <w:t>2</w:t>
            </w:r>
          </w:p>
        </w:tc>
        <w:tc>
          <w:tcPr>
            <w:tcW w:w="553" w:type="pct"/>
            <w:tcBorders>
              <w:top w:val="nil"/>
              <w:left w:val="single" w:sz="4" w:space="0" w:color="auto"/>
            </w:tcBorders>
            <w:shd w:val="clear" w:color="auto" w:fill="auto"/>
            <w:vAlign w:val="center"/>
          </w:tcPr>
          <w:p w14:paraId="46B28EA7"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104.89</w:t>
            </w:r>
          </w:p>
        </w:tc>
        <w:tc>
          <w:tcPr>
            <w:tcW w:w="562" w:type="pct"/>
            <w:tcBorders>
              <w:top w:val="nil"/>
            </w:tcBorders>
            <w:shd w:val="clear" w:color="auto" w:fill="auto"/>
            <w:vAlign w:val="center"/>
          </w:tcPr>
          <w:p w14:paraId="4B176712"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0.00</w:t>
            </w:r>
          </w:p>
        </w:tc>
        <w:tc>
          <w:tcPr>
            <w:tcW w:w="809" w:type="pct"/>
            <w:tcBorders>
              <w:top w:val="nil"/>
              <w:right w:val="single" w:sz="4" w:space="0" w:color="auto"/>
            </w:tcBorders>
            <w:shd w:val="clear" w:color="auto" w:fill="auto"/>
            <w:vAlign w:val="center"/>
          </w:tcPr>
          <w:p w14:paraId="5BDA058A"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top w:val="nil"/>
              <w:left w:val="single" w:sz="4" w:space="0" w:color="auto"/>
            </w:tcBorders>
            <w:shd w:val="clear" w:color="auto" w:fill="auto"/>
            <w:vAlign w:val="center"/>
          </w:tcPr>
          <w:p w14:paraId="56135D77"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19.57</w:t>
            </w:r>
          </w:p>
        </w:tc>
        <w:tc>
          <w:tcPr>
            <w:tcW w:w="562" w:type="pct"/>
            <w:tcBorders>
              <w:top w:val="nil"/>
            </w:tcBorders>
            <w:shd w:val="clear" w:color="auto" w:fill="auto"/>
            <w:vAlign w:val="center"/>
          </w:tcPr>
          <w:p w14:paraId="3FF5925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0.00</w:t>
            </w:r>
          </w:p>
        </w:tc>
        <w:tc>
          <w:tcPr>
            <w:tcW w:w="808" w:type="pct"/>
            <w:tcBorders>
              <w:top w:val="nil"/>
            </w:tcBorders>
            <w:shd w:val="clear" w:color="auto" w:fill="auto"/>
            <w:vAlign w:val="center"/>
          </w:tcPr>
          <w:p w14:paraId="4AFD0ED1"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06A1F4AD"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303E9B20" w14:textId="77777777" w:rsidR="00197F3A" w:rsidRPr="0070667A" w:rsidRDefault="00197F3A" w:rsidP="00246E23">
            <w:pPr>
              <w:tabs>
                <w:tab w:val="left" w:pos="5007"/>
              </w:tabs>
              <w:spacing w:line="276" w:lineRule="auto"/>
              <w:jc w:val="center"/>
              <w:rPr>
                <w:rFonts w:ascii="Segoe UI" w:hAnsi="Segoe UI" w:cs="Segoe UI"/>
              </w:rPr>
            </w:pPr>
            <w:r w:rsidRPr="0070667A">
              <w:rPr>
                <w:rFonts w:ascii="Segoe UI" w:hAnsi="Segoe UI" w:cs="Segoe UI"/>
              </w:rPr>
              <w:t>T</w:t>
            </w:r>
            <w:r>
              <w:rPr>
                <w:rFonts w:ascii="Segoe UI" w:hAnsi="Segoe UI" w:cs="Segoe UI"/>
                <w:vertAlign w:val="subscript"/>
              </w:rPr>
              <w:t>M</w:t>
            </w:r>
            <w:r>
              <w:rPr>
                <w:rFonts w:ascii="Segoe UI" w:hAnsi="Segoe UI" w:cs="Segoe UI"/>
                <w:vertAlign w:val="superscript"/>
              </w:rPr>
              <w:t>2</w:t>
            </w:r>
          </w:p>
        </w:tc>
        <w:tc>
          <w:tcPr>
            <w:tcW w:w="553" w:type="pct"/>
            <w:tcBorders>
              <w:left w:val="single" w:sz="4" w:space="0" w:color="auto"/>
            </w:tcBorders>
            <w:shd w:val="clear" w:color="auto" w:fill="auto"/>
            <w:vAlign w:val="center"/>
          </w:tcPr>
          <w:p w14:paraId="6CD1DDE8"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1.75</w:t>
            </w:r>
          </w:p>
        </w:tc>
        <w:tc>
          <w:tcPr>
            <w:tcW w:w="562" w:type="pct"/>
            <w:shd w:val="clear" w:color="auto" w:fill="auto"/>
            <w:vAlign w:val="center"/>
          </w:tcPr>
          <w:p w14:paraId="4A3B11D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0.21</w:t>
            </w:r>
          </w:p>
        </w:tc>
        <w:tc>
          <w:tcPr>
            <w:tcW w:w="809" w:type="pct"/>
            <w:tcBorders>
              <w:right w:val="single" w:sz="4" w:space="0" w:color="auto"/>
            </w:tcBorders>
            <w:shd w:val="clear" w:color="auto" w:fill="auto"/>
            <w:vAlign w:val="center"/>
          </w:tcPr>
          <w:p w14:paraId="5727D84B"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1923" w:type="pct"/>
            <w:gridSpan w:val="3"/>
            <w:tcBorders>
              <w:left w:val="single" w:sz="4" w:space="0" w:color="auto"/>
            </w:tcBorders>
            <w:shd w:val="clear" w:color="auto" w:fill="D9D9D9" w:themeFill="background1" w:themeFillShade="D9"/>
            <w:vAlign w:val="center"/>
          </w:tcPr>
          <w:p w14:paraId="2EA18CC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N/A</w:t>
            </w:r>
          </w:p>
        </w:tc>
      </w:tr>
      <w:tr w:rsidR="00197F3A" w:rsidRPr="00D25ACD" w14:paraId="0272C399"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0E34508A" w14:textId="77777777" w:rsidR="00197F3A" w:rsidRPr="0070667A" w:rsidRDefault="00197F3A" w:rsidP="00246E23">
            <w:pPr>
              <w:tabs>
                <w:tab w:val="left" w:pos="5007"/>
              </w:tabs>
              <w:spacing w:line="276" w:lineRule="auto"/>
              <w:jc w:val="center"/>
              <w:rPr>
                <w:rFonts w:ascii="Segoe UI" w:hAnsi="Segoe UI" w:cs="Segoe UI"/>
                <w:vertAlign w:val="superscript"/>
              </w:rPr>
            </w:pPr>
            <w:r>
              <w:rPr>
                <w:rFonts w:ascii="Segoe UI" w:hAnsi="Segoe UI" w:cs="Segoe UI"/>
              </w:rPr>
              <w:t>T</w:t>
            </w:r>
            <w:r>
              <w:rPr>
                <w:rFonts w:ascii="Segoe UI" w:hAnsi="Segoe UI" w:cs="Segoe UI"/>
                <w:vertAlign w:val="subscript"/>
              </w:rPr>
              <w:t>U</w:t>
            </w:r>
            <w:r>
              <w:rPr>
                <w:rFonts w:ascii="Segoe UI" w:hAnsi="Segoe UI" w:cs="Segoe UI"/>
                <w:vertAlign w:val="superscript"/>
              </w:rPr>
              <w:t>2</w:t>
            </w:r>
          </w:p>
        </w:tc>
        <w:tc>
          <w:tcPr>
            <w:tcW w:w="1924" w:type="pct"/>
            <w:gridSpan w:val="3"/>
            <w:tcBorders>
              <w:left w:val="single" w:sz="4" w:space="0" w:color="auto"/>
              <w:right w:val="single" w:sz="4" w:space="0" w:color="auto"/>
            </w:tcBorders>
            <w:shd w:val="clear" w:color="auto" w:fill="D9D9D9" w:themeFill="background1" w:themeFillShade="D9"/>
            <w:vAlign w:val="center"/>
          </w:tcPr>
          <w:p w14:paraId="080280B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N/A</w:t>
            </w:r>
          </w:p>
        </w:tc>
        <w:tc>
          <w:tcPr>
            <w:tcW w:w="553" w:type="pct"/>
            <w:tcBorders>
              <w:left w:val="single" w:sz="4" w:space="0" w:color="auto"/>
            </w:tcBorders>
            <w:shd w:val="clear" w:color="auto" w:fill="auto"/>
            <w:vAlign w:val="center"/>
          </w:tcPr>
          <w:p w14:paraId="6311E538"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1.90</w:t>
            </w:r>
          </w:p>
        </w:tc>
        <w:tc>
          <w:tcPr>
            <w:tcW w:w="562" w:type="pct"/>
            <w:shd w:val="clear" w:color="auto" w:fill="auto"/>
            <w:vAlign w:val="center"/>
          </w:tcPr>
          <w:p w14:paraId="40937A4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0.19</w:t>
            </w:r>
          </w:p>
        </w:tc>
        <w:tc>
          <w:tcPr>
            <w:tcW w:w="808" w:type="pct"/>
            <w:shd w:val="clear" w:color="auto" w:fill="auto"/>
            <w:vAlign w:val="center"/>
          </w:tcPr>
          <w:p w14:paraId="74C69C9A"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6465C718"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07C67D9B" w14:textId="77777777" w:rsidR="00197F3A" w:rsidRPr="00D25ACD" w:rsidRDefault="00197F3A" w:rsidP="00246E23">
            <w:pPr>
              <w:tabs>
                <w:tab w:val="left" w:pos="5007"/>
              </w:tabs>
              <w:spacing w:line="276" w:lineRule="auto"/>
              <w:jc w:val="center"/>
              <w:rPr>
                <w:rFonts w:ascii="Segoe UI" w:hAnsi="Segoe UI" w:cs="Segoe UI"/>
                <w:vertAlign w:val="superscript"/>
              </w:rPr>
            </w:pPr>
            <w:r w:rsidRPr="00D25ACD">
              <w:rPr>
                <w:rFonts w:ascii="Segoe UI" w:hAnsi="Segoe UI" w:cs="Segoe UI"/>
              </w:rPr>
              <w:t>S</w:t>
            </w:r>
            <w:r w:rsidRPr="00D25ACD">
              <w:rPr>
                <w:rFonts w:ascii="Segoe UI" w:hAnsi="Segoe UI" w:cs="Segoe UI"/>
                <w:vertAlign w:val="superscript"/>
              </w:rPr>
              <w:t>2</w:t>
            </w:r>
          </w:p>
        </w:tc>
        <w:tc>
          <w:tcPr>
            <w:tcW w:w="553" w:type="pct"/>
            <w:tcBorders>
              <w:left w:val="single" w:sz="4" w:space="0" w:color="auto"/>
            </w:tcBorders>
            <w:shd w:val="clear" w:color="auto" w:fill="auto"/>
            <w:vAlign w:val="center"/>
          </w:tcPr>
          <w:p w14:paraId="64CD5F8D"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4.92</w:t>
            </w:r>
          </w:p>
        </w:tc>
        <w:tc>
          <w:tcPr>
            <w:tcW w:w="562" w:type="pct"/>
            <w:shd w:val="clear" w:color="auto" w:fill="auto"/>
            <w:vAlign w:val="center"/>
          </w:tcPr>
          <w:p w14:paraId="35D7968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0.04</w:t>
            </w:r>
          </w:p>
        </w:tc>
        <w:tc>
          <w:tcPr>
            <w:tcW w:w="809" w:type="pct"/>
            <w:tcBorders>
              <w:right w:val="single" w:sz="4" w:space="0" w:color="auto"/>
            </w:tcBorders>
            <w:shd w:val="clear" w:color="auto" w:fill="auto"/>
            <w:vAlign w:val="center"/>
          </w:tcPr>
          <w:p w14:paraId="2AB7972F"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left w:val="single" w:sz="4" w:space="0" w:color="auto"/>
            </w:tcBorders>
            <w:shd w:val="clear" w:color="auto" w:fill="auto"/>
            <w:vAlign w:val="center"/>
          </w:tcPr>
          <w:p w14:paraId="602FB87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0.10</w:t>
            </w:r>
          </w:p>
        </w:tc>
        <w:tc>
          <w:tcPr>
            <w:tcW w:w="562" w:type="pct"/>
            <w:shd w:val="clear" w:color="auto" w:fill="auto"/>
            <w:vAlign w:val="center"/>
          </w:tcPr>
          <w:p w14:paraId="21C5B27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0.76</w:t>
            </w:r>
          </w:p>
        </w:tc>
        <w:tc>
          <w:tcPr>
            <w:tcW w:w="808" w:type="pct"/>
            <w:shd w:val="clear" w:color="auto" w:fill="auto"/>
            <w:vAlign w:val="center"/>
          </w:tcPr>
          <w:p w14:paraId="385D0A6D"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3BF26BF7"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bottom w:val="single" w:sz="4" w:space="0" w:color="auto"/>
              <w:right w:val="single" w:sz="4" w:space="0" w:color="auto"/>
            </w:tcBorders>
            <w:shd w:val="clear" w:color="auto" w:fill="auto"/>
            <w:vAlign w:val="center"/>
          </w:tcPr>
          <w:p w14:paraId="2F93D935" w14:textId="77777777" w:rsidR="00197F3A" w:rsidRPr="00D25ACD" w:rsidRDefault="00197F3A" w:rsidP="00246E23">
            <w:pPr>
              <w:tabs>
                <w:tab w:val="left" w:pos="5007"/>
              </w:tabs>
              <w:spacing w:line="276" w:lineRule="auto"/>
              <w:jc w:val="center"/>
              <w:rPr>
                <w:rFonts w:ascii="Segoe UI" w:hAnsi="Segoe UI" w:cs="Segoe UI"/>
                <w:vertAlign w:val="superscript"/>
              </w:rPr>
            </w:pPr>
            <w:r w:rsidRPr="00D25ACD">
              <w:rPr>
                <w:rFonts w:ascii="Segoe UI" w:hAnsi="Segoe UI" w:cs="Segoe UI"/>
              </w:rPr>
              <w:t>R</w:t>
            </w:r>
            <w:r w:rsidRPr="00D25ACD">
              <w:rPr>
                <w:rFonts w:ascii="Segoe UI" w:hAnsi="Segoe UI" w:cs="Segoe UI"/>
                <w:vertAlign w:val="superscript"/>
              </w:rPr>
              <w:t>2</w:t>
            </w:r>
          </w:p>
        </w:tc>
        <w:tc>
          <w:tcPr>
            <w:tcW w:w="553" w:type="pct"/>
            <w:tcBorders>
              <w:left w:val="single" w:sz="4" w:space="0" w:color="auto"/>
              <w:bottom w:val="single" w:sz="4" w:space="0" w:color="auto"/>
            </w:tcBorders>
            <w:shd w:val="clear" w:color="auto" w:fill="auto"/>
            <w:vAlign w:val="center"/>
          </w:tcPr>
          <w:p w14:paraId="560098E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4.38</w:t>
            </w:r>
          </w:p>
        </w:tc>
        <w:tc>
          <w:tcPr>
            <w:tcW w:w="562" w:type="pct"/>
            <w:tcBorders>
              <w:bottom w:val="single" w:sz="4" w:space="0" w:color="auto"/>
            </w:tcBorders>
            <w:shd w:val="clear" w:color="auto" w:fill="auto"/>
            <w:vAlign w:val="center"/>
          </w:tcPr>
          <w:p w14:paraId="6FF696CE"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0.06</w:t>
            </w:r>
          </w:p>
        </w:tc>
        <w:tc>
          <w:tcPr>
            <w:tcW w:w="809" w:type="pct"/>
            <w:tcBorders>
              <w:bottom w:val="single" w:sz="4" w:space="0" w:color="auto"/>
              <w:right w:val="single" w:sz="4" w:space="0" w:color="auto"/>
            </w:tcBorders>
            <w:shd w:val="clear" w:color="auto" w:fill="auto"/>
            <w:vAlign w:val="center"/>
          </w:tcPr>
          <w:p w14:paraId="6204423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left w:val="single" w:sz="4" w:space="0" w:color="auto"/>
              <w:bottom w:val="single" w:sz="4" w:space="0" w:color="auto"/>
            </w:tcBorders>
            <w:shd w:val="clear" w:color="auto" w:fill="auto"/>
            <w:vAlign w:val="center"/>
          </w:tcPr>
          <w:p w14:paraId="586D08AD"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8.73</w:t>
            </w:r>
          </w:p>
        </w:tc>
        <w:tc>
          <w:tcPr>
            <w:tcW w:w="562" w:type="pct"/>
            <w:tcBorders>
              <w:bottom w:val="single" w:sz="4" w:space="0" w:color="auto"/>
            </w:tcBorders>
            <w:shd w:val="clear" w:color="auto" w:fill="auto"/>
            <w:vAlign w:val="center"/>
          </w:tcPr>
          <w:p w14:paraId="69F2C6BD"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0.01</w:t>
            </w:r>
          </w:p>
        </w:tc>
        <w:tc>
          <w:tcPr>
            <w:tcW w:w="808" w:type="pct"/>
            <w:tcBorders>
              <w:bottom w:val="single" w:sz="4" w:space="0" w:color="auto"/>
            </w:tcBorders>
            <w:shd w:val="clear" w:color="auto" w:fill="auto"/>
            <w:vAlign w:val="center"/>
          </w:tcPr>
          <w:p w14:paraId="21BF1E19"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5CE09BFE"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nil"/>
              <w:right w:val="single" w:sz="4" w:space="0" w:color="auto"/>
            </w:tcBorders>
            <w:shd w:val="clear" w:color="auto" w:fill="auto"/>
            <w:vAlign w:val="center"/>
          </w:tcPr>
          <w:p w14:paraId="5E24B620"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2-Way Interaction</w:t>
            </w:r>
          </w:p>
        </w:tc>
        <w:tc>
          <w:tcPr>
            <w:tcW w:w="553" w:type="pct"/>
            <w:tcBorders>
              <w:top w:val="single" w:sz="4" w:space="0" w:color="auto"/>
              <w:left w:val="single" w:sz="4" w:space="0" w:color="auto"/>
              <w:bottom w:val="nil"/>
            </w:tcBorders>
            <w:shd w:val="clear" w:color="auto" w:fill="auto"/>
            <w:vAlign w:val="center"/>
          </w:tcPr>
          <w:p w14:paraId="416BC9D5"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1.37</w:t>
            </w:r>
          </w:p>
        </w:tc>
        <w:tc>
          <w:tcPr>
            <w:tcW w:w="562" w:type="pct"/>
            <w:tcBorders>
              <w:top w:val="single" w:sz="4" w:space="0" w:color="auto"/>
              <w:bottom w:val="nil"/>
            </w:tcBorders>
            <w:shd w:val="clear" w:color="auto" w:fill="auto"/>
            <w:vAlign w:val="center"/>
          </w:tcPr>
          <w:p w14:paraId="5F2AD2E8"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0.29</w:t>
            </w:r>
          </w:p>
        </w:tc>
        <w:tc>
          <w:tcPr>
            <w:tcW w:w="809" w:type="pct"/>
            <w:tcBorders>
              <w:top w:val="single" w:sz="4" w:space="0" w:color="auto"/>
              <w:bottom w:val="nil"/>
              <w:right w:val="single" w:sz="4" w:space="0" w:color="auto"/>
            </w:tcBorders>
            <w:shd w:val="clear" w:color="auto" w:fill="auto"/>
            <w:vAlign w:val="center"/>
          </w:tcPr>
          <w:p w14:paraId="08EA090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top w:val="single" w:sz="4" w:space="0" w:color="auto"/>
              <w:left w:val="single" w:sz="4" w:space="0" w:color="auto"/>
              <w:bottom w:val="nil"/>
            </w:tcBorders>
            <w:shd w:val="clear" w:color="auto" w:fill="auto"/>
            <w:vAlign w:val="center"/>
          </w:tcPr>
          <w:p w14:paraId="1568A62A"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1.90</w:t>
            </w:r>
          </w:p>
        </w:tc>
        <w:tc>
          <w:tcPr>
            <w:tcW w:w="562" w:type="pct"/>
            <w:tcBorders>
              <w:top w:val="single" w:sz="4" w:space="0" w:color="auto"/>
              <w:bottom w:val="nil"/>
            </w:tcBorders>
            <w:shd w:val="clear" w:color="auto" w:fill="auto"/>
            <w:vAlign w:val="center"/>
          </w:tcPr>
          <w:p w14:paraId="6ABB4636"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0.15</w:t>
            </w:r>
          </w:p>
        </w:tc>
        <w:tc>
          <w:tcPr>
            <w:tcW w:w="808" w:type="pct"/>
            <w:tcBorders>
              <w:top w:val="single" w:sz="4" w:space="0" w:color="auto"/>
              <w:bottom w:val="nil"/>
            </w:tcBorders>
            <w:shd w:val="clear" w:color="auto" w:fill="auto"/>
            <w:vAlign w:val="center"/>
          </w:tcPr>
          <w:p w14:paraId="2D81853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2EA50F25"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nil"/>
              <w:bottom w:val="nil"/>
              <w:right w:val="single" w:sz="4" w:space="0" w:color="auto"/>
            </w:tcBorders>
            <w:shd w:val="clear" w:color="auto" w:fill="auto"/>
            <w:vAlign w:val="center"/>
          </w:tcPr>
          <w:p w14:paraId="2FCD59A2" w14:textId="77777777" w:rsidR="00197F3A" w:rsidRPr="0070667A" w:rsidRDefault="00197F3A" w:rsidP="00246E23">
            <w:pPr>
              <w:tabs>
                <w:tab w:val="left" w:pos="5007"/>
              </w:tabs>
              <w:spacing w:line="276" w:lineRule="auto"/>
              <w:jc w:val="center"/>
              <w:rPr>
                <w:rFonts w:ascii="Segoe UI" w:hAnsi="Segoe UI" w:cs="Segoe UI"/>
              </w:rPr>
            </w:pPr>
            <w:r w:rsidRPr="00D25ACD">
              <w:rPr>
                <w:rFonts w:ascii="Segoe UI" w:hAnsi="Segoe UI" w:cs="Segoe UI"/>
              </w:rPr>
              <w:t>C*T</w:t>
            </w:r>
            <w:r>
              <w:rPr>
                <w:rFonts w:ascii="Segoe UI" w:hAnsi="Segoe UI" w:cs="Segoe UI"/>
                <w:vertAlign w:val="subscript"/>
              </w:rPr>
              <w:t>M</w:t>
            </w:r>
          </w:p>
        </w:tc>
        <w:tc>
          <w:tcPr>
            <w:tcW w:w="553" w:type="pct"/>
            <w:tcBorders>
              <w:top w:val="nil"/>
              <w:left w:val="single" w:sz="4" w:space="0" w:color="auto"/>
              <w:bottom w:val="nil"/>
            </w:tcBorders>
            <w:shd w:val="clear" w:color="auto" w:fill="auto"/>
            <w:vAlign w:val="center"/>
          </w:tcPr>
          <w:p w14:paraId="73F4671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0.42</w:t>
            </w:r>
          </w:p>
        </w:tc>
        <w:tc>
          <w:tcPr>
            <w:tcW w:w="562" w:type="pct"/>
            <w:tcBorders>
              <w:top w:val="nil"/>
              <w:bottom w:val="nil"/>
            </w:tcBorders>
            <w:shd w:val="clear" w:color="auto" w:fill="auto"/>
            <w:vAlign w:val="center"/>
          </w:tcPr>
          <w:p w14:paraId="02235232"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0.53</w:t>
            </w:r>
          </w:p>
        </w:tc>
        <w:tc>
          <w:tcPr>
            <w:tcW w:w="809" w:type="pct"/>
            <w:tcBorders>
              <w:top w:val="nil"/>
              <w:bottom w:val="nil"/>
              <w:right w:val="single" w:sz="4" w:space="0" w:color="auto"/>
            </w:tcBorders>
            <w:shd w:val="clear" w:color="auto" w:fill="auto"/>
            <w:vAlign w:val="center"/>
          </w:tcPr>
          <w:p w14:paraId="2014F93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1923" w:type="pct"/>
            <w:gridSpan w:val="3"/>
            <w:tcBorders>
              <w:top w:val="nil"/>
              <w:left w:val="single" w:sz="4" w:space="0" w:color="auto"/>
              <w:bottom w:val="nil"/>
            </w:tcBorders>
            <w:shd w:val="clear" w:color="auto" w:fill="D9D9D9" w:themeFill="background1" w:themeFillShade="D9"/>
            <w:vAlign w:val="center"/>
          </w:tcPr>
          <w:p w14:paraId="5FAA986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N/A</w:t>
            </w:r>
          </w:p>
        </w:tc>
      </w:tr>
      <w:tr w:rsidR="00197F3A" w:rsidRPr="00D25ACD" w14:paraId="35D91C74"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nil"/>
              <w:right w:val="single" w:sz="4" w:space="0" w:color="auto"/>
            </w:tcBorders>
            <w:shd w:val="clear" w:color="auto" w:fill="auto"/>
            <w:vAlign w:val="center"/>
          </w:tcPr>
          <w:p w14:paraId="0D42B79D"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C*T</w:t>
            </w:r>
            <w:r>
              <w:rPr>
                <w:rFonts w:ascii="Segoe UI" w:hAnsi="Segoe UI" w:cs="Segoe UI"/>
                <w:vertAlign w:val="subscript"/>
              </w:rPr>
              <w:t>U</w:t>
            </w:r>
          </w:p>
        </w:tc>
        <w:tc>
          <w:tcPr>
            <w:tcW w:w="1924" w:type="pct"/>
            <w:gridSpan w:val="3"/>
            <w:tcBorders>
              <w:top w:val="nil"/>
              <w:left w:val="single" w:sz="4" w:space="0" w:color="auto"/>
              <w:right w:val="single" w:sz="4" w:space="0" w:color="auto"/>
            </w:tcBorders>
            <w:shd w:val="clear" w:color="auto" w:fill="D9D9D9" w:themeFill="background1" w:themeFillShade="D9"/>
            <w:vAlign w:val="center"/>
          </w:tcPr>
          <w:p w14:paraId="538ACC37"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N/A</w:t>
            </w:r>
          </w:p>
        </w:tc>
        <w:tc>
          <w:tcPr>
            <w:tcW w:w="553" w:type="pct"/>
            <w:tcBorders>
              <w:top w:val="nil"/>
              <w:left w:val="single" w:sz="4" w:space="0" w:color="auto"/>
            </w:tcBorders>
            <w:shd w:val="clear" w:color="auto" w:fill="auto"/>
            <w:vAlign w:val="center"/>
          </w:tcPr>
          <w:p w14:paraId="0EC92D1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0.99</w:t>
            </w:r>
          </w:p>
        </w:tc>
        <w:tc>
          <w:tcPr>
            <w:tcW w:w="562" w:type="pct"/>
            <w:tcBorders>
              <w:top w:val="nil"/>
            </w:tcBorders>
            <w:shd w:val="clear" w:color="auto" w:fill="auto"/>
            <w:vAlign w:val="center"/>
          </w:tcPr>
          <w:p w14:paraId="56D31C9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0.34</w:t>
            </w:r>
          </w:p>
        </w:tc>
        <w:tc>
          <w:tcPr>
            <w:tcW w:w="808" w:type="pct"/>
            <w:tcBorders>
              <w:top w:val="nil"/>
            </w:tcBorders>
            <w:shd w:val="clear" w:color="auto" w:fill="auto"/>
            <w:vAlign w:val="center"/>
          </w:tcPr>
          <w:p w14:paraId="7BFD0C98"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226EC9BD"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65256415"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C*S</w:t>
            </w:r>
          </w:p>
        </w:tc>
        <w:tc>
          <w:tcPr>
            <w:tcW w:w="553" w:type="pct"/>
            <w:tcBorders>
              <w:left w:val="single" w:sz="4" w:space="0" w:color="auto"/>
            </w:tcBorders>
            <w:shd w:val="clear" w:color="auto" w:fill="auto"/>
            <w:vAlign w:val="center"/>
          </w:tcPr>
          <w:p w14:paraId="667D609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2.07</w:t>
            </w:r>
          </w:p>
        </w:tc>
        <w:tc>
          <w:tcPr>
            <w:tcW w:w="562" w:type="pct"/>
            <w:shd w:val="clear" w:color="auto" w:fill="auto"/>
            <w:vAlign w:val="center"/>
          </w:tcPr>
          <w:p w14:paraId="72EEFDA1"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0.17</w:t>
            </w:r>
          </w:p>
        </w:tc>
        <w:tc>
          <w:tcPr>
            <w:tcW w:w="809" w:type="pct"/>
            <w:tcBorders>
              <w:right w:val="single" w:sz="4" w:space="0" w:color="auto"/>
            </w:tcBorders>
            <w:shd w:val="clear" w:color="auto" w:fill="auto"/>
            <w:vAlign w:val="center"/>
          </w:tcPr>
          <w:p w14:paraId="558510F5"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left w:val="single" w:sz="4" w:space="0" w:color="auto"/>
            </w:tcBorders>
            <w:shd w:val="clear" w:color="auto" w:fill="auto"/>
            <w:vAlign w:val="center"/>
          </w:tcPr>
          <w:p w14:paraId="6CE8706D"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0.09</w:t>
            </w:r>
          </w:p>
        </w:tc>
        <w:tc>
          <w:tcPr>
            <w:tcW w:w="562" w:type="pct"/>
            <w:shd w:val="clear" w:color="auto" w:fill="auto"/>
            <w:vAlign w:val="center"/>
          </w:tcPr>
          <w:p w14:paraId="2C2DF53E"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0.77</w:t>
            </w:r>
          </w:p>
        </w:tc>
        <w:tc>
          <w:tcPr>
            <w:tcW w:w="808" w:type="pct"/>
            <w:shd w:val="clear" w:color="auto" w:fill="auto"/>
            <w:vAlign w:val="center"/>
          </w:tcPr>
          <w:p w14:paraId="7A2617D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2E405F5D"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0F3E17BA"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C*R</w:t>
            </w:r>
          </w:p>
        </w:tc>
        <w:tc>
          <w:tcPr>
            <w:tcW w:w="553" w:type="pct"/>
            <w:tcBorders>
              <w:left w:val="single" w:sz="4" w:space="0" w:color="auto"/>
            </w:tcBorders>
            <w:shd w:val="clear" w:color="auto" w:fill="auto"/>
            <w:vAlign w:val="center"/>
          </w:tcPr>
          <w:p w14:paraId="5C20F9A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4.61</w:t>
            </w:r>
          </w:p>
        </w:tc>
        <w:tc>
          <w:tcPr>
            <w:tcW w:w="562" w:type="pct"/>
            <w:shd w:val="clear" w:color="auto" w:fill="auto"/>
            <w:vAlign w:val="center"/>
          </w:tcPr>
          <w:p w14:paraId="78169FF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0.05</w:t>
            </w:r>
          </w:p>
        </w:tc>
        <w:tc>
          <w:tcPr>
            <w:tcW w:w="809" w:type="pct"/>
            <w:tcBorders>
              <w:right w:val="single" w:sz="4" w:space="0" w:color="auto"/>
            </w:tcBorders>
            <w:shd w:val="clear" w:color="auto" w:fill="auto"/>
            <w:vAlign w:val="center"/>
          </w:tcPr>
          <w:p w14:paraId="17046D5A"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c>
          <w:tcPr>
            <w:tcW w:w="553" w:type="pct"/>
            <w:tcBorders>
              <w:left w:val="single" w:sz="4" w:space="0" w:color="auto"/>
            </w:tcBorders>
            <w:shd w:val="clear" w:color="auto" w:fill="auto"/>
            <w:vAlign w:val="center"/>
          </w:tcPr>
          <w:p w14:paraId="1FE3D14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0.74</w:t>
            </w:r>
          </w:p>
        </w:tc>
        <w:tc>
          <w:tcPr>
            <w:tcW w:w="562" w:type="pct"/>
            <w:shd w:val="clear" w:color="auto" w:fill="auto"/>
            <w:vAlign w:val="center"/>
          </w:tcPr>
          <w:p w14:paraId="01DFE0B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0.41</w:t>
            </w:r>
          </w:p>
        </w:tc>
        <w:tc>
          <w:tcPr>
            <w:tcW w:w="808" w:type="pct"/>
            <w:shd w:val="clear" w:color="auto" w:fill="auto"/>
            <w:vAlign w:val="center"/>
          </w:tcPr>
          <w:p w14:paraId="04BBA89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3E77A971"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76973276"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Pr>
                <w:rFonts w:ascii="Segoe UI" w:hAnsi="Segoe UI" w:cs="Segoe UI"/>
                <w:vertAlign w:val="subscript"/>
              </w:rPr>
              <w:t>M</w:t>
            </w:r>
            <w:r w:rsidRPr="00D25ACD">
              <w:rPr>
                <w:rFonts w:ascii="Segoe UI" w:hAnsi="Segoe UI" w:cs="Segoe UI"/>
              </w:rPr>
              <w:t>*S</w:t>
            </w:r>
          </w:p>
        </w:tc>
        <w:tc>
          <w:tcPr>
            <w:tcW w:w="553" w:type="pct"/>
            <w:tcBorders>
              <w:left w:val="single" w:sz="4" w:space="0" w:color="auto"/>
            </w:tcBorders>
            <w:shd w:val="clear" w:color="auto" w:fill="auto"/>
            <w:vAlign w:val="center"/>
          </w:tcPr>
          <w:p w14:paraId="2177D8F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0.09</w:t>
            </w:r>
          </w:p>
        </w:tc>
        <w:tc>
          <w:tcPr>
            <w:tcW w:w="562" w:type="pct"/>
            <w:shd w:val="clear" w:color="auto" w:fill="auto"/>
            <w:vAlign w:val="center"/>
          </w:tcPr>
          <w:p w14:paraId="0DCB0972"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0.77</w:t>
            </w:r>
          </w:p>
        </w:tc>
        <w:tc>
          <w:tcPr>
            <w:tcW w:w="809" w:type="pct"/>
            <w:tcBorders>
              <w:right w:val="single" w:sz="4" w:space="0" w:color="auto"/>
            </w:tcBorders>
            <w:shd w:val="clear" w:color="auto" w:fill="auto"/>
            <w:vAlign w:val="center"/>
          </w:tcPr>
          <w:p w14:paraId="4136171B"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1923" w:type="pct"/>
            <w:gridSpan w:val="3"/>
            <w:tcBorders>
              <w:left w:val="single" w:sz="4" w:space="0" w:color="auto"/>
            </w:tcBorders>
            <w:shd w:val="clear" w:color="auto" w:fill="D9D9D9" w:themeFill="background1" w:themeFillShade="D9"/>
            <w:vAlign w:val="center"/>
          </w:tcPr>
          <w:p w14:paraId="53214598"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N/A</w:t>
            </w:r>
          </w:p>
        </w:tc>
      </w:tr>
      <w:tr w:rsidR="00197F3A" w:rsidRPr="00D25ACD" w14:paraId="31A84A06"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0FAC29FF"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Pr>
                <w:rFonts w:ascii="Segoe UI" w:hAnsi="Segoe UI" w:cs="Segoe UI"/>
                <w:vertAlign w:val="subscript"/>
              </w:rPr>
              <w:t>U</w:t>
            </w:r>
            <w:r w:rsidRPr="00D25ACD">
              <w:rPr>
                <w:rFonts w:ascii="Segoe UI" w:hAnsi="Segoe UI" w:cs="Segoe UI"/>
              </w:rPr>
              <w:t>*S</w:t>
            </w:r>
          </w:p>
        </w:tc>
        <w:tc>
          <w:tcPr>
            <w:tcW w:w="1924" w:type="pct"/>
            <w:gridSpan w:val="3"/>
            <w:tcBorders>
              <w:left w:val="single" w:sz="4" w:space="0" w:color="auto"/>
              <w:right w:val="single" w:sz="4" w:space="0" w:color="auto"/>
            </w:tcBorders>
            <w:shd w:val="clear" w:color="auto" w:fill="D9D9D9" w:themeFill="background1" w:themeFillShade="D9"/>
            <w:vAlign w:val="center"/>
          </w:tcPr>
          <w:p w14:paraId="5AD3DC39"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N/A</w:t>
            </w:r>
          </w:p>
        </w:tc>
        <w:tc>
          <w:tcPr>
            <w:tcW w:w="553" w:type="pct"/>
            <w:tcBorders>
              <w:left w:val="single" w:sz="4" w:space="0" w:color="auto"/>
            </w:tcBorders>
            <w:shd w:val="clear" w:color="auto" w:fill="auto"/>
            <w:vAlign w:val="center"/>
          </w:tcPr>
          <w:p w14:paraId="0CB4669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1.21</w:t>
            </w:r>
          </w:p>
        </w:tc>
        <w:tc>
          <w:tcPr>
            <w:tcW w:w="562" w:type="pct"/>
            <w:shd w:val="clear" w:color="auto" w:fill="auto"/>
            <w:vAlign w:val="center"/>
          </w:tcPr>
          <w:p w14:paraId="7FCFF68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0.29</w:t>
            </w:r>
          </w:p>
        </w:tc>
        <w:tc>
          <w:tcPr>
            <w:tcW w:w="808" w:type="pct"/>
            <w:shd w:val="clear" w:color="auto" w:fill="auto"/>
            <w:vAlign w:val="center"/>
          </w:tcPr>
          <w:p w14:paraId="6830C2A6"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26825D1D"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202C9B5A"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Pr>
                <w:rFonts w:ascii="Segoe UI" w:hAnsi="Segoe UI" w:cs="Segoe UI"/>
                <w:vertAlign w:val="subscript"/>
              </w:rPr>
              <w:t>M</w:t>
            </w:r>
            <w:r w:rsidRPr="00D25ACD">
              <w:rPr>
                <w:rFonts w:ascii="Segoe UI" w:hAnsi="Segoe UI" w:cs="Segoe UI"/>
              </w:rPr>
              <w:t>*R</w:t>
            </w:r>
          </w:p>
        </w:tc>
        <w:tc>
          <w:tcPr>
            <w:tcW w:w="553" w:type="pct"/>
            <w:tcBorders>
              <w:left w:val="single" w:sz="4" w:space="0" w:color="auto"/>
            </w:tcBorders>
            <w:shd w:val="clear" w:color="auto" w:fill="auto"/>
            <w:vAlign w:val="center"/>
          </w:tcPr>
          <w:p w14:paraId="6A5096F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0.79</w:t>
            </w:r>
          </w:p>
        </w:tc>
        <w:tc>
          <w:tcPr>
            <w:tcW w:w="562" w:type="pct"/>
            <w:shd w:val="clear" w:color="auto" w:fill="auto"/>
            <w:vAlign w:val="center"/>
          </w:tcPr>
          <w:p w14:paraId="30BDA388"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0.39</w:t>
            </w:r>
          </w:p>
        </w:tc>
        <w:tc>
          <w:tcPr>
            <w:tcW w:w="809" w:type="pct"/>
            <w:tcBorders>
              <w:right w:val="single" w:sz="4" w:space="0" w:color="auto"/>
            </w:tcBorders>
            <w:shd w:val="clear" w:color="auto" w:fill="auto"/>
            <w:vAlign w:val="center"/>
          </w:tcPr>
          <w:p w14:paraId="76376BA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1923" w:type="pct"/>
            <w:gridSpan w:val="3"/>
            <w:tcBorders>
              <w:left w:val="single" w:sz="4" w:space="0" w:color="auto"/>
            </w:tcBorders>
            <w:shd w:val="clear" w:color="auto" w:fill="D9D9D9" w:themeFill="background1" w:themeFillShade="D9"/>
            <w:vAlign w:val="center"/>
          </w:tcPr>
          <w:p w14:paraId="4729B7F0"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N/A</w:t>
            </w:r>
          </w:p>
        </w:tc>
      </w:tr>
      <w:tr w:rsidR="00197F3A" w:rsidRPr="00D25ACD" w14:paraId="01BC985A"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right w:val="single" w:sz="4" w:space="0" w:color="auto"/>
            </w:tcBorders>
            <w:shd w:val="clear" w:color="auto" w:fill="auto"/>
            <w:vAlign w:val="center"/>
          </w:tcPr>
          <w:p w14:paraId="723ADCBA"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T</w:t>
            </w:r>
            <w:r>
              <w:rPr>
                <w:rFonts w:ascii="Segoe UI" w:hAnsi="Segoe UI" w:cs="Segoe UI"/>
                <w:vertAlign w:val="subscript"/>
              </w:rPr>
              <w:t>U</w:t>
            </w:r>
            <w:r w:rsidRPr="00D25ACD">
              <w:rPr>
                <w:rFonts w:ascii="Segoe UI" w:hAnsi="Segoe UI" w:cs="Segoe UI"/>
              </w:rPr>
              <w:t>*R</w:t>
            </w:r>
          </w:p>
        </w:tc>
        <w:tc>
          <w:tcPr>
            <w:tcW w:w="1924" w:type="pct"/>
            <w:gridSpan w:val="3"/>
            <w:tcBorders>
              <w:left w:val="single" w:sz="4" w:space="0" w:color="auto"/>
              <w:right w:val="single" w:sz="4" w:space="0" w:color="auto"/>
            </w:tcBorders>
            <w:shd w:val="clear" w:color="auto" w:fill="D9D9D9" w:themeFill="background1" w:themeFillShade="D9"/>
            <w:vAlign w:val="center"/>
          </w:tcPr>
          <w:p w14:paraId="5732B871"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N/A</w:t>
            </w:r>
          </w:p>
        </w:tc>
        <w:tc>
          <w:tcPr>
            <w:tcW w:w="553" w:type="pct"/>
            <w:tcBorders>
              <w:left w:val="single" w:sz="4" w:space="0" w:color="auto"/>
            </w:tcBorders>
            <w:shd w:val="clear" w:color="auto" w:fill="auto"/>
            <w:vAlign w:val="center"/>
          </w:tcPr>
          <w:p w14:paraId="4FDA9E0B"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4.94</w:t>
            </w:r>
          </w:p>
        </w:tc>
        <w:tc>
          <w:tcPr>
            <w:tcW w:w="562" w:type="pct"/>
            <w:shd w:val="clear" w:color="auto" w:fill="auto"/>
            <w:vAlign w:val="center"/>
          </w:tcPr>
          <w:p w14:paraId="10EDE16B"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0.04</w:t>
            </w:r>
          </w:p>
        </w:tc>
        <w:tc>
          <w:tcPr>
            <w:tcW w:w="808" w:type="pct"/>
            <w:shd w:val="clear" w:color="auto" w:fill="auto"/>
            <w:vAlign w:val="center"/>
          </w:tcPr>
          <w:p w14:paraId="10ED7C0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197F3A" w:rsidRPr="00D25ACD" w14:paraId="5A3D6AAC" w14:textId="77777777" w:rsidTr="00197F3A">
        <w:trPr>
          <w:trHeight w:val="283"/>
        </w:trPr>
        <w:tc>
          <w:tcPr>
            <w:cnfStyle w:val="001000000000" w:firstRow="0" w:lastRow="0" w:firstColumn="1" w:lastColumn="0" w:oddVBand="0" w:evenVBand="0" w:oddHBand="0" w:evenHBand="0" w:firstRowFirstColumn="0" w:firstRowLastColumn="0" w:lastRowFirstColumn="0" w:lastRowLastColumn="0"/>
            <w:tcW w:w="1153" w:type="pct"/>
            <w:tcBorders>
              <w:bottom w:val="single" w:sz="4" w:space="0" w:color="auto"/>
              <w:right w:val="single" w:sz="4" w:space="0" w:color="auto"/>
            </w:tcBorders>
            <w:shd w:val="clear" w:color="auto" w:fill="auto"/>
            <w:vAlign w:val="center"/>
          </w:tcPr>
          <w:p w14:paraId="3B2D6CD1"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S*R</w:t>
            </w:r>
          </w:p>
        </w:tc>
        <w:tc>
          <w:tcPr>
            <w:tcW w:w="553" w:type="pct"/>
            <w:tcBorders>
              <w:left w:val="single" w:sz="4" w:space="0" w:color="auto"/>
              <w:bottom w:val="single" w:sz="4" w:space="0" w:color="auto"/>
            </w:tcBorders>
            <w:shd w:val="clear" w:color="auto" w:fill="auto"/>
            <w:vAlign w:val="center"/>
          </w:tcPr>
          <w:p w14:paraId="58B469A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0.21</w:t>
            </w:r>
          </w:p>
        </w:tc>
        <w:tc>
          <w:tcPr>
            <w:tcW w:w="562" w:type="pct"/>
            <w:tcBorders>
              <w:bottom w:val="single" w:sz="4" w:space="0" w:color="auto"/>
            </w:tcBorders>
            <w:shd w:val="clear" w:color="auto" w:fill="auto"/>
            <w:vAlign w:val="center"/>
          </w:tcPr>
          <w:p w14:paraId="1C458FA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0.65</w:t>
            </w:r>
          </w:p>
        </w:tc>
        <w:tc>
          <w:tcPr>
            <w:tcW w:w="809" w:type="pct"/>
            <w:tcBorders>
              <w:bottom w:val="single" w:sz="4" w:space="0" w:color="auto"/>
              <w:right w:val="single" w:sz="4" w:space="0" w:color="auto"/>
            </w:tcBorders>
            <w:shd w:val="clear" w:color="auto" w:fill="auto"/>
            <w:vAlign w:val="center"/>
          </w:tcPr>
          <w:p w14:paraId="33A48954"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left w:val="single" w:sz="4" w:space="0" w:color="auto"/>
              <w:bottom w:val="single" w:sz="4" w:space="0" w:color="auto"/>
            </w:tcBorders>
            <w:shd w:val="clear" w:color="auto" w:fill="auto"/>
            <w:vAlign w:val="center"/>
          </w:tcPr>
          <w:p w14:paraId="4A3533EE"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3.44</w:t>
            </w:r>
          </w:p>
        </w:tc>
        <w:tc>
          <w:tcPr>
            <w:tcW w:w="562" w:type="pct"/>
            <w:tcBorders>
              <w:bottom w:val="single" w:sz="4" w:space="0" w:color="auto"/>
            </w:tcBorders>
            <w:shd w:val="clear" w:color="auto" w:fill="auto"/>
            <w:vAlign w:val="center"/>
          </w:tcPr>
          <w:p w14:paraId="7616182F"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0.09</w:t>
            </w:r>
          </w:p>
        </w:tc>
        <w:tc>
          <w:tcPr>
            <w:tcW w:w="808" w:type="pct"/>
            <w:tcBorders>
              <w:bottom w:val="single" w:sz="4" w:space="0" w:color="auto"/>
            </w:tcBorders>
            <w:shd w:val="clear" w:color="auto" w:fill="auto"/>
            <w:vAlign w:val="center"/>
          </w:tcPr>
          <w:p w14:paraId="48AAC466" w14:textId="77777777" w:rsidR="00197F3A" w:rsidRPr="00D25ACD" w:rsidRDefault="00197F3A"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Insignificant</w:t>
            </w:r>
          </w:p>
        </w:tc>
      </w:tr>
      <w:tr w:rsidR="00197F3A" w:rsidRPr="00D25ACD" w14:paraId="7D1B2BE4" w14:textId="77777777" w:rsidTr="00197F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nil"/>
              <w:right w:val="single" w:sz="4" w:space="0" w:color="auto"/>
            </w:tcBorders>
            <w:shd w:val="clear" w:color="auto" w:fill="auto"/>
            <w:vAlign w:val="center"/>
          </w:tcPr>
          <w:p w14:paraId="01323EBA" w14:textId="77777777" w:rsidR="00197F3A" w:rsidRPr="00D25ACD" w:rsidRDefault="00197F3A" w:rsidP="00246E23">
            <w:pPr>
              <w:tabs>
                <w:tab w:val="left" w:pos="5007"/>
              </w:tabs>
              <w:spacing w:line="276" w:lineRule="auto"/>
              <w:jc w:val="center"/>
              <w:rPr>
                <w:rFonts w:ascii="Segoe UI" w:hAnsi="Segoe UI" w:cs="Segoe UI"/>
              </w:rPr>
            </w:pPr>
            <w:r w:rsidRPr="00D25ACD">
              <w:rPr>
                <w:rFonts w:ascii="Segoe UI" w:hAnsi="Segoe UI" w:cs="Segoe UI"/>
              </w:rPr>
              <w:t>Lack-of-Fit</w:t>
            </w:r>
          </w:p>
        </w:tc>
        <w:tc>
          <w:tcPr>
            <w:tcW w:w="553" w:type="pct"/>
            <w:tcBorders>
              <w:top w:val="single" w:sz="4" w:space="0" w:color="auto"/>
              <w:left w:val="single" w:sz="4" w:space="0" w:color="auto"/>
              <w:bottom w:val="nil"/>
            </w:tcBorders>
            <w:shd w:val="clear" w:color="auto" w:fill="auto"/>
            <w:vAlign w:val="center"/>
          </w:tcPr>
          <w:p w14:paraId="7F9D0AC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0.67</w:t>
            </w:r>
          </w:p>
        </w:tc>
        <w:tc>
          <w:tcPr>
            <w:tcW w:w="562" w:type="pct"/>
            <w:tcBorders>
              <w:top w:val="single" w:sz="4" w:space="0" w:color="auto"/>
              <w:bottom w:val="nil"/>
            </w:tcBorders>
            <w:shd w:val="clear" w:color="auto" w:fill="auto"/>
            <w:vAlign w:val="center"/>
          </w:tcPr>
          <w:p w14:paraId="46B48B9B"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0.72</w:t>
            </w:r>
          </w:p>
        </w:tc>
        <w:tc>
          <w:tcPr>
            <w:tcW w:w="809" w:type="pct"/>
            <w:tcBorders>
              <w:top w:val="single" w:sz="4" w:space="0" w:color="auto"/>
              <w:bottom w:val="nil"/>
              <w:right w:val="single" w:sz="4" w:space="0" w:color="auto"/>
            </w:tcBorders>
            <w:shd w:val="clear" w:color="auto" w:fill="auto"/>
            <w:vAlign w:val="center"/>
          </w:tcPr>
          <w:p w14:paraId="175C879D"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Insignificant</w:t>
            </w:r>
          </w:p>
        </w:tc>
        <w:tc>
          <w:tcPr>
            <w:tcW w:w="553" w:type="pct"/>
            <w:tcBorders>
              <w:top w:val="single" w:sz="4" w:space="0" w:color="auto"/>
              <w:left w:val="single" w:sz="4" w:space="0" w:color="auto"/>
              <w:bottom w:val="nil"/>
            </w:tcBorders>
            <w:shd w:val="clear" w:color="auto" w:fill="auto"/>
            <w:vAlign w:val="center"/>
          </w:tcPr>
          <w:p w14:paraId="53CB3E64"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27.15</w:t>
            </w:r>
          </w:p>
        </w:tc>
        <w:tc>
          <w:tcPr>
            <w:tcW w:w="562" w:type="pct"/>
            <w:tcBorders>
              <w:top w:val="single" w:sz="4" w:space="0" w:color="auto"/>
              <w:bottom w:val="nil"/>
            </w:tcBorders>
            <w:shd w:val="clear" w:color="auto" w:fill="auto"/>
            <w:vAlign w:val="center"/>
          </w:tcPr>
          <w:p w14:paraId="3725708C"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0.00</w:t>
            </w:r>
          </w:p>
        </w:tc>
        <w:tc>
          <w:tcPr>
            <w:tcW w:w="808" w:type="pct"/>
            <w:tcBorders>
              <w:top w:val="single" w:sz="4" w:space="0" w:color="auto"/>
              <w:bottom w:val="nil"/>
            </w:tcBorders>
            <w:shd w:val="clear" w:color="auto" w:fill="auto"/>
            <w:vAlign w:val="center"/>
          </w:tcPr>
          <w:p w14:paraId="325B8C1E" w14:textId="77777777" w:rsidR="00197F3A" w:rsidRPr="00D25ACD" w:rsidRDefault="00197F3A"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Significant</w:t>
            </w:r>
          </w:p>
        </w:tc>
      </w:tr>
      <w:tr w:rsidR="00B61724" w:rsidRPr="00D25ACD" w14:paraId="44F52C7A" w14:textId="77777777" w:rsidTr="00B61724">
        <w:trPr>
          <w:trHeight w:val="283"/>
        </w:trPr>
        <w:tc>
          <w:tcPr>
            <w:cnfStyle w:val="001000000000" w:firstRow="0" w:lastRow="0" w:firstColumn="1" w:lastColumn="0" w:oddVBand="0" w:evenVBand="0" w:oddHBand="0" w:evenHBand="0" w:firstRowFirstColumn="0" w:firstRowLastColumn="0" w:lastRowFirstColumn="0" w:lastRowLastColumn="0"/>
            <w:tcW w:w="1153" w:type="pct"/>
            <w:tcBorders>
              <w:top w:val="nil"/>
              <w:right w:val="single" w:sz="4" w:space="0" w:color="auto"/>
            </w:tcBorders>
            <w:shd w:val="clear" w:color="auto" w:fill="auto"/>
            <w:vAlign w:val="center"/>
          </w:tcPr>
          <w:p w14:paraId="166FD798" w14:textId="77777777" w:rsidR="00B61724" w:rsidRPr="00D25ACD" w:rsidRDefault="00B61724" w:rsidP="00246E23">
            <w:pPr>
              <w:tabs>
                <w:tab w:val="left" w:pos="5007"/>
              </w:tabs>
              <w:spacing w:line="276" w:lineRule="auto"/>
              <w:jc w:val="center"/>
              <w:rPr>
                <w:rFonts w:ascii="Segoe UI" w:hAnsi="Segoe UI" w:cs="Segoe UI"/>
                <w:i/>
                <w:iCs/>
              </w:rPr>
            </w:pPr>
            <w:r w:rsidRPr="00D25ACD">
              <w:rPr>
                <w:rFonts w:ascii="Segoe UI" w:hAnsi="Segoe UI" w:cs="Segoe UI"/>
                <w:i/>
                <w:iCs/>
              </w:rPr>
              <w:t>R</w:t>
            </w:r>
            <w:r w:rsidRPr="00D25ACD">
              <w:rPr>
                <w:rFonts w:ascii="Segoe UI" w:hAnsi="Segoe UI" w:cs="Segoe UI"/>
                <w:i/>
                <w:iCs/>
                <w:vertAlign w:val="superscript"/>
              </w:rPr>
              <w:t>2</w:t>
            </w:r>
          </w:p>
        </w:tc>
        <w:tc>
          <w:tcPr>
            <w:tcW w:w="1924" w:type="pct"/>
            <w:gridSpan w:val="3"/>
            <w:tcBorders>
              <w:top w:val="nil"/>
              <w:left w:val="single" w:sz="4" w:space="0" w:color="auto"/>
              <w:right w:val="single" w:sz="4" w:space="0" w:color="auto"/>
            </w:tcBorders>
            <w:shd w:val="clear" w:color="auto" w:fill="auto"/>
            <w:vAlign w:val="center"/>
          </w:tcPr>
          <w:p w14:paraId="5782F35D" w14:textId="77777777" w:rsidR="00B61724" w:rsidRPr="00D25ACD" w:rsidRDefault="00B61724"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91.2 %</w:t>
            </w:r>
          </w:p>
        </w:tc>
        <w:tc>
          <w:tcPr>
            <w:tcW w:w="1923" w:type="pct"/>
            <w:gridSpan w:val="3"/>
            <w:tcBorders>
              <w:top w:val="nil"/>
              <w:left w:val="single" w:sz="4" w:space="0" w:color="auto"/>
            </w:tcBorders>
            <w:shd w:val="clear" w:color="auto" w:fill="auto"/>
            <w:vAlign w:val="center"/>
          </w:tcPr>
          <w:p w14:paraId="2099BD05" w14:textId="77777777" w:rsidR="00B61724" w:rsidRPr="00D25ACD" w:rsidRDefault="00B61724" w:rsidP="00246E23">
            <w:pPr>
              <w:tabs>
                <w:tab w:val="left" w:pos="5007"/>
              </w:tabs>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rPr>
              <w:t>76.3 %</w:t>
            </w:r>
          </w:p>
        </w:tc>
      </w:tr>
      <w:tr w:rsidR="00B61724" w:rsidRPr="00D25ACD" w14:paraId="5F38DCEE" w14:textId="77777777" w:rsidTr="00B617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53" w:type="pct"/>
            <w:tcBorders>
              <w:bottom w:val="single" w:sz="4" w:space="0" w:color="000000" w:themeColor="text1"/>
              <w:right w:val="single" w:sz="4" w:space="0" w:color="auto"/>
            </w:tcBorders>
            <w:shd w:val="clear" w:color="auto" w:fill="auto"/>
            <w:vAlign w:val="center"/>
          </w:tcPr>
          <w:p w14:paraId="0CB81EFD" w14:textId="77777777" w:rsidR="00B61724" w:rsidRPr="00D25ACD" w:rsidRDefault="00B61724" w:rsidP="00246E23">
            <w:pPr>
              <w:tabs>
                <w:tab w:val="left" w:pos="5007"/>
              </w:tabs>
              <w:spacing w:line="276" w:lineRule="auto"/>
              <w:jc w:val="center"/>
              <w:rPr>
                <w:rFonts w:ascii="Segoe UI" w:hAnsi="Segoe UI" w:cs="Segoe UI"/>
              </w:rPr>
            </w:pPr>
            <w:r w:rsidRPr="00D25ACD">
              <w:rPr>
                <w:rFonts w:ascii="Segoe UI" w:hAnsi="Segoe UI" w:cs="Segoe UI"/>
              </w:rPr>
              <w:t>Adj-</w:t>
            </w:r>
            <w:r w:rsidRPr="00D25ACD">
              <w:rPr>
                <w:rFonts w:ascii="Segoe UI" w:hAnsi="Segoe UI" w:cs="Segoe UI"/>
                <w:i/>
                <w:iCs/>
              </w:rPr>
              <w:t>R</w:t>
            </w:r>
            <w:r w:rsidRPr="00D25ACD">
              <w:rPr>
                <w:rFonts w:ascii="Segoe UI" w:hAnsi="Segoe UI" w:cs="Segoe UI"/>
                <w:i/>
                <w:iCs/>
                <w:vertAlign w:val="superscript"/>
              </w:rPr>
              <w:t>2</w:t>
            </w:r>
          </w:p>
        </w:tc>
        <w:tc>
          <w:tcPr>
            <w:tcW w:w="1924" w:type="pct"/>
            <w:gridSpan w:val="3"/>
            <w:tcBorders>
              <w:left w:val="single" w:sz="4" w:space="0" w:color="auto"/>
              <w:bottom w:val="single" w:sz="4" w:space="0" w:color="000000" w:themeColor="text1"/>
              <w:right w:val="single" w:sz="4" w:space="0" w:color="auto"/>
            </w:tcBorders>
            <w:shd w:val="clear" w:color="auto" w:fill="auto"/>
            <w:vAlign w:val="center"/>
          </w:tcPr>
          <w:p w14:paraId="4B460CDD" w14:textId="77777777" w:rsidR="00B61724" w:rsidRPr="00D25ACD" w:rsidRDefault="00B61724"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82.3 %</w:t>
            </w:r>
          </w:p>
        </w:tc>
        <w:tc>
          <w:tcPr>
            <w:tcW w:w="1923" w:type="pct"/>
            <w:gridSpan w:val="3"/>
            <w:tcBorders>
              <w:left w:val="single" w:sz="4" w:space="0" w:color="auto"/>
            </w:tcBorders>
            <w:shd w:val="clear" w:color="auto" w:fill="auto"/>
            <w:vAlign w:val="center"/>
          </w:tcPr>
          <w:p w14:paraId="1150AE3C" w14:textId="77777777" w:rsidR="00B61724" w:rsidRPr="00D25ACD" w:rsidRDefault="00B61724" w:rsidP="00246E23">
            <w:pPr>
              <w:tabs>
                <w:tab w:val="left" w:pos="5007"/>
              </w:tabs>
              <w:spacing w:line="276"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25ACD">
              <w:rPr>
                <w:rFonts w:ascii="Segoe UI" w:hAnsi="Segoe UI" w:cs="Segoe UI"/>
              </w:rPr>
              <w:t>52.6 %</w:t>
            </w:r>
          </w:p>
        </w:tc>
      </w:tr>
      <w:bookmarkEnd w:id="2"/>
    </w:tbl>
    <w:p w14:paraId="36FC5ADE" w14:textId="7A0E2E1E" w:rsidR="00197F3A" w:rsidRPr="00FA7BA3" w:rsidRDefault="00197F3A" w:rsidP="00197F3A">
      <w:pPr>
        <w:tabs>
          <w:tab w:val="left" w:pos="5007"/>
        </w:tabs>
        <w:spacing w:after="0" w:line="276" w:lineRule="auto"/>
        <w:jc w:val="both"/>
        <w:rPr>
          <w:rFonts w:ascii="Segoe UI" w:hAnsi="Segoe UI" w:cs="Segoe UI"/>
        </w:rPr>
      </w:pPr>
    </w:p>
    <w:p w14:paraId="2F3835BB" w14:textId="1090F7BB" w:rsidR="00E537A3" w:rsidRDefault="00E537A3" w:rsidP="00F0504E">
      <w:pPr>
        <w:rPr>
          <w:rFonts w:ascii="Segoe UI" w:hAnsi="Segoe UI" w:cs="Segoe UI"/>
          <w:b/>
          <w:bCs/>
        </w:rPr>
      </w:pPr>
      <w:r>
        <w:rPr>
          <w:rFonts w:ascii="Segoe UI" w:hAnsi="Segoe UI" w:cs="Segoe UI"/>
          <w:b/>
          <w:bCs/>
        </w:rPr>
        <w:t>Supplementary Data</w:t>
      </w:r>
      <w:r w:rsidR="00C0318E">
        <w:rPr>
          <w:rFonts w:ascii="Segoe UI" w:hAnsi="Segoe UI" w:cs="Segoe UI"/>
          <w:b/>
          <w:bCs/>
        </w:rPr>
        <w:t xml:space="preserve"> </w:t>
      </w:r>
      <w:r w:rsidR="005742BE">
        <w:rPr>
          <w:rFonts w:ascii="Segoe UI" w:hAnsi="Segoe UI" w:cs="Segoe UI"/>
          <w:b/>
          <w:bCs/>
        </w:rPr>
        <w:t>F</w:t>
      </w:r>
      <w:r>
        <w:rPr>
          <w:rFonts w:ascii="Segoe UI" w:hAnsi="Segoe UI" w:cs="Segoe UI"/>
          <w:b/>
          <w:bCs/>
        </w:rPr>
        <w:t>:  Model fitting</w:t>
      </w:r>
    </w:p>
    <w:p w14:paraId="248E9E10" w14:textId="77777777" w:rsidR="00E537A3" w:rsidRDefault="00E537A3" w:rsidP="00F0504E">
      <w:pPr>
        <w:rPr>
          <w:rFonts w:ascii="Segoe UI" w:hAnsi="Segoe UI" w:cs="Segoe U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206"/>
      </w:tblGrid>
      <w:tr w:rsidR="00E537A3" w:rsidRPr="00D25ACD" w14:paraId="3E0B6BF3" w14:textId="77777777" w:rsidTr="00BC4F5E">
        <w:trPr>
          <w:trHeight w:val="2835"/>
          <w:jc w:val="center"/>
        </w:trPr>
        <w:tc>
          <w:tcPr>
            <w:tcW w:w="0" w:type="auto"/>
            <w:vAlign w:val="center"/>
          </w:tcPr>
          <w:p w14:paraId="39661ACB" w14:textId="77777777" w:rsidR="00E537A3" w:rsidRPr="00D25ACD" w:rsidRDefault="00E537A3" w:rsidP="00BC4F5E">
            <w:pPr>
              <w:tabs>
                <w:tab w:val="left" w:pos="5007"/>
              </w:tabs>
              <w:spacing w:line="276" w:lineRule="auto"/>
              <w:jc w:val="center"/>
              <w:rPr>
                <w:rFonts w:ascii="Segoe UI" w:hAnsi="Segoe UI" w:cs="Segoe UI"/>
              </w:rPr>
            </w:pPr>
            <w:r w:rsidRPr="00D25ACD">
              <w:rPr>
                <w:rFonts w:ascii="Segoe UI" w:hAnsi="Segoe UI" w:cs="Segoe UI"/>
                <w:noProof/>
                <w:lang w:val="en-US"/>
              </w:rPr>
              <mc:AlternateContent>
                <mc:Choice Requires="wps">
                  <w:drawing>
                    <wp:anchor distT="0" distB="0" distL="114300" distR="114300" simplePos="0" relativeHeight="251659264" behindDoc="0" locked="0" layoutInCell="1" allowOverlap="1" wp14:anchorId="45CE6A07" wp14:editId="1AC66982">
                      <wp:simplePos x="0" y="0"/>
                      <wp:positionH relativeFrom="column">
                        <wp:posOffset>933450</wp:posOffset>
                      </wp:positionH>
                      <wp:positionV relativeFrom="paragraph">
                        <wp:posOffset>573405</wp:posOffset>
                      </wp:positionV>
                      <wp:extent cx="579755" cy="21780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9755" cy="217805"/>
                              </a:xfrm>
                              <a:prstGeom prst="rect">
                                <a:avLst/>
                              </a:prstGeom>
                              <a:noFill/>
                              <a:ln w="6350">
                                <a:noFill/>
                              </a:ln>
                            </wps:spPr>
                            <wps:txbx>
                              <w:txbxContent>
                                <w:p w14:paraId="1361EC93" w14:textId="77777777" w:rsidR="00E537A3" w:rsidRPr="007C5688" w:rsidRDefault="00E537A3" w:rsidP="00E537A3">
                                  <w:pPr>
                                    <w:rPr>
                                      <w:i/>
                                      <w:iCs/>
                                      <w:sz w:val="18"/>
                                      <w:szCs w:val="18"/>
                                    </w:rPr>
                                  </w:pPr>
                                  <w:r w:rsidRPr="007C5688">
                                    <w:rPr>
                                      <w:i/>
                                      <w:iCs/>
                                      <w:sz w:val="18"/>
                                      <w:szCs w:val="18"/>
                                    </w:rPr>
                                    <w:t>r</w:t>
                                  </w:r>
                                  <w:r w:rsidRPr="007C5688">
                                    <w:rPr>
                                      <w:i/>
                                      <w:iCs/>
                                      <w:sz w:val="18"/>
                                      <w:szCs w:val="18"/>
                                      <w:vertAlign w:val="superscript"/>
                                    </w:rPr>
                                    <w:t>2</w:t>
                                  </w:r>
                                  <w:r w:rsidRPr="007C5688">
                                    <w:rPr>
                                      <w:i/>
                                      <w:iCs/>
                                      <w:sz w:val="18"/>
                                      <w:szCs w:val="18"/>
                                    </w:rPr>
                                    <w:t>=0.</w:t>
                                  </w:r>
                                  <w:r>
                                    <w:rPr>
                                      <w:i/>
                                      <w:iCs/>
                                      <w:sz w:val="18"/>
                                      <w:szCs w:val="18"/>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E6A07" id="_x0000_t202" coordsize="21600,21600" o:spt="202" path="m,l,21600r21600,l21600,xe">
                      <v:stroke joinstyle="miter"/>
                      <v:path gradientshapeok="t" o:connecttype="rect"/>
                    </v:shapetype>
                    <v:shape id="Text Box 9" o:spid="_x0000_s1026" type="#_x0000_t202" style="position:absolute;left:0;text-align:left;margin-left:73.5pt;margin-top:45.15pt;width:45.6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3uFwIAACsEAAAOAAAAZHJzL2Uyb0RvYy54bWysU8tu2zAQvBfoPxC815JdK0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" filled="f" stroked="f" strokeweight=".5pt">
                      <v:textbox>
                        <w:txbxContent>
                          <w:p w14:paraId="1361EC93" w14:textId="77777777" w:rsidR="00E537A3" w:rsidRPr="007C5688" w:rsidRDefault="00E537A3" w:rsidP="00E537A3">
                            <w:pPr>
                              <w:rPr>
                                <w:i/>
                                <w:iCs/>
                                <w:sz w:val="18"/>
                                <w:szCs w:val="18"/>
                              </w:rPr>
                            </w:pPr>
                            <w:r w:rsidRPr="007C5688">
                              <w:rPr>
                                <w:i/>
                                <w:iCs/>
                                <w:sz w:val="18"/>
                                <w:szCs w:val="18"/>
                              </w:rPr>
                              <w:t>r</w:t>
                            </w:r>
                            <w:r w:rsidRPr="007C5688">
                              <w:rPr>
                                <w:i/>
                                <w:iCs/>
                                <w:sz w:val="18"/>
                                <w:szCs w:val="18"/>
                                <w:vertAlign w:val="superscript"/>
                              </w:rPr>
                              <w:t>2</w:t>
                            </w:r>
                            <w:r w:rsidRPr="007C5688">
                              <w:rPr>
                                <w:i/>
                                <w:iCs/>
                                <w:sz w:val="18"/>
                                <w:szCs w:val="18"/>
                              </w:rPr>
                              <w:t>=0.</w:t>
                            </w:r>
                            <w:r>
                              <w:rPr>
                                <w:i/>
                                <w:iCs/>
                                <w:sz w:val="18"/>
                                <w:szCs w:val="18"/>
                              </w:rPr>
                              <w:t>91</w:t>
                            </w:r>
                          </w:p>
                        </w:txbxContent>
                      </v:textbox>
                    </v:shape>
                  </w:pict>
                </mc:Fallback>
              </mc:AlternateContent>
            </w:r>
            <w:r w:rsidRPr="00D25ACD">
              <w:rPr>
                <w:rFonts w:ascii="Segoe UI" w:hAnsi="Segoe UI" w:cs="Segoe UI"/>
                <w:noProof/>
                <w:lang w:val="en-US"/>
              </w:rPr>
              <w:drawing>
                <wp:inline distT="0" distB="0" distL="0" distR="0" wp14:anchorId="48CA6755" wp14:editId="17EB102F">
                  <wp:extent cx="2520000" cy="1800000"/>
                  <wp:effectExtent l="0" t="0" r="13970" b="10160"/>
                  <wp:docPr id="10" name="Chart 10">
                    <a:extLst xmlns:a="http://schemas.openxmlformats.org/drawingml/2006/main">
                      <a:ext uri="{FF2B5EF4-FFF2-40B4-BE49-F238E27FC236}">
                        <a16:creationId xmlns:a16="http://schemas.microsoft.com/office/drawing/2014/main" id="{85327499-080C-40BC-88C3-723030B0D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0" w:type="auto"/>
            <w:vAlign w:val="center"/>
          </w:tcPr>
          <w:p w14:paraId="1D1EB4D1" w14:textId="77777777" w:rsidR="00E537A3" w:rsidRPr="00D25ACD" w:rsidRDefault="00E537A3" w:rsidP="00BC4F5E">
            <w:pPr>
              <w:tabs>
                <w:tab w:val="left" w:pos="5007"/>
              </w:tabs>
              <w:spacing w:line="276" w:lineRule="auto"/>
              <w:jc w:val="center"/>
              <w:rPr>
                <w:rFonts w:ascii="Segoe UI" w:hAnsi="Segoe UI" w:cs="Segoe UI"/>
              </w:rPr>
            </w:pPr>
            <w:r w:rsidRPr="00D25ACD">
              <w:rPr>
                <w:rFonts w:ascii="Segoe UI" w:hAnsi="Segoe UI" w:cs="Segoe UI"/>
                <w:noProof/>
                <w:lang w:val="en-US"/>
              </w:rPr>
              <w:drawing>
                <wp:inline distT="0" distB="0" distL="0" distR="0" wp14:anchorId="2FD8888F" wp14:editId="20FB933E">
                  <wp:extent cx="2520000" cy="1800000"/>
                  <wp:effectExtent l="0" t="0" r="13970" b="10160"/>
                  <wp:docPr id="92" name="Chart 92">
                    <a:extLst xmlns:a="http://schemas.openxmlformats.org/drawingml/2006/main">
                      <a:ext uri="{FF2B5EF4-FFF2-40B4-BE49-F238E27FC236}">
                        <a16:creationId xmlns:a16="http://schemas.microsoft.com/office/drawing/2014/main" id="{80C02C38-B9AC-4CF4-B134-4D63ECF43C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73921B1" w14:textId="55E6ADAD" w:rsidR="00E537A3" w:rsidRDefault="00E537A3" w:rsidP="00E537A3">
      <w:pPr>
        <w:spacing w:after="0" w:line="276" w:lineRule="auto"/>
        <w:jc w:val="center"/>
        <w:rPr>
          <w:rFonts w:ascii="Segoe UI" w:hAnsi="Segoe UI" w:cs="Segoe UI"/>
        </w:rPr>
      </w:pPr>
      <w:r w:rsidRPr="00D25ACD">
        <w:rPr>
          <w:rFonts w:ascii="Segoe UI" w:hAnsi="Segoe UI" w:cs="Segoe UI"/>
        </w:rPr>
        <w:t xml:space="preserve">Figure </w:t>
      </w:r>
      <w:r w:rsidR="005742BE">
        <w:rPr>
          <w:rFonts w:ascii="Segoe UI" w:hAnsi="Segoe UI" w:cs="Segoe UI"/>
        </w:rPr>
        <w:t>F</w:t>
      </w:r>
      <w:r w:rsidR="00C0318E">
        <w:rPr>
          <w:rFonts w:ascii="Segoe UI" w:hAnsi="Segoe UI" w:cs="Segoe UI"/>
        </w:rPr>
        <w:t>.1</w:t>
      </w:r>
      <w:r w:rsidRPr="00D25ACD">
        <w:rPr>
          <w:rFonts w:ascii="Segoe UI" w:hAnsi="Segoe UI" w:cs="Segoe UI"/>
        </w:rPr>
        <w:t xml:space="preserve">: Regression model of </w:t>
      </w:r>
      <w:proofErr w:type="spellStart"/>
      <w:r w:rsidRPr="00D25ACD">
        <w:rPr>
          <w:rFonts w:ascii="Segoe UI" w:hAnsi="Segoe UI" w:cs="Segoe UI"/>
        </w:rPr>
        <w:t>rutin</w:t>
      </w:r>
      <w:proofErr w:type="spellEnd"/>
      <w:r w:rsidRPr="00D25ACD">
        <w:rPr>
          <w:rFonts w:ascii="Segoe UI" w:hAnsi="Segoe UI" w:cs="Segoe UI"/>
        </w:rPr>
        <w:t xml:space="preserve"> extraction from male papaya leaves using MAE (a) and UAE (b).</w:t>
      </w:r>
    </w:p>
    <w:p w14:paraId="4456BBA5" w14:textId="77777777" w:rsidR="00E537A3" w:rsidRDefault="00E537A3" w:rsidP="00F0504E">
      <w:pPr>
        <w:rPr>
          <w:rFonts w:ascii="Segoe UI" w:hAnsi="Segoe UI" w:cs="Segoe UI"/>
          <w:b/>
          <w:bCs/>
        </w:rPr>
      </w:pPr>
    </w:p>
    <w:p w14:paraId="6656EAB3" w14:textId="0FA29025" w:rsidR="00197F3A" w:rsidRDefault="0067112D" w:rsidP="00F0504E">
      <w:pPr>
        <w:rPr>
          <w:rFonts w:ascii="Segoe UI" w:hAnsi="Segoe UI" w:cs="Segoe UI"/>
          <w:b/>
          <w:bCs/>
        </w:rPr>
      </w:pPr>
      <w:r>
        <w:rPr>
          <w:rFonts w:ascii="Segoe UI" w:hAnsi="Segoe UI" w:cs="Segoe UI"/>
          <w:b/>
          <w:bCs/>
        </w:rPr>
        <w:t xml:space="preserve">Supplementary Data </w:t>
      </w:r>
      <w:r w:rsidR="005742BE">
        <w:rPr>
          <w:rFonts w:ascii="Segoe UI" w:hAnsi="Segoe UI" w:cs="Segoe UI"/>
          <w:b/>
          <w:bCs/>
        </w:rPr>
        <w:t>G</w:t>
      </w:r>
      <w:r>
        <w:rPr>
          <w:rFonts w:ascii="Segoe UI" w:hAnsi="Segoe UI" w:cs="Segoe UI"/>
          <w:b/>
          <w:bCs/>
        </w:rPr>
        <w:t xml:space="preserve">: Surface and contour plot for </w:t>
      </w:r>
      <w:proofErr w:type="spellStart"/>
      <w:r>
        <w:rPr>
          <w:rFonts w:ascii="Segoe UI" w:hAnsi="Segoe UI" w:cs="Segoe UI"/>
          <w:b/>
          <w:bCs/>
        </w:rPr>
        <w:t>rutin</w:t>
      </w:r>
      <w:proofErr w:type="spellEnd"/>
      <w:r>
        <w:rPr>
          <w:rFonts w:ascii="Segoe UI" w:hAnsi="Segoe UI" w:cs="Segoe UI"/>
          <w:b/>
          <w:bCs/>
        </w:rPr>
        <w:t xml:space="preserve"> extraction from male papaya leaf using individual MAE </w:t>
      </w:r>
    </w:p>
    <w:p w14:paraId="2F6A2184" w14:textId="15948BC3" w:rsidR="0067112D" w:rsidRDefault="0067112D" w:rsidP="00F0504E">
      <w:pPr>
        <w:rPr>
          <w:rFonts w:ascii="Segoe UI" w:hAnsi="Segoe UI" w:cs="Segoe UI"/>
          <w:b/>
          <w:bCs/>
        </w:rPr>
      </w:pPr>
    </w:p>
    <w:tbl>
      <w:tblPr>
        <w:tblStyle w:val="TableGrid"/>
        <w:tblW w:w="0" w:type="auto"/>
        <w:tblLook w:val="04A0" w:firstRow="1" w:lastRow="0" w:firstColumn="1" w:lastColumn="0" w:noHBand="0" w:noVBand="1"/>
      </w:tblPr>
      <w:tblGrid>
        <w:gridCol w:w="2620"/>
        <w:gridCol w:w="2621"/>
        <w:gridCol w:w="2621"/>
        <w:gridCol w:w="2621"/>
      </w:tblGrid>
      <w:tr w:rsidR="0067112D" w14:paraId="2B91CC6C" w14:textId="77777777" w:rsidTr="00BC4F5E">
        <w:tc>
          <w:tcPr>
            <w:tcW w:w="2620" w:type="dxa"/>
            <w:tcBorders>
              <w:left w:val="nil"/>
              <w:right w:val="nil"/>
            </w:tcBorders>
          </w:tcPr>
          <w:p w14:paraId="2E780CFA"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noProof/>
              </w:rPr>
            </w:pPr>
            <w:r w:rsidRPr="00D25ACD">
              <w:rPr>
                <w:rFonts w:ascii="Segoe UI" w:hAnsi="Segoe UI" w:cs="Segoe UI"/>
                <w:noProof/>
              </w:rPr>
              <w:t>CT</w:t>
            </w:r>
            <w:r w:rsidRPr="00D25ACD">
              <w:rPr>
                <w:rFonts w:ascii="Segoe UI" w:hAnsi="Segoe UI" w:cs="Segoe UI"/>
                <w:noProof/>
                <w:vertAlign w:val="subscript"/>
              </w:rPr>
              <w:t>M</w:t>
            </w:r>
          </w:p>
          <w:p w14:paraId="4E96A996"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529D0B13" wp14:editId="6DBEC91E">
                  <wp:extent cx="1512000" cy="1260000"/>
                  <wp:effectExtent l="0" t="0" r="12065" b="16510"/>
                  <wp:docPr id="12" name="Chart 12">
                    <a:extLst xmlns:a="http://schemas.openxmlformats.org/drawingml/2006/main">
                      <a:ext uri="{FF2B5EF4-FFF2-40B4-BE49-F238E27FC236}">
                        <a16:creationId xmlns:a16="http://schemas.microsoft.com/office/drawing/2014/main" id="{1ECB9F72-A1B9-4AAD-97A6-450E592F4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621" w:type="dxa"/>
            <w:tcBorders>
              <w:left w:val="nil"/>
              <w:right w:val="nil"/>
            </w:tcBorders>
          </w:tcPr>
          <w:p w14:paraId="04F4C65F" w14:textId="77777777" w:rsidR="0067112D" w:rsidRDefault="0067112D" w:rsidP="00BC4F5E">
            <w:pPr>
              <w:spacing w:line="276" w:lineRule="auto"/>
              <w:rPr>
                <w:rFonts w:ascii="Segoe UI" w:hAnsi="Segoe UI" w:cs="Segoe UI"/>
              </w:rPr>
            </w:pPr>
          </w:p>
          <w:p w14:paraId="3D6AED0C"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B366F58" wp14:editId="025A6F18">
                  <wp:extent cx="1512000" cy="1260000"/>
                  <wp:effectExtent l="0" t="0" r="12065" b="16510"/>
                  <wp:docPr id="16" name="Chart 16">
                    <a:extLst xmlns:a="http://schemas.openxmlformats.org/drawingml/2006/main">
                      <a:ext uri="{FF2B5EF4-FFF2-40B4-BE49-F238E27FC236}">
                        <a16:creationId xmlns:a16="http://schemas.microsoft.com/office/drawing/2014/main" id="{F086CB4C-5A32-4747-A874-964D9D323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621" w:type="dxa"/>
            <w:tcBorders>
              <w:left w:val="nil"/>
              <w:right w:val="nil"/>
            </w:tcBorders>
          </w:tcPr>
          <w:p w14:paraId="4A14CA96"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rPr>
            </w:pPr>
            <w:r w:rsidRPr="00D25ACD">
              <w:rPr>
                <w:rFonts w:ascii="Segoe UI" w:hAnsi="Segoe UI" w:cs="Segoe UI"/>
              </w:rPr>
              <w:t xml:space="preserve">SC </w:t>
            </w:r>
          </w:p>
          <w:p w14:paraId="1AACC58B"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6264A350" wp14:editId="49DA2BBA">
                  <wp:extent cx="1512000" cy="1260000"/>
                  <wp:effectExtent l="0" t="0" r="12065" b="16510"/>
                  <wp:docPr id="17" name="Chart 17">
                    <a:extLst xmlns:a="http://schemas.openxmlformats.org/drawingml/2006/main">
                      <a:ext uri="{FF2B5EF4-FFF2-40B4-BE49-F238E27FC236}">
                        <a16:creationId xmlns:a16="http://schemas.microsoft.com/office/drawing/2014/main" id="{EDB3126F-9E70-4530-9CB2-8619EB111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621" w:type="dxa"/>
            <w:tcBorders>
              <w:left w:val="nil"/>
              <w:right w:val="nil"/>
            </w:tcBorders>
          </w:tcPr>
          <w:p w14:paraId="7123324B" w14:textId="77777777" w:rsidR="0067112D" w:rsidRDefault="0067112D" w:rsidP="00BC4F5E">
            <w:pPr>
              <w:spacing w:line="276" w:lineRule="auto"/>
              <w:rPr>
                <w:rFonts w:ascii="Segoe UI" w:hAnsi="Segoe UI" w:cs="Segoe UI"/>
              </w:rPr>
            </w:pPr>
          </w:p>
          <w:p w14:paraId="6E4D6E6A"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51CC4C1F" wp14:editId="25911B07">
                  <wp:extent cx="1512000" cy="1260000"/>
                  <wp:effectExtent l="0" t="0" r="12065" b="16510"/>
                  <wp:docPr id="18" name="Chart 18">
                    <a:extLst xmlns:a="http://schemas.openxmlformats.org/drawingml/2006/main">
                      <a:ext uri="{FF2B5EF4-FFF2-40B4-BE49-F238E27FC236}">
                        <a16:creationId xmlns:a16="http://schemas.microsoft.com/office/drawing/2014/main" id="{D5F9EBE2-1BF7-459F-AD86-50A4919719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7112D" w14:paraId="6770D106" w14:textId="77777777" w:rsidTr="00BC4F5E">
        <w:tc>
          <w:tcPr>
            <w:tcW w:w="2620" w:type="dxa"/>
            <w:tcBorders>
              <w:left w:val="nil"/>
              <w:right w:val="nil"/>
            </w:tcBorders>
          </w:tcPr>
          <w:p w14:paraId="135C2514"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noProof/>
              </w:rPr>
            </w:pPr>
            <w:r w:rsidRPr="00D25ACD">
              <w:rPr>
                <w:rFonts w:ascii="Segoe UI" w:hAnsi="Segoe UI" w:cs="Segoe UI"/>
              </w:rPr>
              <w:t xml:space="preserve">RC </w:t>
            </w:r>
          </w:p>
          <w:p w14:paraId="51071B93"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AC6A63F" wp14:editId="41E49C66">
                  <wp:extent cx="1512000" cy="1260000"/>
                  <wp:effectExtent l="0" t="0" r="12065" b="16510"/>
                  <wp:docPr id="19" name="Chart 19">
                    <a:extLst xmlns:a="http://schemas.openxmlformats.org/drawingml/2006/main">
                      <a:ext uri="{FF2B5EF4-FFF2-40B4-BE49-F238E27FC236}">
                        <a16:creationId xmlns:a16="http://schemas.microsoft.com/office/drawing/2014/main" id="{8E9D3D15-C182-4DF5-9F4C-0EA8E3478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621" w:type="dxa"/>
            <w:tcBorders>
              <w:left w:val="nil"/>
              <w:right w:val="nil"/>
            </w:tcBorders>
          </w:tcPr>
          <w:p w14:paraId="18B9AFCB" w14:textId="77777777" w:rsidR="0067112D" w:rsidRDefault="0067112D" w:rsidP="00BC4F5E">
            <w:pPr>
              <w:spacing w:line="276" w:lineRule="auto"/>
              <w:rPr>
                <w:rFonts w:ascii="Segoe UI" w:hAnsi="Segoe UI" w:cs="Segoe UI"/>
              </w:rPr>
            </w:pPr>
          </w:p>
          <w:p w14:paraId="2699CCF9"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7A50C2E7" wp14:editId="07520D8F">
                  <wp:extent cx="1512000" cy="1260000"/>
                  <wp:effectExtent l="0" t="0" r="12065" b="16510"/>
                  <wp:docPr id="21" name="Chart 21">
                    <a:extLst xmlns:a="http://schemas.openxmlformats.org/drawingml/2006/main">
                      <a:ext uri="{FF2B5EF4-FFF2-40B4-BE49-F238E27FC236}">
                        <a16:creationId xmlns:a16="http://schemas.microsoft.com/office/drawing/2014/main" id="{C3863280-8160-47A0-8C7C-6329EDFA97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621" w:type="dxa"/>
            <w:tcBorders>
              <w:left w:val="nil"/>
              <w:right w:val="nil"/>
            </w:tcBorders>
          </w:tcPr>
          <w:p w14:paraId="75593835"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rPr>
            </w:pPr>
            <w:r w:rsidRPr="00D25ACD">
              <w:rPr>
                <w:rFonts w:ascii="Segoe UI" w:hAnsi="Segoe UI" w:cs="Segoe UI"/>
              </w:rPr>
              <w:t>ST</w:t>
            </w:r>
            <w:r w:rsidRPr="00D25ACD">
              <w:rPr>
                <w:rFonts w:ascii="Segoe UI" w:hAnsi="Segoe UI" w:cs="Segoe UI"/>
                <w:vertAlign w:val="subscript"/>
              </w:rPr>
              <w:t>M</w:t>
            </w:r>
          </w:p>
          <w:p w14:paraId="7ACE3B97"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71DEE151" wp14:editId="0E76CD60">
                  <wp:extent cx="1512000" cy="1260000"/>
                  <wp:effectExtent l="0" t="0" r="12065" b="16510"/>
                  <wp:docPr id="22" name="Chart 22">
                    <a:extLst xmlns:a="http://schemas.openxmlformats.org/drawingml/2006/main">
                      <a:ext uri="{FF2B5EF4-FFF2-40B4-BE49-F238E27FC236}">
                        <a16:creationId xmlns:a16="http://schemas.microsoft.com/office/drawing/2014/main" id="{07FC1100-9C6D-4B08-86B4-8F4D3FAFE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621" w:type="dxa"/>
            <w:tcBorders>
              <w:left w:val="nil"/>
              <w:right w:val="nil"/>
            </w:tcBorders>
          </w:tcPr>
          <w:p w14:paraId="54D11740" w14:textId="77777777" w:rsidR="0067112D" w:rsidRDefault="0067112D" w:rsidP="00BC4F5E">
            <w:pPr>
              <w:spacing w:line="276" w:lineRule="auto"/>
              <w:rPr>
                <w:rFonts w:ascii="Segoe UI" w:hAnsi="Segoe UI" w:cs="Segoe UI"/>
              </w:rPr>
            </w:pPr>
          </w:p>
          <w:p w14:paraId="7475D4C7"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7EB1938B" wp14:editId="7D763A1F">
                  <wp:extent cx="1512000" cy="1260000"/>
                  <wp:effectExtent l="0" t="0" r="12065" b="16510"/>
                  <wp:docPr id="23" name="Chart 23">
                    <a:extLst xmlns:a="http://schemas.openxmlformats.org/drawingml/2006/main">
                      <a:ext uri="{FF2B5EF4-FFF2-40B4-BE49-F238E27FC236}">
                        <a16:creationId xmlns:a16="http://schemas.microsoft.com/office/drawing/2014/main" id="{CCF1F111-204C-4A2E-AA3C-3608799A7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7112D" w14:paraId="42E3B8CB" w14:textId="77777777" w:rsidTr="00BC4F5E">
        <w:tc>
          <w:tcPr>
            <w:tcW w:w="2620" w:type="dxa"/>
            <w:tcBorders>
              <w:left w:val="nil"/>
              <w:right w:val="nil"/>
            </w:tcBorders>
          </w:tcPr>
          <w:p w14:paraId="6E0FC166"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noProof/>
              </w:rPr>
            </w:pPr>
            <w:r w:rsidRPr="00D25ACD">
              <w:rPr>
                <w:rFonts w:ascii="Segoe UI" w:hAnsi="Segoe UI" w:cs="Segoe UI"/>
              </w:rPr>
              <w:t>RT</w:t>
            </w:r>
            <w:r w:rsidRPr="00D25ACD">
              <w:rPr>
                <w:rFonts w:ascii="Segoe UI" w:hAnsi="Segoe UI" w:cs="Segoe UI"/>
                <w:vertAlign w:val="subscript"/>
              </w:rPr>
              <w:t>M</w:t>
            </w:r>
            <w:r w:rsidRPr="00D25ACD">
              <w:rPr>
                <w:rFonts w:ascii="Segoe UI" w:hAnsi="Segoe UI" w:cs="Segoe UI"/>
              </w:rPr>
              <w:t xml:space="preserve"> </w:t>
            </w:r>
          </w:p>
          <w:p w14:paraId="6D7B474F"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3BA0B691" wp14:editId="1F88A388">
                  <wp:extent cx="1512000" cy="1260000"/>
                  <wp:effectExtent l="0" t="0" r="12065" b="16510"/>
                  <wp:docPr id="24" name="Chart 24">
                    <a:extLst xmlns:a="http://schemas.openxmlformats.org/drawingml/2006/main">
                      <a:ext uri="{FF2B5EF4-FFF2-40B4-BE49-F238E27FC236}">
                        <a16:creationId xmlns:a16="http://schemas.microsoft.com/office/drawing/2014/main" id="{971C1969-85FD-46B7-9545-F2DAAEFF79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621" w:type="dxa"/>
            <w:tcBorders>
              <w:left w:val="nil"/>
              <w:right w:val="nil"/>
            </w:tcBorders>
          </w:tcPr>
          <w:p w14:paraId="2D6B9936" w14:textId="77777777" w:rsidR="0067112D" w:rsidRDefault="0067112D" w:rsidP="00BC4F5E">
            <w:pPr>
              <w:spacing w:line="276" w:lineRule="auto"/>
              <w:rPr>
                <w:rFonts w:ascii="Segoe UI" w:hAnsi="Segoe UI" w:cs="Segoe UI"/>
              </w:rPr>
            </w:pPr>
          </w:p>
          <w:p w14:paraId="13E17BAB"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57F65D7D" wp14:editId="216D7062">
                  <wp:extent cx="1512000" cy="1260000"/>
                  <wp:effectExtent l="0" t="0" r="12065" b="16510"/>
                  <wp:docPr id="25" name="Chart 25">
                    <a:extLst xmlns:a="http://schemas.openxmlformats.org/drawingml/2006/main">
                      <a:ext uri="{FF2B5EF4-FFF2-40B4-BE49-F238E27FC236}">
                        <a16:creationId xmlns:a16="http://schemas.microsoft.com/office/drawing/2014/main" id="{99D70C31-91FA-44B2-858C-A7B560EDB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621" w:type="dxa"/>
            <w:tcBorders>
              <w:left w:val="nil"/>
              <w:right w:val="nil"/>
            </w:tcBorders>
          </w:tcPr>
          <w:p w14:paraId="4C521ACC" w14:textId="77777777" w:rsidR="0067112D" w:rsidRPr="00D25ACD" w:rsidRDefault="0067112D" w:rsidP="0067112D">
            <w:pPr>
              <w:pStyle w:val="ListParagraph"/>
              <w:numPr>
                <w:ilvl w:val="0"/>
                <w:numId w:val="2"/>
              </w:numPr>
              <w:autoSpaceDE w:val="0"/>
              <w:autoSpaceDN w:val="0"/>
              <w:adjustRightInd w:val="0"/>
              <w:spacing w:line="276" w:lineRule="auto"/>
              <w:rPr>
                <w:rFonts w:ascii="Segoe UI" w:hAnsi="Segoe UI" w:cs="Segoe UI"/>
              </w:rPr>
            </w:pPr>
            <w:r w:rsidRPr="00D25ACD">
              <w:rPr>
                <w:rFonts w:ascii="Segoe UI" w:hAnsi="Segoe UI" w:cs="Segoe UI"/>
              </w:rPr>
              <w:t>RS</w:t>
            </w:r>
          </w:p>
          <w:p w14:paraId="04DAEF7C"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7E7D2F9F" wp14:editId="2398E6AB">
                  <wp:extent cx="1512000" cy="1260000"/>
                  <wp:effectExtent l="0" t="0" r="12065" b="16510"/>
                  <wp:docPr id="38" name="Chart 38">
                    <a:extLst xmlns:a="http://schemas.openxmlformats.org/drawingml/2006/main">
                      <a:ext uri="{FF2B5EF4-FFF2-40B4-BE49-F238E27FC236}">
                        <a16:creationId xmlns:a16="http://schemas.microsoft.com/office/drawing/2014/main" id="{4B4678C0-BB06-4AEC-A4EE-02DEC7BFE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621" w:type="dxa"/>
            <w:tcBorders>
              <w:left w:val="nil"/>
              <w:right w:val="nil"/>
            </w:tcBorders>
          </w:tcPr>
          <w:p w14:paraId="5E2226AF" w14:textId="77777777" w:rsidR="0067112D" w:rsidRDefault="0067112D" w:rsidP="00BC4F5E">
            <w:pPr>
              <w:spacing w:line="276" w:lineRule="auto"/>
              <w:rPr>
                <w:rFonts w:ascii="Segoe UI" w:hAnsi="Segoe UI" w:cs="Segoe UI"/>
              </w:rPr>
            </w:pPr>
          </w:p>
          <w:p w14:paraId="5F330215"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3BD5E3FF" wp14:editId="1798781E">
                  <wp:extent cx="1512000" cy="1260000"/>
                  <wp:effectExtent l="0" t="0" r="12065" b="16510"/>
                  <wp:docPr id="39" name="Chart 39">
                    <a:extLst xmlns:a="http://schemas.openxmlformats.org/drawingml/2006/main">
                      <a:ext uri="{FF2B5EF4-FFF2-40B4-BE49-F238E27FC236}">
                        <a16:creationId xmlns:a16="http://schemas.microsoft.com/office/drawing/2014/main" id="{735D2A82-1620-4782-BA06-03C77EBC9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3535236E" w14:textId="5F373337" w:rsidR="0067112D" w:rsidRDefault="0067112D" w:rsidP="0067112D">
      <w:pPr>
        <w:spacing w:after="0" w:line="276" w:lineRule="auto"/>
        <w:jc w:val="center"/>
        <w:rPr>
          <w:rFonts w:ascii="Segoe UI" w:hAnsi="Segoe UI" w:cs="Segoe UI"/>
        </w:rPr>
      </w:pPr>
      <w:r w:rsidRPr="00D25ACD">
        <w:rPr>
          <w:rFonts w:ascii="Segoe UI" w:hAnsi="Segoe UI" w:cs="Segoe UI"/>
        </w:rPr>
        <w:t xml:space="preserve">Figure </w:t>
      </w:r>
      <w:r w:rsidR="005742BE">
        <w:rPr>
          <w:rFonts w:ascii="Segoe UI" w:hAnsi="Segoe UI" w:cs="Segoe UI"/>
        </w:rPr>
        <w:t>G</w:t>
      </w:r>
      <w:r w:rsidR="00C0318E">
        <w:rPr>
          <w:rFonts w:ascii="Segoe UI" w:hAnsi="Segoe UI" w:cs="Segoe UI"/>
        </w:rPr>
        <w:t>.1</w:t>
      </w:r>
      <w:r w:rsidRPr="00D25ACD">
        <w:rPr>
          <w:rFonts w:ascii="Segoe UI" w:hAnsi="Segoe UI" w:cs="Segoe UI"/>
        </w:rPr>
        <w:t xml:space="preserve">: The surface and contour plots for </w:t>
      </w:r>
      <w:proofErr w:type="spellStart"/>
      <w:r w:rsidRPr="00D25ACD">
        <w:rPr>
          <w:rFonts w:ascii="Segoe UI" w:hAnsi="Segoe UI" w:cs="Segoe UI"/>
        </w:rPr>
        <w:t>rutin</w:t>
      </w:r>
      <w:proofErr w:type="spellEnd"/>
      <w:r w:rsidRPr="00D25ACD">
        <w:rPr>
          <w:rFonts w:ascii="Segoe UI" w:hAnsi="Segoe UI" w:cs="Segoe UI"/>
        </w:rPr>
        <w:t xml:space="preserve"> yield with MAE using male papaya leaves under the influence of irradiation time and ethanol mixture concentration (a), size of plant matrix and ethanol mixture concentration (b), solid-liquid ratio and ethanol mixture concentration (c), particle size and irradiation time (d), solid-liquid ratio and irradiation time (e), and solid-liquid ratio and size of plant matrix (f).</w:t>
      </w:r>
    </w:p>
    <w:p w14:paraId="3FDDC0E3" w14:textId="77777777" w:rsidR="0067112D" w:rsidRDefault="0067112D" w:rsidP="00F0504E">
      <w:pPr>
        <w:rPr>
          <w:rFonts w:ascii="Segoe UI" w:hAnsi="Segoe UI" w:cs="Segoe UI"/>
          <w:b/>
          <w:bCs/>
        </w:rPr>
        <w:sectPr w:rsidR="0067112D" w:rsidSect="00F0504E">
          <w:pgSz w:w="11906" w:h="16838" w:code="9"/>
          <w:pgMar w:top="567" w:right="709" w:bottom="567" w:left="709" w:header="709" w:footer="709" w:gutter="0"/>
          <w:cols w:space="708"/>
          <w:docGrid w:linePitch="360"/>
        </w:sectPr>
      </w:pPr>
    </w:p>
    <w:p w14:paraId="0C56635B" w14:textId="2787BE8F" w:rsidR="0067112D" w:rsidRDefault="0067112D" w:rsidP="0067112D">
      <w:pPr>
        <w:rPr>
          <w:rFonts w:ascii="Segoe UI" w:hAnsi="Segoe UI" w:cs="Segoe UI"/>
          <w:b/>
          <w:bCs/>
        </w:rPr>
      </w:pPr>
      <w:r>
        <w:rPr>
          <w:rFonts w:ascii="Segoe UI" w:hAnsi="Segoe UI" w:cs="Segoe UI"/>
          <w:b/>
          <w:bCs/>
        </w:rPr>
        <w:lastRenderedPageBreak/>
        <w:t xml:space="preserve">Supplementary Data </w:t>
      </w:r>
      <w:r w:rsidR="005742BE">
        <w:rPr>
          <w:rFonts w:ascii="Segoe UI" w:hAnsi="Segoe UI" w:cs="Segoe UI"/>
          <w:b/>
          <w:bCs/>
        </w:rPr>
        <w:t>H</w:t>
      </w:r>
      <w:r>
        <w:rPr>
          <w:rFonts w:ascii="Segoe UI" w:hAnsi="Segoe UI" w:cs="Segoe UI"/>
          <w:b/>
          <w:bCs/>
        </w:rPr>
        <w:t xml:space="preserve">: Surface and contour plot for </w:t>
      </w:r>
      <w:proofErr w:type="spellStart"/>
      <w:r>
        <w:rPr>
          <w:rFonts w:ascii="Segoe UI" w:hAnsi="Segoe UI" w:cs="Segoe UI"/>
          <w:b/>
          <w:bCs/>
        </w:rPr>
        <w:t>rutin</w:t>
      </w:r>
      <w:proofErr w:type="spellEnd"/>
      <w:r>
        <w:rPr>
          <w:rFonts w:ascii="Segoe UI" w:hAnsi="Segoe UI" w:cs="Segoe UI"/>
          <w:b/>
          <w:bCs/>
        </w:rPr>
        <w:t xml:space="preserve"> extraction from male papaya leaf using individual UAE </w:t>
      </w:r>
    </w:p>
    <w:p w14:paraId="7EC28443" w14:textId="26F754B7" w:rsidR="0067112D" w:rsidRDefault="0067112D" w:rsidP="00F0504E">
      <w:pPr>
        <w:rPr>
          <w:rFonts w:ascii="Segoe UI" w:hAnsi="Segoe UI" w:cs="Segoe UI"/>
          <w:b/>
          <w:bCs/>
        </w:rPr>
      </w:pPr>
    </w:p>
    <w:tbl>
      <w:tblPr>
        <w:tblStyle w:val="TableGrid"/>
        <w:tblW w:w="0" w:type="auto"/>
        <w:tblLook w:val="04A0" w:firstRow="1" w:lastRow="0" w:firstColumn="1" w:lastColumn="0" w:noHBand="0" w:noVBand="1"/>
      </w:tblPr>
      <w:tblGrid>
        <w:gridCol w:w="2619"/>
        <w:gridCol w:w="2619"/>
        <w:gridCol w:w="2620"/>
        <w:gridCol w:w="2620"/>
      </w:tblGrid>
      <w:tr w:rsidR="0067112D" w14:paraId="21150FC1" w14:textId="77777777" w:rsidTr="00BC4F5E">
        <w:tc>
          <w:tcPr>
            <w:tcW w:w="2619" w:type="dxa"/>
            <w:tcBorders>
              <w:left w:val="nil"/>
              <w:right w:val="nil"/>
            </w:tcBorders>
          </w:tcPr>
          <w:p w14:paraId="4CF52442" w14:textId="77777777" w:rsidR="0067112D" w:rsidRPr="00D25ACD" w:rsidRDefault="0067112D" w:rsidP="0067112D">
            <w:pPr>
              <w:pStyle w:val="ListParagraph"/>
              <w:numPr>
                <w:ilvl w:val="0"/>
                <w:numId w:val="3"/>
              </w:numPr>
              <w:autoSpaceDE w:val="0"/>
              <w:autoSpaceDN w:val="0"/>
              <w:adjustRightInd w:val="0"/>
              <w:spacing w:line="276" w:lineRule="auto"/>
              <w:rPr>
                <w:rFonts w:ascii="Segoe UI" w:hAnsi="Segoe UI" w:cs="Segoe UI"/>
              </w:rPr>
            </w:pPr>
            <w:r w:rsidRPr="00D25ACD">
              <w:rPr>
                <w:rFonts w:ascii="Segoe UI" w:hAnsi="Segoe UI" w:cs="Segoe UI"/>
              </w:rPr>
              <w:t>T</w:t>
            </w:r>
            <w:r w:rsidRPr="00D25ACD">
              <w:rPr>
                <w:rFonts w:ascii="Segoe UI" w:hAnsi="Segoe UI" w:cs="Segoe UI"/>
                <w:vertAlign w:val="subscript"/>
              </w:rPr>
              <w:t>U</w:t>
            </w:r>
            <w:r w:rsidRPr="00D25ACD">
              <w:rPr>
                <w:rFonts w:ascii="Segoe UI" w:hAnsi="Segoe UI" w:cs="Segoe UI"/>
              </w:rPr>
              <w:t>S</w:t>
            </w:r>
          </w:p>
          <w:p w14:paraId="737CDA34"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5532FC7C" wp14:editId="200D0DEC">
                  <wp:extent cx="1512000" cy="1260000"/>
                  <wp:effectExtent l="0" t="0" r="12065" b="16510"/>
                  <wp:docPr id="42" name="Chart 42">
                    <a:extLst xmlns:a="http://schemas.openxmlformats.org/drawingml/2006/main">
                      <a:ext uri="{FF2B5EF4-FFF2-40B4-BE49-F238E27FC236}">
                        <a16:creationId xmlns:a16="http://schemas.microsoft.com/office/drawing/2014/main" id="{F6D9C923-4BE9-4DA6-A660-CE60020BB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619" w:type="dxa"/>
            <w:tcBorders>
              <w:left w:val="nil"/>
              <w:right w:val="single" w:sz="4" w:space="0" w:color="auto"/>
            </w:tcBorders>
          </w:tcPr>
          <w:p w14:paraId="17CC021E" w14:textId="77777777" w:rsidR="0067112D" w:rsidRDefault="0067112D" w:rsidP="00BC4F5E">
            <w:pPr>
              <w:spacing w:line="276" w:lineRule="auto"/>
              <w:rPr>
                <w:rFonts w:ascii="Segoe UI" w:hAnsi="Segoe UI" w:cs="Segoe UI"/>
              </w:rPr>
            </w:pPr>
          </w:p>
          <w:p w14:paraId="0879EAE1"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2FDBC74A" wp14:editId="1D793056">
                  <wp:extent cx="1512000" cy="1260000"/>
                  <wp:effectExtent l="0" t="0" r="12065" b="16510"/>
                  <wp:docPr id="43" name="Chart 43">
                    <a:extLst xmlns:a="http://schemas.openxmlformats.org/drawingml/2006/main">
                      <a:ext uri="{FF2B5EF4-FFF2-40B4-BE49-F238E27FC236}">
                        <a16:creationId xmlns:a16="http://schemas.microsoft.com/office/drawing/2014/main" id="{757B5AD9-E419-47B4-89E1-2A69E4652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620" w:type="dxa"/>
            <w:tcBorders>
              <w:left w:val="single" w:sz="4" w:space="0" w:color="auto"/>
              <w:right w:val="nil"/>
            </w:tcBorders>
          </w:tcPr>
          <w:p w14:paraId="48347322" w14:textId="77777777" w:rsidR="0067112D" w:rsidRPr="00D25ACD" w:rsidRDefault="0067112D" w:rsidP="0067112D">
            <w:pPr>
              <w:pStyle w:val="ListParagraph"/>
              <w:numPr>
                <w:ilvl w:val="0"/>
                <w:numId w:val="3"/>
              </w:numPr>
              <w:autoSpaceDE w:val="0"/>
              <w:autoSpaceDN w:val="0"/>
              <w:adjustRightInd w:val="0"/>
              <w:spacing w:line="276" w:lineRule="auto"/>
              <w:jc w:val="both"/>
              <w:rPr>
                <w:rFonts w:ascii="Segoe UI" w:hAnsi="Segoe UI" w:cs="Segoe UI"/>
              </w:rPr>
            </w:pPr>
            <w:r w:rsidRPr="00D25ACD">
              <w:rPr>
                <w:rFonts w:ascii="Segoe UI" w:hAnsi="Segoe UI" w:cs="Segoe UI"/>
              </w:rPr>
              <w:t>SC</w:t>
            </w:r>
          </w:p>
          <w:p w14:paraId="1F31BE70"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D400D89" wp14:editId="2D5426C0">
                  <wp:extent cx="1512000" cy="1260000"/>
                  <wp:effectExtent l="0" t="0" r="12065" b="16510"/>
                  <wp:docPr id="45" name="Chart 45">
                    <a:extLst xmlns:a="http://schemas.openxmlformats.org/drawingml/2006/main">
                      <a:ext uri="{FF2B5EF4-FFF2-40B4-BE49-F238E27FC236}">
                        <a16:creationId xmlns:a16="http://schemas.microsoft.com/office/drawing/2014/main" id="{6EAECBDF-BF6D-41A1-8987-60BCF8863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620" w:type="dxa"/>
            <w:tcBorders>
              <w:left w:val="nil"/>
              <w:right w:val="nil"/>
            </w:tcBorders>
          </w:tcPr>
          <w:p w14:paraId="5263956B" w14:textId="77777777" w:rsidR="0067112D" w:rsidRDefault="0067112D" w:rsidP="00BC4F5E">
            <w:pPr>
              <w:spacing w:line="276" w:lineRule="auto"/>
              <w:rPr>
                <w:rFonts w:ascii="Segoe UI" w:hAnsi="Segoe UI" w:cs="Segoe UI"/>
              </w:rPr>
            </w:pPr>
          </w:p>
          <w:p w14:paraId="516815B1" w14:textId="77777777" w:rsidR="0067112D" w:rsidRDefault="0067112D" w:rsidP="00BC4F5E">
            <w:pPr>
              <w:spacing w:line="276" w:lineRule="auto"/>
              <w:rPr>
                <w:rFonts w:ascii="Segoe UI" w:hAnsi="Segoe UI" w:cs="Segoe UI"/>
              </w:rPr>
            </w:pPr>
            <w:r w:rsidRPr="009E1865">
              <w:rPr>
                <w:rFonts w:ascii="Segoe UI" w:hAnsi="Segoe UI" w:cs="Segoe UI"/>
                <w:noProof/>
                <w:sz w:val="10"/>
                <w:szCs w:val="10"/>
                <w:lang w:val="en-US"/>
              </w:rPr>
              <w:drawing>
                <wp:inline distT="0" distB="0" distL="0" distR="0" wp14:anchorId="105F4F65" wp14:editId="33759FA6">
                  <wp:extent cx="1512000" cy="1260000"/>
                  <wp:effectExtent l="0" t="0" r="12065" b="16510"/>
                  <wp:docPr id="46" name="Chart 46">
                    <a:extLst xmlns:a="http://schemas.openxmlformats.org/drawingml/2006/main">
                      <a:ext uri="{FF2B5EF4-FFF2-40B4-BE49-F238E27FC236}">
                        <a16:creationId xmlns:a16="http://schemas.microsoft.com/office/drawing/2014/main" id="{F7284F70-D7AF-4D5D-B8E7-6C272151C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7112D" w14:paraId="0A061255" w14:textId="77777777" w:rsidTr="00BC4F5E">
        <w:tc>
          <w:tcPr>
            <w:tcW w:w="2619" w:type="dxa"/>
            <w:tcBorders>
              <w:left w:val="nil"/>
              <w:right w:val="nil"/>
            </w:tcBorders>
          </w:tcPr>
          <w:p w14:paraId="400A1A88" w14:textId="77777777" w:rsidR="0067112D" w:rsidRPr="00D25ACD" w:rsidRDefault="0067112D" w:rsidP="0067112D">
            <w:pPr>
              <w:pStyle w:val="ListParagraph"/>
              <w:numPr>
                <w:ilvl w:val="0"/>
                <w:numId w:val="3"/>
              </w:numPr>
              <w:autoSpaceDE w:val="0"/>
              <w:autoSpaceDN w:val="0"/>
              <w:adjustRightInd w:val="0"/>
              <w:spacing w:line="276" w:lineRule="auto"/>
              <w:jc w:val="both"/>
              <w:rPr>
                <w:rFonts w:ascii="Segoe UI" w:hAnsi="Segoe UI" w:cs="Segoe UI"/>
              </w:rPr>
            </w:pPr>
            <w:r w:rsidRPr="00D25ACD">
              <w:rPr>
                <w:rFonts w:ascii="Segoe UI" w:hAnsi="Segoe UI" w:cs="Segoe UI"/>
              </w:rPr>
              <w:t>RC</w:t>
            </w:r>
          </w:p>
          <w:p w14:paraId="5EA8AED1"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27A617F" wp14:editId="6BFB15D5">
                  <wp:extent cx="1512000" cy="1260000"/>
                  <wp:effectExtent l="0" t="0" r="12065" b="16510"/>
                  <wp:docPr id="47" name="Chart 47">
                    <a:extLst xmlns:a="http://schemas.openxmlformats.org/drawingml/2006/main">
                      <a:ext uri="{FF2B5EF4-FFF2-40B4-BE49-F238E27FC236}">
                        <a16:creationId xmlns:a16="http://schemas.microsoft.com/office/drawing/2014/main" id="{11CF8D12-82C9-4348-8A55-C5BE618B6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619" w:type="dxa"/>
            <w:tcBorders>
              <w:left w:val="nil"/>
              <w:right w:val="single" w:sz="4" w:space="0" w:color="auto"/>
            </w:tcBorders>
          </w:tcPr>
          <w:p w14:paraId="084778D9" w14:textId="77777777" w:rsidR="0067112D" w:rsidRDefault="0067112D" w:rsidP="00BC4F5E">
            <w:pPr>
              <w:spacing w:line="276" w:lineRule="auto"/>
              <w:rPr>
                <w:rFonts w:ascii="Segoe UI" w:hAnsi="Segoe UI" w:cs="Segoe UI"/>
              </w:rPr>
            </w:pPr>
          </w:p>
          <w:p w14:paraId="38F3C60B"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1A817E46" wp14:editId="74D5FA80">
                  <wp:extent cx="1512000" cy="1260000"/>
                  <wp:effectExtent l="0" t="0" r="12065" b="16510"/>
                  <wp:docPr id="48" name="Chart 48">
                    <a:extLst xmlns:a="http://schemas.openxmlformats.org/drawingml/2006/main">
                      <a:ext uri="{FF2B5EF4-FFF2-40B4-BE49-F238E27FC236}">
                        <a16:creationId xmlns:a16="http://schemas.microsoft.com/office/drawing/2014/main" id="{F8E97BCD-5BF0-4328-A6A7-6FEB8D414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620" w:type="dxa"/>
            <w:tcBorders>
              <w:left w:val="single" w:sz="4" w:space="0" w:color="auto"/>
              <w:right w:val="nil"/>
            </w:tcBorders>
          </w:tcPr>
          <w:p w14:paraId="7B016A16" w14:textId="77777777" w:rsidR="0067112D" w:rsidRPr="00D25ACD" w:rsidRDefault="0067112D" w:rsidP="0067112D">
            <w:pPr>
              <w:pStyle w:val="ListParagraph"/>
              <w:numPr>
                <w:ilvl w:val="0"/>
                <w:numId w:val="3"/>
              </w:numPr>
              <w:autoSpaceDE w:val="0"/>
              <w:autoSpaceDN w:val="0"/>
              <w:adjustRightInd w:val="0"/>
              <w:spacing w:line="276" w:lineRule="auto"/>
              <w:jc w:val="both"/>
              <w:rPr>
                <w:rFonts w:ascii="Segoe UI" w:hAnsi="Segoe UI" w:cs="Segoe UI"/>
              </w:rPr>
            </w:pPr>
            <w:r w:rsidRPr="00D25ACD">
              <w:rPr>
                <w:rFonts w:ascii="Segoe UI" w:hAnsi="Segoe UI" w:cs="Segoe UI"/>
              </w:rPr>
              <w:t>ST</w:t>
            </w:r>
            <w:r w:rsidRPr="00D25ACD">
              <w:rPr>
                <w:rFonts w:ascii="Segoe UI" w:hAnsi="Segoe UI" w:cs="Segoe UI"/>
                <w:vertAlign w:val="subscript"/>
              </w:rPr>
              <w:t>U</w:t>
            </w:r>
          </w:p>
          <w:p w14:paraId="004FC2E2"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FF7EDBF" wp14:editId="75688BEE">
                  <wp:extent cx="1512000" cy="1260000"/>
                  <wp:effectExtent l="0" t="0" r="12065" b="16510"/>
                  <wp:docPr id="41" name="Chart 41">
                    <a:extLst xmlns:a="http://schemas.openxmlformats.org/drawingml/2006/main">
                      <a:ext uri="{FF2B5EF4-FFF2-40B4-BE49-F238E27FC236}">
                        <a16:creationId xmlns:a16="http://schemas.microsoft.com/office/drawing/2014/main" id="{AE0421A1-9F58-49B4-8058-AF8B3BA5D2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620" w:type="dxa"/>
            <w:tcBorders>
              <w:left w:val="nil"/>
              <w:right w:val="nil"/>
            </w:tcBorders>
          </w:tcPr>
          <w:p w14:paraId="0EF4195E" w14:textId="77777777" w:rsidR="0067112D" w:rsidRDefault="0067112D" w:rsidP="00BC4F5E">
            <w:pPr>
              <w:spacing w:line="276" w:lineRule="auto"/>
              <w:rPr>
                <w:rFonts w:ascii="Segoe UI" w:hAnsi="Segoe UI" w:cs="Segoe UI"/>
              </w:rPr>
            </w:pPr>
          </w:p>
          <w:p w14:paraId="457DE6A5"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6CD179B" wp14:editId="450F6FBF">
                  <wp:extent cx="1512000" cy="1260000"/>
                  <wp:effectExtent l="0" t="0" r="12065" b="16510"/>
                  <wp:docPr id="44" name="Chart 44">
                    <a:extLst xmlns:a="http://schemas.openxmlformats.org/drawingml/2006/main">
                      <a:ext uri="{FF2B5EF4-FFF2-40B4-BE49-F238E27FC236}">
                        <a16:creationId xmlns:a16="http://schemas.microsoft.com/office/drawing/2014/main" id="{525782BC-7574-417F-A002-063D7E75B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67112D" w14:paraId="536B92A2" w14:textId="77777777" w:rsidTr="00BC4F5E">
        <w:tc>
          <w:tcPr>
            <w:tcW w:w="2619" w:type="dxa"/>
            <w:tcBorders>
              <w:left w:val="nil"/>
              <w:right w:val="nil"/>
            </w:tcBorders>
          </w:tcPr>
          <w:p w14:paraId="25F9EA06" w14:textId="77777777" w:rsidR="0067112D" w:rsidRPr="00D25ACD" w:rsidRDefault="0067112D" w:rsidP="0067112D">
            <w:pPr>
              <w:pStyle w:val="ListParagraph"/>
              <w:numPr>
                <w:ilvl w:val="0"/>
                <w:numId w:val="3"/>
              </w:numPr>
              <w:autoSpaceDE w:val="0"/>
              <w:autoSpaceDN w:val="0"/>
              <w:adjustRightInd w:val="0"/>
              <w:spacing w:line="276" w:lineRule="auto"/>
              <w:jc w:val="both"/>
              <w:rPr>
                <w:rFonts w:ascii="Segoe UI" w:hAnsi="Segoe UI" w:cs="Segoe UI"/>
              </w:rPr>
            </w:pPr>
            <w:r w:rsidRPr="00D25ACD">
              <w:rPr>
                <w:rFonts w:ascii="Segoe UI" w:hAnsi="Segoe UI" w:cs="Segoe UI"/>
              </w:rPr>
              <w:t>RT</w:t>
            </w:r>
            <w:r w:rsidRPr="00D25ACD">
              <w:rPr>
                <w:rFonts w:ascii="Segoe UI" w:hAnsi="Segoe UI" w:cs="Segoe UI"/>
                <w:vertAlign w:val="subscript"/>
              </w:rPr>
              <w:t>U</w:t>
            </w:r>
          </w:p>
          <w:p w14:paraId="7F93A2EB"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7C3ED570" wp14:editId="118F2ED7">
                  <wp:extent cx="1512000" cy="1260000"/>
                  <wp:effectExtent l="0" t="0" r="12065" b="16510"/>
                  <wp:docPr id="49" name="Chart 49">
                    <a:extLst xmlns:a="http://schemas.openxmlformats.org/drawingml/2006/main">
                      <a:ext uri="{FF2B5EF4-FFF2-40B4-BE49-F238E27FC236}">
                        <a16:creationId xmlns:a16="http://schemas.microsoft.com/office/drawing/2014/main" id="{37AE57A6-BC82-4465-8562-931482ADF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619" w:type="dxa"/>
            <w:tcBorders>
              <w:left w:val="nil"/>
              <w:right w:val="single" w:sz="4" w:space="0" w:color="auto"/>
            </w:tcBorders>
          </w:tcPr>
          <w:p w14:paraId="5DDE2128" w14:textId="77777777" w:rsidR="0067112D" w:rsidRDefault="0067112D" w:rsidP="00BC4F5E">
            <w:pPr>
              <w:spacing w:line="276" w:lineRule="auto"/>
              <w:rPr>
                <w:rFonts w:ascii="Segoe UI" w:hAnsi="Segoe UI" w:cs="Segoe UI"/>
              </w:rPr>
            </w:pPr>
          </w:p>
          <w:p w14:paraId="2DAAEB40"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3D04990A" wp14:editId="746FF18B">
                  <wp:extent cx="1512000" cy="1260000"/>
                  <wp:effectExtent l="0" t="0" r="12065" b="16510"/>
                  <wp:docPr id="62" name="Chart 62">
                    <a:extLst xmlns:a="http://schemas.openxmlformats.org/drawingml/2006/main">
                      <a:ext uri="{FF2B5EF4-FFF2-40B4-BE49-F238E27FC236}">
                        <a16:creationId xmlns:a16="http://schemas.microsoft.com/office/drawing/2014/main" id="{D73C8081-C621-4BA5-AF7A-E36B82409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620" w:type="dxa"/>
            <w:tcBorders>
              <w:left w:val="single" w:sz="4" w:space="0" w:color="auto"/>
              <w:right w:val="nil"/>
            </w:tcBorders>
          </w:tcPr>
          <w:p w14:paraId="110FC96C" w14:textId="77777777" w:rsidR="0067112D" w:rsidRPr="00D25ACD" w:rsidRDefault="0067112D" w:rsidP="0067112D">
            <w:pPr>
              <w:pStyle w:val="ListParagraph"/>
              <w:numPr>
                <w:ilvl w:val="0"/>
                <w:numId w:val="3"/>
              </w:numPr>
              <w:autoSpaceDE w:val="0"/>
              <w:autoSpaceDN w:val="0"/>
              <w:adjustRightInd w:val="0"/>
              <w:spacing w:line="276" w:lineRule="auto"/>
              <w:jc w:val="both"/>
              <w:rPr>
                <w:rFonts w:ascii="Segoe UI" w:hAnsi="Segoe UI" w:cs="Segoe UI"/>
              </w:rPr>
            </w:pPr>
            <w:r w:rsidRPr="00D25ACD">
              <w:rPr>
                <w:rFonts w:ascii="Segoe UI" w:hAnsi="Segoe UI" w:cs="Segoe UI"/>
              </w:rPr>
              <w:t>RS</w:t>
            </w:r>
          </w:p>
          <w:p w14:paraId="25AEFF8A"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05924455" wp14:editId="57541478">
                  <wp:extent cx="1512000" cy="1260000"/>
                  <wp:effectExtent l="0" t="0" r="12065" b="16510"/>
                  <wp:docPr id="63" name="Chart 63">
                    <a:extLst xmlns:a="http://schemas.openxmlformats.org/drawingml/2006/main">
                      <a:ext uri="{FF2B5EF4-FFF2-40B4-BE49-F238E27FC236}">
                        <a16:creationId xmlns:a16="http://schemas.microsoft.com/office/drawing/2014/main" id="{04D388F0-EBC3-4131-AF83-968E04D8C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620" w:type="dxa"/>
            <w:tcBorders>
              <w:left w:val="nil"/>
              <w:right w:val="nil"/>
            </w:tcBorders>
          </w:tcPr>
          <w:p w14:paraId="458E19AA" w14:textId="77777777" w:rsidR="0067112D" w:rsidRDefault="0067112D" w:rsidP="00BC4F5E">
            <w:pPr>
              <w:spacing w:line="276" w:lineRule="auto"/>
              <w:rPr>
                <w:rFonts w:ascii="Segoe UI" w:hAnsi="Segoe UI" w:cs="Segoe UI"/>
              </w:rPr>
            </w:pPr>
          </w:p>
          <w:p w14:paraId="777B6200" w14:textId="77777777" w:rsidR="0067112D" w:rsidRDefault="0067112D" w:rsidP="00BC4F5E">
            <w:pPr>
              <w:spacing w:line="276" w:lineRule="auto"/>
              <w:rPr>
                <w:rFonts w:ascii="Segoe UI" w:hAnsi="Segoe UI" w:cs="Segoe UI"/>
              </w:rPr>
            </w:pPr>
            <w:r w:rsidRPr="00D25ACD">
              <w:rPr>
                <w:rFonts w:ascii="Segoe UI" w:hAnsi="Segoe UI" w:cs="Segoe UI"/>
                <w:noProof/>
                <w:lang w:val="en-US"/>
              </w:rPr>
              <w:drawing>
                <wp:inline distT="0" distB="0" distL="0" distR="0" wp14:anchorId="4FA22426" wp14:editId="1A519681">
                  <wp:extent cx="1512000" cy="1260000"/>
                  <wp:effectExtent l="0" t="0" r="12065" b="16510"/>
                  <wp:docPr id="64" name="Chart 64">
                    <a:extLst xmlns:a="http://schemas.openxmlformats.org/drawingml/2006/main">
                      <a:ext uri="{FF2B5EF4-FFF2-40B4-BE49-F238E27FC236}">
                        <a16:creationId xmlns:a16="http://schemas.microsoft.com/office/drawing/2014/main" id="{36E5CF1F-FCA2-4778-95A7-F5F956EE1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60E53BC6" w14:textId="0FBE1329" w:rsidR="0067112D" w:rsidRDefault="0067112D" w:rsidP="0067112D">
      <w:pPr>
        <w:spacing w:after="0" w:line="276" w:lineRule="auto"/>
        <w:jc w:val="center"/>
        <w:rPr>
          <w:rFonts w:ascii="Segoe UI" w:hAnsi="Segoe UI" w:cs="Segoe UI"/>
        </w:rPr>
      </w:pPr>
      <w:r w:rsidRPr="00D25ACD">
        <w:rPr>
          <w:rFonts w:ascii="Segoe UI" w:hAnsi="Segoe UI" w:cs="Segoe UI"/>
        </w:rPr>
        <w:t xml:space="preserve">Figure </w:t>
      </w:r>
      <w:r w:rsidR="005742BE">
        <w:rPr>
          <w:rFonts w:ascii="Segoe UI" w:hAnsi="Segoe UI" w:cs="Segoe UI"/>
        </w:rPr>
        <w:t>H</w:t>
      </w:r>
      <w:r w:rsidR="00C0318E">
        <w:rPr>
          <w:rFonts w:ascii="Segoe UI" w:hAnsi="Segoe UI" w:cs="Segoe UI"/>
        </w:rPr>
        <w:t>.1</w:t>
      </w:r>
      <w:r w:rsidRPr="00D25ACD">
        <w:rPr>
          <w:rFonts w:ascii="Segoe UI" w:hAnsi="Segoe UI" w:cs="Segoe UI"/>
        </w:rPr>
        <w:t xml:space="preserve">: The surface and contour plots for </w:t>
      </w:r>
      <w:proofErr w:type="spellStart"/>
      <w:r w:rsidRPr="00D25ACD">
        <w:rPr>
          <w:rFonts w:ascii="Segoe UI" w:hAnsi="Segoe UI" w:cs="Segoe UI"/>
        </w:rPr>
        <w:t>rutin</w:t>
      </w:r>
      <w:proofErr w:type="spellEnd"/>
      <w:r w:rsidRPr="00D25ACD">
        <w:rPr>
          <w:rFonts w:ascii="Segoe UI" w:hAnsi="Segoe UI" w:cs="Segoe UI"/>
        </w:rPr>
        <w:t xml:space="preserve"> yield with UAE using male papaya leaves under the influence of sonication time and ethanol mixture concentration (a), size of plant matrix and ethanol mixture concentration (b), solid-liquid ratio and ethanol mixture concentration (c), particle size and sonication time (d), solid-liquid ratio and sonication time (e), and solid-liquid ratio and size of plant matrix (f).</w:t>
      </w:r>
    </w:p>
    <w:p w14:paraId="7979B3D6" w14:textId="4E69845A" w:rsidR="0067112D" w:rsidRDefault="0067112D" w:rsidP="00F0504E">
      <w:pPr>
        <w:rPr>
          <w:rFonts w:ascii="Segoe UI" w:hAnsi="Segoe UI" w:cs="Segoe UI"/>
          <w:b/>
          <w:bCs/>
        </w:rPr>
      </w:pPr>
    </w:p>
    <w:p w14:paraId="4107619D" w14:textId="1D890BAE" w:rsidR="00E537A3" w:rsidRDefault="00E537A3" w:rsidP="00F0504E">
      <w:pPr>
        <w:rPr>
          <w:rFonts w:ascii="Segoe UI" w:hAnsi="Segoe UI" w:cs="Segoe UI"/>
          <w:b/>
          <w:bCs/>
        </w:rPr>
      </w:pPr>
      <w:r>
        <w:rPr>
          <w:rFonts w:ascii="Segoe UI" w:hAnsi="Segoe UI" w:cs="Segoe UI"/>
          <w:b/>
          <w:bCs/>
        </w:rPr>
        <w:t>Supplementary Data</w:t>
      </w:r>
      <w:r w:rsidR="00C0318E">
        <w:rPr>
          <w:rFonts w:ascii="Segoe UI" w:hAnsi="Segoe UI" w:cs="Segoe UI"/>
          <w:b/>
          <w:bCs/>
        </w:rPr>
        <w:t xml:space="preserve"> </w:t>
      </w:r>
      <w:r w:rsidR="005742BE">
        <w:rPr>
          <w:rFonts w:ascii="Segoe UI" w:hAnsi="Segoe UI" w:cs="Segoe UI"/>
          <w:b/>
          <w:bCs/>
        </w:rPr>
        <w:t>I</w:t>
      </w:r>
      <w:r>
        <w:rPr>
          <w:rFonts w:ascii="Segoe UI" w:hAnsi="Segoe UI" w:cs="Segoe UI"/>
          <w:b/>
          <w:bCs/>
        </w:rPr>
        <w:t xml:space="preserve">: SEM </w:t>
      </w:r>
      <w:r w:rsidR="00C0318E">
        <w:rPr>
          <w:rFonts w:ascii="Segoe UI" w:hAnsi="Segoe UI" w:cs="Segoe UI"/>
          <w:b/>
          <w:bCs/>
        </w:rPr>
        <w:t>Images</w:t>
      </w:r>
    </w:p>
    <w:tbl>
      <w:tblPr>
        <w:tblStyle w:val="ListTable6Colorful"/>
        <w:tblW w:w="5000" w:type="pct"/>
        <w:tblLook w:val="04A0" w:firstRow="1" w:lastRow="0" w:firstColumn="1" w:lastColumn="0" w:noHBand="0" w:noVBand="1"/>
      </w:tblPr>
      <w:tblGrid>
        <w:gridCol w:w="3354"/>
        <w:gridCol w:w="3591"/>
        <w:gridCol w:w="3543"/>
      </w:tblGrid>
      <w:tr w:rsidR="00C0318E" w:rsidRPr="00D25ACD" w14:paraId="0452D907" w14:textId="77777777" w:rsidTr="00BC4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pct"/>
            <w:tcBorders>
              <w:bottom w:val="single" w:sz="4" w:space="0" w:color="auto"/>
              <w:right w:val="single" w:sz="4" w:space="0" w:color="auto"/>
            </w:tcBorders>
            <w:vAlign w:val="center"/>
          </w:tcPr>
          <w:p w14:paraId="6E971C40" w14:textId="77777777" w:rsidR="00C0318E" w:rsidRPr="00D25ACD" w:rsidRDefault="00C0318E" w:rsidP="00C0318E">
            <w:pPr>
              <w:pStyle w:val="ListParagraph"/>
              <w:numPr>
                <w:ilvl w:val="0"/>
                <w:numId w:val="4"/>
              </w:numPr>
              <w:spacing w:line="276" w:lineRule="auto"/>
              <w:rPr>
                <w:rFonts w:ascii="Segoe UI" w:hAnsi="Segoe UI" w:cs="Segoe UI"/>
              </w:rPr>
            </w:pPr>
            <w:bookmarkStart w:id="3" w:name="_Hlk97046204"/>
            <w:r w:rsidRPr="00D25ACD">
              <w:rPr>
                <w:rFonts w:ascii="Segoe UI" w:hAnsi="Segoe UI" w:cs="Segoe UI"/>
              </w:rPr>
              <w:t>Before Extraction</w:t>
            </w:r>
          </w:p>
        </w:tc>
        <w:tc>
          <w:tcPr>
            <w:tcW w:w="1712" w:type="pct"/>
            <w:tcBorders>
              <w:top w:val="single" w:sz="4" w:space="0" w:color="000000" w:themeColor="text1"/>
              <w:left w:val="single" w:sz="4" w:space="0" w:color="auto"/>
              <w:bottom w:val="single" w:sz="4" w:space="0" w:color="auto"/>
              <w:right w:val="single" w:sz="4" w:space="0" w:color="auto"/>
            </w:tcBorders>
            <w:vAlign w:val="center"/>
          </w:tcPr>
          <w:p w14:paraId="3623B870" w14:textId="77777777" w:rsidR="00C0318E" w:rsidRPr="00D25ACD" w:rsidRDefault="00C0318E" w:rsidP="00C0318E">
            <w:pPr>
              <w:pStyle w:val="ListParagraph"/>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noProof/>
              </w:rPr>
            </w:pPr>
            <w:r w:rsidRPr="00D25ACD">
              <w:rPr>
                <w:rFonts w:ascii="Segoe UI" w:hAnsi="Segoe UI" w:cs="Segoe UI"/>
                <w:noProof/>
              </w:rPr>
              <w:t>After MAE Treatment</w:t>
            </w:r>
          </w:p>
        </w:tc>
        <w:tc>
          <w:tcPr>
            <w:tcW w:w="1689" w:type="pct"/>
            <w:tcBorders>
              <w:left w:val="single" w:sz="4" w:space="0" w:color="auto"/>
              <w:bottom w:val="single" w:sz="4" w:space="0" w:color="auto"/>
            </w:tcBorders>
            <w:vAlign w:val="center"/>
          </w:tcPr>
          <w:p w14:paraId="13677DD4" w14:textId="77777777" w:rsidR="00C0318E" w:rsidRPr="00D25ACD" w:rsidRDefault="00C0318E" w:rsidP="00C0318E">
            <w:pPr>
              <w:pStyle w:val="ListParagraph"/>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noProof/>
              </w:rPr>
            </w:pPr>
            <w:r w:rsidRPr="00D25ACD">
              <w:rPr>
                <w:rFonts w:ascii="Segoe UI" w:hAnsi="Segoe UI" w:cs="Segoe UI"/>
                <w:noProof/>
              </w:rPr>
              <w:t>After UAE Treatment</w:t>
            </w:r>
          </w:p>
        </w:tc>
      </w:tr>
      <w:tr w:rsidR="00C0318E" w:rsidRPr="00D25ACD" w14:paraId="714EE128" w14:textId="77777777" w:rsidTr="00BC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nil"/>
              <w:bottom w:val="single" w:sz="4" w:space="0" w:color="auto"/>
              <w:right w:val="nil"/>
            </w:tcBorders>
            <w:vAlign w:val="center"/>
          </w:tcPr>
          <w:p w14:paraId="795C9F0E" w14:textId="77777777" w:rsidR="00C0318E" w:rsidRPr="00D25ACD" w:rsidRDefault="00C0318E" w:rsidP="00BC4F5E">
            <w:pPr>
              <w:spacing w:line="276" w:lineRule="auto"/>
              <w:jc w:val="center"/>
              <w:rPr>
                <w:rFonts w:ascii="Segoe UI" w:hAnsi="Segoe UI" w:cs="Segoe UI"/>
                <w:noProof/>
              </w:rPr>
            </w:pPr>
            <w:r w:rsidRPr="00D25ACD">
              <w:rPr>
                <w:rFonts w:ascii="Segoe UI" w:hAnsi="Segoe UI" w:cs="Segoe UI"/>
                <w:noProof/>
              </w:rPr>
              <w:t>30 µm and 2000 x</w:t>
            </w:r>
          </w:p>
        </w:tc>
      </w:tr>
      <w:tr w:rsidR="00C0318E" w:rsidRPr="00D25ACD" w14:paraId="17B7E5DC" w14:textId="77777777" w:rsidTr="00BC4F5E">
        <w:tc>
          <w:tcPr>
            <w:cnfStyle w:val="001000000000" w:firstRow="0" w:lastRow="0" w:firstColumn="1" w:lastColumn="0" w:oddVBand="0" w:evenVBand="0" w:oddHBand="0" w:evenHBand="0" w:firstRowFirstColumn="0" w:firstRowLastColumn="0" w:lastRowFirstColumn="0" w:lastRowLastColumn="0"/>
            <w:tcW w:w="1599" w:type="pct"/>
            <w:tcBorders>
              <w:top w:val="single" w:sz="4" w:space="0" w:color="auto"/>
              <w:right w:val="single" w:sz="4" w:space="0" w:color="auto"/>
            </w:tcBorders>
            <w:vAlign w:val="center"/>
          </w:tcPr>
          <w:p w14:paraId="7A20AC25" w14:textId="77777777" w:rsidR="00C0318E" w:rsidRPr="00D25ACD" w:rsidRDefault="00C0318E" w:rsidP="00BC4F5E">
            <w:pPr>
              <w:spacing w:line="276" w:lineRule="auto"/>
              <w:jc w:val="center"/>
              <w:rPr>
                <w:rFonts w:ascii="Segoe UI" w:hAnsi="Segoe UI" w:cs="Segoe UI"/>
              </w:rPr>
            </w:pPr>
            <w:r w:rsidRPr="00D25ACD">
              <w:rPr>
                <w:rFonts w:ascii="Segoe UI" w:hAnsi="Segoe UI" w:cs="Segoe UI"/>
                <w:noProof/>
                <w:lang w:val="en-US"/>
              </w:rPr>
              <w:drawing>
                <wp:inline distT="0" distB="0" distL="0" distR="0" wp14:anchorId="04269D16" wp14:editId="586517C1">
                  <wp:extent cx="1694493" cy="18000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4493" cy="1800000"/>
                          </a:xfrm>
                          <a:prstGeom prst="rect">
                            <a:avLst/>
                          </a:prstGeom>
                          <a:noFill/>
                          <a:ln>
                            <a:noFill/>
                          </a:ln>
                        </pic:spPr>
                      </pic:pic>
                    </a:graphicData>
                  </a:graphic>
                </wp:inline>
              </w:drawing>
            </w:r>
          </w:p>
        </w:tc>
        <w:tc>
          <w:tcPr>
            <w:tcW w:w="1712" w:type="pct"/>
            <w:tcBorders>
              <w:top w:val="single" w:sz="4" w:space="0" w:color="auto"/>
              <w:left w:val="single" w:sz="4" w:space="0" w:color="auto"/>
              <w:bottom w:val="single" w:sz="4" w:space="0" w:color="000000" w:themeColor="text1"/>
              <w:right w:val="single" w:sz="4" w:space="0" w:color="auto"/>
            </w:tcBorders>
            <w:vAlign w:val="center"/>
          </w:tcPr>
          <w:p w14:paraId="527907F1" w14:textId="77777777" w:rsidR="00C0318E" w:rsidRPr="00D25ACD" w:rsidRDefault="00C0318E" w:rsidP="00BC4F5E">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noProof/>
                <w:lang w:val="en-US"/>
              </w:rPr>
              <w:drawing>
                <wp:inline distT="0" distB="0" distL="0" distR="0" wp14:anchorId="394D1AE2" wp14:editId="5E0D2CC9">
                  <wp:extent cx="1693256" cy="1800000"/>
                  <wp:effectExtent l="0" t="0" r="2540" b="0"/>
                  <wp:docPr id="1" name="Picture 1" descr="A picture containing tex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93256" cy="1800000"/>
                          </a:xfrm>
                          <a:prstGeom prst="rect">
                            <a:avLst/>
                          </a:prstGeom>
                          <a:noFill/>
                          <a:ln>
                            <a:noFill/>
                          </a:ln>
                        </pic:spPr>
                      </pic:pic>
                    </a:graphicData>
                  </a:graphic>
                </wp:inline>
              </w:drawing>
            </w:r>
          </w:p>
        </w:tc>
        <w:tc>
          <w:tcPr>
            <w:tcW w:w="1689" w:type="pct"/>
            <w:tcBorders>
              <w:top w:val="single" w:sz="4" w:space="0" w:color="auto"/>
              <w:left w:val="single" w:sz="4" w:space="0" w:color="auto"/>
            </w:tcBorders>
            <w:vAlign w:val="center"/>
          </w:tcPr>
          <w:p w14:paraId="0832962D" w14:textId="77777777" w:rsidR="00C0318E" w:rsidRPr="00D25ACD" w:rsidRDefault="00C0318E" w:rsidP="00BC4F5E">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25ACD">
              <w:rPr>
                <w:rFonts w:ascii="Segoe UI" w:hAnsi="Segoe UI" w:cs="Segoe UI"/>
                <w:noProof/>
                <w:lang w:val="en-US"/>
              </w:rPr>
              <w:drawing>
                <wp:inline distT="0" distB="0" distL="0" distR="0" wp14:anchorId="3A7C0F4F" wp14:editId="44641FF1">
                  <wp:extent cx="1694846" cy="1800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4846" cy="1800000"/>
                          </a:xfrm>
                          <a:prstGeom prst="rect">
                            <a:avLst/>
                          </a:prstGeom>
                          <a:noFill/>
                          <a:ln>
                            <a:noFill/>
                          </a:ln>
                        </pic:spPr>
                      </pic:pic>
                    </a:graphicData>
                  </a:graphic>
                </wp:inline>
              </w:drawing>
            </w:r>
          </w:p>
        </w:tc>
      </w:tr>
    </w:tbl>
    <w:bookmarkEnd w:id="3"/>
    <w:p w14:paraId="04F9F487" w14:textId="51280B42" w:rsidR="00C0318E" w:rsidRDefault="00C0318E" w:rsidP="00C0318E">
      <w:pPr>
        <w:spacing w:after="0" w:line="276" w:lineRule="auto"/>
        <w:jc w:val="center"/>
        <w:rPr>
          <w:rFonts w:ascii="Segoe UI" w:hAnsi="Segoe UI" w:cs="Segoe UI"/>
        </w:rPr>
      </w:pPr>
      <w:r w:rsidRPr="00D25ACD">
        <w:rPr>
          <w:rFonts w:ascii="Segoe UI" w:hAnsi="Segoe UI" w:cs="Segoe UI"/>
        </w:rPr>
        <w:t xml:space="preserve">Figure </w:t>
      </w:r>
      <w:r w:rsidR="005742BE">
        <w:rPr>
          <w:rFonts w:ascii="Segoe UI" w:hAnsi="Segoe UI" w:cs="Segoe UI"/>
        </w:rPr>
        <w:t>I</w:t>
      </w:r>
      <w:r>
        <w:rPr>
          <w:rFonts w:ascii="Segoe UI" w:hAnsi="Segoe UI" w:cs="Segoe UI"/>
        </w:rPr>
        <w:t>.1</w:t>
      </w:r>
      <w:r w:rsidRPr="00D25ACD">
        <w:rPr>
          <w:rFonts w:ascii="Segoe UI" w:hAnsi="Segoe UI" w:cs="Segoe UI"/>
        </w:rPr>
        <w:t>: SEM scan of male papaya leaves before extraction process (a), after MAE process (b), and after UAE process (c) under the scale of 30 µm and the magnification level of 2000 x.</w:t>
      </w:r>
    </w:p>
    <w:p w14:paraId="35D2AF1A" w14:textId="3E2CAD7C" w:rsidR="00C0318E" w:rsidRDefault="00C0318E" w:rsidP="00F0504E">
      <w:pPr>
        <w:rPr>
          <w:rFonts w:ascii="Segoe UI" w:hAnsi="Segoe UI" w:cs="Segoe UI"/>
          <w:b/>
          <w:bCs/>
        </w:rPr>
      </w:pPr>
    </w:p>
    <w:p w14:paraId="53083860" w14:textId="501DAED2" w:rsidR="00C0318E" w:rsidRDefault="00C0318E" w:rsidP="00F0504E">
      <w:pPr>
        <w:rPr>
          <w:rFonts w:ascii="Segoe UI" w:hAnsi="Segoe UI" w:cs="Segoe UI"/>
          <w:b/>
          <w:bCs/>
        </w:rPr>
      </w:pPr>
      <w:r>
        <w:rPr>
          <w:rFonts w:ascii="Segoe UI" w:hAnsi="Segoe UI" w:cs="Segoe UI"/>
          <w:b/>
          <w:bCs/>
        </w:rPr>
        <w:lastRenderedPageBreak/>
        <w:t xml:space="preserve">Supplementary Data </w:t>
      </w:r>
      <w:r w:rsidR="005742BE">
        <w:rPr>
          <w:rFonts w:ascii="Segoe UI" w:hAnsi="Segoe UI" w:cs="Segoe UI"/>
          <w:b/>
          <w:bCs/>
        </w:rPr>
        <w:t>J</w:t>
      </w:r>
      <w:r>
        <w:rPr>
          <w:rFonts w:ascii="Segoe UI" w:hAnsi="Segoe UI" w:cs="Segoe UI"/>
          <w:b/>
          <w:bCs/>
        </w:rPr>
        <w:t>: Extraction Efficiency</w:t>
      </w:r>
    </w:p>
    <w:p w14:paraId="7B5D899E" w14:textId="77777777" w:rsidR="00C0318E" w:rsidRPr="00D25ACD" w:rsidRDefault="00C0318E" w:rsidP="00C0318E">
      <w:pPr>
        <w:spacing w:after="0" w:line="276" w:lineRule="auto"/>
        <w:jc w:val="center"/>
        <w:rPr>
          <w:rFonts w:ascii="Segoe UI" w:hAnsi="Segoe UI" w:cs="Segoe UI"/>
        </w:rPr>
      </w:pPr>
      <w:r w:rsidRPr="00D25ACD">
        <w:rPr>
          <w:rFonts w:ascii="Segoe UI" w:hAnsi="Segoe UI" w:cs="Segoe UI"/>
          <w:noProof/>
          <w:lang w:val="en-US"/>
        </w:rPr>
        <w:drawing>
          <wp:inline distT="0" distB="0" distL="0" distR="0" wp14:anchorId="084A8BD6" wp14:editId="544B4A25">
            <wp:extent cx="5040000" cy="2520000"/>
            <wp:effectExtent l="0" t="0" r="8255" b="13970"/>
            <wp:docPr id="8" name="Chart 8">
              <a:extLst xmlns:a="http://schemas.openxmlformats.org/drawingml/2006/main">
                <a:ext uri="{FF2B5EF4-FFF2-40B4-BE49-F238E27FC236}">
                  <a16:creationId xmlns:a16="http://schemas.microsoft.com/office/drawing/2014/main" id="{A5DE331E-CD20-4DE9-B3BF-192242D08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E756257" w14:textId="331514E6" w:rsidR="00C0318E" w:rsidRDefault="00C0318E" w:rsidP="00C0318E">
      <w:pPr>
        <w:spacing w:after="0" w:line="276" w:lineRule="auto"/>
        <w:jc w:val="center"/>
        <w:rPr>
          <w:rFonts w:ascii="Segoe UI" w:hAnsi="Segoe UI" w:cs="Segoe UI"/>
        </w:rPr>
      </w:pPr>
      <w:r w:rsidRPr="00D25ACD">
        <w:rPr>
          <w:rFonts w:ascii="Segoe UI" w:hAnsi="Segoe UI" w:cs="Segoe UI"/>
        </w:rPr>
        <w:t xml:space="preserve">Figure </w:t>
      </w:r>
      <w:r w:rsidR="005742BE">
        <w:rPr>
          <w:rFonts w:ascii="Segoe UI" w:hAnsi="Segoe UI" w:cs="Segoe UI"/>
        </w:rPr>
        <w:t>J</w:t>
      </w:r>
      <w:r>
        <w:rPr>
          <w:rFonts w:ascii="Segoe UI" w:hAnsi="Segoe UI" w:cs="Segoe UI"/>
        </w:rPr>
        <w:t>.1</w:t>
      </w:r>
      <w:r w:rsidRPr="00D25ACD">
        <w:rPr>
          <w:rFonts w:ascii="Segoe UI" w:hAnsi="Segoe UI" w:cs="Segoe UI"/>
        </w:rPr>
        <w:t>: Extraction efficiency, energy consumption and the energy required to produce 1</w:t>
      </w:r>
      <w:r>
        <w:rPr>
          <w:rFonts w:ascii="Segoe UI" w:hAnsi="Segoe UI" w:cs="Segoe UI"/>
        </w:rPr>
        <w:t xml:space="preserve"> </w:t>
      </w:r>
      <w:r w:rsidRPr="00D25ACD">
        <w:rPr>
          <w:rFonts w:ascii="Segoe UI" w:hAnsi="Segoe UI" w:cs="Segoe UI"/>
        </w:rPr>
        <w:t>g</w:t>
      </w:r>
      <w:r>
        <w:rPr>
          <w:rFonts w:ascii="Segoe UI" w:hAnsi="Segoe UI" w:cs="Segoe UI"/>
        </w:rPr>
        <w:t>ram</w:t>
      </w:r>
      <w:r w:rsidRPr="00D25ACD">
        <w:rPr>
          <w:rFonts w:ascii="Segoe UI" w:hAnsi="Segoe UI" w:cs="Segoe UI"/>
        </w:rPr>
        <w:t xml:space="preserve"> of </w:t>
      </w:r>
      <w:proofErr w:type="spellStart"/>
      <w:r w:rsidRPr="00D25ACD">
        <w:rPr>
          <w:rFonts w:ascii="Segoe UI" w:hAnsi="Segoe UI" w:cs="Segoe UI"/>
        </w:rPr>
        <w:t>rutin</w:t>
      </w:r>
      <w:proofErr w:type="spellEnd"/>
      <w:r w:rsidRPr="00D25ACD">
        <w:rPr>
          <w:rFonts w:ascii="Segoe UI" w:hAnsi="Segoe UI" w:cs="Segoe UI"/>
        </w:rPr>
        <w:t xml:space="preserve"> using MAE and UAE.</w:t>
      </w:r>
    </w:p>
    <w:p w14:paraId="5F054BF9" w14:textId="77777777" w:rsidR="00C0318E" w:rsidRPr="00C0318E" w:rsidRDefault="00C0318E" w:rsidP="00F0504E">
      <w:pPr>
        <w:rPr>
          <w:rFonts w:ascii="Segoe UI" w:hAnsi="Segoe UI" w:cs="Segoe UI"/>
        </w:rPr>
      </w:pPr>
    </w:p>
    <w:sectPr w:rsidR="00C0318E" w:rsidRPr="00C0318E" w:rsidSect="00F0504E">
      <w:pgSz w:w="11906" w:h="16838" w:code="9"/>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361"/>
    <w:multiLevelType w:val="hybridMultilevel"/>
    <w:tmpl w:val="BF5E218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8F80AF0"/>
    <w:multiLevelType w:val="hybridMultilevel"/>
    <w:tmpl w:val="872AFEF2"/>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1F041163"/>
    <w:multiLevelType w:val="hybridMultilevel"/>
    <w:tmpl w:val="D1568480"/>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6B0E5804"/>
    <w:multiLevelType w:val="hybridMultilevel"/>
    <w:tmpl w:val="D8A8550A"/>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16cid:durableId="1740522601">
    <w:abstractNumId w:val="3"/>
  </w:num>
  <w:num w:numId="2" w16cid:durableId="1378890041">
    <w:abstractNumId w:val="2"/>
  </w:num>
  <w:num w:numId="3" w16cid:durableId="1801458095">
    <w:abstractNumId w:val="1"/>
  </w:num>
  <w:num w:numId="4" w16cid:durableId="28851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A3"/>
    <w:rsid w:val="000228E1"/>
    <w:rsid w:val="000402FD"/>
    <w:rsid w:val="00042295"/>
    <w:rsid w:val="000A2458"/>
    <w:rsid w:val="00197F3A"/>
    <w:rsid w:val="00290178"/>
    <w:rsid w:val="00292F2C"/>
    <w:rsid w:val="003053B1"/>
    <w:rsid w:val="005742BE"/>
    <w:rsid w:val="0067112D"/>
    <w:rsid w:val="006731F3"/>
    <w:rsid w:val="007B2B7F"/>
    <w:rsid w:val="007C2258"/>
    <w:rsid w:val="008A40BD"/>
    <w:rsid w:val="00A34A49"/>
    <w:rsid w:val="00A66957"/>
    <w:rsid w:val="00B30C60"/>
    <w:rsid w:val="00B61724"/>
    <w:rsid w:val="00B857A5"/>
    <w:rsid w:val="00C0318E"/>
    <w:rsid w:val="00C77FA0"/>
    <w:rsid w:val="00CF1AF6"/>
    <w:rsid w:val="00E16FCF"/>
    <w:rsid w:val="00E537A3"/>
    <w:rsid w:val="00E81F06"/>
    <w:rsid w:val="00F0504E"/>
    <w:rsid w:val="00FA7BA3"/>
    <w:rsid w:val="00FF4C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0642"/>
  <w15:chartTrackingRefBased/>
  <w15:docId w15:val="{3B795A96-515D-43A6-868B-1248DD78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BA3"/>
    <w:pPr>
      <w:ind w:left="720"/>
      <w:contextualSpacing/>
    </w:pPr>
  </w:style>
  <w:style w:type="table" w:styleId="ListTable2">
    <w:name w:val="List Table 2"/>
    <w:basedOn w:val="TableNormal"/>
    <w:uiPriority w:val="47"/>
    <w:rsid w:val="00FA7B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292F2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image" Target="media/image4.jpe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27.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D:\Thesis\MALE\Minitab%20(Male_MAE).xls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Downloads\UA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Thesis\MALE\RSM%20(Male_UA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Thesis\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hesis\MALE\Minitab%20(Male_MAE).xls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MY" sz="1000">
                <a:solidFill>
                  <a:schemeClr val="tx1"/>
                </a:solidFill>
              </a:rPr>
              <a:t>a. MAE</a:t>
            </a:r>
          </a:p>
        </c:rich>
      </c:tx>
      <c:layout>
        <c:manualLayout>
          <c:xMode val="edge"/>
          <c:yMode val="edge"/>
          <c:x val="0.40727036766573538"/>
          <c:y val="2.822865208186309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9140406718313438"/>
          <c:y val="0.17171296296296296"/>
          <c:w val="0.74273241046482097"/>
          <c:h val="0.59448763329425036"/>
        </c:manualLayout>
      </c:layout>
      <c:scatterChart>
        <c:scatterStyle val="lineMarker"/>
        <c:varyColors val="0"/>
        <c:ser>
          <c:idx val="0"/>
          <c:order val="0"/>
          <c:tx>
            <c:strRef>
              <c:f>'Minitab Eq_MAE'!$AH$7</c:f>
              <c:strCache>
                <c:ptCount val="1"/>
                <c:pt idx="0">
                  <c:v>Experimental</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noFill/>
                <a:prstDash val="sysDot"/>
              </a:ln>
              <a:effectLst/>
            </c:spPr>
            <c:trendlineType val="linear"/>
            <c:dispRSqr val="0"/>
            <c:dispEq val="0"/>
          </c:trendline>
          <c:xVal>
            <c:numRef>
              <c:f>'Minitab Eq_MAE'!$AH$8:$AH$36</c:f>
              <c:numCache>
                <c:formatCode>0.0000</c:formatCode>
                <c:ptCount val="29"/>
                <c:pt idx="0">
                  <c:v>1.896280095114133</c:v>
                </c:pt>
                <c:pt idx="1">
                  <c:v>4.1149288478165422</c:v>
                </c:pt>
                <c:pt idx="2">
                  <c:v>2.3908904998453049</c:v>
                </c:pt>
                <c:pt idx="3">
                  <c:v>4.1248851074765591</c:v>
                </c:pt>
                <c:pt idx="4">
                  <c:v>3.1504270865318222</c:v>
                </c:pt>
                <c:pt idx="5">
                  <c:v>2.5836701378954592</c:v>
                </c:pt>
                <c:pt idx="6">
                  <c:v>2.8343778376111559</c:v>
                </c:pt>
                <c:pt idx="7">
                  <c:v>2.8710211954536358</c:v>
                </c:pt>
                <c:pt idx="8">
                  <c:v>2.181694242824451</c:v>
                </c:pt>
                <c:pt idx="9">
                  <c:v>1.8796367562678484</c:v>
                </c:pt>
                <c:pt idx="10">
                  <c:v>2.8831207409788955</c:v>
                </c:pt>
                <c:pt idx="11">
                  <c:v>1.7377334273760223</c:v>
                </c:pt>
                <c:pt idx="12">
                  <c:v>3.261649885781353</c:v>
                </c:pt>
                <c:pt idx="13">
                  <c:v>1.7071707715105364</c:v>
                </c:pt>
                <c:pt idx="14">
                  <c:v>2.1686027468865734</c:v>
                </c:pt>
                <c:pt idx="15">
                  <c:v>3.4185314355077363</c:v>
                </c:pt>
                <c:pt idx="16">
                  <c:v>3.5068661654465041</c:v>
                </c:pt>
                <c:pt idx="17">
                  <c:v>4.0495492592135101</c:v>
                </c:pt>
                <c:pt idx="18">
                  <c:v>0.83482138138780981</c:v>
                </c:pt>
                <c:pt idx="19">
                  <c:v>3.2092148463932504</c:v>
                </c:pt>
                <c:pt idx="20">
                  <c:v>3.2913555259763188</c:v>
                </c:pt>
                <c:pt idx="21">
                  <c:v>2.5211225670004147</c:v>
                </c:pt>
                <c:pt idx="22">
                  <c:v>3.727803190528693</c:v>
                </c:pt>
                <c:pt idx="23">
                  <c:v>3.851578880421298</c:v>
                </c:pt>
                <c:pt idx="24">
                  <c:v>2.0740302213422419</c:v>
                </c:pt>
                <c:pt idx="25">
                  <c:v>2.7420348128513612</c:v>
                </c:pt>
                <c:pt idx="26">
                  <c:v>2.8375030724406543</c:v>
                </c:pt>
                <c:pt idx="27">
                  <c:v>1.8306797310081362</c:v>
                </c:pt>
                <c:pt idx="28">
                  <c:v>2.2384881886819006</c:v>
                </c:pt>
              </c:numCache>
            </c:numRef>
          </c:xVal>
          <c:yVal>
            <c:numRef>
              <c:f>'Minitab Eq_MAE'!$AG$8:$AG$36</c:f>
              <c:numCache>
                <c:formatCode>0.0000</c:formatCode>
                <c:ptCount val="29"/>
                <c:pt idx="0">
                  <c:v>1.8226999999999993</c:v>
                </c:pt>
                <c:pt idx="1">
                  <c:v>3.7225000000000006</c:v>
                </c:pt>
                <c:pt idx="2">
                  <c:v>2.0314999999999999</c:v>
                </c:pt>
                <c:pt idx="3">
                  <c:v>3.7225000000000006</c:v>
                </c:pt>
                <c:pt idx="4">
                  <c:v>3.2945000000000002</c:v>
                </c:pt>
                <c:pt idx="5">
                  <c:v>2.6758999999999999</c:v>
                </c:pt>
                <c:pt idx="6">
                  <c:v>2.6348800000000012</c:v>
                </c:pt>
                <c:pt idx="7">
                  <c:v>2.8010000000000006</c:v>
                </c:pt>
                <c:pt idx="8">
                  <c:v>2.4458000000000011</c:v>
                </c:pt>
                <c:pt idx="9">
                  <c:v>1.9914999999999998</c:v>
                </c:pt>
                <c:pt idx="10">
                  <c:v>3.1487000000000003</c:v>
                </c:pt>
                <c:pt idx="11">
                  <c:v>1.4927000000000008</c:v>
                </c:pt>
                <c:pt idx="12">
                  <c:v>3.5254999999999992</c:v>
                </c:pt>
                <c:pt idx="13">
                  <c:v>1.9746999999999999</c:v>
                </c:pt>
                <c:pt idx="14">
                  <c:v>2.2654500000000017</c:v>
                </c:pt>
                <c:pt idx="15">
                  <c:v>3.7225000000000006</c:v>
                </c:pt>
                <c:pt idx="16">
                  <c:v>3.7225000000000006</c:v>
                </c:pt>
                <c:pt idx="17">
                  <c:v>3.8163</c:v>
                </c:pt>
                <c:pt idx="18">
                  <c:v>1.1047000000000005</c:v>
                </c:pt>
                <c:pt idx="19">
                  <c:v>3.5248999999999997</c:v>
                </c:pt>
                <c:pt idx="20">
                  <c:v>3.7225000000000006</c:v>
                </c:pt>
                <c:pt idx="21">
                  <c:v>2.5105000000000013</c:v>
                </c:pt>
                <c:pt idx="22">
                  <c:v>3.3917400000000004</c:v>
                </c:pt>
                <c:pt idx="23">
                  <c:v>3.7842600000000011</c:v>
                </c:pt>
                <c:pt idx="24">
                  <c:v>2.4643499999999996</c:v>
                </c:pt>
                <c:pt idx="25">
                  <c:v>2.7815000000000003</c:v>
                </c:pt>
                <c:pt idx="26">
                  <c:v>2.8229200000000003</c:v>
                </c:pt>
                <c:pt idx="27">
                  <c:v>1.9069000000000014</c:v>
                </c:pt>
                <c:pt idx="28">
                  <c:v>2.0737000000000001</c:v>
                </c:pt>
              </c:numCache>
            </c:numRef>
          </c:yVal>
          <c:smooth val="0"/>
          <c:extLst>
            <c:ext xmlns:c16="http://schemas.microsoft.com/office/drawing/2014/chart" uri="{C3380CC4-5D6E-409C-BE32-E72D297353CC}">
              <c16:uniqueId val="{00000001-6678-41FD-B4F7-D3825ABE223F}"/>
            </c:ext>
          </c:extLst>
        </c:ser>
        <c:ser>
          <c:idx val="1"/>
          <c:order val="1"/>
          <c:tx>
            <c:strRef>
              <c:f>'Minitab Eq_MAE'!$H$46</c:f>
              <c:strCache>
                <c:ptCount val="1"/>
                <c:pt idx="0">
                  <c:v>Reference line</c:v>
                </c:pt>
              </c:strCache>
            </c:strRef>
          </c:tx>
          <c:spPr>
            <a:ln w="25400" cap="rnd">
              <a:noFill/>
              <a:round/>
            </a:ln>
            <a:effectLst/>
          </c:spPr>
          <c:marker>
            <c:symbol val="circle"/>
            <c:size val="5"/>
            <c:spPr>
              <a:noFill/>
              <a:ln w="9525">
                <a:noFill/>
              </a:ln>
              <a:effectLst/>
            </c:spPr>
          </c:marker>
          <c:trendline>
            <c:spPr>
              <a:ln w="19050" cap="rnd" cmpd="sng">
                <a:solidFill>
                  <a:schemeClr val="accent2"/>
                </a:solidFill>
                <a:prstDash val="solid"/>
              </a:ln>
              <a:effectLst/>
            </c:spPr>
            <c:trendlineType val="linear"/>
            <c:dispRSqr val="0"/>
            <c:dispEq val="0"/>
          </c:trendline>
          <c:xVal>
            <c:numRef>
              <c:f>'Minitab Eq_MAE'!$H$48:$H$49</c:f>
              <c:numCache>
                <c:formatCode>General</c:formatCode>
                <c:ptCount val="2"/>
                <c:pt idx="0">
                  <c:v>0</c:v>
                </c:pt>
                <c:pt idx="1">
                  <c:v>4.5</c:v>
                </c:pt>
              </c:numCache>
            </c:numRef>
          </c:xVal>
          <c:yVal>
            <c:numRef>
              <c:f>'Minitab Eq_MAE'!$I$48:$I$49</c:f>
              <c:numCache>
                <c:formatCode>General</c:formatCode>
                <c:ptCount val="2"/>
                <c:pt idx="0">
                  <c:v>0</c:v>
                </c:pt>
                <c:pt idx="1">
                  <c:v>4.5</c:v>
                </c:pt>
              </c:numCache>
            </c:numRef>
          </c:yVal>
          <c:smooth val="0"/>
          <c:extLst>
            <c:ext xmlns:c16="http://schemas.microsoft.com/office/drawing/2014/chart" uri="{C3380CC4-5D6E-409C-BE32-E72D297353CC}">
              <c16:uniqueId val="{00000003-6678-41FD-B4F7-D3825ABE223F}"/>
            </c:ext>
          </c:extLst>
        </c:ser>
        <c:dLbls>
          <c:showLegendKey val="0"/>
          <c:showVal val="0"/>
          <c:showCatName val="0"/>
          <c:showSerName val="0"/>
          <c:showPercent val="0"/>
          <c:showBubbleSize val="0"/>
        </c:dLbls>
        <c:axId val="1361674655"/>
        <c:axId val="1361681727"/>
      </c:scatterChart>
      <c:valAx>
        <c:axId val="1361674655"/>
        <c:scaling>
          <c:orientation val="minMax"/>
          <c:max val="4.5"/>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Observed</a:t>
                </a:r>
                <a:r>
                  <a:rPr lang="en-MY" baseline="0"/>
                  <a:t> </a:t>
                </a:r>
                <a:r>
                  <a:rPr lang="en-MY"/>
                  <a:t>Result</a:t>
                </a:r>
              </a:p>
            </c:rich>
          </c:tx>
          <c:layout>
            <c:manualLayout>
              <c:xMode val="edge"/>
              <c:yMode val="edge"/>
              <c:x val="0.29950152400304797"/>
              <c:y val="0.892695558432754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61681727"/>
        <c:crosses val="autoZero"/>
        <c:crossBetween val="midCat"/>
        <c:majorUnit val="1"/>
      </c:valAx>
      <c:valAx>
        <c:axId val="1361681727"/>
        <c:scaling>
          <c:orientation val="minMax"/>
          <c:max val="4.5"/>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Calculated Result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6167465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Contour Plot of Yield vs Particle Size, Irradiation Time</a:t>
            </a:r>
          </a:p>
        </c:rich>
      </c:tx>
      <c:layout>
        <c:manualLayout>
          <c:xMode val="edge"/>
          <c:yMode val="edge"/>
          <c:x val="0.12512595242022531"/>
          <c:y val="6.1126496453654429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61553491238224"/>
          <c:y val="0.17316289850372521"/>
          <c:w val="0.70763347715324609"/>
          <c:h val="0.70151573910518905"/>
        </c:manualLayout>
      </c:layout>
      <c:surfaceChart>
        <c:wireframe val="0"/>
        <c:ser>
          <c:idx val="0"/>
          <c:order val="0"/>
          <c:tx>
            <c:v>355</c:v>
          </c:tx>
          <c:spPr>
            <a:solidFill>
              <a:schemeClr val="accent1"/>
            </a:solidFill>
            <a:ln/>
            <a:effectLst/>
            <a:sp3d/>
          </c:spPr>
          <c:cat>
            <c:numRef>
              <c:f>'MAE-ST'!$E$11:$G$11</c:f>
              <c:numCache>
                <c:formatCode>General</c:formatCode>
                <c:ptCount val="3"/>
                <c:pt idx="0">
                  <c:v>2</c:v>
                </c:pt>
                <c:pt idx="1">
                  <c:v>5</c:v>
                </c:pt>
                <c:pt idx="2">
                  <c:v>8</c:v>
                </c:pt>
              </c:numCache>
            </c:numRef>
          </c:cat>
          <c:val>
            <c:numRef>
              <c:f>'MAE-ST'!$E$12:$G$12</c:f>
              <c:numCache>
                <c:formatCode>General</c:formatCode>
                <c:ptCount val="3"/>
                <c:pt idx="0">
                  <c:v>3.3917399999999995</c:v>
                </c:pt>
                <c:pt idx="1">
                  <c:v>3.7688999999999999</c:v>
                </c:pt>
                <c:pt idx="2">
                  <c:v>3.7842600000000011</c:v>
                </c:pt>
              </c:numCache>
            </c:numRef>
          </c:val>
          <c:extLst>
            <c:ext xmlns:c16="http://schemas.microsoft.com/office/drawing/2014/chart" uri="{C3380CC4-5D6E-409C-BE32-E72D297353CC}">
              <c16:uniqueId val="{00000000-9CB0-494B-8846-AE2A02B3B99C}"/>
            </c:ext>
          </c:extLst>
        </c:ser>
        <c:ser>
          <c:idx val="1"/>
          <c:order val="1"/>
          <c:tx>
            <c:v>500</c:v>
          </c:tx>
          <c:spPr>
            <a:solidFill>
              <a:schemeClr val="accent2"/>
            </a:solidFill>
            <a:ln/>
            <a:effectLst/>
            <a:sp3d/>
          </c:spPr>
          <c:cat>
            <c:numRef>
              <c:f>'MAE-ST'!$E$11:$G$11</c:f>
              <c:numCache>
                <c:formatCode>General</c:formatCode>
                <c:ptCount val="3"/>
                <c:pt idx="0">
                  <c:v>2</c:v>
                </c:pt>
                <c:pt idx="1">
                  <c:v>5</c:v>
                </c:pt>
                <c:pt idx="2">
                  <c:v>8</c:v>
                </c:pt>
              </c:numCache>
            </c:numRef>
          </c:cat>
          <c:val>
            <c:numRef>
              <c:f>'MAE-ST'!$E$13:$G$13</c:f>
              <c:numCache>
                <c:formatCode>General</c:formatCode>
                <c:ptCount val="3"/>
                <c:pt idx="0">
                  <c:v>3.3870999999999993</c:v>
                </c:pt>
                <c:pt idx="1">
                  <c:v>3.7225000000000006</c:v>
                </c:pt>
                <c:pt idx="2">
                  <c:v>3.6961000000000008</c:v>
                </c:pt>
              </c:numCache>
            </c:numRef>
          </c:val>
          <c:extLst>
            <c:ext xmlns:c16="http://schemas.microsoft.com/office/drawing/2014/chart" uri="{C3380CC4-5D6E-409C-BE32-E72D297353CC}">
              <c16:uniqueId val="{00000001-9CB0-494B-8846-AE2A02B3B99C}"/>
            </c:ext>
          </c:extLst>
        </c:ser>
        <c:ser>
          <c:idx val="2"/>
          <c:order val="2"/>
          <c:tx>
            <c:v>710</c:v>
          </c:tx>
          <c:spPr>
            <a:solidFill>
              <a:schemeClr val="accent3"/>
            </a:solidFill>
            <a:ln/>
            <a:effectLst/>
            <a:sp3d/>
          </c:spPr>
          <c:cat>
            <c:numRef>
              <c:f>'MAE-ST'!$E$11:$G$11</c:f>
              <c:numCache>
                <c:formatCode>General</c:formatCode>
                <c:ptCount val="3"/>
                <c:pt idx="0">
                  <c:v>2</c:v>
                </c:pt>
                <c:pt idx="1">
                  <c:v>5</c:v>
                </c:pt>
                <c:pt idx="2">
                  <c:v>8</c:v>
                </c:pt>
              </c:numCache>
            </c:numRef>
          </c:cat>
          <c:val>
            <c:numRef>
              <c:f>'MAE-ST'!$E$14:$G$14</c:f>
              <c:numCache>
                <c:formatCode>General</c:formatCode>
                <c:ptCount val="3"/>
                <c:pt idx="0">
                  <c:v>2.6348800000000008</c:v>
                </c:pt>
                <c:pt idx="1">
                  <c:v>2.9098000000000002</c:v>
                </c:pt>
                <c:pt idx="2">
                  <c:v>2.8229200000000003</c:v>
                </c:pt>
              </c:numCache>
            </c:numRef>
          </c:val>
          <c:extLst>
            <c:ext xmlns:c16="http://schemas.microsoft.com/office/drawing/2014/chart" uri="{C3380CC4-5D6E-409C-BE32-E72D297353CC}">
              <c16:uniqueId val="{00000002-9CB0-494B-8846-AE2A02B3B99C}"/>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759441696"/>
        <c:axId val="1759438784"/>
        <c:axId val="1976500592"/>
      </c:surfaceChart>
      <c:catAx>
        <c:axId val="1759441696"/>
        <c:scaling>
          <c:orientation val="minMax"/>
        </c:scaling>
        <c:delete val="0"/>
        <c:axPos val="b"/>
        <c:title>
          <c:tx>
            <c:rich>
              <a:bodyPr/>
              <a:lstStyle/>
              <a:p>
                <a:pPr>
                  <a:defRPr/>
                </a:pPr>
                <a:r>
                  <a:rPr lang="en-MY"/>
                  <a:t>Irradiation Time (min)</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9438784"/>
        <c:crosses val="autoZero"/>
        <c:auto val="1"/>
        <c:lblAlgn val="ctr"/>
        <c:lblOffset val="100"/>
        <c:noMultiLvlLbl val="0"/>
      </c:catAx>
      <c:valAx>
        <c:axId val="1759438784"/>
        <c:scaling>
          <c:orientation val="minMax"/>
          <c:max val="4"/>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759441696"/>
        <c:crosses val="autoZero"/>
        <c:crossBetween val="midCat"/>
        <c:majorUnit val="0.5"/>
      </c:valAx>
      <c:serAx>
        <c:axId val="1976500592"/>
        <c:scaling>
          <c:orientation val="minMax"/>
        </c:scaling>
        <c:delete val="0"/>
        <c:axPos val="b"/>
        <c:title>
          <c:tx>
            <c:rich>
              <a:bodyPr rot="-5400000" vert="horz"/>
              <a:lstStyle/>
              <a:p>
                <a:pPr>
                  <a:defRPr/>
                </a:pPr>
                <a:r>
                  <a:rPr lang="en-MY"/>
                  <a:t>Particle Size (µm)</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943878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a:pPr>
            <a:r>
              <a:rPr lang="en-MY" sz="400"/>
              <a:t>Surface Plot of Yield vs Solid-Liquid Ratio, Irradiation Time</a:t>
            </a:r>
          </a:p>
        </c:rich>
      </c:tx>
      <c:layout>
        <c:manualLayout>
          <c:xMode val="edge"/>
          <c:yMode val="edge"/>
          <c:x val="0.13397517702789907"/>
          <c:y val="3.4828846504440521E-2"/>
        </c:manualLayout>
      </c:layout>
      <c:overlay val="0"/>
      <c:spPr>
        <a:noFill/>
        <a:ln>
          <a:noFill/>
        </a:ln>
        <a:effectLst/>
      </c:spPr>
    </c:title>
    <c:autoTitleDeleted val="0"/>
    <c:view3D>
      <c:rotX val="15"/>
      <c:hPercent val="10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364869909453158"/>
          <c:y val="0.17934004114976257"/>
          <c:w val="0.57552312576142983"/>
          <c:h val="0.72907482485306752"/>
        </c:manualLayout>
      </c:layout>
      <c:surface3DChart>
        <c:wireframe val="0"/>
        <c:ser>
          <c:idx val="0"/>
          <c:order val="0"/>
          <c:tx>
            <c:v>1:10</c:v>
          </c:tx>
          <c:spPr>
            <a:solidFill>
              <a:schemeClr val="accent1"/>
            </a:solidFill>
            <a:ln/>
            <a:effectLst/>
            <a:sp3d/>
          </c:spPr>
          <c:cat>
            <c:numRef>
              <c:f>'MAE-RT'!$E$11:$G$11</c:f>
              <c:numCache>
                <c:formatCode>General</c:formatCode>
                <c:ptCount val="3"/>
                <c:pt idx="0">
                  <c:v>2</c:v>
                </c:pt>
                <c:pt idx="1">
                  <c:v>5</c:v>
                </c:pt>
                <c:pt idx="2">
                  <c:v>8</c:v>
                </c:pt>
              </c:numCache>
            </c:numRef>
          </c:cat>
          <c:val>
            <c:numRef>
              <c:f>'MAE-RT'!$E$12:$G$12</c:f>
              <c:numCache>
                <c:formatCode>General</c:formatCode>
                <c:ptCount val="3"/>
                <c:pt idx="0">
                  <c:v>2.6758999999999999</c:v>
                </c:pt>
                <c:pt idx="1">
                  <c:v>3.1661000000000006</c:v>
                </c:pt>
                <c:pt idx="2">
                  <c:v>3.2945000000000002</c:v>
                </c:pt>
              </c:numCache>
            </c:numRef>
          </c:val>
          <c:extLst>
            <c:ext xmlns:c16="http://schemas.microsoft.com/office/drawing/2014/chart" uri="{C3380CC4-5D6E-409C-BE32-E72D297353CC}">
              <c16:uniqueId val="{00000000-CA1C-4F09-8000-699A00839B8C}"/>
            </c:ext>
          </c:extLst>
        </c:ser>
        <c:ser>
          <c:idx val="1"/>
          <c:order val="1"/>
          <c:tx>
            <c:v>1:50</c:v>
          </c:tx>
          <c:spPr>
            <a:solidFill>
              <a:schemeClr val="accent2"/>
            </a:solidFill>
            <a:ln/>
            <a:effectLst/>
            <a:sp3d/>
          </c:spPr>
          <c:cat>
            <c:numRef>
              <c:f>'MAE-RT'!$E$11:$G$11</c:f>
              <c:numCache>
                <c:formatCode>General</c:formatCode>
                <c:ptCount val="3"/>
                <c:pt idx="0">
                  <c:v>2</c:v>
                </c:pt>
                <c:pt idx="1">
                  <c:v>5</c:v>
                </c:pt>
                <c:pt idx="2">
                  <c:v>8</c:v>
                </c:pt>
              </c:numCache>
            </c:numRef>
          </c:cat>
          <c:val>
            <c:numRef>
              <c:f>'MAE-RT'!$E$13:$G$13</c:f>
              <c:numCache>
                <c:formatCode>General</c:formatCode>
                <c:ptCount val="3"/>
                <c:pt idx="0">
                  <c:v>3.3870999999999993</c:v>
                </c:pt>
                <c:pt idx="1">
                  <c:v>3.7225000000000006</c:v>
                </c:pt>
                <c:pt idx="2">
                  <c:v>3.6961000000000008</c:v>
                </c:pt>
              </c:numCache>
            </c:numRef>
          </c:val>
          <c:extLst>
            <c:ext xmlns:c16="http://schemas.microsoft.com/office/drawing/2014/chart" uri="{C3380CC4-5D6E-409C-BE32-E72D297353CC}">
              <c16:uniqueId val="{00000001-CA1C-4F09-8000-699A00839B8C}"/>
            </c:ext>
          </c:extLst>
        </c:ser>
        <c:ser>
          <c:idx val="2"/>
          <c:order val="2"/>
          <c:tx>
            <c:v>1:90</c:v>
          </c:tx>
          <c:spPr>
            <a:solidFill>
              <a:schemeClr val="accent3"/>
            </a:solidFill>
            <a:ln/>
            <a:effectLst/>
            <a:sp3d/>
          </c:spPr>
          <c:cat>
            <c:numRef>
              <c:f>'MAE-RT'!$E$11:$G$11</c:f>
              <c:numCache>
                <c:formatCode>General</c:formatCode>
                <c:ptCount val="3"/>
                <c:pt idx="0">
                  <c:v>2</c:v>
                </c:pt>
                <c:pt idx="1">
                  <c:v>5</c:v>
                </c:pt>
                <c:pt idx="2">
                  <c:v>8</c:v>
                </c:pt>
              </c:numCache>
            </c:numRef>
          </c:cat>
          <c:val>
            <c:numRef>
              <c:f>'MAE-RT'!$E$14:$G$14</c:f>
              <c:numCache>
                <c:formatCode>General</c:formatCode>
                <c:ptCount val="3"/>
                <c:pt idx="0">
                  <c:v>3.5254999999999992</c:v>
                </c:pt>
                <c:pt idx="1">
                  <c:v>3.7061000000000002</c:v>
                </c:pt>
                <c:pt idx="2">
                  <c:v>3.5248999999999997</c:v>
                </c:pt>
              </c:numCache>
            </c:numRef>
          </c:val>
          <c:extLst>
            <c:ext xmlns:c16="http://schemas.microsoft.com/office/drawing/2014/chart" uri="{C3380CC4-5D6E-409C-BE32-E72D297353CC}">
              <c16:uniqueId val="{00000002-CA1C-4F09-8000-699A00839B8C}"/>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70535168"/>
        <c:axId val="1970536832"/>
        <c:axId val="1810797392"/>
      </c:surface3DChart>
      <c:catAx>
        <c:axId val="1970535168"/>
        <c:scaling>
          <c:orientation val="minMax"/>
        </c:scaling>
        <c:delete val="0"/>
        <c:axPos val="b"/>
        <c:title>
          <c:tx>
            <c:rich>
              <a:bodyPr/>
              <a:lstStyle/>
              <a:p>
                <a:pPr>
                  <a:defRPr b="0"/>
                </a:pPr>
                <a:r>
                  <a:rPr lang="en-MY" b="0"/>
                  <a:t>Irradiation Time (min)</a:t>
                </a:r>
              </a:p>
            </c:rich>
          </c:tx>
          <c:layout>
            <c:manualLayout>
              <c:xMode val="edge"/>
              <c:yMode val="edge"/>
              <c:x val="0.20096963034453438"/>
              <c:y val="0.86514046234170261"/>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0536832"/>
        <c:crosses val="autoZero"/>
        <c:auto val="1"/>
        <c:lblAlgn val="ctr"/>
        <c:lblOffset val="100"/>
        <c:noMultiLvlLbl val="0"/>
      </c:catAx>
      <c:valAx>
        <c:axId val="1970536832"/>
        <c:scaling>
          <c:orientation val="minMax"/>
          <c:min val="2.6"/>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5.5931845344028799E-2"/>
              <c:y val="0.38112840635824602"/>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70535168"/>
        <c:crosses val="autoZero"/>
        <c:crossBetween val="midCat"/>
        <c:majorUnit val="0.2"/>
      </c:valAx>
      <c:serAx>
        <c:axId val="1810797392"/>
        <c:scaling>
          <c:orientation val="minMax"/>
        </c:scaling>
        <c:delete val="0"/>
        <c:axPos val="b"/>
        <c:title>
          <c:tx>
            <c:rich>
              <a:bodyPr rot="0" vert="horz"/>
              <a:lstStyle/>
              <a:p>
                <a:pPr>
                  <a:defRPr b="0"/>
                </a:pPr>
                <a:r>
                  <a:rPr lang="en-MY" b="0"/>
                  <a:t>Solid-Liquid Ratio (wt/wt)</a:t>
                </a:r>
              </a:p>
            </c:rich>
          </c:tx>
          <c:layout>
            <c:manualLayout>
              <c:xMode val="edge"/>
              <c:yMode val="edge"/>
              <c:x val="0.76433224237268027"/>
              <c:y val="0.75169938101728473"/>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0536832"/>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a:pPr>
            <a:r>
              <a:rPr lang="en-MY" sz="400"/>
              <a:t>Contour Plot of Yield vs Solid-Liquid Ratio, Irradiation Time</a:t>
            </a:r>
          </a:p>
        </c:rich>
      </c:tx>
      <c:layout>
        <c:manualLayout>
          <c:xMode val="edge"/>
          <c:yMode val="edge"/>
          <c:x val="0.14453058307072145"/>
          <c:y val="3.2744446084261518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43007056444038"/>
          <c:y val="0.17107860747695913"/>
          <c:w val="0.67975853713785128"/>
          <c:h val="0.68900999294459286"/>
        </c:manualLayout>
      </c:layout>
      <c:surfaceChart>
        <c:wireframe val="0"/>
        <c:ser>
          <c:idx val="0"/>
          <c:order val="0"/>
          <c:tx>
            <c:v>1:10</c:v>
          </c:tx>
          <c:spPr>
            <a:solidFill>
              <a:schemeClr val="accent1"/>
            </a:solidFill>
            <a:ln/>
            <a:effectLst/>
            <a:sp3d/>
          </c:spPr>
          <c:cat>
            <c:numRef>
              <c:f>'MAE-RT'!$E$11:$G$11</c:f>
              <c:numCache>
                <c:formatCode>General</c:formatCode>
                <c:ptCount val="3"/>
                <c:pt idx="0">
                  <c:v>2</c:v>
                </c:pt>
                <c:pt idx="1">
                  <c:v>5</c:v>
                </c:pt>
                <c:pt idx="2">
                  <c:v>8</c:v>
                </c:pt>
              </c:numCache>
            </c:numRef>
          </c:cat>
          <c:val>
            <c:numRef>
              <c:f>'MAE-RT'!$E$12:$G$12</c:f>
              <c:numCache>
                <c:formatCode>General</c:formatCode>
                <c:ptCount val="3"/>
                <c:pt idx="0">
                  <c:v>2.6758999999999999</c:v>
                </c:pt>
                <c:pt idx="1">
                  <c:v>3.1661000000000006</c:v>
                </c:pt>
                <c:pt idx="2">
                  <c:v>3.2945000000000002</c:v>
                </c:pt>
              </c:numCache>
            </c:numRef>
          </c:val>
          <c:extLst>
            <c:ext xmlns:c16="http://schemas.microsoft.com/office/drawing/2014/chart" uri="{C3380CC4-5D6E-409C-BE32-E72D297353CC}">
              <c16:uniqueId val="{00000000-F6CF-44B4-9D30-347096F7F3DD}"/>
            </c:ext>
          </c:extLst>
        </c:ser>
        <c:ser>
          <c:idx val="1"/>
          <c:order val="1"/>
          <c:tx>
            <c:v>1:50</c:v>
          </c:tx>
          <c:spPr>
            <a:solidFill>
              <a:schemeClr val="accent2"/>
            </a:solidFill>
            <a:ln/>
            <a:effectLst/>
            <a:sp3d/>
          </c:spPr>
          <c:cat>
            <c:numRef>
              <c:f>'MAE-RT'!$E$11:$G$11</c:f>
              <c:numCache>
                <c:formatCode>General</c:formatCode>
                <c:ptCount val="3"/>
                <c:pt idx="0">
                  <c:v>2</c:v>
                </c:pt>
                <c:pt idx="1">
                  <c:v>5</c:v>
                </c:pt>
                <c:pt idx="2">
                  <c:v>8</c:v>
                </c:pt>
              </c:numCache>
            </c:numRef>
          </c:cat>
          <c:val>
            <c:numRef>
              <c:f>'MAE-RT'!$E$13:$G$13</c:f>
              <c:numCache>
                <c:formatCode>General</c:formatCode>
                <c:ptCount val="3"/>
                <c:pt idx="0">
                  <c:v>3.3870999999999993</c:v>
                </c:pt>
                <c:pt idx="1">
                  <c:v>3.7225000000000006</c:v>
                </c:pt>
                <c:pt idx="2">
                  <c:v>3.6961000000000008</c:v>
                </c:pt>
              </c:numCache>
            </c:numRef>
          </c:val>
          <c:extLst>
            <c:ext xmlns:c16="http://schemas.microsoft.com/office/drawing/2014/chart" uri="{C3380CC4-5D6E-409C-BE32-E72D297353CC}">
              <c16:uniqueId val="{00000001-F6CF-44B4-9D30-347096F7F3DD}"/>
            </c:ext>
          </c:extLst>
        </c:ser>
        <c:ser>
          <c:idx val="2"/>
          <c:order val="2"/>
          <c:tx>
            <c:v>1:90</c:v>
          </c:tx>
          <c:spPr>
            <a:solidFill>
              <a:schemeClr val="accent3"/>
            </a:solidFill>
            <a:ln/>
            <a:effectLst/>
            <a:sp3d/>
          </c:spPr>
          <c:cat>
            <c:numRef>
              <c:f>'MAE-RT'!$E$11:$G$11</c:f>
              <c:numCache>
                <c:formatCode>General</c:formatCode>
                <c:ptCount val="3"/>
                <c:pt idx="0">
                  <c:v>2</c:v>
                </c:pt>
                <c:pt idx="1">
                  <c:v>5</c:v>
                </c:pt>
                <c:pt idx="2">
                  <c:v>8</c:v>
                </c:pt>
              </c:numCache>
            </c:numRef>
          </c:cat>
          <c:val>
            <c:numRef>
              <c:f>'MAE-RT'!$E$14:$G$14</c:f>
              <c:numCache>
                <c:formatCode>General</c:formatCode>
                <c:ptCount val="3"/>
                <c:pt idx="0">
                  <c:v>3.5254999999999992</c:v>
                </c:pt>
                <c:pt idx="1">
                  <c:v>3.7061000000000002</c:v>
                </c:pt>
                <c:pt idx="2">
                  <c:v>3.5248999999999997</c:v>
                </c:pt>
              </c:numCache>
            </c:numRef>
          </c:val>
          <c:extLst>
            <c:ext xmlns:c16="http://schemas.microsoft.com/office/drawing/2014/chart" uri="{C3380CC4-5D6E-409C-BE32-E72D297353CC}">
              <c16:uniqueId val="{00000002-F6CF-44B4-9D30-347096F7F3DD}"/>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759440448"/>
        <c:axId val="1759439200"/>
        <c:axId val="1811581984"/>
      </c:surfaceChart>
      <c:catAx>
        <c:axId val="1759440448"/>
        <c:scaling>
          <c:orientation val="minMax"/>
        </c:scaling>
        <c:delete val="0"/>
        <c:axPos val="b"/>
        <c:title>
          <c:tx>
            <c:rich>
              <a:bodyPr/>
              <a:lstStyle/>
              <a:p>
                <a:pPr>
                  <a:defRPr b="0"/>
                </a:pPr>
                <a:r>
                  <a:rPr lang="en-MY" b="0"/>
                  <a:t>Irradition Time (min)</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9439200"/>
        <c:crosses val="autoZero"/>
        <c:auto val="1"/>
        <c:lblAlgn val="ctr"/>
        <c:lblOffset val="100"/>
        <c:noMultiLvlLbl val="0"/>
      </c:catAx>
      <c:valAx>
        <c:axId val="1759439200"/>
        <c:scaling>
          <c:orientation val="minMax"/>
          <c:max val="3.8"/>
          <c:min val="2.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759440448"/>
        <c:crosses val="autoZero"/>
        <c:crossBetween val="midCat"/>
        <c:majorUnit val="0.2"/>
      </c:valAx>
      <c:serAx>
        <c:axId val="1811581984"/>
        <c:scaling>
          <c:orientation val="minMax"/>
        </c:scaling>
        <c:delete val="0"/>
        <c:axPos val="b"/>
        <c:title>
          <c:tx>
            <c:rich>
              <a:bodyPr rot="-5400000" vert="horz"/>
              <a:lstStyle/>
              <a:p>
                <a:pPr>
                  <a:defRPr b="0"/>
                </a:pPr>
                <a:r>
                  <a:rPr lang="en-MY" b="0"/>
                  <a:t>Solid-Liquid Ratio (wt/wt)</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943920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a:pPr>
            <a:r>
              <a:rPr lang="en-MY" sz="400"/>
              <a:t>Surface Plot of Yield vs Solid-Liquid Ratio, Irradiation Time</a:t>
            </a:r>
          </a:p>
        </c:rich>
      </c:tx>
      <c:layout>
        <c:manualLayout>
          <c:xMode val="edge"/>
          <c:yMode val="edge"/>
          <c:x val="0.10968408441778295"/>
          <c:y val="5.0023005668944083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022365266793273"/>
          <c:y val="0.19917485051776579"/>
          <c:w val="0.66460656003452534"/>
          <c:h val="0.68175666017144687"/>
        </c:manualLayout>
      </c:layout>
      <c:surface3DChart>
        <c:wireframe val="0"/>
        <c:ser>
          <c:idx val="0"/>
          <c:order val="0"/>
          <c:tx>
            <c:v>1:10</c:v>
          </c:tx>
          <c:spPr>
            <a:solidFill>
              <a:schemeClr val="accent1"/>
            </a:solidFill>
            <a:ln/>
            <a:effectLst/>
            <a:sp3d/>
          </c:spPr>
          <c:cat>
            <c:numRef>
              <c:f>'MAE-RS'!$E$11:$G$11</c:f>
              <c:numCache>
                <c:formatCode>General</c:formatCode>
                <c:ptCount val="3"/>
                <c:pt idx="0">
                  <c:v>355</c:v>
                </c:pt>
                <c:pt idx="1">
                  <c:v>500</c:v>
                </c:pt>
                <c:pt idx="2">
                  <c:v>710</c:v>
                </c:pt>
              </c:numCache>
            </c:numRef>
          </c:cat>
          <c:val>
            <c:numRef>
              <c:f>'MAE-RS'!$E$12:$G$12</c:f>
              <c:numCache>
                <c:formatCode>General</c:formatCode>
                <c:ptCount val="3"/>
                <c:pt idx="0">
                  <c:v>3.1487000000000003</c:v>
                </c:pt>
                <c:pt idx="1">
                  <c:v>3.1661000000000006</c:v>
                </c:pt>
                <c:pt idx="2">
                  <c:v>2.4458000000000002</c:v>
                </c:pt>
              </c:numCache>
            </c:numRef>
          </c:val>
          <c:extLst>
            <c:ext xmlns:c16="http://schemas.microsoft.com/office/drawing/2014/chart" uri="{C3380CC4-5D6E-409C-BE32-E72D297353CC}">
              <c16:uniqueId val="{00000000-4A07-4B9C-9B3D-80A542443937}"/>
            </c:ext>
          </c:extLst>
        </c:ser>
        <c:ser>
          <c:idx val="1"/>
          <c:order val="1"/>
          <c:tx>
            <c:v>1:50</c:v>
          </c:tx>
          <c:spPr>
            <a:solidFill>
              <a:schemeClr val="accent2"/>
            </a:solidFill>
            <a:ln/>
            <a:effectLst/>
            <a:sp3d/>
          </c:spPr>
          <c:cat>
            <c:numRef>
              <c:f>'MAE-RS'!$E$11:$G$11</c:f>
              <c:numCache>
                <c:formatCode>General</c:formatCode>
                <c:ptCount val="3"/>
                <c:pt idx="0">
                  <c:v>355</c:v>
                </c:pt>
                <c:pt idx="1">
                  <c:v>500</c:v>
                </c:pt>
                <c:pt idx="2">
                  <c:v>710</c:v>
                </c:pt>
              </c:numCache>
            </c:numRef>
          </c:cat>
          <c:val>
            <c:numRef>
              <c:f>'MAE-RS'!$E$13:$G$13</c:f>
              <c:numCache>
                <c:formatCode>General</c:formatCode>
                <c:ptCount val="3"/>
                <c:pt idx="0">
                  <c:v>3.7688999999999999</c:v>
                </c:pt>
                <c:pt idx="1">
                  <c:v>3.7225000000000006</c:v>
                </c:pt>
                <c:pt idx="2">
                  <c:v>2.9098000000000002</c:v>
                </c:pt>
              </c:numCache>
            </c:numRef>
          </c:val>
          <c:extLst>
            <c:ext xmlns:c16="http://schemas.microsoft.com/office/drawing/2014/chart" uri="{C3380CC4-5D6E-409C-BE32-E72D297353CC}">
              <c16:uniqueId val="{00000001-4A07-4B9C-9B3D-80A542443937}"/>
            </c:ext>
          </c:extLst>
        </c:ser>
        <c:ser>
          <c:idx val="2"/>
          <c:order val="2"/>
          <c:tx>
            <c:v>1:90</c:v>
          </c:tx>
          <c:spPr>
            <a:solidFill>
              <a:schemeClr val="accent3"/>
            </a:solidFill>
            <a:ln/>
            <a:effectLst/>
            <a:sp3d/>
          </c:spPr>
          <c:cat>
            <c:numRef>
              <c:f>'MAE-RS'!$E$11:$G$11</c:f>
              <c:numCache>
                <c:formatCode>General</c:formatCode>
                <c:ptCount val="3"/>
                <c:pt idx="0">
                  <c:v>355</c:v>
                </c:pt>
                <c:pt idx="1">
                  <c:v>500</c:v>
                </c:pt>
                <c:pt idx="2">
                  <c:v>710</c:v>
                </c:pt>
              </c:numCache>
            </c:numRef>
          </c:cat>
          <c:val>
            <c:numRef>
              <c:f>'MAE-RS'!$E$14:$G$14</c:f>
              <c:numCache>
                <c:formatCode>General</c:formatCode>
                <c:ptCount val="3"/>
                <c:pt idx="0">
                  <c:v>3.8163</c:v>
                </c:pt>
                <c:pt idx="1">
                  <c:v>3.7061000000000002</c:v>
                </c:pt>
                <c:pt idx="2">
                  <c:v>2.8010000000000006</c:v>
                </c:pt>
              </c:numCache>
            </c:numRef>
          </c:val>
          <c:extLst>
            <c:ext xmlns:c16="http://schemas.microsoft.com/office/drawing/2014/chart" uri="{C3380CC4-5D6E-409C-BE32-E72D297353CC}">
              <c16:uniqueId val="{00000002-4A07-4B9C-9B3D-80A542443937}"/>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70535168"/>
        <c:axId val="1970535584"/>
        <c:axId val="1761359840"/>
      </c:surface3DChart>
      <c:catAx>
        <c:axId val="1970535168"/>
        <c:scaling>
          <c:orientation val="minMax"/>
        </c:scaling>
        <c:delete val="0"/>
        <c:axPos val="b"/>
        <c:title>
          <c:tx>
            <c:rich>
              <a:bodyPr/>
              <a:lstStyle/>
              <a:p>
                <a:pPr>
                  <a:defRPr b="0"/>
                </a:pPr>
                <a:r>
                  <a:rPr lang="en-MY" b="0"/>
                  <a:t>Particle Size (µm)</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0535584"/>
        <c:crosses val="autoZero"/>
        <c:auto val="1"/>
        <c:lblAlgn val="ctr"/>
        <c:lblOffset val="100"/>
        <c:noMultiLvlLbl val="0"/>
      </c:catAx>
      <c:valAx>
        <c:axId val="1970535584"/>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2.2639893276846457E-2"/>
              <c:y val="0.41428608634505032"/>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70535168"/>
        <c:crosses val="autoZero"/>
        <c:crossBetween val="midCat"/>
      </c:valAx>
      <c:serAx>
        <c:axId val="1761359840"/>
        <c:scaling>
          <c:orientation val="minMax"/>
        </c:scaling>
        <c:delete val="0"/>
        <c:axPos val="b"/>
        <c:title>
          <c:tx>
            <c:rich>
              <a:bodyPr rot="0" vert="horz"/>
              <a:lstStyle/>
              <a:p>
                <a:pPr>
                  <a:defRPr b="0"/>
                </a:pPr>
                <a:r>
                  <a:rPr lang="en-MY" b="0"/>
                  <a:t>Solid-Liquid Ratio (wt/wt)</a:t>
                </a:r>
              </a:p>
            </c:rich>
          </c:tx>
          <c:layout>
            <c:manualLayout>
              <c:xMode val="edge"/>
              <c:yMode val="edge"/>
              <c:x val="0.7832469304522115"/>
              <c:y val="0.72515504581419388"/>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053558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a:pPr>
            <a:r>
              <a:rPr lang="en-MY" sz="400"/>
              <a:t>Contour Plot of Yield vs Solid-Liquid Ratio, Irradiation Time</a:t>
            </a:r>
          </a:p>
        </c:rich>
      </c:tx>
      <c:layout>
        <c:manualLayout>
          <c:xMode val="edge"/>
          <c:yMode val="edge"/>
          <c:x val="0.12761866729172636"/>
          <c:y val="3.3076074972436607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97758755899725"/>
          <c:y val="0.15898827144953076"/>
          <c:w val="0.69915530128744929"/>
          <c:h val="0.67608886265181567"/>
        </c:manualLayout>
      </c:layout>
      <c:surfaceChart>
        <c:wireframe val="0"/>
        <c:ser>
          <c:idx val="0"/>
          <c:order val="0"/>
          <c:tx>
            <c:v>1:10</c:v>
          </c:tx>
          <c:spPr>
            <a:solidFill>
              <a:schemeClr val="accent1"/>
            </a:solidFill>
            <a:ln/>
            <a:effectLst/>
            <a:sp3d/>
          </c:spPr>
          <c:cat>
            <c:numRef>
              <c:f>'MAE-RS'!$E$11:$G$11</c:f>
              <c:numCache>
                <c:formatCode>General</c:formatCode>
                <c:ptCount val="3"/>
                <c:pt idx="0">
                  <c:v>355</c:v>
                </c:pt>
                <c:pt idx="1">
                  <c:v>500</c:v>
                </c:pt>
                <c:pt idx="2">
                  <c:v>710</c:v>
                </c:pt>
              </c:numCache>
            </c:numRef>
          </c:cat>
          <c:val>
            <c:numRef>
              <c:f>'MAE-RS'!$E$12:$G$12</c:f>
              <c:numCache>
                <c:formatCode>General</c:formatCode>
                <c:ptCount val="3"/>
                <c:pt idx="0">
                  <c:v>3.1487000000000003</c:v>
                </c:pt>
                <c:pt idx="1">
                  <c:v>3.1661000000000006</c:v>
                </c:pt>
                <c:pt idx="2">
                  <c:v>2.4458000000000002</c:v>
                </c:pt>
              </c:numCache>
            </c:numRef>
          </c:val>
          <c:extLst>
            <c:ext xmlns:c16="http://schemas.microsoft.com/office/drawing/2014/chart" uri="{C3380CC4-5D6E-409C-BE32-E72D297353CC}">
              <c16:uniqueId val="{00000000-990A-4EEE-84A0-230A2F6ADB96}"/>
            </c:ext>
          </c:extLst>
        </c:ser>
        <c:ser>
          <c:idx val="1"/>
          <c:order val="1"/>
          <c:tx>
            <c:v>1:50</c:v>
          </c:tx>
          <c:spPr>
            <a:solidFill>
              <a:schemeClr val="accent2"/>
            </a:solidFill>
            <a:ln/>
            <a:effectLst/>
            <a:sp3d/>
          </c:spPr>
          <c:cat>
            <c:numRef>
              <c:f>'MAE-RS'!$E$11:$G$11</c:f>
              <c:numCache>
                <c:formatCode>General</c:formatCode>
                <c:ptCount val="3"/>
                <c:pt idx="0">
                  <c:v>355</c:v>
                </c:pt>
                <c:pt idx="1">
                  <c:v>500</c:v>
                </c:pt>
                <c:pt idx="2">
                  <c:v>710</c:v>
                </c:pt>
              </c:numCache>
            </c:numRef>
          </c:cat>
          <c:val>
            <c:numRef>
              <c:f>'MAE-RS'!$E$13:$G$13</c:f>
              <c:numCache>
                <c:formatCode>General</c:formatCode>
                <c:ptCount val="3"/>
                <c:pt idx="0">
                  <c:v>3.7688999999999999</c:v>
                </c:pt>
                <c:pt idx="1">
                  <c:v>3.7225000000000006</c:v>
                </c:pt>
                <c:pt idx="2">
                  <c:v>2.9098000000000002</c:v>
                </c:pt>
              </c:numCache>
            </c:numRef>
          </c:val>
          <c:extLst>
            <c:ext xmlns:c16="http://schemas.microsoft.com/office/drawing/2014/chart" uri="{C3380CC4-5D6E-409C-BE32-E72D297353CC}">
              <c16:uniqueId val="{00000001-990A-4EEE-84A0-230A2F6ADB96}"/>
            </c:ext>
          </c:extLst>
        </c:ser>
        <c:ser>
          <c:idx val="2"/>
          <c:order val="2"/>
          <c:tx>
            <c:v>1:90</c:v>
          </c:tx>
          <c:spPr>
            <a:solidFill>
              <a:schemeClr val="accent3"/>
            </a:solidFill>
            <a:ln/>
            <a:effectLst/>
            <a:sp3d/>
          </c:spPr>
          <c:cat>
            <c:numRef>
              <c:f>'MAE-RS'!$E$11:$G$11</c:f>
              <c:numCache>
                <c:formatCode>General</c:formatCode>
                <c:ptCount val="3"/>
                <c:pt idx="0">
                  <c:v>355</c:v>
                </c:pt>
                <c:pt idx="1">
                  <c:v>500</c:v>
                </c:pt>
                <c:pt idx="2">
                  <c:v>710</c:v>
                </c:pt>
              </c:numCache>
            </c:numRef>
          </c:cat>
          <c:val>
            <c:numRef>
              <c:f>'MAE-RS'!$E$14:$G$14</c:f>
              <c:numCache>
                <c:formatCode>General</c:formatCode>
                <c:ptCount val="3"/>
                <c:pt idx="0">
                  <c:v>3.8163</c:v>
                </c:pt>
                <c:pt idx="1">
                  <c:v>3.7061000000000002</c:v>
                </c:pt>
                <c:pt idx="2">
                  <c:v>2.8010000000000006</c:v>
                </c:pt>
              </c:numCache>
            </c:numRef>
          </c:val>
          <c:extLst>
            <c:ext xmlns:c16="http://schemas.microsoft.com/office/drawing/2014/chart" uri="{C3380CC4-5D6E-409C-BE32-E72D297353CC}">
              <c16:uniqueId val="{00000002-990A-4EEE-84A0-230A2F6ADB96}"/>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27699680"/>
        <c:axId val="2027700096"/>
        <c:axId val="2017509600"/>
      </c:surfaceChart>
      <c:catAx>
        <c:axId val="2027699680"/>
        <c:scaling>
          <c:orientation val="minMax"/>
        </c:scaling>
        <c:delete val="0"/>
        <c:axPos val="b"/>
        <c:title>
          <c:tx>
            <c:rich>
              <a:bodyPr/>
              <a:lstStyle/>
              <a:p>
                <a:pPr>
                  <a:defRPr b="0"/>
                </a:pPr>
                <a:r>
                  <a:rPr lang="en-MY" b="0"/>
                  <a:t>Particle Size (µm)</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7700096"/>
        <c:crosses val="autoZero"/>
        <c:auto val="1"/>
        <c:lblAlgn val="ctr"/>
        <c:lblOffset val="100"/>
        <c:noMultiLvlLbl val="0"/>
      </c:catAx>
      <c:valAx>
        <c:axId val="2027700096"/>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2027699680"/>
        <c:crosses val="autoZero"/>
        <c:crossBetween val="midCat"/>
      </c:valAx>
      <c:serAx>
        <c:axId val="2017509600"/>
        <c:scaling>
          <c:orientation val="minMax"/>
        </c:scaling>
        <c:delete val="0"/>
        <c:axPos val="b"/>
        <c:title>
          <c:tx>
            <c:rich>
              <a:bodyPr rot="-5400000" vert="horz"/>
              <a:lstStyle/>
              <a:p>
                <a:pPr>
                  <a:defRPr b="0"/>
                </a:pPr>
                <a:r>
                  <a:rPr lang="en-MY" b="0"/>
                  <a:t>Solid-Liquid Ratio (wt/wt)</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770009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Sonication Time, Concentration</a:t>
            </a:r>
          </a:p>
        </c:rich>
      </c:tx>
      <c:layout>
        <c:manualLayout>
          <c:xMode val="edge"/>
          <c:yMode val="edge"/>
          <c:x val="0.14009208055167308"/>
          <c:y val="4.2786203543741158E-2"/>
        </c:manualLayout>
      </c:layout>
      <c:overlay val="0"/>
      <c:spPr>
        <a:noFill/>
        <a:ln>
          <a:noFill/>
        </a:ln>
        <a:effectLst/>
      </c:spPr>
    </c:title>
    <c:autoTitleDeleted val="0"/>
    <c:view3D>
      <c:rotX val="15"/>
      <c:hPercent val="100"/>
      <c:rotY val="20"/>
      <c:depthPercent val="100"/>
      <c:rAngAx val="0"/>
      <c:perspective val="4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09107351107021"/>
          <c:y val="0.18538054848987318"/>
          <c:w val="0.60699893218970558"/>
          <c:h val="0.72303431751295699"/>
        </c:manualLayout>
      </c:layout>
      <c:surface3DChart>
        <c:wireframe val="0"/>
        <c:ser>
          <c:idx val="0"/>
          <c:order val="0"/>
          <c:tx>
            <c:v>20</c:v>
          </c:tx>
          <c:spPr>
            <a:solidFill>
              <a:schemeClr val="accent1"/>
            </a:solidFill>
            <a:ln/>
            <a:effectLst/>
            <a:sp3d/>
          </c:spPr>
          <c:cat>
            <c:numRef>
              <c:f>CT!$E$9:$G$9</c:f>
              <c:numCache>
                <c:formatCode>General</c:formatCode>
                <c:ptCount val="3"/>
                <c:pt idx="0">
                  <c:v>20</c:v>
                </c:pt>
                <c:pt idx="1">
                  <c:v>50</c:v>
                </c:pt>
                <c:pt idx="2">
                  <c:v>80</c:v>
                </c:pt>
              </c:numCache>
            </c:numRef>
          </c:cat>
          <c:val>
            <c:numRef>
              <c:f>CT!$E$10:$G$10</c:f>
              <c:numCache>
                <c:formatCode>General</c:formatCode>
                <c:ptCount val="3"/>
                <c:pt idx="0">
                  <c:v>2.6128000000000013</c:v>
                </c:pt>
                <c:pt idx="1">
                  <c:v>3.3856000000000015</c:v>
                </c:pt>
                <c:pt idx="2">
                  <c:v>1.856199999999999</c:v>
                </c:pt>
              </c:numCache>
            </c:numRef>
          </c:val>
          <c:extLst>
            <c:ext xmlns:c16="http://schemas.microsoft.com/office/drawing/2014/chart" uri="{C3380CC4-5D6E-409C-BE32-E72D297353CC}">
              <c16:uniqueId val="{00000000-2932-4401-80DE-C98EC10B86B3}"/>
            </c:ext>
          </c:extLst>
        </c:ser>
        <c:ser>
          <c:idx val="1"/>
          <c:order val="1"/>
          <c:tx>
            <c:v>70</c:v>
          </c:tx>
          <c:spPr>
            <a:solidFill>
              <a:schemeClr val="accent2"/>
            </a:solidFill>
            <a:ln/>
            <a:effectLst/>
            <a:sp3d/>
          </c:spPr>
          <c:cat>
            <c:numRef>
              <c:f>CT!$E$9:$G$9</c:f>
              <c:numCache>
                <c:formatCode>General</c:formatCode>
                <c:ptCount val="3"/>
                <c:pt idx="0">
                  <c:v>20</c:v>
                </c:pt>
                <c:pt idx="1">
                  <c:v>50</c:v>
                </c:pt>
                <c:pt idx="2">
                  <c:v>80</c:v>
                </c:pt>
              </c:numCache>
            </c:numRef>
          </c:cat>
          <c:val>
            <c:numRef>
              <c:f>CT!$E$11:$G$11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2932-4401-80DE-C98EC10B86B3}"/>
            </c:ext>
          </c:extLst>
        </c:ser>
        <c:ser>
          <c:idx val="2"/>
          <c:order val="2"/>
          <c:tx>
            <c:v>120</c:v>
          </c:tx>
          <c:spPr>
            <a:solidFill>
              <a:schemeClr val="accent3"/>
            </a:solidFill>
            <a:ln/>
            <a:effectLst/>
            <a:sp3d/>
          </c:spPr>
          <c:cat>
            <c:numRef>
              <c:f>CT!$E$9:$G$9</c:f>
              <c:numCache>
                <c:formatCode>General</c:formatCode>
                <c:ptCount val="3"/>
                <c:pt idx="0">
                  <c:v>20</c:v>
                </c:pt>
                <c:pt idx="1">
                  <c:v>50</c:v>
                </c:pt>
                <c:pt idx="2">
                  <c:v>80</c:v>
                </c:pt>
              </c:numCache>
            </c:numRef>
          </c:cat>
          <c:val>
            <c:numRef>
              <c:f>CT!$E$12:$G$12</c:f>
              <c:numCache>
                <c:formatCode>General</c:formatCode>
                <c:ptCount val="3"/>
                <c:pt idx="0">
                  <c:v>2.2108000000000003</c:v>
                </c:pt>
                <c:pt idx="1">
                  <c:v>3.6406000000000005</c:v>
                </c:pt>
                <c:pt idx="2">
                  <c:v>2.7681999999999998</c:v>
                </c:pt>
              </c:numCache>
            </c:numRef>
          </c:val>
          <c:extLst>
            <c:ext xmlns:c16="http://schemas.microsoft.com/office/drawing/2014/chart" uri="{C3380CC4-5D6E-409C-BE32-E72D297353CC}">
              <c16:uniqueId val="{00000002-2932-4401-80DE-C98EC10B86B3}"/>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17630560"/>
        <c:axId val="2017629312"/>
        <c:axId val="1761364016"/>
      </c:surface3DChart>
      <c:catAx>
        <c:axId val="2017630560"/>
        <c:scaling>
          <c:orientation val="minMax"/>
        </c:scaling>
        <c:delete val="0"/>
        <c:axPos val="b"/>
        <c:title>
          <c:tx>
            <c:rich>
              <a:bodyPr/>
              <a:lstStyle/>
              <a:p>
                <a:pPr>
                  <a:defRPr b="0"/>
                </a:pPr>
                <a:r>
                  <a:rPr lang="en-MY" b="0"/>
                  <a:t>Concentration (%)</a:t>
                </a:r>
              </a:p>
            </c:rich>
          </c:tx>
          <c:layout>
            <c:manualLayout>
              <c:xMode val="edge"/>
              <c:yMode val="edge"/>
              <c:x val="0.17969482039662352"/>
              <c:y val="0.8824879111720737"/>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17629312"/>
        <c:crosses val="autoZero"/>
        <c:auto val="1"/>
        <c:lblAlgn val="ctr"/>
        <c:lblOffset val="100"/>
        <c:noMultiLvlLbl val="0"/>
      </c:catAx>
      <c:valAx>
        <c:axId val="2017629312"/>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3.4429390152354432E-2"/>
              <c:y val="0.37378159131318267"/>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017630560"/>
        <c:crosses val="autoZero"/>
        <c:crossBetween val="midCat"/>
        <c:majorUnit val="0.5"/>
      </c:valAx>
      <c:serAx>
        <c:axId val="1761364016"/>
        <c:scaling>
          <c:orientation val="minMax"/>
        </c:scaling>
        <c:delete val="0"/>
        <c:axPos val="b"/>
        <c:title>
          <c:tx>
            <c:rich>
              <a:bodyPr rot="0" vert="horz"/>
              <a:lstStyle/>
              <a:p>
                <a:pPr>
                  <a:defRPr b="0"/>
                </a:pPr>
                <a:r>
                  <a:rPr lang="en-MY" b="0"/>
                  <a:t>Sonication Time (min)</a:t>
                </a:r>
              </a:p>
            </c:rich>
          </c:tx>
          <c:layout>
            <c:manualLayout>
              <c:xMode val="edge"/>
              <c:yMode val="edge"/>
              <c:x val="0.78559745138333925"/>
              <c:y val="0.7440029432558648"/>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17629312"/>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Sonication Time, Concentration</a:t>
            </a:r>
          </a:p>
        </c:rich>
      </c:tx>
      <c:layout>
        <c:manualLayout>
          <c:xMode val="edge"/>
          <c:yMode val="edge"/>
          <c:x val="0.14215072619781402"/>
          <c:y val="8.1865455902907416E-3"/>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070155132330399E-2"/>
          <c:y val="0.21345329565659132"/>
          <c:w val="0.683776518012426"/>
          <c:h val="0.61268697531882388"/>
        </c:manualLayout>
      </c:layout>
      <c:surfaceChart>
        <c:wireframe val="0"/>
        <c:ser>
          <c:idx val="0"/>
          <c:order val="0"/>
          <c:tx>
            <c:v>20</c:v>
          </c:tx>
          <c:spPr>
            <a:solidFill>
              <a:schemeClr val="accent1"/>
            </a:solidFill>
            <a:ln/>
            <a:effectLst/>
            <a:sp3d/>
          </c:spPr>
          <c:cat>
            <c:numRef>
              <c:f>CT!$E$9:$G$9</c:f>
              <c:numCache>
                <c:formatCode>General</c:formatCode>
                <c:ptCount val="3"/>
                <c:pt idx="0">
                  <c:v>20</c:v>
                </c:pt>
                <c:pt idx="1">
                  <c:v>50</c:v>
                </c:pt>
                <c:pt idx="2">
                  <c:v>80</c:v>
                </c:pt>
              </c:numCache>
            </c:numRef>
          </c:cat>
          <c:val>
            <c:numRef>
              <c:f>CT!$E$10:$G$10</c:f>
              <c:numCache>
                <c:formatCode>General</c:formatCode>
                <c:ptCount val="3"/>
                <c:pt idx="0">
                  <c:v>2.6128000000000013</c:v>
                </c:pt>
                <c:pt idx="1">
                  <c:v>3.3856000000000015</c:v>
                </c:pt>
                <c:pt idx="2">
                  <c:v>1.856199999999999</c:v>
                </c:pt>
              </c:numCache>
            </c:numRef>
          </c:val>
          <c:extLst>
            <c:ext xmlns:c16="http://schemas.microsoft.com/office/drawing/2014/chart" uri="{C3380CC4-5D6E-409C-BE32-E72D297353CC}">
              <c16:uniqueId val="{00000000-D2CE-49BC-A03B-E7049168F2AD}"/>
            </c:ext>
          </c:extLst>
        </c:ser>
        <c:ser>
          <c:idx val="1"/>
          <c:order val="1"/>
          <c:tx>
            <c:v>70</c:v>
          </c:tx>
          <c:spPr>
            <a:solidFill>
              <a:schemeClr val="accent2"/>
            </a:solidFill>
            <a:ln/>
            <a:effectLst/>
            <a:sp3d/>
          </c:spPr>
          <c:cat>
            <c:numRef>
              <c:f>CT!$E$9:$G$9</c:f>
              <c:numCache>
                <c:formatCode>General</c:formatCode>
                <c:ptCount val="3"/>
                <c:pt idx="0">
                  <c:v>20</c:v>
                </c:pt>
                <c:pt idx="1">
                  <c:v>50</c:v>
                </c:pt>
                <c:pt idx="2">
                  <c:v>80</c:v>
                </c:pt>
              </c:numCache>
            </c:numRef>
          </c:cat>
          <c:val>
            <c:numRef>
              <c:f>CT!$E$11:$G$11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D2CE-49BC-A03B-E7049168F2AD}"/>
            </c:ext>
          </c:extLst>
        </c:ser>
        <c:ser>
          <c:idx val="2"/>
          <c:order val="2"/>
          <c:tx>
            <c:v>120</c:v>
          </c:tx>
          <c:spPr>
            <a:solidFill>
              <a:schemeClr val="accent3"/>
            </a:solidFill>
            <a:ln/>
            <a:effectLst/>
            <a:sp3d/>
          </c:spPr>
          <c:cat>
            <c:numRef>
              <c:f>CT!$E$9:$G$9</c:f>
              <c:numCache>
                <c:formatCode>General</c:formatCode>
                <c:ptCount val="3"/>
                <c:pt idx="0">
                  <c:v>20</c:v>
                </c:pt>
                <c:pt idx="1">
                  <c:v>50</c:v>
                </c:pt>
                <c:pt idx="2">
                  <c:v>80</c:v>
                </c:pt>
              </c:numCache>
            </c:numRef>
          </c:cat>
          <c:val>
            <c:numRef>
              <c:f>CT!$E$12:$G$12</c:f>
              <c:numCache>
                <c:formatCode>General</c:formatCode>
                <c:ptCount val="3"/>
                <c:pt idx="0">
                  <c:v>2.2108000000000003</c:v>
                </c:pt>
                <c:pt idx="1">
                  <c:v>3.6406000000000005</c:v>
                </c:pt>
                <c:pt idx="2">
                  <c:v>2.7681999999999998</c:v>
                </c:pt>
              </c:numCache>
            </c:numRef>
          </c:val>
          <c:extLst>
            <c:ext xmlns:c16="http://schemas.microsoft.com/office/drawing/2014/chart" uri="{C3380CC4-5D6E-409C-BE32-E72D297353CC}">
              <c16:uniqueId val="{00000002-D2CE-49BC-A03B-E7049168F2AD}"/>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09241024"/>
        <c:axId val="1809240608"/>
        <c:axId val="2023015648"/>
      </c:surfaceChart>
      <c:catAx>
        <c:axId val="1809241024"/>
        <c:scaling>
          <c:orientation val="minMax"/>
        </c:scaling>
        <c:delete val="0"/>
        <c:axPos val="b"/>
        <c:title>
          <c:tx>
            <c:rich>
              <a:bodyPr/>
              <a:lstStyle/>
              <a:p>
                <a:pPr>
                  <a:defRPr b="0"/>
                </a:pPr>
                <a:r>
                  <a:rPr lang="en-MY" b="0"/>
                  <a:t>Concentration</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40608"/>
        <c:crosses val="autoZero"/>
        <c:auto val="1"/>
        <c:lblAlgn val="ctr"/>
        <c:lblOffset val="100"/>
        <c:noMultiLvlLbl val="0"/>
      </c:catAx>
      <c:valAx>
        <c:axId val="1809240608"/>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809241024"/>
        <c:crosses val="autoZero"/>
        <c:crossBetween val="midCat"/>
      </c:valAx>
      <c:serAx>
        <c:axId val="2023015648"/>
        <c:scaling>
          <c:orientation val="minMax"/>
        </c:scaling>
        <c:delete val="0"/>
        <c:axPos val="b"/>
        <c:title>
          <c:tx>
            <c:rich>
              <a:bodyPr rot="-5400000" vert="horz"/>
              <a:lstStyle/>
              <a:p>
                <a:pPr>
                  <a:defRPr b="0"/>
                </a:pPr>
                <a:r>
                  <a:rPr lang="en-MY" b="0"/>
                  <a:t>Sonication Time (min)</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40608"/>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Particle Size, Concentration</a:t>
            </a:r>
          </a:p>
        </c:rich>
      </c:tx>
      <c:layout>
        <c:manualLayout>
          <c:xMode val="edge"/>
          <c:yMode val="edge"/>
          <c:x val="0.14083289202962088"/>
          <c:y val="4.3921728637283074E-2"/>
        </c:manualLayout>
      </c:layout>
      <c:overlay val="0"/>
      <c:spPr>
        <a:noFill/>
        <a:ln>
          <a:noFill/>
        </a:ln>
        <a:effectLst/>
      </c:spPr>
    </c:title>
    <c:autoTitleDeleted val="0"/>
    <c:view3D>
      <c:rotX val="20"/>
      <c:hPercent val="100"/>
      <c:rotY val="30"/>
      <c:depthPercent val="100"/>
      <c:rAngAx val="0"/>
      <c:perspective val="50"/>
    </c:view3D>
    <c:floor>
      <c:thickness val="0"/>
      <c:spPr>
        <a:no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96920712915297"/>
          <c:y val="0.24075736398440822"/>
          <c:w val="0.57720210552512252"/>
          <c:h val="0.56219691116339232"/>
        </c:manualLayout>
      </c:layout>
      <c:surface3DChart>
        <c:wireframe val="0"/>
        <c:ser>
          <c:idx val="0"/>
          <c:order val="0"/>
          <c:tx>
            <c:v>355</c:v>
          </c:tx>
          <c:spPr>
            <a:solidFill>
              <a:schemeClr val="accent1"/>
            </a:solidFill>
            <a:ln/>
            <a:effectLst/>
            <a:sp3d/>
          </c:spPr>
          <c:cat>
            <c:numRef>
              <c:f>SC!$E$9:$G$9</c:f>
              <c:numCache>
                <c:formatCode>General</c:formatCode>
                <c:ptCount val="3"/>
                <c:pt idx="0">
                  <c:v>20</c:v>
                </c:pt>
                <c:pt idx="1">
                  <c:v>50</c:v>
                </c:pt>
                <c:pt idx="2">
                  <c:v>80</c:v>
                </c:pt>
              </c:numCache>
            </c:numRef>
          </c:cat>
          <c:val>
            <c:numRef>
              <c:f>SC!$E$10:$G$10</c:f>
              <c:numCache>
                <c:formatCode>General</c:formatCode>
                <c:ptCount val="3"/>
                <c:pt idx="0">
                  <c:v>3.0683249999999997</c:v>
                </c:pt>
                <c:pt idx="1">
                  <c:v>4.2522750000000018</c:v>
                </c:pt>
                <c:pt idx="2">
                  <c:v>3.1340250000000003</c:v>
                </c:pt>
              </c:numCache>
            </c:numRef>
          </c:val>
          <c:extLst>
            <c:ext xmlns:c16="http://schemas.microsoft.com/office/drawing/2014/chart" uri="{C3380CC4-5D6E-409C-BE32-E72D297353CC}">
              <c16:uniqueId val="{00000000-D6DC-4E61-AA4B-4EDD84C90E5B}"/>
            </c:ext>
          </c:extLst>
        </c:ser>
        <c:ser>
          <c:idx val="1"/>
          <c:order val="1"/>
          <c:tx>
            <c:v>500</c:v>
          </c:tx>
          <c:spPr>
            <a:solidFill>
              <a:schemeClr val="accent2"/>
            </a:solidFill>
            <a:ln/>
            <a:effectLst/>
            <a:sp3d/>
          </c:spPr>
          <c:cat>
            <c:numRef>
              <c:f>SC!$E$9:$G$9</c:f>
              <c:numCache>
                <c:formatCode>General</c:formatCode>
                <c:ptCount val="3"/>
                <c:pt idx="0">
                  <c:v>20</c:v>
                </c:pt>
                <c:pt idx="1">
                  <c:v>50</c:v>
                </c:pt>
                <c:pt idx="2">
                  <c:v>80</c:v>
                </c:pt>
              </c:numCache>
            </c:numRef>
          </c:cat>
          <c:val>
            <c:numRef>
              <c:f>SC!$E$11:$G$11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D6DC-4E61-AA4B-4EDD84C90E5B}"/>
            </c:ext>
          </c:extLst>
        </c:ser>
        <c:ser>
          <c:idx val="2"/>
          <c:order val="2"/>
          <c:tx>
            <c:v>710</c:v>
          </c:tx>
          <c:spPr>
            <a:solidFill>
              <a:schemeClr val="accent3"/>
            </a:solidFill>
            <a:ln/>
            <a:effectLst/>
            <a:sp3d/>
          </c:spPr>
          <c:cat>
            <c:numRef>
              <c:f>SC!$E$9:$G$9</c:f>
              <c:numCache>
                <c:formatCode>General</c:formatCode>
                <c:ptCount val="3"/>
                <c:pt idx="0">
                  <c:v>20</c:v>
                </c:pt>
                <c:pt idx="1">
                  <c:v>50</c:v>
                </c:pt>
                <c:pt idx="2">
                  <c:v>80</c:v>
                </c:pt>
              </c:numCache>
            </c:numRef>
          </c:cat>
          <c:val>
            <c:numRef>
              <c:f>SC!$E$12:$G$12</c:f>
              <c:numCache>
                <c:formatCode>General</c:formatCode>
                <c:ptCount val="3"/>
                <c:pt idx="0">
                  <c:v>2.1187000000000005</c:v>
                </c:pt>
                <c:pt idx="1">
                  <c:v>3.1003000000000016</c:v>
                </c:pt>
                <c:pt idx="2">
                  <c:v>1.7797000000000009</c:v>
                </c:pt>
              </c:numCache>
            </c:numRef>
          </c:val>
          <c:extLst>
            <c:ext xmlns:c16="http://schemas.microsoft.com/office/drawing/2014/chart" uri="{C3380CC4-5D6E-409C-BE32-E72D297353CC}">
              <c16:uniqueId val="{00000002-D6DC-4E61-AA4B-4EDD84C90E5B}"/>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65144880"/>
        <c:axId val="1965147792"/>
        <c:axId val="1694574672"/>
      </c:surface3DChart>
      <c:catAx>
        <c:axId val="1965144880"/>
        <c:scaling>
          <c:orientation val="minMax"/>
        </c:scaling>
        <c:delete val="0"/>
        <c:axPos val="b"/>
        <c:title>
          <c:tx>
            <c:rich>
              <a:bodyPr/>
              <a:lstStyle/>
              <a:p>
                <a:pPr>
                  <a:defRPr b="0"/>
                </a:pPr>
                <a:r>
                  <a:rPr lang="en-MY" b="0"/>
                  <a:t>Concentration (%)</a:t>
                </a:r>
              </a:p>
            </c:rich>
          </c:tx>
          <c:layout>
            <c:manualLayout>
              <c:xMode val="edge"/>
              <c:yMode val="edge"/>
              <c:x val="0.14544097092604327"/>
              <c:y val="0.82846365538376066"/>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65147792"/>
        <c:crosses val="autoZero"/>
        <c:auto val="1"/>
        <c:lblAlgn val="ctr"/>
        <c:lblOffset val="100"/>
        <c:noMultiLvlLbl val="0"/>
      </c:catAx>
      <c:valAx>
        <c:axId val="1965147792"/>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5.2188090096465786E-2"/>
              <c:y val="0.35059848869697741"/>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65144880"/>
        <c:crosses val="autoZero"/>
        <c:crossBetween val="midCat"/>
        <c:majorUnit val="0.5"/>
      </c:valAx>
      <c:serAx>
        <c:axId val="1694574672"/>
        <c:scaling>
          <c:orientation val="minMax"/>
        </c:scaling>
        <c:delete val="0"/>
        <c:axPos val="b"/>
        <c:title>
          <c:tx>
            <c:rich>
              <a:bodyPr rot="0" vert="horz"/>
              <a:lstStyle/>
              <a:p>
                <a:pPr>
                  <a:defRPr b="0"/>
                </a:pPr>
                <a:r>
                  <a:rPr lang="en-MY" b="0"/>
                  <a:t>Particle Size </a:t>
                </a:r>
              </a:p>
              <a:p>
                <a:pPr>
                  <a:defRPr b="0"/>
                </a:pPr>
                <a:r>
                  <a:rPr lang="en-MY" b="0"/>
                  <a:t>(µm)</a:t>
                </a:r>
              </a:p>
            </c:rich>
          </c:tx>
          <c:layout>
            <c:manualLayout>
              <c:xMode val="edge"/>
              <c:yMode val="edge"/>
              <c:x val="0.71584670989996146"/>
              <c:y val="0.74440441361588361"/>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65147792"/>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Particle Size, Concentration</a:t>
            </a:r>
          </a:p>
        </c:rich>
      </c:tx>
      <c:layout>
        <c:manualLayout>
          <c:xMode val="edge"/>
          <c:yMode val="edge"/>
          <c:x val="0.13531558279581093"/>
          <c:y val="4.5707489430414361E-3"/>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08997386903263"/>
          <c:y val="0.19790431377996159"/>
          <c:w val="0.64531451209172175"/>
          <c:h val="0.6065735443488528"/>
        </c:manualLayout>
      </c:layout>
      <c:surfaceChart>
        <c:wireframe val="0"/>
        <c:ser>
          <c:idx val="0"/>
          <c:order val="0"/>
          <c:tx>
            <c:v>355</c:v>
          </c:tx>
          <c:spPr>
            <a:solidFill>
              <a:schemeClr val="accent1"/>
            </a:solidFill>
            <a:ln/>
            <a:effectLst/>
            <a:sp3d/>
          </c:spPr>
          <c:cat>
            <c:numRef>
              <c:f>SC!$E$9:$G$9</c:f>
              <c:numCache>
                <c:formatCode>General</c:formatCode>
                <c:ptCount val="3"/>
                <c:pt idx="0">
                  <c:v>20</c:v>
                </c:pt>
                <c:pt idx="1">
                  <c:v>50</c:v>
                </c:pt>
                <c:pt idx="2">
                  <c:v>80</c:v>
                </c:pt>
              </c:numCache>
            </c:numRef>
          </c:cat>
          <c:val>
            <c:numRef>
              <c:f>SC!$E$10:$G$10</c:f>
              <c:numCache>
                <c:formatCode>General</c:formatCode>
                <c:ptCount val="3"/>
                <c:pt idx="0">
                  <c:v>3.0683249999999997</c:v>
                </c:pt>
                <c:pt idx="1">
                  <c:v>4.2522750000000018</c:v>
                </c:pt>
                <c:pt idx="2">
                  <c:v>3.1340250000000003</c:v>
                </c:pt>
              </c:numCache>
            </c:numRef>
          </c:val>
          <c:extLst>
            <c:ext xmlns:c16="http://schemas.microsoft.com/office/drawing/2014/chart" uri="{C3380CC4-5D6E-409C-BE32-E72D297353CC}">
              <c16:uniqueId val="{00000000-8468-4985-959C-AD21019FE717}"/>
            </c:ext>
          </c:extLst>
        </c:ser>
        <c:ser>
          <c:idx val="1"/>
          <c:order val="1"/>
          <c:tx>
            <c:v>500</c:v>
          </c:tx>
          <c:spPr>
            <a:solidFill>
              <a:schemeClr val="accent2"/>
            </a:solidFill>
            <a:ln/>
            <a:effectLst/>
            <a:sp3d/>
          </c:spPr>
          <c:cat>
            <c:numRef>
              <c:f>SC!$E$9:$G$9</c:f>
              <c:numCache>
                <c:formatCode>General</c:formatCode>
                <c:ptCount val="3"/>
                <c:pt idx="0">
                  <c:v>20</c:v>
                </c:pt>
                <c:pt idx="1">
                  <c:v>50</c:v>
                </c:pt>
                <c:pt idx="2">
                  <c:v>80</c:v>
                </c:pt>
              </c:numCache>
            </c:numRef>
          </c:cat>
          <c:val>
            <c:numRef>
              <c:f>SC!$E$11:$G$11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8468-4985-959C-AD21019FE717}"/>
            </c:ext>
          </c:extLst>
        </c:ser>
        <c:ser>
          <c:idx val="2"/>
          <c:order val="2"/>
          <c:tx>
            <c:v>710</c:v>
          </c:tx>
          <c:spPr>
            <a:solidFill>
              <a:schemeClr val="accent3"/>
            </a:solidFill>
            <a:ln/>
            <a:effectLst/>
            <a:sp3d/>
          </c:spPr>
          <c:cat>
            <c:numRef>
              <c:f>SC!$E$9:$G$9</c:f>
              <c:numCache>
                <c:formatCode>General</c:formatCode>
                <c:ptCount val="3"/>
                <c:pt idx="0">
                  <c:v>20</c:v>
                </c:pt>
                <c:pt idx="1">
                  <c:v>50</c:v>
                </c:pt>
                <c:pt idx="2">
                  <c:v>80</c:v>
                </c:pt>
              </c:numCache>
            </c:numRef>
          </c:cat>
          <c:val>
            <c:numRef>
              <c:f>SC!$E$12:$G$12</c:f>
              <c:numCache>
                <c:formatCode>General</c:formatCode>
                <c:ptCount val="3"/>
                <c:pt idx="0">
                  <c:v>2.1187000000000005</c:v>
                </c:pt>
                <c:pt idx="1">
                  <c:v>3.1003000000000016</c:v>
                </c:pt>
                <c:pt idx="2">
                  <c:v>1.7797000000000009</c:v>
                </c:pt>
              </c:numCache>
            </c:numRef>
          </c:val>
          <c:extLst>
            <c:ext xmlns:c16="http://schemas.microsoft.com/office/drawing/2014/chart" uri="{C3380CC4-5D6E-409C-BE32-E72D297353CC}">
              <c16:uniqueId val="{00000002-8468-4985-959C-AD21019FE717}"/>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09224384"/>
        <c:axId val="1809221056"/>
        <c:axId val="1761353808"/>
      </c:surfaceChart>
      <c:catAx>
        <c:axId val="1809224384"/>
        <c:scaling>
          <c:orientation val="minMax"/>
        </c:scaling>
        <c:delete val="0"/>
        <c:axPos val="b"/>
        <c:title>
          <c:tx>
            <c:rich>
              <a:bodyPr/>
              <a:lstStyle/>
              <a:p>
                <a:pPr>
                  <a:defRPr b="0"/>
                </a:pPr>
                <a:r>
                  <a:rPr lang="en-MY" b="0"/>
                  <a:t>Concentration (%)</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21056"/>
        <c:crosses val="autoZero"/>
        <c:auto val="1"/>
        <c:lblAlgn val="ctr"/>
        <c:lblOffset val="100"/>
        <c:noMultiLvlLbl val="0"/>
      </c:catAx>
      <c:valAx>
        <c:axId val="1809221056"/>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809224384"/>
        <c:crosses val="autoZero"/>
        <c:crossBetween val="midCat"/>
        <c:majorUnit val="0.5"/>
      </c:valAx>
      <c:serAx>
        <c:axId val="1761353808"/>
        <c:scaling>
          <c:orientation val="minMax"/>
        </c:scaling>
        <c:delete val="0"/>
        <c:axPos val="b"/>
        <c:title>
          <c:tx>
            <c:rich>
              <a:bodyPr rot="-5400000" vert="horz"/>
              <a:lstStyle/>
              <a:p>
                <a:pPr>
                  <a:defRPr b="0"/>
                </a:pPr>
                <a:r>
                  <a:rPr lang="en-MY" b="0"/>
                  <a:t>Particle Size (µm)</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2105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Solid-Liquid Ratio, Concentration </a:t>
            </a:r>
          </a:p>
        </c:rich>
      </c:tx>
      <c:layout>
        <c:manualLayout>
          <c:xMode val="edge"/>
          <c:yMode val="edge"/>
          <c:x val="0.17181904632464329"/>
          <c:y val="4.3921572244069555E-2"/>
        </c:manualLayout>
      </c:layout>
      <c:overlay val="0"/>
      <c:spPr>
        <a:noFill/>
        <a:ln>
          <a:noFill/>
        </a:ln>
        <a:effectLst/>
      </c:spPr>
    </c:title>
    <c:autoTitleDeleted val="0"/>
    <c:view3D>
      <c:rotX val="15"/>
      <c:hPercent val="100"/>
      <c:rotY val="30"/>
      <c:depthPercent val="100"/>
      <c:rAngAx val="0"/>
      <c:perspective val="4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670223140519782"/>
          <c:y val="0.23423243538879582"/>
          <c:w val="0.58504718332479666"/>
          <c:h val="0.66315707228988885"/>
        </c:manualLayout>
      </c:layout>
      <c:surface3DChart>
        <c:wireframe val="0"/>
        <c:ser>
          <c:idx val="0"/>
          <c:order val="0"/>
          <c:tx>
            <c:v>1:10</c:v>
          </c:tx>
          <c:spPr>
            <a:solidFill>
              <a:schemeClr val="accent1"/>
            </a:solidFill>
            <a:ln/>
            <a:effectLst/>
            <a:sp3d/>
          </c:spPr>
          <c:cat>
            <c:numRef>
              <c:f>'RC'!$E$9:$G$9</c:f>
              <c:numCache>
                <c:formatCode>General</c:formatCode>
                <c:ptCount val="3"/>
                <c:pt idx="0">
                  <c:v>20</c:v>
                </c:pt>
                <c:pt idx="1">
                  <c:v>50</c:v>
                </c:pt>
                <c:pt idx="2">
                  <c:v>80</c:v>
                </c:pt>
              </c:numCache>
            </c:numRef>
          </c:cat>
          <c:val>
            <c:numRef>
              <c:f>'RC'!$E$10:$G$10</c:f>
              <c:numCache>
                <c:formatCode>General</c:formatCode>
                <c:ptCount val="3"/>
                <c:pt idx="0">
                  <c:v>2.4550000000000001</c:v>
                </c:pt>
                <c:pt idx="1">
                  <c:v>3.2707000000000024</c:v>
                </c:pt>
                <c:pt idx="2">
                  <c:v>1.7842000000000002</c:v>
                </c:pt>
              </c:numCache>
            </c:numRef>
          </c:val>
          <c:extLst>
            <c:ext xmlns:c16="http://schemas.microsoft.com/office/drawing/2014/chart" uri="{C3380CC4-5D6E-409C-BE32-E72D297353CC}">
              <c16:uniqueId val="{00000000-7C72-40A1-986C-06C0426D862B}"/>
            </c:ext>
          </c:extLst>
        </c:ser>
        <c:ser>
          <c:idx val="1"/>
          <c:order val="1"/>
          <c:tx>
            <c:v>1:90</c:v>
          </c:tx>
          <c:spPr>
            <a:solidFill>
              <a:schemeClr val="accent2"/>
            </a:solidFill>
            <a:ln/>
            <a:effectLst/>
            <a:sp3d/>
          </c:spPr>
          <c:cat>
            <c:numRef>
              <c:f>'RC'!$E$9:$G$9</c:f>
              <c:numCache>
                <c:formatCode>General</c:formatCode>
                <c:ptCount val="3"/>
                <c:pt idx="0">
                  <c:v>20</c:v>
                </c:pt>
                <c:pt idx="1">
                  <c:v>50</c:v>
                </c:pt>
                <c:pt idx="2">
                  <c:v>80</c:v>
                </c:pt>
              </c:numCache>
            </c:numRef>
          </c:cat>
          <c:val>
            <c:numRef>
              <c:f>'RC'!$E$11:$G$11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7C72-40A1-986C-06C0426D862B}"/>
            </c:ext>
          </c:extLst>
        </c:ser>
        <c:ser>
          <c:idx val="2"/>
          <c:order val="2"/>
          <c:tx>
            <c:v>1:170</c:v>
          </c:tx>
          <c:spPr>
            <a:solidFill>
              <a:schemeClr val="accent3"/>
            </a:solidFill>
            <a:ln/>
            <a:effectLst/>
            <a:sp3d/>
          </c:spPr>
          <c:cat>
            <c:numRef>
              <c:f>'RC'!$E$9:$G$9</c:f>
              <c:numCache>
                <c:formatCode>General</c:formatCode>
                <c:ptCount val="3"/>
                <c:pt idx="0">
                  <c:v>20</c:v>
                </c:pt>
                <c:pt idx="1">
                  <c:v>50</c:v>
                </c:pt>
                <c:pt idx="2">
                  <c:v>80</c:v>
                </c:pt>
              </c:numCache>
            </c:numRef>
          </c:cat>
          <c:val>
            <c:numRef>
              <c:f>'RC'!$E$12:$G$12</c:f>
              <c:numCache>
                <c:formatCode>General</c:formatCode>
                <c:ptCount val="3"/>
                <c:pt idx="0">
                  <c:v>1.5525999999999991</c:v>
                </c:pt>
                <c:pt idx="1">
                  <c:v>2.9394999999999998</c:v>
                </c:pt>
                <c:pt idx="2">
                  <c:v>2.0242000000000013</c:v>
                </c:pt>
              </c:numCache>
            </c:numRef>
          </c:val>
          <c:extLst>
            <c:ext xmlns:c16="http://schemas.microsoft.com/office/drawing/2014/chart" uri="{C3380CC4-5D6E-409C-BE32-E72D297353CC}">
              <c16:uniqueId val="{00000002-7C72-40A1-986C-06C0426D862B}"/>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28939408"/>
        <c:axId val="2028945648"/>
        <c:axId val="1972906656"/>
      </c:surface3DChart>
      <c:catAx>
        <c:axId val="2028939408"/>
        <c:scaling>
          <c:orientation val="minMax"/>
        </c:scaling>
        <c:delete val="0"/>
        <c:axPos val="b"/>
        <c:title>
          <c:tx>
            <c:rich>
              <a:bodyPr/>
              <a:lstStyle/>
              <a:p>
                <a:pPr>
                  <a:defRPr b="0"/>
                </a:pPr>
                <a:r>
                  <a:rPr lang="en-MY" b="0"/>
                  <a:t>Concentration (%)</a:t>
                </a:r>
              </a:p>
            </c:rich>
          </c:tx>
          <c:layout>
            <c:manualLayout>
              <c:xMode val="edge"/>
              <c:yMode val="edge"/>
              <c:x val="0.21204281658838953"/>
              <c:y val="0.87652032746182362"/>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8945648"/>
        <c:crosses val="autoZero"/>
        <c:auto val="1"/>
        <c:lblAlgn val="ctr"/>
        <c:lblOffset val="100"/>
        <c:noMultiLvlLbl val="0"/>
      </c:catAx>
      <c:valAx>
        <c:axId val="2028945648"/>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4.4556337844759479E-2"/>
              <c:y val="0.39219369905112467"/>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028939408"/>
        <c:crosses val="autoZero"/>
        <c:crossBetween val="midCat"/>
        <c:majorUnit val="0.5"/>
      </c:valAx>
      <c:serAx>
        <c:axId val="1972906656"/>
        <c:scaling>
          <c:orientation val="minMax"/>
        </c:scaling>
        <c:delete val="0"/>
        <c:axPos val="b"/>
        <c:title>
          <c:tx>
            <c:rich>
              <a:bodyPr rot="0" vert="horz"/>
              <a:lstStyle/>
              <a:p>
                <a:pPr>
                  <a:defRPr b="0"/>
                </a:pPr>
                <a:r>
                  <a:rPr lang="en-MY" b="0"/>
                  <a:t>Solid-Liquid Ratio (wt/wt)</a:t>
                </a:r>
              </a:p>
            </c:rich>
          </c:tx>
          <c:layout>
            <c:manualLayout>
              <c:xMode val="edge"/>
              <c:yMode val="edge"/>
              <c:x val="0.77417461736797788"/>
              <c:y val="0.77705683702436867"/>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8945648"/>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MY" sz="1000">
                <a:solidFill>
                  <a:schemeClr val="tx1"/>
                </a:solidFill>
              </a:rPr>
              <a:t>b. UAE</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7754119570739144"/>
          <c:y val="0.18101623147494703"/>
          <c:w val="0.75847210756921513"/>
          <c:h val="0.5989180868975712"/>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noFill/>
                <a:prstDash val="sysDot"/>
              </a:ln>
              <a:effectLst/>
            </c:spPr>
            <c:trendlineType val="linear"/>
            <c:dispRSqr val="0"/>
            <c:dispEq val="0"/>
          </c:trendline>
          <c:xVal>
            <c:numRef>
              <c:f>'[1]Minitab Eq_UAE (EXT)'!$AD$7:$AD$35</c:f>
              <c:numCache>
                <c:formatCode>General</c:formatCode>
                <c:ptCount val="29"/>
                <c:pt idx="0">
                  <c:v>1.3137620855241072</c:v>
                </c:pt>
                <c:pt idx="1">
                  <c:v>3.8828711700170269</c:v>
                </c:pt>
                <c:pt idx="2">
                  <c:v>2.5541695963469486</c:v>
                </c:pt>
                <c:pt idx="3">
                  <c:v>4.1875482329462086</c:v>
                </c:pt>
                <c:pt idx="4">
                  <c:v>3.1668748023165909</c:v>
                </c:pt>
                <c:pt idx="5">
                  <c:v>3.3163568940961774</c:v>
                </c:pt>
                <c:pt idx="6">
                  <c:v>2.0275428494761716</c:v>
                </c:pt>
                <c:pt idx="7">
                  <c:v>1.1283124174051364</c:v>
                </c:pt>
                <c:pt idx="8">
                  <c:v>2.7283049479573678</c:v>
                </c:pt>
                <c:pt idx="9">
                  <c:v>3.2631173888119616</c:v>
                </c:pt>
                <c:pt idx="10">
                  <c:v>3.3704943347812222</c:v>
                </c:pt>
                <c:pt idx="11">
                  <c:v>1.815734807486509</c:v>
                </c:pt>
                <c:pt idx="12">
                  <c:v>1.6609968706519751</c:v>
                </c:pt>
                <c:pt idx="13">
                  <c:v>2.4291911337396948</c:v>
                </c:pt>
                <c:pt idx="14">
                  <c:v>3.1211630147994511</c:v>
                </c:pt>
                <c:pt idx="15">
                  <c:v>3.8083508879874768</c:v>
                </c:pt>
                <c:pt idx="16">
                  <c:v>4.0183909699919349</c:v>
                </c:pt>
                <c:pt idx="17">
                  <c:v>4.2760995353307818</c:v>
                </c:pt>
                <c:pt idx="18">
                  <c:v>3.0061972553647154</c:v>
                </c:pt>
                <c:pt idx="19">
                  <c:v>4.4571465013838312</c:v>
                </c:pt>
                <c:pt idx="20">
                  <c:v>3.8877284496625757</c:v>
                </c:pt>
                <c:pt idx="21">
                  <c:v>2.0205862459983939</c:v>
                </c:pt>
                <c:pt idx="22">
                  <c:v>3.8389716810658587</c:v>
                </c:pt>
                <c:pt idx="23">
                  <c:v>3.7587650931573231</c:v>
                </c:pt>
                <c:pt idx="24">
                  <c:v>2.8594393198364467</c:v>
                </c:pt>
                <c:pt idx="25">
                  <c:v>1.7136967563081356</c:v>
                </c:pt>
                <c:pt idx="26">
                  <c:v>3.3058558296070095</c:v>
                </c:pt>
                <c:pt idx="27">
                  <c:v>2.8090603975100961</c:v>
                </c:pt>
                <c:pt idx="28">
                  <c:v>1.5375904643970997</c:v>
                </c:pt>
              </c:numCache>
            </c:numRef>
          </c:xVal>
          <c:yVal>
            <c:numRef>
              <c:f>'[1]Minitab Eq_UAE (EXT)'!$AC$7:$AC$35</c:f>
              <c:numCache>
                <c:formatCode>General</c:formatCode>
                <c:ptCount val="29"/>
                <c:pt idx="0" formatCode="@">
                  <c:v>1.5525999999999991</c:v>
                </c:pt>
                <c:pt idx="1">
                  <c:v>3.8731000000000013</c:v>
                </c:pt>
                <c:pt idx="2">
                  <c:v>2.4550000000000001</c:v>
                </c:pt>
                <c:pt idx="3">
                  <c:v>3.8731000000000013</c:v>
                </c:pt>
                <c:pt idx="4">
                  <c:v>2.3022000000000014</c:v>
                </c:pt>
                <c:pt idx="5">
                  <c:v>3.519200000000001</c:v>
                </c:pt>
                <c:pt idx="6">
                  <c:v>2.1823000000000015</c:v>
                </c:pt>
                <c:pt idx="7">
                  <c:v>1.444300000000001</c:v>
                </c:pt>
                <c:pt idx="8">
                  <c:v>3.2203000000000008</c:v>
                </c:pt>
                <c:pt idx="9">
                  <c:v>2.6128000000000005</c:v>
                </c:pt>
                <c:pt idx="10">
                  <c:v>3.1510750000000014</c:v>
                </c:pt>
                <c:pt idx="11">
                  <c:v>1.7842000000000005</c:v>
                </c:pt>
                <c:pt idx="12">
                  <c:v>1.7160000000000011</c:v>
                </c:pt>
                <c:pt idx="13">
                  <c:v>1.8562000000000007</c:v>
                </c:pt>
                <c:pt idx="14">
                  <c:v>3.1340250000000003</c:v>
                </c:pt>
                <c:pt idx="15">
                  <c:v>3.8731000000000013</c:v>
                </c:pt>
                <c:pt idx="16">
                  <c:v>3.8731000000000013</c:v>
                </c:pt>
                <c:pt idx="17">
                  <c:v>3.8174750000000022</c:v>
                </c:pt>
                <c:pt idx="18">
                  <c:v>2.1187000000000005</c:v>
                </c:pt>
                <c:pt idx="19">
                  <c:v>3.4430000000000005</c:v>
                </c:pt>
                <c:pt idx="20">
                  <c:v>3.8731000000000013</c:v>
                </c:pt>
                <c:pt idx="21">
                  <c:v>2.7682000000000007</c:v>
                </c:pt>
                <c:pt idx="22">
                  <c:v>4.0620250000000011</c:v>
                </c:pt>
                <c:pt idx="23">
                  <c:v>3.722525000000001</c:v>
                </c:pt>
                <c:pt idx="24">
                  <c:v>3.0683249999999997</c:v>
                </c:pt>
                <c:pt idx="25">
                  <c:v>2.0242000000000004</c:v>
                </c:pt>
                <c:pt idx="26">
                  <c:v>3.2983000000000011</c:v>
                </c:pt>
                <c:pt idx="27">
                  <c:v>1.7797000000000009</c:v>
                </c:pt>
                <c:pt idx="28">
                  <c:v>2.2108000000000003</c:v>
                </c:pt>
              </c:numCache>
            </c:numRef>
          </c:yVal>
          <c:smooth val="0"/>
          <c:extLst>
            <c:ext xmlns:c16="http://schemas.microsoft.com/office/drawing/2014/chart" uri="{C3380CC4-5D6E-409C-BE32-E72D297353CC}">
              <c16:uniqueId val="{00000001-9F52-42A8-AE5C-FEF9F9CC4CAE}"/>
            </c:ext>
          </c:extLst>
        </c:ser>
        <c:ser>
          <c:idx val="1"/>
          <c:order val="1"/>
          <c:tx>
            <c:strRef>
              <c:f>'[Minitab.xlsb.xlsx]Minitab Eq_UAE (EXT)'!$AF$7</c:f>
              <c:strCache>
                <c:ptCount val="1"/>
                <c:pt idx="0">
                  <c:v>Reference Line</c:v>
                </c:pt>
              </c:strCache>
            </c:strRef>
          </c:tx>
          <c:spPr>
            <a:ln w="25400" cap="rnd">
              <a:noFill/>
              <a:round/>
            </a:ln>
            <a:effectLst/>
          </c:spPr>
          <c:marker>
            <c:symbol val="circle"/>
            <c:size val="5"/>
            <c:spPr>
              <a:noFill/>
              <a:ln w="9525">
                <a:noFill/>
              </a:ln>
              <a:effectLst/>
            </c:spPr>
          </c:marker>
          <c:trendline>
            <c:spPr>
              <a:ln w="19050" cap="rnd">
                <a:solidFill>
                  <a:schemeClr val="accent2"/>
                </a:solidFill>
                <a:prstDash val="solid"/>
              </a:ln>
              <a:effectLst/>
            </c:spPr>
            <c:trendlineType val="linear"/>
            <c:intercept val="0"/>
            <c:dispRSqr val="0"/>
            <c:dispEq val="0"/>
          </c:trendline>
          <c:xVal>
            <c:numRef>
              <c:f>'[1]Minitab Eq_UAE (EXT)'!$AF$9:$AF$10</c:f>
              <c:numCache>
                <c:formatCode>General</c:formatCode>
                <c:ptCount val="2"/>
                <c:pt idx="0">
                  <c:v>0</c:v>
                </c:pt>
                <c:pt idx="1">
                  <c:v>4.5</c:v>
                </c:pt>
              </c:numCache>
            </c:numRef>
          </c:xVal>
          <c:yVal>
            <c:numRef>
              <c:f>'[1]Minitab Eq_UAE (EXT)'!$AG$9:$AG$10</c:f>
              <c:numCache>
                <c:formatCode>General</c:formatCode>
                <c:ptCount val="2"/>
                <c:pt idx="0">
                  <c:v>0</c:v>
                </c:pt>
                <c:pt idx="1">
                  <c:v>4.5</c:v>
                </c:pt>
              </c:numCache>
            </c:numRef>
          </c:yVal>
          <c:smooth val="0"/>
          <c:extLst>
            <c:ext xmlns:c16="http://schemas.microsoft.com/office/drawing/2014/chart" uri="{C3380CC4-5D6E-409C-BE32-E72D297353CC}">
              <c16:uniqueId val="{00000003-9F52-42A8-AE5C-FEF9F9CC4CAE}"/>
            </c:ext>
          </c:extLst>
        </c:ser>
        <c:dLbls>
          <c:showLegendKey val="0"/>
          <c:showVal val="0"/>
          <c:showCatName val="0"/>
          <c:showSerName val="0"/>
          <c:showPercent val="0"/>
          <c:showBubbleSize val="0"/>
        </c:dLbls>
        <c:axId val="754956095"/>
        <c:axId val="754961919"/>
      </c:scatterChart>
      <c:valAx>
        <c:axId val="754956095"/>
        <c:scaling>
          <c:orientation val="minMax"/>
          <c:max val="4.5"/>
          <c:min val="1"/>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MY">
                    <a:solidFill>
                      <a:schemeClr val="tx1"/>
                    </a:solidFill>
                  </a:rPr>
                  <a:t>Observed Result</a:t>
                </a:r>
              </a:p>
            </c:rich>
          </c:tx>
          <c:layout>
            <c:manualLayout>
              <c:xMode val="edge"/>
              <c:yMode val="edge"/>
              <c:x val="0.34801958978917957"/>
              <c:y val="0.901305297317722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4961919"/>
        <c:crosses val="autoZero"/>
        <c:crossBetween val="midCat"/>
      </c:valAx>
      <c:valAx>
        <c:axId val="754961919"/>
        <c:scaling>
          <c:orientation val="minMax"/>
          <c:max val="4.5"/>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MY">
                    <a:solidFill>
                      <a:schemeClr val="tx1"/>
                    </a:solidFill>
                  </a:rPr>
                  <a:t>Calculated Result</a:t>
                </a:r>
              </a:p>
            </c:rich>
          </c:tx>
          <c:layout>
            <c:manualLayout>
              <c:xMode val="edge"/>
              <c:yMode val="edge"/>
              <c:x val="0"/>
              <c:y val="0.2515878616796047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495609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Solid-Liquid Ratio, Concentration </a:t>
            </a:r>
          </a:p>
        </c:rich>
      </c:tx>
      <c:layout>
        <c:manualLayout>
          <c:xMode val="edge"/>
          <c:yMode val="edge"/>
          <c:x val="9.8830968262524507E-2"/>
          <c:y val="7.4049085598171197E-3"/>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31593005119123"/>
          <c:y val="0.18722013386694908"/>
          <c:w val="0.60292041774822247"/>
          <c:h val="0.6220090460026565"/>
        </c:manualLayout>
      </c:layout>
      <c:surfaceChart>
        <c:wireframe val="0"/>
        <c:ser>
          <c:idx val="0"/>
          <c:order val="0"/>
          <c:tx>
            <c:v>1:10</c:v>
          </c:tx>
          <c:spPr>
            <a:solidFill>
              <a:schemeClr val="accent1"/>
            </a:solidFill>
            <a:ln/>
            <a:effectLst/>
            <a:sp3d/>
          </c:spPr>
          <c:cat>
            <c:numRef>
              <c:f>'RC'!$E$9:$G$9</c:f>
              <c:numCache>
                <c:formatCode>General</c:formatCode>
                <c:ptCount val="3"/>
                <c:pt idx="0">
                  <c:v>20</c:v>
                </c:pt>
                <c:pt idx="1">
                  <c:v>50</c:v>
                </c:pt>
                <c:pt idx="2">
                  <c:v>80</c:v>
                </c:pt>
              </c:numCache>
            </c:numRef>
          </c:cat>
          <c:val>
            <c:numRef>
              <c:f>'RC'!$E$10:$G$10</c:f>
              <c:numCache>
                <c:formatCode>General</c:formatCode>
                <c:ptCount val="3"/>
                <c:pt idx="0">
                  <c:v>2.4550000000000001</c:v>
                </c:pt>
                <c:pt idx="1">
                  <c:v>3.2707000000000024</c:v>
                </c:pt>
                <c:pt idx="2">
                  <c:v>1.7842000000000002</c:v>
                </c:pt>
              </c:numCache>
            </c:numRef>
          </c:val>
          <c:extLst>
            <c:ext xmlns:c16="http://schemas.microsoft.com/office/drawing/2014/chart" uri="{C3380CC4-5D6E-409C-BE32-E72D297353CC}">
              <c16:uniqueId val="{00000000-32EE-4AC7-AECC-362464565240}"/>
            </c:ext>
          </c:extLst>
        </c:ser>
        <c:ser>
          <c:idx val="1"/>
          <c:order val="1"/>
          <c:tx>
            <c:v>1:90</c:v>
          </c:tx>
          <c:spPr>
            <a:solidFill>
              <a:schemeClr val="accent2"/>
            </a:solidFill>
            <a:ln/>
            <a:effectLst/>
            <a:sp3d/>
          </c:spPr>
          <c:cat>
            <c:numRef>
              <c:f>'RC'!$E$9:$G$9</c:f>
              <c:numCache>
                <c:formatCode>General</c:formatCode>
                <c:ptCount val="3"/>
                <c:pt idx="0">
                  <c:v>20</c:v>
                </c:pt>
                <c:pt idx="1">
                  <c:v>50</c:v>
                </c:pt>
                <c:pt idx="2">
                  <c:v>80</c:v>
                </c:pt>
              </c:numCache>
            </c:numRef>
          </c:cat>
          <c:val>
            <c:numRef>
              <c:f>'RC'!$E$11:$G$11</c:f>
              <c:numCache>
                <c:formatCode>General</c:formatCode>
                <c:ptCount val="3"/>
                <c:pt idx="0">
                  <c:v>2.7718000000000003</c:v>
                </c:pt>
                <c:pt idx="1">
                  <c:v>3.8731000000000013</c:v>
                </c:pt>
                <c:pt idx="2">
                  <c:v>2.6721999999999997</c:v>
                </c:pt>
              </c:numCache>
            </c:numRef>
          </c:val>
          <c:extLst>
            <c:ext xmlns:c16="http://schemas.microsoft.com/office/drawing/2014/chart" uri="{C3380CC4-5D6E-409C-BE32-E72D297353CC}">
              <c16:uniqueId val="{00000001-32EE-4AC7-AECC-362464565240}"/>
            </c:ext>
          </c:extLst>
        </c:ser>
        <c:ser>
          <c:idx val="2"/>
          <c:order val="2"/>
          <c:tx>
            <c:v>1:170</c:v>
          </c:tx>
          <c:spPr>
            <a:solidFill>
              <a:schemeClr val="accent3"/>
            </a:solidFill>
            <a:ln/>
            <a:effectLst/>
            <a:sp3d/>
          </c:spPr>
          <c:cat>
            <c:numRef>
              <c:f>'RC'!$E$9:$G$9</c:f>
              <c:numCache>
                <c:formatCode>General</c:formatCode>
                <c:ptCount val="3"/>
                <c:pt idx="0">
                  <c:v>20</c:v>
                </c:pt>
                <c:pt idx="1">
                  <c:v>50</c:v>
                </c:pt>
                <c:pt idx="2">
                  <c:v>80</c:v>
                </c:pt>
              </c:numCache>
            </c:numRef>
          </c:cat>
          <c:val>
            <c:numRef>
              <c:f>'RC'!$E$12:$G$12</c:f>
              <c:numCache>
                <c:formatCode>General</c:formatCode>
                <c:ptCount val="3"/>
                <c:pt idx="0">
                  <c:v>1.5525999999999991</c:v>
                </c:pt>
                <c:pt idx="1">
                  <c:v>2.9394999999999998</c:v>
                </c:pt>
                <c:pt idx="2">
                  <c:v>2.0242000000000013</c:v>
                </c:pt>
              </c:numCache>
            </c:numRef>
          </c:val>
          <c:extLst>
            <c:ext xmlns:c16="http://schemas.microsoft.com/office/drawing/2014/chart" uri="{C3380CC4-5D6E-409C-BE32-E72D297353CC}">
              <c16:uniqueId val="{00000002-32EE-4AC7-AECC-362464565240}"/>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28941072"/>
        <c:axId val="2028938576"/>
        <c:axId val="2082433824"/>
      </c:surfaceChart>
      <c:catAx>
        <c:axId val="2028941072"/>
        <c:scaling>
          <c:orientation val="minMax"/>
        </c:scaling>
        <c:delete val="0"/>
        <c:axPos val="b"/>
        <c:title>
          <c:tx>
            <c:rich>
              <a:bodyPr/>
              <a:lstStyle/>
              <a:p>
                <a:pPr>
                  <a:defRPr b="0"/>
                </a:pPr>
                <a:r>
                  <a:rPr lang="en-MY" b="0"/>
                  <a:t>Concentration (%)</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b="0"/>
            </a:pPr>
            <a:endParaRPr lang="en-US"/>
          </a:p>
        </c:txPr>
        <c:crossAx val="2028938576"/>
        <c:crosses val="autoZero"/>
        <c:auto val="1"/>
        <c:lblAlgn val="ctr"/>
        <c:lblOffset val="100"/>
        <c:noMultiLvlLbl val="0"/>
      </c:catAx>
      <c:valAx>
        <c:axId val="2028938576"/>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2028941072"/>
        <c:crosses val="autoZero"/>
        <c:crossBetween val="midCat"/>
      </c:valAx>
      <c:serAx>
        <c:axId val="2082433824"/>
        <c:scaling>
          <c:orientation val="minMax"/>
        </c:scaling>
        <c:delete val="0"/>
        <c:axPos val="b"/>
        <c:title>
          <c:tx>
            <c:rich>
              <a:bodyPr rot="-5400000" vert="horz"/>
              <a:lstStyle/>
              <a:p>
                <a:pPr>
                  <a:defRPr b="0"/>
                </a:pPr>
                <a:r>
                  <a:rPr lang="en-MY" b="0"/>
                  <a:t>Solid-Liquid Ratio (wt/wt)</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b="0"/>
            </a:pPr>
            <a:endParaRPr lang="en-US"/>
          </a:p>
        </c:txPr>
        <c:crossAx val="202893857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Particle Size, Sonication Time</a:t>
            </a:r>
          </a:p>
        </c:rich>
      </c:tx>
      <c:layout>
        <c:manualLayout>
          <c:xMode val="edge"/>
          <c:yMode val="edge"/>
          <c:x val="0.15277847711152975"/>
          <c:y val="2.9281441804338962E-2"/>
        </c:manualLayout>
      </c:layout>
      <c:overlay val="0"/>
      <c:spPr>
        <a:noFill/>
        <a:ln>
          <a:noFill/>
        </a:ln>
        <a:effectLst/>
      </c:spPr>
    </c:title>
    <c:autoTitleDeleted val="0"/>
    <c:view3D>
      <c:rotX val="20"/>
      <c:hPercent val="10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176252362060034"/>
          <c:y val="0.18467475192943772"/>
          <c:w val="0.61478266153886241"/>
          <c:h val="0.72303431751295699"/>
        </c:manualLayout>
      </c:layout>
      <c:surface3DChart>
        <c:wireframe val="0"/>
        <c:ser>
          <c:idx val="0"/>
          <c:order val="0"/>
          <c:tx>
            <c:v>355</c:v>
          </c:tx>
          <c:spPr>
            <a:solidFill>
              <a:schemeClr val="accent1"/>
            </a:solidFill>
            <a:ln/>
            <a:effectLst/>
            <a:sp3d/>
          </c:spPr>
          <c:cat>
            <c:numRef>
              <c:f>ST!$E$9:$G$9</c:f>
              <c:numCache>
                <c:formatCode>General</c:formatCode>
                <c:ptCount val="3"/>
                <c:pt idx="0">
                  <c:v>20</c:v>
                </c:pt>
                <c:pt idx="1">
                  <c:v>70</c:v>
                </c:pt>
                <c:pt idx="2">
                  <c:v>120</c:v>
                </c:pt>
              </c:numCache>
            </c:numRef>
          </c:cat>
          <c:val>
            <c:numRef>
              <c:f>ST!$E$10:$G$10</c:f>
              <c:numCache>
                <c:formatCode>General</c:formatCode>
                <c:ptCount val="3"/>
                <c:pt idx="0">
                  <c:v>4.0620250000000011</c:v>
                </c:pt>
                <c:pt idx="1">
                  <c:v>4.2522750000000018</c:v>
                </c:pt>
                <c:pt idx="2">
                  <c:v>3.722525000000001</c:v>
                </c:pt>
              </c:numCache>
            </c:numRef>
          </c:val>
          <c:extLst>
            <c:ext xmlns:c16="http://schemas.microsoft.com/office/drawing/2014/chart" uri="{C3380CC4-5D6E-409C-BE32-E72D297353CC}">
              <c16:uniqueId val="{00000000-B916-452B-919E-4D86417D0EDA}"/>
            </c:ext>
          </c:extLst>
        </c:ser>
        <c:ser>
          <c:idx val="1"/>
          <c:order val="1"/>
          <c:tx>
            <c:v>500</c:v>
          </c:tx>
          <c:spPr>
            <a:solidFill>
              <a:schemeClr val="accent2"/>
            </a:solidFill>
            <a:ln/>
            <a:effectLst/>
            <a:sp3d/>
          </c:spPr>
          <c:cat>
            <c:numRef>
              <c:f>ST!$E$9:$G$9</c:f>
              <c:numCache>
                <c:formatCode>General</c:formatCode>
                <c:ptCount val="3"/>
                <c:pt idx="0">
                  <c:v>20</c:v>
                </c:pt>
                <c:pt idx="1">
                  <c:v>70</c:v>
                </c:pt>
                <c:pt idx="2">
                  <c:v>120</c:v>
                </c:pt>
              </c:numCache>
            </c:numRef>
          </c:cat>
          <c:val>
            <c:numRef>
              <c:f>ST!$E$11:$G$11</c:f>
              <c:numCache>
                <c:formatCode>General</c:formatCode>
                <c:ptCount val="3"/>
                <c:pt idx="0">
                  <c:v>3.3856000000000015</c:v>
                </c:pt>
                <c:pt idx="1">
                  <c:v>3.8731000000000013</c:v>
                </c:pt>
                <c:pt idx="2">
                  <c:v>3.6406000000000005</c:v>
                </c:pt>
              </c:numCache>
            </c:numRef>
          </c:val>
          <c:extLst>
            <c:ext xmlns:c16="http://schemas.microsoft.com/office/drawing/2014/chart" uri="{C3380CC4-5D6E-409C-BE32-E72D297353CC}">
              <c16:uniqueId val="{00000001-B916-452B-919E-4D86417D0EDA}"/>
            </c:ext>
          </c:extLst>
        </c:ser>
        <c:ser>
          <c:idx val="2"/>
          <c:order val="2"/>
          <c:tx>
            <c:v>710</c:v>
          </c:tx>
          <c:spPr>
            <a:solidFill>
              <a:schemeClr val="accent3"/>
            </a:solidFill>
            <a:ln/>
            <a:effectLst/>
            <a:sp3d/>
          </c:spPr>
          <c:cat>
            <c:numRef>
              <c:f>ST!$E$9:$G$9</c:f>
              <c:numCache>
                <c:formatCode>General</c:formatCode>
                <c:ptCount val="3"/>
                <c:pt idx="0">
                  <c:v>20</c:v>
                </c:pt>
                <c:pt idx="1">
                  <c:v>70</c:v>
                </c:pt>
                <c:pt idx="2">
                  <c:v>120</c:v>
                </c:pt>
              </c:numCache>
            </c:numRef>
          </c:cat>
          <c:val>
            <c:numRef>
              <c:f>ST!$E$12:$G$12</c:f>
              <c:numCache>
                <c:formatCode>General</c:formatCode>
                <c:ptCount val="3"/>
                <c:pt idx="0">
                  <c:v>2.1823000000000006</c:v>
                </c:pt>
                <c:pt idx="1">
                  <c:v>3.1003000000000016</c:v>
                </c:pt>
                <c:pt idx="2">
                  <c:v>3.2983000000000011</c:v>
                </c:pt>
              </c:numCache>
            </c:numRef>
          </c:val>
          <c:extLst>
            <c:ext xmlns:c16="http://schemas.microsoft.com/office/drawing/2014/chart" uri="{C3380CC4-5D6E-409C-BE32-E72D297353CC}">
              <c16:uniqueId val="{00000002-B916-452B-919E-4D86417D0EDA}"/>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05863984"/>
        <c:axId val="1805865648"/>
        <c:axId val="1976532032"/>
      </c:surface3DChart>
      <c:catAx>
        <c:axId val="1805863984"/>
        <c:scaling>
          <c:orientation val="minMax"/>
        </c:scaling>
        <c:delete val="0"/>
        <c:axPos val="b"/>
        <c:title>
          <c:tx>
            <c:rich>
              <a:bodyPr rot="0" vert="horz"/>
              <a:lstStyle/>
              <a:p>
                <a:pPr>
                  <a:defRPr b="0"/>
                </a:pPr>
                <a:r>
                  <a:rPr lang="en-MY" b="0"/>
                  <a:t>Sonication Time (min)</a:t>
                </a:r>
              </a:p>
            </c:rich>
          </c:tx>
          <c:layout>
            <c:manualLayout>
              <c:xMode val="edge"/>
              <c:yMode val="edge"/>
              <c:x val="8.663153599736087E-2"/>
              <c:y val="0.879827934959067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5865648"/>
        <c:crosses val="autoZero"/>
        <c:auto val="1"/>
        <c:lblAlgn val="ctr"/>
        <c:lblOffset val="100"/>
        <c:noMultiLvlLbl val="0"/>
      </c:catAx>
      <c:valAx>
        <c:axId val="1805865648"/>
        <c:scaling>
          <c:orientation val="minMax"/>
          <c:max val="4.5"/>
          <c:min val="2"/>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MY" b="0"/>
                  <a:t>Yield (mg/g)</a:t>
                </a:r>
              </a:p>
            </c:rich>
          </c:tx>
          <c:layout>
            <c:manualLayout>
              <c:xMode val="edge"/>
              <c:yMode val="edge"/>
              <c:x val="2.4811975680548198E-2"/>
              <c:y val="0.38529373464480116"/>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805863984"/>
        <c:crosses val="autoZero"/>
        <c:crossBetween val="midCat"/>
        <c:majorUnit val="0.5"/>
      </c:valAx>
      <c:serAx>
        <c:axId val="1976532032"/>
        <c:scaling>
          <c:orientation val="minMax"/>
        </c:scaling>
        <c:delete val="0"/>
        <c:axPos val="b"/>
        <c:title>
          <c:tx>
            <c:rich>
              <a:bodyPr rot="0" vert="horz"/>
              <a:lstStyle/>
              <a:p>
                <a:pPr>
                  <a:defRPr b="0"/>
                </a:pPr>
                <a:r>
                  <a:rPr lang="en-MY" b="0"/>
                  <a:t>Particle Size</a:t>
                </a:r>
              </a:p>
              <a:p>
                <a:pPr>
                  <a:defRPr b="0"/>
                </a:pPr>
                <a:r>
                  <a:rPr lang="en-MY" b="0"/>
                  <a:t>(µm)</a:t>
                </a:r>
              </a:p>
            </c:rich>
          </c:tx>
          <c:layout>
            <c:manualLayout>
              <c:xMode val="edge"/>
              <c:yMode val="edge"/>
              <c:x val="0.76129288446666832"/>
              <c:y val="0.79537652578881379"/>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5865648"/>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Particle Size, Sonication Time</a:t>
            </a:r>
          </a:p>
        </c:rich>
      </c:tx>
      <c:layout>
        <c:manualLayout>
          <c:xMode val="edge"/>
          <c:yMode val="edge"/>
          <c:x val="0.12212392965763513"/>
          <c:y val="2.2050716648291068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32902447282294"/>
          <c:y val="0.21972844629261473"/>
          <c:w val="0.67128458446553052"/>
          <c:h val="0.63360216687357296"/>
        </c:manualLayout>
      </c:layout>
      <c:surfaceChart>
        <c:wireframe val="0"/>
        <c:ser>
          <c:idx val="0"/>
          <c:order val="0"/>
          <c:tx>
            <c:v>355</c:v>
          </c:tx>
          <c:spPr>
            <a:solidFill>
              <a:schemeClr val="accent1"/>
            </a:solidFill>
            <a:ln/>
            <a:effectLst/>
            <a:sp3d/>
          </c:spPr>
          <c:cat>
            <c:numRef>
              <c:f>ST!$E$9:$G$9</c:f>
              <c:numCache>
                <c:formatCode>General</c:formatCode>
                <c:ptCount val="3"/>
                <c:pt idx="0">
                  <c:v>20</c:v>
                </c:pt>
                <c:pt idx="1">
                  <c:v>70</c:v>
                </c:pt>
                <c:pt idx="2">
                  <c:v>120</c:v>
                </c:pt>
              </c:numCache>
            </c:numRef>
          </c:cat>
          <c:val>
            <c:numRef>
              <c:f>ST!$E$10:$G$10</c:f>
              <c:numCache>
                <c:formatCode>General</c:formatCode>
                <c:ptCount val="3"/>
                <c:pt idx="0">
                  <c:v>4.0620250000000011</c:v>
                </c:pt>
                <c:pt idx="1">
                  <c:v>4.2522750000000018</c:v>
                </c:pt>
                <c:pt idx="2">
                  <c:v>3.722525000000001</c:v>
                </c:pt>
              </c:numCache>
            </c:numRef>
          </c:val>
          <c:extLst>
            <c:ext xmlns:c16="http://schemas.microsoft.com/office/drawing/2014/chart" uri="{C3380CC4-5D6E-409C-BE32-E72D297353CC}">
              <c16:uniqueId val="{00000000-70C3-478D-B0C5-E01434A428A5}"/>
            </c:ext>
          </c:extLst>
        </c:ser>
        <c:ser>
          <c:idx val="1"/>
          <c:order val="1"/>
          <c:tx>
            <c:v>500</c:v>
          </c:tx>
          <c:spPr>
            <a:solidFill>
              <a:schemeClr val="accent2"/>
            </a:solidFill>
            <a:ln/>
            <a:effectLst/>
            <a:sp3d/>
          </c:spPr>
          <c:cat>
            <c:numRef>
              <c:f>ST!$E$9:$G$9</c:f>
              <c:numCache>
                <c:formatCode>General</c:formatCode>
                <c:ptCount val="3"/>
                <c:pt idx="0">
                  <c:v>20</c:v>
                </c:pt>
                <c:pt idx="1">
                  <c:v>70</c:v>
                </c:pt>
                <c:pt idx="2">
                  <c:v>120</c:v>
                </c:pt>
              </c:numCache>
            </c:numRef>
          </c:cat>
          <c:val>
            <c:numRef>
              <c:f>ST!$E$11:$G$11</c:f>
              <c:numCache>
                <c:formatCode>General</c:formatCode>
                <c:ptCount val="3"/>
                <c:pt idx="0">
                  <c:v>3.3856000000000015</c:v>
                </c:pt>
                <c:pt idx="1">
                  <c:v>3.8731000000000013</c:v>
                </c:pt>
                <c:pt idx="2">
                  <c:v>3.6406000000000005</c:v>
                </c:pt>
              </c:numCache>
            </c:numRef>
          </c:val>
          <c:extLst>
            <c:ext xmlns:c16="http://schemas.microsoft.com/office/drawing/2014/chart" uri="{C3380CC4-5D6E-409C-BE32-E72D297353CC}">
              <c16:uniqueId val="{00000001-70C3-478D-B0C5-E01434A428A5}"/>
            </c:ext>
          </c:extLst>
        </c:ser>
        <c:ser>
          <c:idx val="2"/>
          <c:order val="2"/>
          <c:tx>
            <c:v>710</c:v>
          </c:tx>
          <c:spPr>
            <a:solidFill>
              <a:schemeClr val="accent3"/>
            </a:solidFill>
            <a:ln/>
            <a:effectLst/>
            <a:sp3d/>
          </c:spPr>
          <c:cat>
            <c:numRef>
              <c:f>ST!$E$9:$G$9</c:f>
              <c:numCache>
                <c:formatCode>General</c:formatCode>
                <c:ptCount val="3"/>
                <c:pt idx="0">
                  <c:v>20</c:v>
                </c:pt>
                <c:pt idx="1">
                  <c:v>70</c:v>
                </c:pt>
                <c:pt idx="2">
                  <c:v>120</c:v>
                </c:pt>
              </c:numCache>
            </c:numRef>
          </c:cat>
          <c:val>
            <c:numRef>
              <c:f>ST!$E$12:$G$12</c:f>
              <c:numCache>
                <c:formatCode>General</c:formatCode>
                <c:ptCount val="3"/>
                <c:pt idx="0">
                  <c:v>2.1823000000000006</c:v>
                </c:pt>
                <c:pt idx="1">
                  <c:v>3.1003000000000016</c:v>
                </c:pt>
                <c:pt idx="2">
                  <c:v>3.2983000000000011</c:v>
                </c:pt>
              </c:numCache>
            </c:numRef>
          </c:val>
          <c:extLst>
            <c:ext xmlns:c16="http://schemas.microsoft.com/office/drawing/2014/chart" uri="{C3380CC4-5D6E-409C-BE32-E72D297353CC}">
              <c16:uniqueId val="{00000002-70C3-478D-B0C5-E01434A428A5}"/>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12065888"/>
        <c:axId val="1812061728"/>
        <c:axId val="1756981040"/>
      </c:surfaceChart>
      <c:catAx>
        <c:axId val="1812065888"/>
        <c:scaling>
          <c:orientation val="minMax"/>
        </c:scaling>
        <c:delete val="0"/>
        <c:axPos val="b"/>
        <c:title>
          <c:tx>
            <c:rich>
              <a:bodyPr/>
              <a:lstStyle/>
              <a:p>
                <a:pPr>
                  <a:defRPr b="0"/>
                </a:pPr>
                <a:r>
                  <a:rPr lang="en-MY" b="0"/>
                  <a:t>Sonication Time (min)</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61728"/>
        <c:crosses val="autoZero"/>
        <c:auto val="1"/>
        <c:lblAlgn val="ctr"/>
        <c:lblOffset val="100"/>
        <c:noMultiLvlLbl val="0"/>
      </c:catAx>
      <c:valAx>
        <c:axId val="1812061728"/>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812065888"/>
        <c:crosses val="autoZero"/>
        <c:crossBetween val="midCat"/>
      </c:valAx>
      <c:serAx>
        <c:axId val="1756981040"/>
        <c:scaling>
          <c:orientation val="minMax"/>
        </c:scaling>
        <c:delete val="0"/>
        <c:axPos val="b"/>
        <c:title>
          <c:tx>
            <c:rich>
              <a:bodyPr rot="-5400000" vert="horz"/>
              <a:lstStyle/>
              <a:p>
                <a:pPr>
                  <a:defRPr b="0"/>
                </a:pPr>
                <a:r>
                  <a:rPr lang="en-MY" b="0"/>
                  <a:t>Particle Size (µm)</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61728"/>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Solid-Liquid Ratio, Sonication Time</a:t>
            </a:r>
          </a:p>
        </c:rich>
      </c:tx>
      <c:layout>
        <c:manualLayout>
          <c:xMode val="edge"/>
          <c:yMode val="edge"/>
          <c:x val="0.10152242546307952"/>
          <c:y val="5.1719348201651208E-2"/>
        </c:manualLayout>
      </c:layout>
      <c:overlay val="0"/>
      <c:spPr>
        <a:noFill/>
        <a:ln>
          <a:noFill/>
        </a:ln>
        <a:effectLst/>
      </c:spPr>
    </c:title>
    <c:autoTitleDeleted val="0"/>
    <c:view3D>
      <c:rotX val="15"/>
      <c:hPercent val="10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617961205786433"/>
          <c:y val="0.21845662346230976"/>
          <c:w val="0.52106653702465799"/>
          <c:h val="0.67893288421637488"/>
        </c:manualLayout>
      </c:layout>
      <c:surface3DChart>
        <c:wireframe val="0"/>
        <c:ser>
          <c:idx val="0"/>
          <c:order val="0"/>
          <c:tx>
            <c:v>1:10</c:v>
          </c:tx>
          <c:spPr>
            <a:solidFill>
              <a:schemeClr val="accent1"/>
            </a:solidFill>
            <a:ln/>
            <a:effectLst/>
            <a:sp3d/>
          </c:spPr>
          <c:cat>
            <c:numRef>
              <c:f>RT!$E$10:$G$10</c:f>
              <c:numCache>
                <c:formatCode>General</c:formatCode>
                <c:ptCount val="3"/>
                <c:pt idx="0">
                  <c:v>20</c:v>
                </c:pt>
                <c:pt idx="1">
                  <c:v>70</c:v>
                </c:pt>
                <c:pt idx="2">
                  <c:v>120</c:v>
                </c:pt>
              </c:numCache>
            </c:numRef>
          </c:cat>
          <c:val>
            <c:numRef>
              <c:f>RT!$E$11:$G$11</c:f>
              <c:numCache>
                <c:formatCode>General</c:formatCode>
                <c:ptCount val="3"/>
                <c:pt idx="0">
                  <c:v>3.5192000000000014</c:v>
                </c:pt>
                <c:pt idx="1">
                  <c:v>3.2707000000000024</c:v>
                </c:pt>
                <c:pt idx="2">
                  <c:v>2.3022000000000014</c:v>
                </c:pt>
              </c:numCache>
            </c:numRef>
          </c:val>
          <c:extLst>
            <c:ext xmlns:c16="http://schemas.microsoft.com/office/drawing/2014/chart" uri="{C3380CC4-5D6E-409C-BE32-E72D297353CC}">
              <c16:uniqueId val="{00000000-3D5B-4513-B2A9-AA5DC990A1AB}"/>
            </c:ext>
          </c:extLst>
        </c:ser>
        <c:ser>
          <c:idx val="1"/>
          <c:order val="1"/>
          <c:tx>
            <c:v>1:90</c:v>
          </c:tx>
          <c:spPr>
            <a:solidFill>
              <a:schemeClr val="accent2"/>
            </a:solidFill>
            <a:ln/>
            <a:effectLst/>
            <a:sp3d/>
          </c:spPr>
          <c:cat>
            <c:numRef>
              <c:f>RT!$E$10:$G$10</c:f>
              <c:numCache>
                <c:formatCode>General</c:formatCode>
                <c:ptCount val="3"/>
                <c:pt idx="0">
                  <c:v>20</c:v>
                </c:pt>
                <c:pt idx="1">
                  <c:v>70</c:v>
                </c:pt>
                <c:pt idx="2">
                  <c:v>120</c:v>
                </c:pt>
              </c:numCache>
            </c:numRef>
          </c:cat>
          <c:val>
            <c:numRef>
              <c:f>RT!$E$12:$G$12</c:f>
              <c:numCache>
                <c:formatCode>General</c:formatCode>
                <c:ptCount val="3"/>
                <c:pt idx="0">
                  <c:v>3.3856000000000015</c:v>
                </c:pt>
                <c:pt idx="1">
                  <c:v>3.8731000000000013</c:v>
                </c:pt>
                <c:pt idx="2">
                  <c:v>3.6406000000000005</c:v>
                </c:pt>
              </c:numCache>
            </c:numRef>
          </c:val>
          <c:extLst>
            <c:ext xmlns:c16="http://schemas.microsoft.com/office/drawing/2014/chart" uri="{C3380CC4-5D6E-409C-BE32-E72D297353CC}">
              <c16:uniqueId val="{00000001-3D5B-4513-B2A9-AA5DC990A1AB}"/>
            </c:ext>
          </c:extLst>
        </c:ser>
        <c:ser>
          <c:idx val="2"/>
          <c:order val="2"/>
          <c:tx>
            <c:v>1:170</c:v>
          </c:tx>
          <c:spPr>
            <a:solidFill>
              <a:schemeClr val="accent3"/>
            </a:solidFill>
            <a:ln/>
            <a:effectLst/>
            <a:sp3d/>
          </c:spPr>
          <c:cat>
            <c:numRef>
              <c:f>RT!$E$10:$G$10</c:f>
              <c:numCache>
                <c:formatCode>General</c:formatCode>
                <c:ptCount val="3"/>
                <c:pt idx="0">
                  <c:v>20</c:v>
                </c:pt>
                <c:pt idx="1">
                  <c:v>70</c:v>
                </c:pt>
                <c:pt idx="2">
                  <c:v>120</c:v>
                </c:pt>
              </c:numCache>
            </c:numRef>
          </c:cat>
          <c:val>
            <c:numRef>
              <c:f>RT!$E$13:$G$13</c:f>
              <c:numCache>
                <c:formatCode>General</c:formatCode>
                <c:ptCount val="3"/>
                <c:pt idx="0">
                  <c:v>1.7160000000000011</c:v>
                </c:pt>
                <c:pt idx="1">
                  <c:v>2.9394999999999998</c:v>
                </c:pt>
                <c:pt idx="2">
                  <c:v>3.4429999999999996</c:v>
                </c:pt>
              </c:numCache>
            </c:numRef>
          </c:val>
          <c:extLst>
            <c:ext xmlns:c16="http://schemas.microsoft.com/office/drawing/2014/chart" uri="{C3380CC4-5D6E-409C-BE32-E72D297353CC}">
              <c16:uniqueId val="{00000002-3D5B-4513-B2A9-AA5DC990A1AB}"/>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28945232"/>
        <c:axId val="2028951888"/>
        <c:axId val="1708111904"/>
      </c:surface3DChart>
      <c:catAx>
        <c:axId val="2028945232"/>
        <c:scaling>
          <c:orientation val="minMax"/>
        </c:scaling>
        <c:delete val="0"/>
        <c:axPos val="b"/>
        <c:title>
          <c:tx>
            <c:rich>
              <a:bodyPr/>
              <a:lstStyle/>
              <a:p>
                <a:pPr>
                  <a:defRPr b="0"/>
                </a:pPr>
                <a:r>
                  <a:rPr lang="en-MY" b="0"/>
                  <a:t>Sonication Time (min)</a:t>
                </a:r>
              </a:p>
            </c:rich>
          </c:tx>
          <c:layout>
            <c:manualLayout>
              <c:xMode val="edge"/>
              <c:yMode val="edge"/>
              <c:x val="0.19269258928080518"/>
              <c:y val="0.89177699259477905"/>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8951888"/>
        <c:crosses val="autoZero"/>
        <c:auto val="1"/>
        <c:lblAlgn val="ctr"/>
        <c:lblOffset val="100"/>
        <c:noMultiLvlLbl val="0"/>
      </c:catAx>
      <c:valAx>
        <c:axId val="2028951888"/>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4.9375799885577089E-2"/>
              <c:y val="0.41633778892557788"/>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028945232"/>
        <c:crosses val="autoZero"/>
        <c:crossBetween val="midCat"/>
        <c:majorUnit val="0.5"/>
      </c:valAx>
      <c:serAx>
        <c:axId val="1708111904"/>
        <c:scaling>
          <c:orientation val="minMax"/>
        </c:scaling>
        <c:delete val="0"/>
        <c:axPos val="b"/>
        <c:title>
          <c:tx>
            <c:rich>
              <a:bodyPr rot="0" vert="horz"/>
              <a:lstStyle/>
              <a:p>
                <a:pPr>
                  <a:defRPr b="0"/>
                </a:pPr>
                <a:r>
                  <a:rPr lang="en-MY" b="0"/>
                  <a:t>Solid-Liquid Ratio (wt/wt)</a:t>
                </a:r>
              </a:p>
            </c:rich>
          </c:tx>
          <c:layout>
            <c:manualLayout>
              <c:xMode val="edge"/>
              <c:yMode val="edge"/>
              <c:x val="0.72347243805108707"/>
              <c:y val="0.78501245778676787"/>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8951888"/>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Solid-Liquid Ratio, Sonication Time</a:t>
            </a:r>
          </a:p>
        </c:rich>
      </c:tx>
      <c:layout>
        <c:manualLayout>
          <c:xMode val="edge"/>
          <c:yMode val="edge"/>
          <c:x val="0.13615594081610799"/>
          <c:y val="8.7543081370616994E-3"/>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03498019197435"/>
          <c:y val="0.22165831806856559"/>
          <c:w val="0.62372506634024649"/>
          <c:h val="0.61437116391322089"/>
        </c:manualLayout>
      </c:layout>
      <c:surfaceChart>
        <c:wireframe val="0"/>
        <c:ser>
          <c:idx val="0"/>
          <c:order val="0"/>
          <c:tx>
            <c:v>1:10</c:v>
          </c:tx>
          <c:spPr>
            <a:solidFill>
              <a:schemeClr val="accent1"/>
            </a:solidFill>
            <a:ln/>
            <a:effectLst/>
            <a:sp3d/>
          </c:spPr>
          <c:cat>
            <c:numRef>
              <c:f>RT!$E$10:$G$10</c:f>
              <c:numCache>
                <c:formatCode>General</c:formatCode>
                <c:ptCount val="3"/>
                <c:pt idx="0">
                  <c:v>20</c:v>
                </c:pt>
                <c:pt idx="1">
                  <c:v>70</c:v>
                </c:pt>
                <c:pt idx="2">
                  <c:v>120</c:v>
                </c:pt>
              </c:numCache>
            </c:numRef>
          </c:cat>
          <c:val>
            <c:numRef>
              <c:f>RT!$E$11:$G$11</c:f>
              <c:numCache>
                <c:formatCode>General</c:formatCode>
                <c:ptCount val="3"/>
                <c:pt idx="0">
                  <c:v>3.5192000000000014</c:v>
                </c:pt>
                <c:pt idx="1">
                  <c:v>3.2707000000000024</c:v>
                </c:pt>
                <c:pt idx="2">
                  <c:v>2.3022000000000014</c:v>
                </c:pt>
              </c:numCache>
            </c:numRef>
          </c:val>
          <c:extLst>
            <c:ext xmlns:c16="http://schemas.microsoft.com/office/drawing/2014/chart" uri="{C3380CC4-5D6E-409C-BE32-E72D297353CC}">
              <c16:uniqueId val="{00000000-35F1-4296-82C1-4E957477184C}"/>
            </c:ext>
          </c:extLst>
        </c:ser>
        <c:ser>
          <c:idx val="1"/>
          <c:order val="1"/>
          <c:tx>
            <c:v>1:90</c:v>
          </c:tx>
          <c:spPr>
            <a:solidFill>
              <a:schemeClr val="accent2"/>
            </a:solidFill>
            <a:ln/>
            <a:effectLst/>
            <a:sp3d/>
          </c:spPr>
          <c:cat>
            <c:numRef>
              <c:f>RT!$E$10:$G$10</c:f>
              <c:numCache>
                <c:formatCode>General</c:formatCode>
                <c:ptCount val="3"/>
                <c:pt idx="0">
                  <c:v>20</c:v>
                </c:pt>
                <c:pt idx="1">
                  <c:v>70</c:v>
                </c:pt>
                <c:pt idx="2">
                  <c:v>120</c:v>
                </c:pt>
              </c:numCache>
            </c:numRef>
          </c:cat>
          <c:val>
            <c:numRef>
              <c:f>RT!$E$12:$G$12</c:f>
              <c:numCache>
                <c:formatCode>General</c:formatCode>
                <c:ptCount val="3"/>
                <c:pt idx="0">
                  <c:v>3.3856000000000015</c:v>
                </c:pt>
                <c:pt idx="1">
                  <c:v>3.8731000000000013</c:v>
                </c:pt>
                <c:pt idx="2">
                  <c:v>3.6406000000000005</c:v>
                </c:pt>
              </c:numCache>
            </c:numRef>
          </c:val>
          <c:extLst>
            <c:ext xmlns:c16="http://schemas.microsoft.com/office/drawing/2014/chart" uri="{C3380CC4-5D6E-409C-BE32-E72D297353CC}">
              <c16:uniqueId val="{00000001-35F1-4296-82C1-4E957477184C}"/>
            </c:ext>
          </c:extLst>
        </c:ser>
        <c:ser>
          <c:idx val="2"/>
          <c:order val="2"/>
          <c:tx>
            <c:v>1:170</c:v>
          </c:tx>
          <c:spPr>
            <a:solidFill>
              <a:schemeClr val="accent3"/>
            </a:solidFill>
            <a:ln/>
            <a:effectLst/>
            <a:sp3d/>
          </c:spPr>
          <c:cat>
            <c:numRef>
              <c:f>RT!$E$10:$G$10</c:f>
              <c:numCache>
                <c:formatCode>General</c:formatCode>
                <c:ptCount val="3"/>
                <c:pt idx="0">
                  <c:v>20</c:v>
                </c:pt>
                <c:pt idx="1">
                  <c:v>70</c:v>
                </c:pt>
                <c:pt idx="2">
                  <c:v>120</c:v>
                </c:pt>
              </c:numCache>
            </c:numRef>
          </c:cat>
          <c:val>
            <c:numRef>
              <c:f>RT!$E$13:$G$13</c:f>
              <c:numCache>
                <c:formatCode>General</c:formatCode>
                <c:ptCount val="3"/>
                <c:pt idx="0">
                  <c:v>1.7160000000000011</c:v>
                </c:pt>
                <c:pt idx="1">
                  <c:v>2.9394999999999998</c:v>
                </c:pt>
                <c:pt idx="2">
                  <c:v>3.4429999999999996</c:v>
                </c:pt>
              </c:numCache>
            </c:numRef>
          </c:val>
          <c:extLst>
            <c:ext xmlns:c16="http://schemas.microsoft.com/office/drawing/2014/chart" uri="{C3380CC4-5D6E-409C-BE32-E72D297353CC}">
              <c16:uniqueId val="{00000002-35F1-4296-82C1-4E957477184C}"/>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12033440"/>
        <c:axId val="1812041760"/>
        <c:axId val="1756983360"/>
      </c:surfaceChart>
      <c:catAx>
        <c:axId val="1812033440"/>
        <c:scaling>
          <c:orientation val="minMax"/>
        </c:scaling>
        <c:delete val="0"/>
        <c:axPos val="b"/>
        <c:title>
          <c:tx>
            <c:rich>
              <a:bodyPr/>
              <a:lstStyle/>
              <a:p>
                <a:pPr>
                  <a:defRPr b="0"/>
                </a:pPr>
                <a:r>
                  <a:rPr lang="en-MY" b="0"/>
                  <a:t>Sonication Time (min)</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41760"/>
        <c:crosses val="autoZero"/>
        <c:auto val="1"/>
        <c:lblAlgn val="ctr"/>
        <c:lblOffset val="100"/>
        <c:noMultiLvlLbl val="0"/>
      </c:catAx>
      <c:valAx>
        <c:axId val="1812041760"/>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812033440"/>
        <c:crosses val="autoZero"/>
        <c:crossBetween val="midCat"/>
      </c:valAx>
      <c:serAx>
        <c:axId val="1756983360"/>
        <c:scaling>
          <c:orientation val="minMax"/>
        </c:scaling>
        <c:delete val="0"/>
        <c:axPos val="b"/>
        <c:title>
          <c:tx>
            <c:rich>
              <a:bodyPr rot="-5400000" vert="horz"/>
              <a:lstStyle/>
              <a:p>
                <a:pPr>
                  <a:defRPr b="0"/>
                </a:pPr>
                <a:r>
                  <a:rPr lang="en-MY" b="0"/>
                  <a:t>Solid-Liquid Ratio (wt/wt)</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4176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Surface Plot of Yield vs Solid-Liquid Ratio, Particle Size</a:t>
            </a:r>
          </a:p>
        </c:rich>
      </c:tx>
      <c:layout>
        <c:manualLayout>
          <c:xMode val="edge"/>
          <c:yMode val="edge"/>
          <c:x val="0.12803016491736768"/>
          <c:y val="3.5555478387693261E-2"/>
        </c:manualLayout>
      </c:layout>
      <c:overlay val="0"/>
      <c:spPr>
        <a:noFill/>
        <a:ln>
          <a:noFill/>
        </a:ln>
        <a:effectLst/>
      </c:spPr>
    </c:title>
    <c:autoTitleDeleted val="0"/>
    <c:view3D>
      <c:rotX val="10"/>
      <c:hPercent val="10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626179583119918"/>
          <c:y val="0.21386677547335248"/>
          <c:w val="0.56779611479105363"/>
          <c:h val="0.65044665723289541"/>
        </c:manualLayout>
      </c:layout>
      <c:surface3DChart>
        <c:wireframe val="0"/>
        <c:ser>
          <c:idx val="0"/>
          <c:order val="0"/>
          <c:tx>
            <c:v>1:10</c:v>
          </c:tx>
          <c:spPr>
            <a:solidFill>
              <a:schemeClr val="accent1"/>
            </a:solidFill>
            <a:ln/>
            <a:effectLst/>
            <a:sp3d/>
          </c:spPr>
          <c:cat>
            <c:numRef>
              <c:f>RS!$E$9:$G$9</c:f>
              <c:numCache>
                <c:formatCode>General</c:formatCode>
                <c:ptCount val="3"/>
                <c:pt idx="0">
                  <c:v>355</c:v>
                </c:pt>
                <c:pt idx="1">
                  <c:v>500</c:v>
                </c:pt>
                <c:pt idx="2">
                  <c:v>710</c:v>
                </c:pt>
              </c:numCache>
            </c:numRef>
          </c:cat>
          <c:val>
            <c:numRef>
              <c:f>RS!$E$10:$G$10</c:f>
              <c:numCache>
                <c:formatCode>General</c:formatCode>
                <c:ptCount val="3"/>
                <c:pt idx="0">
                  <c:v>3.1510750000000018</c:v>
                </c:pt>
                <c:pt idx="1">
                  <c:v>3.2707000000000024</c:v>
                </c:pt>
                <c:pt idx="2">
                  <c:v>3.2203000000000017</c:v>
                </c:pt>
              </c:numCache>
            </c:numRef>
          </c:val>
          <c:extLst>
            <c:ext xmlns:c16="http://schemas.microsoft.com/office/drawing/2014/chart" uri="{C3380CC4-5D6E-409C-BE32-E72D297353CC}">
              <c16:uniqueId val="{00000000-00C1-473E-ACFF-D569AB67C375}"/>
            </c:ext>
          </c:extLst>
        </c:ser>
        <c:ser>
          <c:idx val="1"/>
          <c:order val="1"/>
          <c:tx>
            <c:v>1:90</c:v>
          </c:tx>
          <c:spPr>
            <a:solidFill>
              <a:schemeClr val="accent2"/>
            </a:solidFill>
            <a:ln/>
            <a:effectLst/>
            <a:sp3d/>
          </c:spPr>
          <c:cat>
            <c:numRef>
              <c:f>RS!$E$9:$G$9</c:f>
              <c:numCache>
                <c:formatCode>General</c:formatCode>
                <c:ptCount val="3"/>
                <c:pt idx="0">
                  <c:v>355</c:v>
                </c:pt>
                <c:pt idx="1">
                  <c:v>500</c:v>
                </c:pt>
                <c:pt idx="2">
                  <c:v>710</c:v>
                </c:pt>
              </c:numCache>
            </c:numRef>
          </c:cat>
          <c:val>
            <c:numRef>
              <c:f>RS!$E$11:$G$11</c:f>
              <c:numCache>
                <c:formatCode>General</c:formatCode>
                <c:ptCount val="3"/>
                <c:pt idx="0">
                  <c:v>4.2522750000000018</c:v>
                </c:pt>
                <c:pt idx="1">
                  <c:v>3.8731000000000013</c:v>
                </c:pt>
                <c:pt idx="2">
                  <c:v>3.1003000000000016</c:v>
                </c:pt>
              </c:numCache>
            </c:numRef>
          </c:val>
          <c:extLst>
            <c:ext xmlns:c16="http://schemas.microsoft.com/office/drawing/2014/chart" uri="{C3380CC4-5D6E-409C-BE32-E72D297353CC}">
              <c16:uniqueId val="{00000001-00C1-473E-ACFF-D569AB67C375}"/>
            </c:ext>
          </c:extLst>
        </c:ser>
        <c:ser>
          <c:idx val="2"/>
          <c:order val="2"/>
          <c:tx>
            <c:v>1:170</c:v>
          </c:tx>
          <c:spPr>
            <a:solidFill>
              <a:schemeClr val="accent3"/>
            </a:solidFill>
            <a:ln/>
            <a:effectLst/>
            <a:sp3d/>
          </c:spPr>
          <c:cat>
            <c:numRef>
              <c:f>RS!$E$9:$G$9</c:f>
              <c:numCache>
                <c:formatCode>General</c:formatCode>
                <c:ptCount val="3"/>
                <c:pt idx="0">
                  <c:v>355</c:v>
                </c:pt>
                <c:pt idx="1">
                  <c:v>500</c:v>
                </c:pt>
                <c:pt idx="2">
                  <c:v>710</c:v>
                </c:pt>
              </c:numCache>
            </c:numRef>
          </c:cat>
          <c:val>
            <c:numRef>
              <c:f>RS!$E$12:$G$12</c:f>
              <c:numCache>
                <c:formatCode>General</c:formatCode>
                <c:ptCount val="3"/>
                <c:pt idx="0">
                  <c:v>3.8174750000000022</c:v>
                </c:pt>
                <c:pt idx="1">
                  <c:v>2.9394999999999998</c:v>
                </c:pt>
                <c:pt idx="2">
                  <c:v>1.444300000000001</c:v>
                </c:pt>
              </c:numCache>
            </c:numRef>
          </c:val>
          <c:extLst>
            <c:ext xmlns:c16="http://schemas.microsoft.com/office/drawing/2014/chart" uri="{C3380CC4-5D6E-409C-BE32-E72D297353CC}">
              <c16:uniqueId val="{00000002-00C1-473E-ACFF-D569AB67C375}"/>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26723808"/>
        <c:axId val="2026720064"/>
        <c:axId val="1761074944"/>
      </c:surface3DChart>
      <c:catAx>
        <c:axId val="2026723808"/>
        <c:scaling>
          <c:orientation val="minMax"/>
        </c:scaling>
        <c:delete val="0"/>
        <c:axPos val="b"/>
        <c:title>
          <c:tx>
            <c:rich>
              <a:bodyPr/>
              <a:lstStyle/>
              <a:p>
                <a:pPr>
                  <a:defRPr b="0"/>
                </a:pPr>
                <a:r>
                  <a:rPr lang="en-MY" b="0"/>
                  <a:t>Particle Size (µm)</a:t>
                </a:r>
              </a:p>
            </c:rich>
          </c:tx>
          <c:layout>
            <c:manualLayout>
              <c:xMode val="edge"/>
              <c:yMode val="edge"/>
              <c:x val="0.19020392572207415"/>
              <c:y val="0.87892420283186767"/>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6720064"/>
        <c:crosses val="autoZero"/>
        <c:auto val="1"/>
        <c:lblAlgn val="ctr"/>
        <c:lblOffset val="100"/>
        <c:noMultiLvlLbl val="0"/>
      </c:catAx>
      <c:valAx>
        <c:axId val="2026720064"/>
        <c:scaling>
          <c:orientation val="minMax"/>
          <c:max val="4.5"/>
          <c:min val="1.5"/>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MY" b="0"/>
                  <a:t>Yield (mg/g)</a:t>
                </a:r>
              </a:p>
            </c:rich>
          </c:tx>
          <c:layout>
            <c:manualLayout>
              <c:xMode val="edge"/>
              <c:yMode val="edge"/>
              <c:x val="4.9938654770211685E-2"/>
              <c:y val="0.41531146812293629"/>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026723808"/>
        <c:crosses val="autoZero"/>
        <c:crossBetween val="midCat"/>
        <c:majorUnit val="0.5"/>
      </c:valAx>
      <c:serAx>
        <c:axId val="1761074944"/>
        <c:scaling>
          <c:orientation val="minMax"/>
        </c:scaling>
        <c:delete val="0"/>
        <c:axPos val="b"/>
        <c:title>
          <c:tx>
            <c:rich>
              <a:bodyPr rot="0" vert="horz"/>
              <a:lstStyle/>
              <a:p>
                <a:pPr algn="l">
                  <a:defRPr b="0"/>
                </a:pPr>
                <a:r>
                  <a:rPr lang="en-MY" b="0"/>
                  <a:t>Solid-Liquid Ratio (wt/wt)</a:t>
                </a:r>
              </a:p>
            </c:rich>
          </c:tx>
          <c:layout>
            <c:manualLayout>
              <c:xMode val="edge"/>
              <c:yMode val="edge"/>
              <c:x val="0.76990511246733628"/>
              <c:y val="0.77067254685777298"/>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2672006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MY"/>
              <a:t>Contour Plot of Yield vs Solid-Liquid Ratio, Particle Size</a:t>
            </a:r>
          </a:p>
        </c:rich>
      </c:tx>
      <c:layout>
        <c:manualLayout>
          <c:xMode val="edge"/>
          <c:yMode val="edge"/>
          <c:x val="0.11839382811437435"/>
          <c:y val="1.1025358324145534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46210430972866"/>
          <c:y val="0.19824549219109461"/>
          <c:w val="0.64093099167455236"/>
          <c:h val="0.62980666556702458"/>
        </c:manualLayout>
      </c:layout>
      <c:surfaceChart>
        <c:wireframe val="0"/>
        <c:ser>
          <c:idx val="0"/>
          <c:order val="0"/>
          <c:tx>
            <c:v>1:10</c:v>
          </c:tx>
          <c:spPr>
            <a:solidFill>
              <a:schemeClr val="accent1"/>
            </a:solidFill>
            <a:ln/>
            <a:effectLst/>
            <a:sp3d/>
          </c:spPr>
          <c:cat>
            <c:numRef>
              <c:f>RS!$E$9:$G$9</c:f>
              <c:numCache>
                <c:formatCode>General</c:formatCode>
                <c:ptCount val="3"/>
                <c:pt idx="0">
                  <c:v>355</c:v>
                </c:pt>
                <c:pt idx="1">
                  <c:v>500</c:v>
                </c:pt>
                <c:pt idx="2">
                  <c:v>710</c:v>
                </c:pt>
              </c:numCache>
            </c:numRef>
          </c:cat>
          <c:val>
            <c:numRef>
              <c:f>RS!$E$10:$G$10</c:f>
              <c:numCache>
                <c:formatCode>General</c:formatCode>
                <c:ptCount val="3"/>
                <c:pt idx="0">
                  <c:v>3.1510750000000018</c:v>
                </c:pt>
                <c:pt idx="1">
                  <c:v>3.2707000000000024</c:v>
                </c:pt>
                <c:pt idx="2">
                  <c:v>3.2203000000000017</c:v>
                </c:pt>
              </c:numCache>
            </c:numRef>
          </c:val>
          <c:extLst>
            <c:ext xmlns:c16="http://schemas.microsoft.com/office/drawing/2014/chart" uri="{C3380CC4-5D6E-409C-BE32-E72D297353CC}">
              <c16:uniqueId val="{00000000-562F-445B-BC55-89A47AFFE2E3}"/>
            </c:ext>
          </c:extLst>
        </c:ser>
        <c:ser>
          <c:idx val="1"/>
          <c:order val="1"/>
          <c:tx>
            <c:v>1:90</c:v>
          </c:tx>
          <c:spPr>
            <a:solidFill>
              <a:schemeClr val="accent2"/>
            </a:solidFill>
            <a:ln/>
            <a:effectLst/>
            <a:sp3d/>
          </c:spPr>
          <c:cat>
            <c:numRef>
              <c:f>RS!$E$9:$G$9</c:f>
              <c:numCache>
                <c:formatCode>General</c:formatCode>
                <c:ptCount val="3"/>
                <c:pt idx="0">
                  <c:v>355</c:v>
                </c:pt>
                <c:pt idx="1">
                  <c:v>500</c:v>
                </c:pt>
                <c:pt idx="2">
                  <c:v>710</c:v>
                </c:pt>
              </c:numCache>
            </c:numRef>
          </c:cat>
          <c:val>
            <c:numRef>
              <c:f>RS!$E$11:$G$11</c:f>
              <c:numCache>
                <c:formatCode>General</c:formatCode>
                <c:ptCount val="3"/>
                <c:pt idx="0">
                  <c:v>4.2522750000000018</c:v>
                </c:pt>
                <c:pt idx="1">
                  <c:v>3.8731000000000013</c:v>
                </c:pt>
                <c:pt idx="2">
                  <c:v>3.1003000000000016</c:v>
                </c:pt>
              </c:numCache>
            </c:numRef>
          </c:val>
          <c:extLst>
            <c:ext xmlns:c16="http://schemas.microsoft.com/office/drawing/2014/chart" uri="{C3380CC4-5D6E-409C-BE32-E72D297353CC}">
              <c16:uniqueId val="{00000001-562F-445B-BC55-89A47AFFE2E3}"/>
            </c:ext>
          </c:extLst>
        </c:ser>
        <c:ser>
          <c:idx val="2"/>
          <c:order val="2"/>
          <c:tx>
            <c:v>1:170</c:v>
          </c:tx>
          <c:spPr>
            <a:solidFill>
              <a:schemeClr val="accent3"/>
            </a:solidFill>
            <a:ln/>
            <a:effectLst/>
            <a:sp3d/>
          </c:spPr>
          <c:cat>
            <c:numRef>
              <c:f>RS!$E$9:$G$9</c:f>
              <c:numCache>
                <c:formatCode>General</c:formatCode>
                <c:ptCount val="3"/>
                <c:pt idx="0">
                  <c:v>355</c:v>
                </c:pt>
                <c:pt idx="1">
                  <c:v>500</c:v>
                </c:pt>
                <c:pt idx="2">
                  <c:v>710</c:v>
                </c:pt>
              </c:numCache>
            </c:numRef>
          </c:cat>
          <c:val>
            <c:numRef>
              <c:f>RS!$E$12:$G$12</c:f>
              <c:numCache>
                <c:formatCode>General</c:formatCode>
                <c:ptCount val="3"/>
                <c:pt idx="0">
                  <c:v>3.8174750000000022</c:v>
                </c:pt>
                <c:pt idx="1">
                  <c:v>2.9394999999999998</c:v>
                </c:pt>
                <c:pt idx="2">
                  <c:v>1.444300000000001</c:v>
                </c:pt>
              </c:numCache>
            </c:numRef>
          </c:val>
          <c:extLst>
            <c:ext xmlns:c16="http://schemas.microsoft.com/office/drawing/2014/chart" uri="{C3380CC4-5D6E-409C-BE32-E72D297353CC}">
              <c16:uniqueId val="{00000002-562F-445B-BC55-89A47AFFE2E3}"/>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2017637216"/>
        <c:axId val="2087344144"/>
        <c:axId val="2017483184"/>
      </c:surfaceChart>
      <c:catAx>
        <c:axId val="2017637216"/>
        <c:scaling>
          <c:orientation val="minMax"/>
        </c:scaling>
        <c:delete val="0"/>
        <c:axPos val="b"/>
        <c:title>
          <c:tx>
            <c:rich>
              <a:bodyPr/>
              <a:lstStyle/>
              <a:p>
                <a:pPr>
                  <a:defRPr b="0"/>
                </a:pPr>
                <a:r>
                  <a:rPr lang="en-MY" b="0"/>
                  <a:t>Particle Size (µm)</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87344144"/>
        <c:crosses val="autoZero"/>
        <c:auto val="1"/>
        <c:lblAlgn val="ctr"/>
        <c:lblOffset val="100"/>
        <c:noMultiLvlLbl val="0"/>
      </c:catAx>
      <c:valAx>
        <c:axId val="208734414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2017637216"/>
        <c:crosses val="autoZero"/>
        <c:crossBetween val="midCat"/>
        <c:majorUnit val="0.5"/>
      </c:valAx>
      <c:serAx>
        <c:axId val="2017483184"/>
        <c:scaling>
          <c:orientation val="minMax"/>
        </c:scaling>
        <c:delete val="0"/>
        <c:axPos val="b"/>
        <c:title>
          <c:tx>
            <c:rich>
              <a:bodyPr rot="-5400000" vert="horz"/>
              <a:lstStyle/>
              <a:p>
                <a:pPr>
                  <a:defRPr b="0"/>
                </a:pPr>
                <a:r>
                  <a:rPr lang="en-MY" b="0"/>
                  <a:t>Solid-Liquid Ratio (wt/wt)</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08734414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5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19267816002345E-2"/>
          <c:y val="4.8511576626240352E-2"/>
          <c:w val="0.93820251805805344"/>
          <c:h val="0.69402190647956719"/>
        </c:manualLayout>
      </c:layout>
      <c:barChart>
        <c:barDir val="col"/>
        <c:grouping val="clustered"/>
        <c:varyColors val="0"/>
        <c:ser>
          <c:idx val="1"/>
          <c:order val="0"/>
          <c:tx>
            <c:strRef>
              <c:f>'Energy (Male)'!$A$24</c:f>
              <c:strCache>
                <c:ptCount val="1"/>
                <c:pt idx="0">
                  <c:v>MAE</c:v>
                </c:pt>
              </c:strCache>
            </c:strRef>
          </c:tx>
          <c:spPr>
            <a:pattFill prst="wdDnDiag">
              <a:fgClr>
                <a:srgbClr val="00B0F0"/>
              </a:fgClr>
              <a:bgClr>
                <a:schemeClr val="bg1"/>
              </a:bgClr>
            </a:pattFill>
            <a:ln>
              <a:solidFill>
                <a:srgbClr val="00B0F0"/>
              </a:solidFill>
            </a:ln>
          </c:spPr>
          <c:invertIfNegative val="0"/>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'Energy (Male)'!$B$23:$D$23</c:f>
              <c:strCache>
                <c:ptCount val="3"/>
                <c:pt idx="0">
                  <c:v>Extraction efficiency (g/h)</c:v>
                </c:pt>
                <c:pt idx="1">
                  <c:v>Energy consumption (W.h)</c:v>
                </c:pt>
                <c:pt idx="2">
                  <c:v>Energy required per gram of rutin (W.h/g)</c:v>
                </c:pt>
              </c:strCache>
            </c:strRef>
          </c:cat>
          <c:val>
            <c:numRef>
              <c:f>'Energy (Male)'!$B$24:$D$24</c:f>
              <c:numCache>
                <c:formatCode>General</c:formatCode>
                <c:ptCount val="3"/>
                <c:pt idx="0" formatCode="0.0000">
                  <c:v>27.378577434354842</c:v>
                </c:pt>
                <c:pt idx="1">
                  <c:v>10.000000000000002</c:v>
                </c:pt>
                <c:pt idx="2" formatCode="0.0000">
                  <c:v>3.6524907197887964</c:v>
                </c:pt>
              </c:numCache>
            </c:numRef>
          </c:val>
          <c:extLst>
            <c:ext xmlns:c16="http://schemas.microsoft.com/office/drawing/2014/chart" uri="{C3380CC4-5D6E-409C-BE32-E72D297353CC}">
              <c16:uniqueId val="{00000000-43A0-49D1-9759-EBEF6B4D2A46}"/>
            </c:ext>
          </c:extLst>
        </c:ser>
        <c:ser>
          <c:idx val="0"/>
          <c:order val="1"/>
          <c:tx>
            <c:strRef>
              <c:f>'Energy (Male)'!$A$25</c:f>
              <c:strCache>
                <c:ptCount val="1"/>
                <c:pt idx="0">
                  <c:v>UAE</c:v>
                </c:pt>
              </c:strCache>
            </c:strRef>
          </c:tx>
          <c:spPr>
            <a:pattFill prst="wdUpDiag">
              <a:fgClr>
                <a:srgbClr val="FFC000"/>
              </a:fgClr>
              <a:bgClr>
                <a:schemeClr val="bg1"/>
              </a:bgClr>
            </a:pattFill>
            <a:ln>
              <a:solidFill>
                <a:srgbClr val="FFC000"/>
              </a:solidFill>
            </a:ln>
            <a:effectLst/>
          </c:spPr>
          <c:invertIfNegative val="0"/>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'Energy (Male)'!$B$23:$D$23</c:f>
              <c:strCache>
                <c:ptCount val="3"/>
                <c:pt idx="0">
                  <c:v>Extraction efficiency (g/h)</c:v>
                </c:pt>
                <c:pt idx="1">
                  <c:v>Energy consumption (W.h)</c:v>
                </c:pt>
                <c:pt idx="2">
                  <c:v>Energy required per gram of rutin (W.h/g)</c:v>
                </c:pt>
              </c:strCache>
            </c:strRef>
          </c:cat>
          <c:val>
            <c:numRef>
              <c:f>'Energy (Male)'!$B$25:$D$25</c:f>
              <c:numCache>
                <c:formatCode>0.0000</c:formatCode>
                <c:ptCount val="3"/>
                <c:pt idx="0">
                  <c:v>1.6760252225912802</c:v>
                </c:pt>
                <c:pt idx="1">
                  <c:v>71.674999999999997</c:v>
                </c:pt>
                <c:pt idx="2">
                  <c:v>36.395633656209966</c:v>
                </c:pt>
              </c:numCache>
            </c:numRef>
          </c:val>
          <c:extLst>
            <c:ext xmlns:c16="http://schemas.microsoft.com/office/drawing/2014/chart" uri="{C3380CC4-5D6E-409C-BE32-E72D297353CC}">
              <c16:uniqueId val="{00000001-43A0-49D1-9759-EBEF6B4D2A46}"/>
            </c:ext>
          </c:extLst>
        </c:ser>
        <c:dLbls>
          <c:dLblPos val="outEnd"/>
          <c:showLegendKey val="0"/>
          <c:showVal val="1"/>
          <c:showCatName val="0"/>
          <c:showSerName val="0"/>
          <c:showPercent val="0"/>
          <c:showBubbleSize val="0"/>
        </c:dLbls>
        <c:gapWidth val="219"/>
        <c:overlap val="-27"/>
        <c:axId val="918238591"/>
        <c:axId val="918240671"/>
      </c:barChart>
      <c:catAx>
        <c:axId val="918238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18240671"/>
        <c:crosses val="autoZero"/>
        <c:auto val="1"/>
        <c:lblAlgn val="ctr"/>
        <c:lblOffset val="100"/>
        <c:noMultiLvlLbl val="0"/>
      </c:catAx>
      <c:valAx>
        <c:axId val="918240671"/>
        <c:scaling>
          <c:orientation val="minMax"/>
        </c:scaling>
        <c:delete val="0"/>
        <c:axPos val="l"/>
        <c:numFmt formatCode="0" sourceLinked="0"/>
        <c:majorTickMark val="none"/>
        <c:minorTickMark val="none"/>
        <c:tickLblPos val="nextTo"/>
        <c:spPr>
          <a:noFill/>
          <a:ln>
            <a:noFill/>
          </a:ln>
          <a:effectLst/>
        </c:spPr>
        <c:txPr>
          <a:bodyPr rot="-60000000" vert="horz"/>
          <a:lstStyle/>
          <a:p>
            <a:pPr>
              <a:defRPr/>
            </a:pPr>
            <a:endParaRPr lang="en-US"/>
          </a:p>
        </c:txPr>
        <c:crossAx val="918238591"/>
        <c:crosses val="autoZero"/>
        <c:crossBetween val="between"/>
        <c:majorUnit val="20"/>
      </c:valAx>
    </c:plotArea>
    <c:legend>
      <c:legendPos val="b"/>
      <c:layout>
        <c:manualLayout>
          <c:xMode val="edge"/>
          <c:yMode val="edge"/>
          <c:x val="0.41436678557891088"/>
          <c:y val="0.92518556459384138"/>
          <c:w val="0.17126642884217827"/>
          <c:h val="7.4814435406158578E-2"/>
        </c:manualLayout>
      </c:layout>
      <c:overlay val="0"/>
    </c:legend>
    <c:plotVisOnly val="1"/>
    <c:dispBlanksAs val="gap"/>
    <c:showDLblsOverMax val="0"/>
    <c:extLst/>
  </c:chart>
  <c:txPr>
    <a:bodyPr/>
    <a:lstStyle/>
    <a:p>
      <a:pPr>
        <a:defRPr sz="1000">
          <a:latin typeface="Segoe UI" panose="020B0502040204020203" pitchFamily="34" charset="0"/>
          <a:ea typeface="Tahoma" panose="020B0604030504040204"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Surface Plot of Yield vs Irradiation Time, Concentration</a:t>
            </a:r>
          </a:p>
        </c:rich>
      </c:tx>
      <c:layout>
        <c:manualLayout>
          <c:xMode val="edge"/>
          <c:yMode val="edge"/>
          <c:x val="0.12588991425685903"/>
          <c:y val="4.7938605248765073E-2"/>
        </c:manualLayout>
      </c:layout>
      <c:overlay val="0"/>
      <c:spPr>
        <a:noFill/>
        <a:ln>
          <a:noFill/>
        </a:ln>
        <a:effectLst/>
      </c:spPr>
    </c:title>
    <c:autoTitleDeleted val="0"/>
    <c:view3D>
      <c:rotX val="30"/>
      <c:rotY val="3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022365266793273"/>
          <c:y val="0.17287109775997797"/>
          <c:w val="0.7456544307018117"/>
          <c:h val="0.72265045011659723"/>
        </c:manualLayout>
      </c:layout>
      <c:surface3DChart>
        <c:wireframe val="0"/>
        <c:ser>
          <c:idx val="0"/>
          <c:order val="0"/>
          <c:tx>
            <c:v>2</c:v>
          </c:tx>
          <c:spPr>
            <a:solidFill>
              <a:schemeClr val="accent1"/>
            </a:solidFill>
            <a:ln/>
            <a:effectLst/>
            <a:sp3d/>
          </c:spPr>
          <c:cat>
            <c:numRef>
              <c:f>'MAE-CT'!$E$13:$G$13</c:f>
              <c:numCache>
                <c:formatCode>General</c:formatCode>
                <c:ptCount val="3"/>
                <c:pt idx="0">
                  <c:v>20</c:v>
                </c:pt>
                <c:pt idx="1">
                  <c:v>50</c:v>
                </c:pt>
                <c:pt idx="2">
                  <c:v>80</c:v>
                </c:pt>
              </c:numCache>
            </c:numRef>
          </c:cat>
          <c:val>
            <c:numRef>
              <c:f>'MAE-CT'!$E$14:$G$14</c:f>
              <c:numCache>
                <c:formatCode>General</c:formatCode>
                <c:ptCount val="3"/>
                <c:pt idx="0">
                  <c:v>1.9914999999999998</c:v>
                </c:pt>
                <c:pt idx="1">
                  <c:v>3.3870999999999993</c:v>
                </c:pt>
                <c:pt idx="2">
                  <c:v>1.9746999999999999</c:v>
                </c:pt>
              </c:numCache>
            </c:numRef>
          </c:val>
          <c:extLst>
            <c:ext xmlns:c16="http://schemas.microsoft.com/office/drawing/2014/chart" uri="{C3380CC4-5D6E-409C-BE32-E72D297353CC}">
              <c16:uniqueId val="{00000000-141B-4B91-A803-5665254893EE}"/>
            </c:ext>
          </c:extLst>
        </c:ser>
        <c:ser>
          <c:idx val="1"/>
          <c:order val="1"/>
          <c:tx>
            <c:v>5</c:v>
          </c:tx>
          <c:spPr>
            <a:solidFill>
              <a:schemeClr val="accent2"/>
            </a:solidFill>
            <a:ln/>
            <a:effectLst/>
            <a:sp3d/>
          </c:spPr>
          <c:cat>
            <c:numRef>
              <c:f>'MAE-CT'!$E$13:$G$13</c:f>
              <c:numCache>
                <c:formatCode>General</c:formatCode>
                <c:ptCount val="3"/>
                <c:pt idx="0">
                  <c:v>20</c:v>
                </c:pt>
                <c:pt idx="1">
                  <c:v>50</c:v>
                </c:pt>
                <c:pt idx="2">
                  <c:v>80</c:v>
                </c:pt>
              </c:numCache>
            </c:numRef>
          </c:cat>
          <c:val>
            <c:numRef>
              <c:f>'MAE-CT'!$E$15:$G$15</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141B-4B91-A803-5665254893EE}"/>
            </c:ext>
          </c:extLst>
        </c:ser>
        <c:ser>
          <c:idx val="2"/>
          <c:order val="2"/>
          <c:tx>
            <c:v>8</c:v>
          </c:tx>
          <c:spPr>
            <a:solidFill>
              <a:schemeClr val="accent3"/>
            </a:solidFill>
            <a:ln/>
            <a:effectLst/>
            <a:sp3d/>
          </c:spPr>
          <c:cat>
            <c:numRef>
              <c:f>'MAE-CT'!$E$13:$G$13</c:f>
              <c:numCache>
                <c:formatCode>General</c:formatCode>
                <c:ptCount val="3"/>
                <c:pt idx="0">
                  <c:v>20</c:v>
                </c:pt>
                <c:pt idx="1">
                  <c:v>50</c:v>
                </c:pt>
                <c:pt idx="2">
                  <c:v>80</c:v>
                </c:pt>
              </c:numCache>
            </c:numRef>
          </c:cat>
          <c:val>
            <c:numRef>
              <c:f>'MAE-CT'!$E$16:$G$16</c:f>
              <c:numCache>
                <c:formatCode>General</c:formatCode>
                <c:ptCount val="3"/>
                <c:pt idx="0">
                  <c:v>2.0737000000000001</c:v>
                </c:pt>
                <c:pt idx="1">
                  <c:v>3.6961000000000008</c:v>
                </c:pt>
                <c:pt idx="2">
                  <c:v>2.5105000000000013</c:v>
                </c:pt>
              </c:numCache>
            </c:numRef>
          </c:val>
          <c:extLst>
            <c:ext xmlns:c16="http://schemas.microsoft.com/office/drawing/2014/chart" uri="{C3380CC4-5D6E-409C-BE32-E72D297353CC}">
              <c16:uniqueId val="{00000002-141B-4B91-A803-5665254893EE}"/>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12065472"/>
        <c:axId val="1812057152"/>
        <c:axId val="1812939168"/>
      </c:surface3DChart>
      <c:catAx>
        <c:axId val="1812065472"/>
        <c:scaling>
          <c:orientation val="minMax"/>
        </c:scaling>
        <c:delete val="0"/>
        <c:axPos val="b"/>
        <c:title>
          <c:tx>
            <c:rich>
              <a:bodyPr/>
              <a:lstStyle/>
              <a:p>
                <a:pPr>
                  <a:defRPr/>
                </a:pPr>
                <a:r>
                  <a:rPr lang="en-MY"/>
                  <a:t>Concentration (%)</a:t>
                </a:r>
              </a:p>
            </c:rich>
          </c:tx>
          <c:layout>
            <c:manualLayout>
              <c:xMode val="edge"/>
              <c:yMode val="edge"/>
              <c:x val="0.25404003697306143"/>
              <c:y val="0.86550053592538168"/>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57152"/>
        <c:crosses val="autoZero"/>
        <c:auto val="1"/>
        <c:lblAlgn val="ctr"/>
        <c:lblOffset val="100"/>
        <c:noMultiLvlLbl val="0"/>
      </c:catAx>
      <c:valAx>
        <c:axId val="1812057152"/>
        <c:scaling>
          <c:orientation val="minMax"/>
          <c:max val="3.5"/>
          <c:min val="2"/>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MY"/>
                  <a:t>Yield (mg/g)</a:t>
                </a:r>
              </a:p>
            </c:rich>
          </c:tx>
          <c:layout>
            <c:manualLayout>
              <c:xMode val="edge"/>
              <c:yMode val="edge"/>
              <c:x val="4.4084793271847542E-2"/>
              <c:y val="0.41649796765213148"/>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812065472"/>
        <c:crosses val="autoZero"/>
        <c:crossBetween val="midCat"/>
      </c:valAx>
      <c:serAx>
        <c:axId val="1812939168"/>
        <c:scaling>
          <c:orientation val="minMax"/>
        </c:scaling>
        <c:delete val="0"/>
        <c:axPos val="b"/>
        <c:title>
          <c:tx>
            <c:rich>
              <a:bodyPr rot="0" vert="horz"/>
              <a:lstStyle/>
              <a:p>
                <a:pPr>
                  <a:defRPr/>
                </a:pPr>
                <a:r>
                  <a:rPr lang="en-MY"/>
                  <a:t>Irradiation Time (min)</a:t>
                </a:r>
              </a:p>
            </c:rich>
          </c:tx>
          <c:layout>
            <c:manualLayout>
              <c:xMode val="edge"/>
              <c:yMode val="edge"/>
              <c:x val="0.77048972129568882"/>
              <c:y val="0.67114269532309712"/>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2057152"/>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Contour Plot of Yield vs Irradiation Time, Concentration</a:t>
            </a:r>
          </a:p>
        </c:rich>
      </c:tx>
      <c:layout>
        <c:manualLayout>
          <c:xMode val="edge"/>
          <c:yMode val="edge"/>
          <c:x val="0.14785423976559836"/>
          <c:y val="3.779051308102614E-3"/>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84959564739897E-2"/>
          <c:y val="0.14944366661912734"/>
          <c:w val="0.81316129337007736"/>
          <c:h val="0.71272922482919066"/>
        </c:manualLayout>
      </c:layout>
      <c:surfaceChart>
        <c:wireframe val="0"/>
        <c:ser>
          <c:idx val="0"/>
          <c:order val="0"/>
          <c:tx>
            <c:v>2</c:v>
          </c:tx>
          <c:spPr>
            <a:solidFill>
              <a:schemeClr val="accent1"/>
            </a:solidFill>
            <a:ln/>
            <a:effectLst/>
            <a:sp3d/>
          </c:spPr>
          <c:cat>
            <c:numRef>
              <c:f>'MAE-CT'!$E$13:$G$13</c:f>
              <c:numCache>
                <c:formatCode>General</c:formatCode>
                <c:ptCount val="3"/>
                <c:pt idx="0">
                  <c:v>20</c:v>
                </c:pt>
                <c:pt idx="1">
                  <c:v>50</c:v>
                </c:pt>
                <c:pt idx="2">
                  <c:v>80</c:v>
                </c:pt>
              </c:numCache>
            </c:numRef>
          </c:cat>
          <c:val>
            <c:numRef>
              <c:f>'MAE-CT'!$E$14:$G$14</c:f>
              <c:numCache>
                <c:formatCode>General</c:formatCode>
                <c:ptCount val="3"/>
                <c:pt idx="0">
                  <c:v>1.9914999999999998</c:v>
                </c:pt>
                <c:pt idx="1">
                  <c:v>3.3870999999999993</c:v>
                </c:pt>
                <c:pt idx="2">
                  <c:v>1.9746999999999999</c:v>
                </c:pt>
              </c:numCache>
            </c:numRef>
          </c:val>
          <c:extLst>
            <c:ext xmlns:c16="http://schemas.microsoft.com/office/drawing/2014/chart" uri="{C3380CC4-5D6E-409C-BE32-E72D297353CC}">
              <c16:uniqueId val="{00000000-F906-493A-A058-E74BD749F8BF}"/>
            </c:ext>
          </c:extLst>
        </c:ser>
        <c:ser>
          <c:idx val="1"/>
          <c:order val="1"/>
          <c:tx>
            <c:v>5</c:v>
          </c:tx>
          <c:spPr>
            <a:solidFill>
              <a:schemeClr val="accent2"/>
            </a:solidFill>
            <a:ln/>
            <a:effectLst/>
            <a:sp3d/>
          </c:spPr>
          <c:cat>
            <c:numRef>
              <c:f>'MAE-CT'!$E$13:$G$13</c:f>
              <c:numCache>
                <c:formatCode>General</c:formatCode>
                <c:ptCount val="3"/>
                <c:pt idx="0">
                  <c:v>20</c:v>
                </c:pt>
                <c:pt idx="1">
                  <c:v>50</c:v>
                </c:pt>
                <c:pt idx="2">
                  <c:v>80</c:v>
                </c:pt>
              </c:numCache>
            </c:numRef>
          </c:cat>
          <c:val>
            <c:numRef>
              <c:f>'MAE-CT'!$E$15:$G$15</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F906-493A-A058-E74BD749F8BF}"/>
            </c:ext>
          </c:extLst>
        </c:ser>
        <c:ser>
          <c:idx val="2"/>
          <c:order val="2"/>
          <c:tx>
            <c:v>8</c:v>
          </c:tx>
          <c:spPr>
            <a:solidFill>
              <a:schemeClr val="accent3"/>
            </a:solidFill>
            <a:ln/>
            <a:effectLst/>
            <a:sp3d/>
          </c:spPr>
          <c:cat>
            <c:numRef>
              <c:f>'MAE-CT'!$E$13:$G$13</c:f>
              <c:numCache>
                <c:formatCode>General</c:formatCode>
                <c:ptCount val="3"/>
                <c:pt idx="0">
                  <c:v>20</c:v>
                </c:pt>
                <c:pt idx="1">
                  <c:v>50</c:v>
                </c:pt>
                <c:pt idx="2">
                  <c:v>80</c:v>
                </c:pt>
              </c:numCache>
            </c:numRef>
          </c:cat>
          <c:val>
            <c:numRef>
              <c:f>'MAE-CT'!$E$16:$G$16</c:f>
              <c:numCache>
                <c:formatCode>General</c:formatCode>
                <c:ptCount val="3"/>
                <c:pt idx="0">
                  <c:v>2.0737000000000001</c:v>
                </c:pt>
                <c:pt idx="1">
                  <c:v>3.6961000000000008</c:v>
                </c:pt>
                <c:pt idx="2">
                  <c:v>2.5105000000000013</c:v>
                </c:pt>
              </c:numCache>
            </c:numRef>
          </c:val>
          <c:extLst>
            <c:ext xmlns:c16="http://schemas.microsoft.com/office/drawing/2014/chart" uri="{C3380CC4-5D6E-409C-BE32-E72D297353CC}">
              <c16:uniqueId val="{00000002-F906-493A-A058-E74BD749F8BF}"/>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77122704"/>
        <c:axId val="1977116464"/>
        <c:axId val="1761203824"/>
      </c:surfaceChart>
      <c:catAx>
        <c:axId val="1977122704"/>
        <c:scaling>
          <c:orientation val="minMax"/>
        </c:scaling>
        <c:delete val="0"/>
        <c:axPos val="b"/>
        <c:title>
          <c:tx>
            <c:rich>
              <a:bodyPr/>
              <a:lstStyle/>
              <a:p>
                <a:pPr>
                  <a:defRPr/>
                </a:pPr>
                <a:r>
                  <a:rPr lang="en-MY"/>
                  <a:t>Concentration (%)</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7116464"/>
        <c:crosses val="autoZero"/>
        <c:auto val="1"/>
        <c:lblAlgn val="ctr"/>
        <c:lblOffset val="100"/>
        <c:noMultiLvlLbl val="0"/>
      </c:catAx>
      <c:valAx>
        <c:axId val="1977116464"/>
        <c:scaling>
          <c:orientation val="minMax"/>
          <c:max val="3.5"/>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977122704"/>
        <c:crosses val="autoZero"/>
        <c:crossBetween val="midCat"/>
      </c:valAx>
      <c:serAx>
        <c:axId val="1761203824"/>
        <c:scaling>
          <c:orientation val="minMax"/>
        </c:scaling>
        <c:delete val="0"/>
        <c:axPos val="b"/>
        <c:title>
          <c:tx>
            <c:rich>
              <a:bodyPr rot="-5400000" vert="horz"/>
              <a:lstStyle/>
              <a:p>
                <a:pPr>
                  <a:defRPr/>
                </a:pPr>
                <a:r>
                  <a:rPr lang="en-MY"/>
                  <a:t>Irradiation Time (min)</a:t>
                </a:r>
              </a:p>
            </c:rich>
          </c:tx>
          <c:layout>
            <c:manualLayout>
              <c:xMode val="edge"/>
              <c:yMode val="edge"/>
              <c:x val="0.83313303812663908"/>
              <c:y val="0.33625301625603249"/>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711646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Surface Plot of Yield vs Irradiation Time, Concentration</a:t>
            </a:r>
          </a:p>
        </c:rich>
      </c:tx>
      <c:layout>
        <c:manualLayout>
          <c:xMode val="edge"/>
          <c:yMode val="edge"/>
          <c:x val="0.16121682596359163"/>
          <c:y val="5.8360148749450003E-2"/>
        </c:manualLayout>
      </c:layout>
      <c:overlay val="0"/>
      <c:spPr>
        <a:noFill/>
        <a:ln>
          <a:noFill/>
        </a:ln>
        <a:effectLst/>
      </c:spPr>
    </c:title>
    <c:autoTitleDeleted val="0"/>
    <c:view3D>
      <c:rotX val="20"/>
      <c:rotY val="3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152121006924852"/>
          <c:y val="0.19709086805163686"/>
          <c:w val="0.65974606248705026"/>
          <c:h val="0.74220109994766292"/>
        </c:manualLayout>
      </c:layout>
      <c:surface3DChart>
        <c:wireframe val="0"/>
        <c:ser>
          <c:idx val="0"/>
          <c:order val="0"/>
          <c:tx>
            <c:v>355</c:v>
          </c:tx>
          <c:spPr>
            <a:solidFill>
              <a:schemeClr val="accent1"/>
            </a:solidFill>
            <a:ln/>
            <a:effectLst/>
            <a:sp3d/>
          </c:spPr>
          <c:cat>
            <c:numRef>
              <c:f>'MAE-SC'!$E$11:$G$11</c:f>
              <c:numCache>
                <c:formatCode>General</c:formatCode>
                <c:ptCount val="3"/>
                <c:pt idx="0">
                  <c:v>20</c:v>
                </c:pt>
                <c:pt idx="1">
                  <c:v>50</c:v>
                </c:pt>
                <c:pt idx="2">
                  <c:v>80</c:v>
                </c:pt>
              </c:numCache>
            </c:numRef>
          </c:cat>
          <c:val>
            <c:numRef>
              <c:f>'MAE-SC'!$E$12:$G$12</c:f>
              <c:numCache>
                <c:formatCode>General</c:formatCode>
                <c:ptCount val="3"/>
                <c:pt idx="0">
                  <c:v>2.4643499999999996</c:v>
                </c:pt>
                <c:pt idx="1">
                  <c:v>3.7688999999999999</c:v>
                </c:pt>
                <c:pt idx="2">
                  <c:v>2.2654500000000017</c:v>
                </c:pt>
              </c:numCache>
            </c:numRef>
          </c:val>
          <c:extLst>
            <c:ext xmlns:c16="http://schemas.microsoft.com/office/drawing/2014/chart" uri="{C3380CC4-5D6E-409C-BE32-E72D297353CC}">
              <c16:uniqueId val="{00000000-0F6C-40CA-8245-BBA5657EE9DA}"/>
            </c:ext>
          </c:extLst>
        </c:ser>
        <c:ser>
          <c:idx val="1"/>
          <c:order val="1"/>
          <c:tx>
            <c:v>500</c:v>
          </c:tx>
          <c:spPr>
            <a:solidFill>
              <a:schemeClr val="accent2"/>
            </a:solidFill>
            <a:ln/>
            <a:effectLst/>
            <a:sp3d/>
          </c:spPr>
          <c:cat>
            <c:numRef>
              <c:f>'MAE-SC'!$E$11:$G$11</c:f>
              <c:numCache>
                <c:formatCode>General</c:formatCode>
                <c:ptCount val="3"/>
                <c:pt idx="0">
                  <c:v>20</c:v>
                </c:pt>
                <c:pt idx="1">
                  <c:v>50</c:v>
                </c:pt>
                <c:pt idx="2">
                  <c:v>80</c:v>
                </c:pt>
              </c:numCache>
            </c:numRef>
          </c:cat>
          <c:val>
            <c:numRef>
              <c:f>'MAE-SC'!$E$13:$G$13</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0F6C-40CA-8245-BBA5657EE9DA}"/>
            </c:ext>
          </c:extLst>
        </c:ser>
        <c:ser>
          <c:idx val="2"/>
          <c:order val="2"/>
          <c:tx>
            <c:v>710</c:v>
          </c:tx>
          <c:spPr>
            <a:solidFill>
              <a:schemeClr val="accent3"/>
            </a:solidFill>
            <a:ln/>
            <a:effectLst/>
            <a:sp3d/>
          </c:spPr>
          <c:cat>
            <c:numRef>
              <c:f>'MAE-SC'!$E$11:$G$11</c:f>
              <c:numCache>
                <c:formatCode>General</c:formatCode>
                <c:ptCount val="3"/>
                <c:pt idx="0">
                  <c:v>20</c:v>
                </c:pt>
                <c:pt idx="1">
                  <c:v>50</c:v>
                </c:pt>
                <c:pt idx="2">
                  <c:v>80</c:v>
                </c:pt>
              </c:numCache>
            </c:numRef>
          </c:cat>
          <c:val>
            <c:numRef>
              <c:f>'MAE-SC'!$E$14:$G$14</c:f>
              <c:numCache>
                <c:formatCode>General</c:formatCode>
                <c:ptCount val="3"/>
                <c:pt idx="0">
                  <c:v>1.1047000000000005</c:v>
                </c:pt>
                <c:pt idx="1">
                  <c:v>2.9098000000000002</c:v>
                </c:pt>
                <c:pt idx="2">
                  <c:v>1.9069000000000014</c:v>
                </c:pt>
              </c:numCache>
            </c:numRef>
          </c:val>
          <c:extLst>
            <c:ext xmlns:c16="http://schemas.microsoft.com/office/drawing/2014/chart" uri="{C3380CC4-5D6E-409C-BE32-E72D297353CC}">
              <c16:uniqueId val="{00000002-0F6C-40CA-8245-BBA5657EE9DA}"/>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765850272"/>
        <c:axId val="1755062720"/>
        <c:axId val="1820570784"/>
      </c:surface3DChart>
      <c:catAx>
        <c:axId val="1765850272"/>
        <c:scaling>
          <c:orientation val="minMax"/>
        </c:scaling>
        <c:delete val="0"/>
        <c:axPos val="b"/>
        <c:title>
          <c:tx>
            <c:rich>
              <a:bodyPr/>
              <a:lstStyle/>
              <a:p>
                <a:pPr>
                  <a:defRPr/>
                </a:pPr>
                <a:r>
                  <a:rPr lang="en-MY"/>
                  <a:t>Concentration (%)</a:t>
                </a:r>
              </a:p>
            </c:rich>
          </c:tx>
          <c:layout>
            <c:manualLayout>
              <c:xMode val="edge"/>
              <c:yMode val="edge"/>
              <c:x val="0.28673285460161096"/>
              <c:y val="0.88793636971318346"/>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5062720"/>
        <c:crosses val="autoZero"/>
        <c:auto val="1"/>
        <c:lblAlgn val="ctr"/>
        <c:lblOffset val="100"/>
        <c:noMultiLvlLbl val="0"/>
      </c:catAx>
      <c:valAx>
        <c:axId val="1755062720"/>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MY"/>
                  <a:t>Yield (mg/g)</a:t>
                </a:r>
              </a:p>
            </c:rich>
          </c:tx>
          <c:layout>
            <c:manualLayout>
              <c:xMode val="edge"/>
              <c:yMode val="edge"/>
              <c:x val="5.1885162645738746E-2"/>
              <c:y val="0.41323477068122827"/>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765850272"/>
        <c:crosses val="autoZero"/>
        <c:crossBetween val="midCat"/>
        <c:majorUnit val="0.5"/>
      </c:valAx>
      <c:serAx>
        <c:axId val="1820570784"/>
        <c:scaling>
          <c:orientation val="minMax"/>
        </c:scaling>
        <c:delete val="0"/>
        <c:axPos val="b"/>
        <c:title>
          <c:tx>
            <c:rich>
              <a:bodyPr rot="0" vert="horz"/>
              <a:lstStyle/>
              <a:p>
                <a:pPr>
                  <a:defRPr/>
                </a:pPr>
                <a:r>
                  <a:rPr lang="en-MY"/>
                  <a:t>Particle Size </a:t>
                </a:r>
              </a:p>
              <a:p>
                <a:pPr>
                  <a:defRPr/>
                </a:pPr>
                <a:r>
                  <a:rPr lang="en-MY"/>
                  <a:t>(µm)</a:t>
                </a:r>
              </a:p>
            </c:rich>
          </c:tx>
          <c:layout>
            <c:manualLayout>
              <c:xMode val="edge"/>
              <c:yMode val="edge"/>
              <c:x val="0.75974724339203148"/>
              <c:y val="0.7728926956103026"/>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5506272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Surface Plot of Yield vs Irradiation Time, Concentration</a:t>
            </a:r>
          </a:p>
        </c:rich>
      </c:tx>
      <c:layout>
        <c:manualLayout>
          <c:xMode val="edge"/>
          <c:yMode val="edge"/>
          <c:x val="0.1237045203969129"/>
          <c:y val="5.5126791620727672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852627710400582E-2"/>
          <c:y val="0.19354539061889589"/>
          <c:w val="0.81687313892819624"/>
          <c:h val="0.65253279392997598"/>
        </c:manualLayout>
      </c:layout>
      <c:surfaceChart>
        <c:wireframe val="0"/>
        <c:ser>
          <c:idx val="0"/>
          <c:order val="0"/>
          <c:tx>
            <c:v>355</c:v>
          </c:tx>
          <c:spPr>
            <a:solidFill>
              <a:schemeClr val="accent1"/>
            </a:solidFill>
            <a:ln/>
            <a:effectLst/>
            <a:sp3d/>
          </c:spPr>
          <c:cat>
            <c:numRef>
              <c:f>'MAE-SC'!$E$11:$G$11</c:f>
              <c:numCache>
                <c:formatCode>General</c:formatCode>
                <c:ptCount val="3"/>
                <c:pt idx="0">
                  <c:v>20</c:v>
                </c:pt>
                <c:pt idx="1">
                  <c:v>50</c:v>
                </c:pt>
                <c:pt idx="2">
                  <c:v>80</c:v>
                </c:pt>
              </c:numCache>
            </c:numRef>
          </c:cat>
          <c:val>
            <c:numRef>
              <c:f>'MAE-SC'!$E$12:$G$12</c:f>
              <c:numCache>
                <c:formatCode>General</c:formatCode>
                <c:ptCount val="3"/>
                <c:pt idx="0">
                  <c:v>2.4643499999999996</c:v>
                </c:pt>
                <c:pt idx="1">
                  <c:v>3.7688999999999999</c:v>
                </c:pt>
                <c:pt idx="2">
                  <c:v>2.2654500000000017</c:v>
                </c:pt>
              </c:numCache>
            </c:numRef>
          </c:val>
          <c:extLst>
            <c:ext xmlns:c16="http://schemas.microsoft.com/office/drawing/2014/chart" uri="{C3380CC4-5D6E-409C-BE32-E72D297353CC}">
              <c16:uniqueId val="{00000000-D124-4405-AE94-180B0D72AE9C}"/>
            </c:ext>
          </c:extLst>
        </c:ser>
        <c:ser>
          <c:idx val="1"/>
          <c:order val="1"/>
          <c:tx>
            <c:v>500</c:v>
          </c:tx>
          <c:spPr>
            <a:solidFill>
              <a:schemeClr val="accent2"/>
            </a:solidFill>
            <a:ln/>
            <a:effectLst/>
            <a:sp3d/>
          </c:spPr>
          <c:cat>
            <c:numRef>
              <c:f>'MAE-SC'!$E$11:$G$11</c:f>
              <c:numCache>
                <c:formatCode>General</c:formatCode>
                <c:ptCount val="3"/>
                <c:pt idx="0">
                  <c:v>20</c:v>
                </c:pt>
                <c:pt idx="1">
                  <c:v>50</c:v>
                </c:pt>
                <c:pt idx="2">
                  <c:v>80</c:v>
                </c:pt>
              </c:numCache>
            </c:numRef>
          </c:cat>
          <c:val>
            <c:numRef>
              <c:f>'MAE-SC'!$E$13:$G$13</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D124-4405-AE94-180B0D72AE9C}"/>
            </c:ext>
          </c:extLst>
        </c:ser>
        <c:ser>
          <c:idx val="2"/>
          <c:order val="2"/>
          <c:tx>
            <c:v>710</c:v>
          </c:tx>
          <c:spPr>
            <a:solidFill>
              <a:schemeClr val="accent3"/>
            </a:solidFill>
            <a:ln/>
            <a:effectLst/>
            <a:sp3d/>
          </c:spPr>
          <c:cat>
            <c:numRef>
              <c:f>'MAE-SC'!$E$11:$G$11</c:f>
              <c:numCache>
                <c:formatCode>General</c:formatCode>
                <c:ptCount val="3"/>
                <c:pt idx="0">
                  <c:v>20</c:v>
                </c:pt>
                <c:pt idx="1">
                  <c:v>50</c:v>
                </c:pt>
                <c:pt idx="2">
                  <c:v>80</c:v>
                </c:pt>
              </c:numCache>
            </c:numRef>
          </c:cat>
          <c:val>
            <c:numRef>
              <c:f>'MAE-SC'!$E$14:$G$14</c:f>
              <c:numCache>
                <c:formatCode>General</c:formatCode>
                <c:ptCount val="3"/>
                <c:pt idx="0">
                  <c:v>1.1047000000000005</c:v>
                </c:pt>
                <c:pt idx="1">
                  <c:v>2.9098000000000002</c:v>
                </c:pt>
                <c:pt idx="2">
                  <c:v>1.9069000000000014</c:v>
                </c:pt>
              </c:numCache>
            </c:numRef>
          </c:val>
          <c:extLst>
            <c:ext xmlns:c16="http://schemas.microsoft.com/office/drawing/2014/chart" uri="{C3380CC4-5D6E-409C-BE32-E72D297353CC}">
              <c16:uniqueId val="{00000002-D124-4405-AE94-180B0D72AE9C}"/>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13512368"/>
        <c:axId val="1813512784"/>
        <c:axId val="1820867264"/>
      </c:surfaceChart>
      <c:catAx>
        <c:axId val="1813512368"/>
        <c:scaling>
          <c:orientation val="minMax"/>
        </c:scaling>
        <c:delete val="0"/>
        <c:axPos val="b"/>
        <c:title>
          <c:tx>
            <c:rich>
              <a:bodyPr/>
              <a:lstStyle/>
              <a:p>
                <a:pPr>
                  <a:defRPr/>
                </a:pPr>
                <a:r>
                  <a:rPr lang="en-MY"/>
                  <a:t>Concentration (%)</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3512784"/>
        <c:crosses val="autoZero"/>
        <c:auto val="1"/>
        <c:lblAlgn val="ctr"/>
        <c:lblOffset val="100"/>
        <c:noMultiLvlLbl val="0"/>
      </c:catAx>
      <c:valAx>
        <c:axId val="181351278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813512368"/>
        <c:crosses val="autoZero"/>
        <c:crossBetween val="midCat"/>
        <c:majorUnit val="0.5"/>
      </c:valAx>
      <c:serAx>
        <c:axId val="1820867264"/>
        <c:scaling>
          <c:orientation val="minMax"/>
        </c:scaling>
        <c:delete val="0"/>
        <c:axPos val="b"/>
        <c:title>
          <c:tx>
            <c:rich>
              <a:bodyPr rot="-5400000" vert="horz"/>
              <a:lstStyle/>
              <a:p>
                <a:pPr>
                  <a:defRPr/>
                </a:pPr>
                <a:r>
                  <a:rPr lang="en-MY"/>
                  <a:t>Particle Size (µm)</a:t>
                </a:r>
              </a:p>
            </c:rich>
          </c:tx>
          <c:layout>
            <c:manualLayout>
              <c:xMode val="edge"/>
              <c:yMode val="edge"/>
              <c:x val="0.76185920530606221"/>
              <c:y val="0.32597470244554599"/>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13512784"/>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Surface Plot of Yield vs Solid-Liquid Ratio, Concentration</a:t>
            </a:r>
          </a:p>
        </c:rich>
      </c:tx>
      <c:layout>
        <c:manualLayout>
          <c:xMode val="edge"/>
          <c:yMode val="edge"/>
          <c:x val="0.10956949014228788"/>
          <c:y val="4.5854204828586063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417097118648482"/>
          <c:y val="0.1353540702671262"/>
          <c:w val="0.65545132578055132"/>
          <c:h val="0.77892630783928118"/>
        </c:manualLayout>
      </c:layout>
      <c:surface3DChart>
        <c:wireframe val="0"/>
        <c:ser>
          <c:idx val="0"/>
          <c:order val="0"/>
          <c:tx>
            <c:v>1:10</c:v>
          </c:tx>
          <c:spPr>
            <a:solidFill>
              <a:schemeClr val="accent1"/>
            </a:solidFill>
            <a:ln/>
            <a:effectLst/>
            <a:sp3d/>
          </c:spPr>
          <c:cat>
            <c:numRef>
              <c:f>'MAE-RC'!$E$11:$G$11</c:f>
              <c:numCache>
                <c:formatCode>General</c:formatCode>
                <c:ptCount val="3"/>
                <c:pt idx="0">
                  <c:v>20</c:v>
                </c:pt>
                <c:pt idx="1">
                  <c:v>50</c:v>
                </c:pt>
                <c:pt idx="2">
                  <c:v>80</c:v>
                </c:pt>
              </c:numCache>
            </c:numRef>
          </c:cat>
          <c:val>
            <c:numRef>
              <c:f>'MAE-RC'!$E$12:$G$12</c:f>
              <c:numCache>
                <c:formatCode>General</c:formatCode>
                <c:ptCount val="3"/>
                <c:pt idx="0">
                  <c:v>2.0315000000000003</c:v>
                </c:pt>
                <c:pt idx="1">
                  <c:v>3.1661000000000006</c:v>
                </c:pt>
                <c:pt idx="2">
                  <c:v>1.4927000000000008</c:v>
                </c:pt>
              </c:numCache>
            </c:numRef>
          </c:val>
          <c:extLst>
            <c:ext xmlns:c16="http://schemas.microsoft.com/office/drawing/2014/chart" uri="{C3380CC4-5D6E-409C-BE32-E72D297353CC}">
              <c16:uniqueId val="{00000000-5F23-40E3-B3D3-03D6A78065C1}"/>
            </c:ext>
          </c:extLst>
        </c:ser>
        <c:ser>
          <c:idx val="1"/>
          <c:order val="1"/>
          <c:tx>
            <c:v>1:50</c:v>
          </c:tx>
          <c:spPr>
            <a:solidFill>
              <a:schemeClr val="accent2"/>
            </a:solidFill>
            <a:ln/>
            <a:effectLst/>
            <a:sp3d/>
          </c:spPr>
          <c:cat>
            <c:numRef>
              <c:f>'MAE-RC'!$E$11:$G$11</c:f>
              <c:numCache>
                <c:formatCode>General</c:formatCode>
                <c:ptCount val="3"/>
                <c:pt idx="0">
                  <c:v>20</c:v>
                </c:pt>
                <c:pt idx="1">
                  <c:v>50</c:v>
                </c:pt>
                <c:pt idx="2">
                  <c:v>80</c:v>
                </c:pt>
              </c:numCache>
            </c:numRef>
          </c:cat>
          <c:val>
            <c:numRef>
              <c:f>'MAE-RC'!$E$13:$G$13</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5F23-40E3-B3D3-03D6A78065C1}"/>
            </c:ext>
          </c:extLst>
        </c:ser>
        <c:ser>
          <c:idx val="2"/>
          <c:order val="2"/>
          <c:tx>
            <c:v>1:90</c:v>
          </c:tx>
          <c:spPr>
            <a:solidFill>
              <a:schemeClr val="accent3"/>
            </a:solidFill>
            <a:ln/>
            <a:effectLst/>
            <a:sp3d/>
          </c:spPr>
          <c:cat>
            <c:numRef>
              <c:f>'MAE-RC'!$E$11:$G$11</c:f>
              <c:numCache>
                <c:formatCode>General</c:formatCode>
                <c:ptCount val="3"/>
                <c:pt idx="0">
                  <c:v>20</c:v>
                </c:pt>
                <c:pt idx="1">
                  <c:v>50</c:v>
                </c:pt>
                <c:pt idx="2">
                  <c:v>80</c:v>
                </c:pt>
              </c:numCache>
            </c:numRef>
          </c:cat>
          <c:val>
            <c:numRef>
              <c:f>'MAE-RC'!$E$14:$G$14</c:f>
              <c:numCache>
                <c:formatCode>General</c:formatCode>
                <c:ptCount val="3"/>
                <c:pt idx="0">
                  <c:v>1.8226999999999998</c:v>
                </c:pt>
                <c:pt idx="1">
                  <c:v>3.7061000000000002</c:v>
                </c:pt>
                <c:pt idx="2">
                  <c:v>2.7815000000000003</c:v>
                </c:pt>
              </c:numCache>
            </c:numRef>
          </c:val>
          <c:extLst>
            <c:ext xmlns:c16="http://schemas.microsoft.com/office/drawing/2014/chart" uri="{C3380CC4-5D6E-409C-BE32-E72D297353CC}">
              <c16:uniqueId val="{00000002-5F23-40E3-B3D3-03D6A78065C1}"/>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809226464"/>
        <c:axId val="1809214400"/>
        <c:axId val="1810808064"/>
      </c:surface3DChart>
      <c:catAx>
        <c:axId val="1809226464"/>
        <c:scaling>
          <c:orientation val="minMax"/>
        </c:scaling>
        <c:delete val="0"/>
        <c:axPos val="b"/>
        <c:title>
          <c:tx>
            <c:rich>
              <a:bodyPr rot="0" vert="horz"/>
              <a:lstStyle/>
              <a:p>
                <a:pPr>
                  <a:defRPr/>
                </a:pPr>
                <a:r>
                  <a:rPr lang="en-MY"/>
                  <a:t>Concentration (%)</a:t>
                </a:r>
              </a:p>
            </c:rich>
          </c:tx>
          <c:layout>
            <c:manualLayout>
              <c:xMode val="edge"/>
              <c:yMode val="edge"/>
              <c:x val="0.18639164040547851"/>
              <c:y val="0.8600447959440572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14400"/>
        <c:crosses val="autoZero"/>
        <c:auto val="1"/>
        <c:lblAlgn val="ctr"/>
        <c:lblOffset val="100"/>
        <c:noMultiLvlLbl val="0"/>
      </c:catAx>
      <c:valAx>
        <c:axId val="1809214400"/>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MY"/>
                  <a:t>Yield (mg/g)</a:t>
                </a:r>
              </a:p>
            </c:rich>
          </c:tx>
          <c:layout>
            <c:manualLayout>
              <c:xMode val="edge"/>
              <c:yMode val="edge"/>
              <c:x val="2.1544881311004814E-2"/>
              <c:y val="0.38048251135091027"/>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809226464"/>
        <c:crosses val="autoZero"/>
        <c:crossBetween val="midCat"/>
      </c:valAx>
      <c:serAx>
        <c:axId val="1810808064"/>
        <c:scaling>
          <c:orientation val="minMax"/>
        </c:scaling>
        <c:delete val="0"/>
        <c:axPos val="b"/>
        <c:title>
          <c:tx>
            <c:rich>
              <a:bodyPr rot="0" vert="horz"/>
              <a:lstStyle/>
              <a:p>
                <a:pPr>
                  <a:defRPr/>
                </a:pPr>
                <a:r>
                  <a:rPr lang="en-MY"/>
                  <a:t>Solid-Liquid Ratio (µm)</a:t>
                </a:r>
              </a:p>
            </c:rich>
          </c:tx>
          <c:layout>
            <c:manualLayout>
              <c:xMode val="edge"/>
              <c:yMode val="edge"/>
              <c:x val="0.7752181197857434"/>
              <c:y val="0.76423703652258457"/>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0921440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Contour Plot of Yield vs Solid-Liquid Ratio, Concentration</a:t>
            </a:r>
          </a:p>
        </c:rich>
      </c:tx>
      <c:layout>
        <c:manualLayout>
          <c:xMode val="edge"/>
          <c:yMode val="edge"/>
          <c:x val="0.12285200843830574"/>
          <c:y val="5.5671982567779908E-2"/>
        </c:manualLayout>
      </c:layout>
      <c:overlay val="0"/>
      <c:spPr>
        <a:noFill/>
        <a:ln>
          <a:noFill/>
        </a:ln>
        <a:effectLst/>
      </c:spPr>
    </c:title>
    <c:autoTitleDeleted val="0"/>
    <c:view3D>
      <c:rotX val="9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39528948076639"/>
          <c:y val="0.17524676835461719"/>
          <c:w val="0.73838510170275762"/>
          <c:h val="0.66816708267693214"/>
        </c:manualLayout>
      </c:layout>
      <c:surfaceChart>
        <c:wireframe val="0"/>
        <c:ser>
          <c:idx val="0"/>
          <c:order val="0"/>
          <c:tx>
            <c:v>1:10</c:v>
          </c:tx>
          <c:spPr>
            <a:solidFill>
              <a:schemeClr val="accent1"/>
            </a:solidFill>
            <a:ln/>
            <a:effectLst/>
            <a:sp3d/>
          </c:spPr>
          <c:cat>
            <c:numRef>
              <c:f>'MAE-RC'!$E$11:$G$11</c:f>
              <c:numCache>
                <c:formatCode>General</c:formatCode>
                <c:ptCount val="3"/>
                <c:pt idx="0">
                  <c:v>20</c:v>
                </c:pt>
                <c:pt idx="1">
                  <c:v>50</c:v>
                </c:pt>
                <c:pt idx="2">
                  <c:v>80</c:v>
                </c:pt>
              </c:numCache>
            </c:numRef>
          </c:cat>
          <c:val>
            <c:numRef>
              <c:f>'MAE-RC'!$E$12:$G$12</c:f>
              <c:numCache>
                <c:formatCode>General</c:formatCode>
                <c:ptCount val="3"/>
                <c:pt idx="0">
                  <c:v>2.0315000000000003</c:v>
                </c:pt>
                <c:pt idx="1">
                  <c:v>3.1661000000000006</c:v>
                </c:pt>
                <c:pt idx="2">
                  <c:v>1.4927000000000008</c:v>
                </c:pt>
              </c:numCache>
            </c:numRef>
          </c:val>
          <c:extLst>
            <c:ext xmlns:c16="http://schemas.microsoft.com/office/drawing/2014/chart" uri="{C3380CC4-5D6E-409C-BE32-E72D297353CC}">
              <c16:uniqueId val="{00000000-1718-45EB-BF53-8E3E0D48CD94}"/>
            </c:ext>
          </c:extLst>
        </c:ser>
        <c:ser>
          <c:idx val="1"/>
          <c:order val="1"/>
          <c:tx>
            <c:v>1:50</c:v>
          </c:tx>
          <c:spPr>
            <a:solidFill>
              <a:schemeClr val="accent2"/>
            </a:solidFill>
            <a:ln/>
            <a:effectLst/>
            <a:sp3d/>
          </c:spPr>
          <c:cat>
            <c:numRef>
              <c:f>'MAE-RC'!$E$11:$G$11</c:f>
              <c:numCache>
                <c:formatCode>General</c:formatCode>
                <c:ptCount val="3"/>
                <c:pt idx="0">
                  <c:v>20</c:v>
                </c:pt>
                <c:pt idx="1">
                  <c:v>50</c:v>
                </c:pt>
                <c:pt idx="2">
                  <c:v>80</c:v>
                </c:pt>
              </c:numCache>
            </c:numRef>
          </c:cat>
          <c:val>
            <c:numRef>
              <c:f>'MAE-RC'!$E$13:$G$13</c:f>
              <c:numCache>
                <c:formatCode>General</c:formatCode>
                <c:ptCount val="3"/>
                <c:pt idx="0">
                  <c:v>2.2135000000000007</c:v>
                </c:pt>
                <c:pt idx="1">
                  <c:v>3.7225000000000006</c:v>
                </c:pt>
                <c:pt idx="2">
                  <c:v>2.4235000000000011</c:v>
                </c:pt>
              </c:numCache>
            </c:numRef>
          </c:val>
          <c:extLst>
            <c:ext xmlns:c16="http://schemas.microsoft.com/office/drawing/2014/chart" uri="{C3380CC4-5D6E-409C-BE32-E72D297353CC}">
              <c16:uniqueId val="{00000001-1718-45EB-BF53-8E3E0D48CD94}"/>
            </c:ext>
          </c:extLst>
        </c:ser>
        <c:ser>
          <c:idx val="2"/>
          <c:order val="2"/>
          <c:tx>
            <c:v>1:90</c:v>
          </c:tx>
          <c:spPr>
            <a:solidFill>
              <a:schemeClr val="accent3"/>
            </a:solidFill>
            <a:ln/>
            <a:effectLst/>
            <a:sp3d/>
          </c:spPr>
          <c:cat>
            <c:numRef>
              <c:f>'MAE-RC'!$E$11:$G$11</c:f>
              <c:numCache>
                <c:formatCode>General</c:formatCode>
                <c:ptCount val="3"/>
                <c:pt idx="0">
                  <c:v>20</c:v>
                </c:pt>
                <c:pt idx="1">
                  <c:v>50</c:v>
                </c:pt>
                <c:pt idx="2">
                  <c:v>80</c:v>
                </c:pt>
              </c:numCache>
            </c:numRef>
          </c:cat>
          <c:val>
            <c:numRef>
              <c:f>'MAE-RC'!$E$14:$G$14</c:f>
              <c:numCache>
                <c:formatCode>General</c:formatCode>
                <c:ptCount val="3"/>
                <c:pt idx="0">
                  <c:v>1.8226999999999998</c:v>
                </c:pt>
                <c:pt idx="1">
                  <c:v>3.7061000000000002</c:v>
                </c:pt>
                <c:pt idx="2">
                  <c:v>2.7815000000000003</c:v>
                </c:pt>
              </c:numCache>
            </c:numRef>
          </c:val>
          <c:extLst>
            <c:ext xmlns:c16="http://schemas.microsoft.com/office/drawing/2014/chart" uri="{C3380CC4-5D6E-409C-BE32-E72D297353CC}">
              <c16:uniqueId val="{00000002-1718-45EB-BF53-8E3E0D48CD94}"/>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71530112"/>
        <c:axId val="1971531360"/>
        <c:axId val="1974474672"/>
      </c:surfaceChart>
      <c:catAx>
        <c:axId val="1971530112"/>
        <c:scaling>
          <c:orientation val="minMax"/>
        </c:scaling>
        <c:delete val="0"/>
        <c:axPos val="b"/>
        <c:title>
          <c:tx>
            <c:rich>
              <a:bodyPr/>
              <a:lstStyle/>
              <a:p>
                <a:pPr>
                  <a:defRPr/>
                </a:pPr>
                <a:r>
                  <a:rPr lang="en-MY"/>
                  <a:t>Concentration (%)</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1531360"/>
        <c:crosses val="autoZero"/>
        <c:auto val="1"/>
        <c:lblAlgn val="ctr"/>
        <c:lblOffset val="100"/>
        <c:noMultiLvlLbl val="0"/>
      </c:catAx>
      <c:valAx>
        <c:axId val="1971531360"/>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vert="horz"/>
          <a:lstStyle/>
          <a:p>
            <a:pPr>
              <a:defRPr/>
            </a:pPr>
            <a:endParaRPr lang="en-US"/>
          </a:p>
        </c:txPr>
        <c:crossAx val="1971530112"/>
        <c:crosses val="autoZero"/>
        <c:crossBetween val="midCat"/>
        <c:majorUnit val="0.5"/>
      </c:valAx>
      <c:serAx>
        <c:axId val="1974474672"/>
        <c:scaling>
          <c:orientation val="minMax"/>
        </c:scaling>
        <c:delete val="0"/>
        <c:axPos val="b"/>
        <c:title>
          <c:tx>
            <c:rich>
              <a:bodyPr rot="-5400000" vert="horz"/>
              <a:lstStyle/>
              <a:p>
                <a:pPr>
                  <a:defRPr/>
                </a:pPr>
                <a:r>
                  <a:rPr lang="en-MY"/>
                  <a:t>Solid-Liquid Ratio (µm)</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153136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400" b="1"/>
            </a:pPr>
            <a:r>
              <a:rPr lang="en-MY" sz="400" b="1"/>
              <a:t>Surface Plot of Yield vs Particle Size, Irradiation Time</a:t>
            </a:r>
          </a:p>
        </c:rich>
      </c:tx>
      <c:layout>
        <c:manualLayout>
          <c:xMode val="edge"/>
          <c:yMode val="edge"/>
          <c:x val="0.16230890102353523"/>
          <c:y val="5.419180650930211E-2"/>
        </c:manualLayout>
      </c:layout>
      <c:overlay val="0"/>
      <c:spPr>
        <a:noFill/>
        <a:ln>
          <a:noFill/>
        </a:ln>
        <a:effectLst/>
      </c:spPr>
    </c:title>
    <c:autoTitleDeleted val="0"/>
    <c:view3D>
      <c:rotX val="20"/>
      <c:hPercent val="10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1289793296235"/>
          <c:y val="0.15748899634513713"/>
          <c:w val="0.6310394432999209"/>
          <c:h val="0.78180262945621837"/>
        </c:manualLayout>
      </c:layout>
      <c:surface3DChart>
        <c:wireframe val="0"/>
        <c:ser>
          <c:idx val="0"/>
          <c:order val="0"/>
          <c:tx>
            <c:v>355</c:v>
          </c:tx>
          <c:spPr>
            <a:solidFill>
              <a:schemeClr val="accent1"/>
            </a:solidFill>
            <a:ln/>
            <a:effectLst/>
            <a:sp3d/>
          </c:spPr>
          <c:cat>
            <c:numRef>
              <c:f>'MAE-ST'!$E$11:$G$11</c:f>
              <c:numCache>
                <c:formatCode>General</c:formatCode>
                <c:ptCount val="3"/>
                <c:pt idx="0">
                  <c:v>2</c:v>
                </c:pt>
                <c:pt idx="1">
                  <c:v>5</c:v>
                </c:pt>
                <c:pt idx="2">
                  <c:v>8</c:v>
                </c:pt>
              </c:numCache>
            </c:numRef>
          </c:cat>
          <c:val>
            <c:numRef>
              <c:f>'MAE-ST'!$E$12:$G$12</c:f>
              <c:numCache>
                <c:formatCode>General</c:formatCode>
                <c:ptCount val="3"/>
                <c:pt idx="0">
                  <c:v>3.3917399999999995</c:v>
                </c:pt>
                <c:pt idx="1">
                  <c:v>3.7688999999999999</c:v>
                </c:pt>
                <c:pt idx="2">
                  <c:v>3.7842600000000011</c:v>
                </c:pt>
              </c:numCache>
            </c:numRef>
          </c:val>
          <c:extLst>
            <c:ext xmlns:c16="http://schemas.microsoft.com/office/drawing/2014/chart" uri="{C3380CC4-5D6E-409C-BE32-E72D297353CC}">
              <c16:uniqueId val="{00000000-B563-40CA-9010-3D44460EEE64}"/>
            </c:ext>
          </c:extLst>
        </c:ser>
        <c:ser>
          <c:idx val="1"/>
          <c:order val="1"/>
          <c:tx>
            <c:v>500</c:v>
          </c:tx>
          <c:spPr>
            <a:solidFill>
              <a:schemeClr val="accent2"/>
            </a:solidFill>
            <a:ln/>
            <a:effectLst/>
            <a:sp3d/>
          </c:spPr>
          <c:cat>
            <c:numRef>
              <c:f>'MAE-ST'!$E$11:$G$11</c:f>
              <c:numCache>
                <c:formatCode>General</c:formatCode>
                <c:ptCount val="3"/>
                <c:pt idx="0">
                  <c:v>2</c:v>
                </c:pt>
                <c:pt idx="1">
                  <c:v>5</c:v>
                </c:pt>
                <c:pt idx="2">
                  <c:v>8</c:v>
                </c:pt>
              </c:numCache>
            </c:numRef>
          </c:cat>
          <c:val>
            <c:numRef>
              <c:f>'MAE-ST'!$E$13:$G$13</c:f>
              <c:numCache>
                <c:formatCode>General</c:formatCode>
                <c:ptCount val="3"/>
                <c:pt idx="0">
                  <c:v>3.3870999999999993</c:v>
                </c:pt>
                <c:pt idx="1">
                  <c:v>3.7225000000000006</c:v>
                </c:pt>
                <c:pt idx="2">
                  <c:v>3.6961000000000008</c:v>
                </c:pt>
              </c:numCache>
            </c:numRef>
          </c:val>
          <c:extLst>
            <c:ext xmlns:c16="http://schemas.microsoft.com/office/drawing/2014/chart" uri="{C3380CC4-5D6E-409C-BE32-E72D297353CC}">
              <c16:uniqueId val="{00000001-B563-40CA-9010-3D44460EEE64}"/>
            </c:ext>
          </c:extLst>
        </c:ser>
        <c:ser>
          <c:idx val="2"/>
          <c:order val="2"/>
          <c:tx>
            <c:v>710</c:v>
          </c:tx>
          <c:spPr>
            <a:solidFill>
              <a:schemeClr val="accent3"/>
            </a:solidFill>
            <a:ln/>
            <a:effectLst/>
            <a:sp3d/>
          </c:spPr>
          <c:cat>
            <c:numRef>
              <c:f>'MAE-ST'!$E$11:$G$11</c:f>
              <c:numCache>
                <c:formatCode>General</c:formatCode>
                <c:ptCount val="3"/>
                <c:pt idx="0">
                  <c:v>2</c:v>
                </c:pt>
                <c:pt idx="1">
                  <c:v>5</c:v>
                </c:pt>
                <c:pt idx="2">
                  <c:v>8</c:v>
                </c:pt>
              </c:numCache>
            </c:numRef>
          </c:cat>
          <c:val>
            <c:numRef>
              <c:f>'MAE-ST'!$E$14:$G$14</c:f>
              <c:numCache>
                <c:formatCode>General</c:formatCode>
                <c:ptCount val="3"/>
                <c:pt idx="0">
                  <c:v>2.6348800000000008</c:v>
                </c:pt>
                <c:pt idx="1">
                  <c:v>2.9098000000000002</c:v>
                </c:pt>
                <c:pt idx="2">
                  <c:v>2.8229200000000003</c:v>
                </c:pt>
              </c:numCache>
            </c:numRef>
          </c:val>
          <c:extLst>
            <c:ext xmlns:c16="http://schemas.microsoft.com/office/drawing/2014/chart" uri="{C3380CC4-5D6E-409C-BE32-E72D297353CC}">
              <c16:uniqueId val="{00000002-B563-40CA-9010-3D44460EEE64}"/>
            </c:ext>
          </c:extLst>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971528864"/>
        <c:axId val="1971529280"/>
        <c:axId val="1974473280"/>
      </c:surface3DChart>
      <c:catAx>
        <c:axId val="1971528864"/>
        <c:scaling>
          <c:orientation val="minMax"/>
        </c:scaling>
        <c:delete val="0"/>
        <c:axPos val="b"/>
        <c:title>
          <c:tx>
            <c:rich>
              <a:bodyPr/>
              <a:lstStyle/>
              <a:p>
                <a:pPr>
                  <a:defRPr/>
                </a:pPr>
                <a:r>
                  <a:rPr lang="en-MY"/>
                  <a:t>Irradiation Time (min)</a:t>
                </a:r>
              </a:p>
            </c:rich>
          </c:tx>
          <c:layout>
            <c:manualLayout>
              <c:xMode val="edge"/>
              <c:yMode val="edge"/>
              <c:x val="0.28023862869019389"/>
              <c:y val="0.87536940776101357"/>
            </c:manualLayout>
          </c:layout>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1529280"/>
        <c:crosses val="autoZero"/>
        <c:auto val="1"/>
        <c:lblAlgn val="ctr"/>
        <c:lblOffset val="100"/>
        <c:noMultiLvlLbl val="0"/>
      </c:catAx>
      <c:valAx>
        <c:axId val="1971529280"/>
        <c:scaling>
          <c:orientation val="minMax"/>
          <c:min val="2.5"/>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MY"/>
                  <a:t>Yield (mg/g)</a:t>
                </a:r>
              </a:p>
            </c:rich>
          </c:tx>
          <c:layout>
            <c:manualLayout>
              <c:xMode val="edge"/>
              <c:yMode val="edge"/>
              <c:x val="6.7976976968286917E-2"/>
              <c:y val="0.41314795683615629"/>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71528864"/>
        <c:crosses val="autoZero"/>
        <c:crossBetween val="midCat"/>
        <c:majorUnit val="0.5"/>
      </c:valAx>
      <c:serAx>
        <c:axId val="1974473280"/>
        <c:scaling>
          <c:orientation val="minMax"/>
        </c:scaling>
        <c:delete val="0"/>
        <c:axPos val="b"/>
        <c:title>
          <c:tx>
            <c:rich>
              <a:bodyPr rot="0" vert="horz"/>
              <a:lstStyle/>
              <a:p>
                <a:pPr>
                  <a:defRPr/>
                </a:pPr>
                <a:r>
                  <a:rPr lang="en-MY"/>
                  <a:t>Particle Size </a:t>
                </a:r>
              </a:p>
              <a:p>
                <a:pPr>
                  <a:defRPr/>
                </a:pPr>
                <a:r>
                  <a:rPr lang="en-MY"/>
                  <a:t>(µm)</a:t>
                </a:r>
              </a:p>
            </c:rich>
          </c:tx>
          <c:layout>
            <c:manualLayout>
              <c:xMode val="edge"/>
              <c:yMode val="edge"/>
              <c:x val="0.7499848075771125"/>
              <c:y val="0.79539452551892975"/>
            </c:manualLayout>
          </c:layout>
          <c:overlay val="0"/>
        </c:title>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7152928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sz="4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0.35282</cdr:x>
      <cdr:y>0.27407</cdr:y>
    </cdr:from>
    <cdr:to>
      <cdr:x>0.58227</cdr:x>
      <cdr:y>0.38153</cdr:y>
    </cdr:to>
    <cdr:sp macro="" textlink="">
      <cdr:nvSpPr>
        <cdr:cNvPr id="2" name="Text Box 9"/>
        <cdr:cNvSpPr txBox="1"/>
      </cdr:nvSpPr>
      <cdr:spPr>
        <a:xfrm xmlns:a="http://schemas.openxmlformats.org/drawingml/2006/main">
          <a:off x="888997" y="493209"/>
          <a:ext cx="578137" cy="193384"/>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n-MY" sz="900" i="1">
              <a:effectLst/>
              <a:latin typeface="Calibri" panose="020F0502020204030204" pitchFamily="34" charset="0"/>
              <a:ea typeface="Calibri" panose="020F0502020204030204" pitchFamily="34" charset="0"/>
              <a:cs typeface="Times New Roman" panose="02020603050405020304" pitchFamily="18" charset="0"/>
            </a:rPr>
            <a:t>r</a:t>
          </a:r>
          <a:r>
            <a:rPr lang="en-MY" sz="900" i="1" baseline="30000">
              <a:effectLst/>
              <a:latin typeface="Calibri" panose="020F0502020204030204" pitchFamily="34" charset="0"/>
              <a:ea typeface="Calibri" panose="020F0502020204030204" pitchFamily="34" charset="0"/>
              <a:cs typeface="Times New Roman" panose="02020603050405020304" pitchFamily="18" charset="0"/>
            </a:rPr>
            <a:t>2</a:t>
          </a:r>
          <a:r>
            <a:rPr lang="en-MY" sz="900" i="1">
              <a:effectLst/>
              <a:latin typeface="Calibri" panose="020F0502020204030204" pitchFamily="34" charset="0"/>
              <a:ea typeface="Calibri" panose="020F0502020204030204" pitchFamily="34" charset="0"/>
              <a:cs typeface="Times New Roman" panose="02020603050405020304" pitchFamily="18" charset="0"/>
            </a:rPr>
            <a:t>=0.76</a:t>
          </a:r>
          <a:endParaRPr lang="en-MY"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Slidehelper - 001">
      <a:dk1>
        <a:sysClr val="windowText" lastClr="000000"/>
      </a:dk1>
      <a:lt1>
        <a:sysClr val="window" lastClr="FFFFFF"/>
      </a:lt1>
      <a:dk2>
        <a:srgbClr val="323232"/>
      </a:dk2>
      <a:lt2>
        <a:srgbClr val="E3DED1"/>
      </a:lt2>
      <a:accent1>
        <a:srgbClr val="247BA0"/>
      </a:accent1>
      <a:accent2>
        <a:srgbClr val="70C1B3"/>
      </a:accent2>
      <a:accent3>
        <a:srgbClr val="B2DBBF"/>
      </a:accent3>
      <a:accent4>
        <a:srgbClr val="F3FFBD"/>
      </a:accent4>
      <a:accent5>
        <a:srgbClr val="FF1654"/>
      </a:accent5>
      <a:accent6>
        <a:srgbClr val="BFBFBF"/>
      </a:accent6>
      <a:hlink>
        <a:srgbClr val="247BA0"/>
      </a:hlink>
      <a:folHlink>
        <a:srgbClr val="70C1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SEE KHAI</dc:creator>
  <cp:keywords/>
  <dc:description/>
  <cp:lastModifiedBy>CHEW SEE KHAI</cp:lastModifiedBy>
  <cp:revision>12</cp:revision>
  <dcterms:created xsi:type="dcterms:W3CDTF">2022-08-26T00:46:00Z</dcterms:created>
  <dcterms:modified xsi:type="dcterms:W3CDTF">2022-08-27T13:35:00Z</dcterms:modified>
</cp:coreProperties>
</file>